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74B79" w14:textId="6614532D" w:rsidR="001548A6" w:rsidRPr="001548A6" w:rsidRDefault="001548A6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4C7C901" wp14:editId="06102731">
                <wp:simplePos x="0" y="0"/>
                <wp:positionH relativeFrom="column">
                  <wp:posOffset>-394335</wp:posOffset>
                </wp:positionH>
                <wp:positionV relativeFrom="paragraph">
                  <wp:posOffset>4040505</wp:posOffset>
                </wp:positionV>
                <wp:extent cx="6824345" cy="635"/>
                <wp:effectExtent l="0" t="0" r="0" b="4445"/>
                <wp:wrapTight wrapText="bothSides">
                  <wp:wrapPolygon edited="0">
                    <wp:start x="0" y="0"/>
                    <wp:lineTo x="0" y="20980"/>
                    <wp:lineTo x="21546" y="20980"/>
                    <wp:lineTo x="21546" y="0"/>
                    <wp:lineTo x="0" y="0"/>
                  </wp:wrapPolygon>
                </wp:wrapTight>
                <wp:docPr id="8240368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43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6FDC07D" w14:textId="6B4A8B02" w:rsidR="001548A6" w:rsidRPr="00C07A95" w:rsidRDefault="001548A6" w:rsidP="001548A6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1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  <w:r w:rsidR="00EA633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Number of individuals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for</w:t>
                            </w:r>
                            <w:r w:rsidR="00EA633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 each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area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 range throughout both sampling zones.</w:t>
                            </w:r>
                            <w:r w:rsidR="00C07A9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 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area</w:t>
                            </w:r>
                            <w:r w:rsidR="00C07A9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 range is given in mm</w:t>
                            </w:r>
                            <w:r w:rsidR="00C07A9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C7C9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1.05pt;margin-top:318.15pt;width:537.35pt;height:.05pt;z-index:-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" stroked="f">
                <v:textbox style="mso-fit-shape-to-text:t" inset="0,0,0,0">
                  <w:txbxContent>
                    <w:p w14:paraId="36FDC07D" w14:textId="6B4A8B02" w:rsidR="001548A6" w:rsidRPr="00C07A95" w:rsidRDefault="001548A6" w:rsidP="001548A6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separate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GB"/>
                        </w:rPr>
                        <w:t>1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.</w:t>
                      </w:r>
                      <w:r w:rsidR="00EA633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Number of individuals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for</w:t>
                      </w:r>
                      <w:r w:rsidR="00EA633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 each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area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 range throughout both sampling zones.</w:t>
                      </w:r>
                      <w:r w:rsidR="00C07A9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 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area</w:t>
                      </w:r>
                      <w:r w:rsidR="00C07A9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 range is given in mm</w:t>
                      </w:r>
                      <w:r w:rsidR="00C07A9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vertAlign w:val="superscript"/>
                          <w:lang w:val="en-GB"/>
                        </w:rPr>
                        <w:t>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672" behindDoc="1" locked="0" layoutInCell="1" allowOverlap="1" wp14:anchorId="012D8D96" wp14:editId="4BEBA49B">
            <wp:simplePos x="0" y="0"/>
            <wp:positionH relativeFrom="margin">
              <wp:posOffset>-983615</wp:posOffset>
            </wp:positionH>
            <wp:positionV relativeFrom="paragraph">
              <wp:posOffset>261620</wp:posOffset>
            </wp:positionV>
            <wp:extent cx="7408545" cy="3724275"/>
            <wp:effectExtent l="0" t="0" r="1905" b="9525"/>
            <wp:wrapTight wrapText="bothSides">
              <wp:wrapPolygon edited="0">
                <wp:start x="0" y="0"/>
                <wp:lineTo x="0" y="21545"/>
                <wp:lineTo x="21550" y="21545"/>
                <wp:lineTo x="21550" y="0"/>
                <wp:lineTo x="0" y="0"/>
              </wp:wrapPolygon>
            </wp:wrapTight>
            <wp:docPr id="14598080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854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F16F92" w14:textId="6B350A20" w:rsidR="001548A6" w:rsidRPr="001548A6" w:rsidRDefault="001548A6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525E1421" w14:textId="0D073E65" w:rsidR="006A16B7" w:rsidRPr="001548A6" w:rsidRDefault="006A16B7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D3A74A7" wp14:editId="3012ECC4">
                <wp:simplePos x="0" y="0"/>
                <wp:positionH relativeFrom="column">
                  <wp:posOffset>-661035</wp:posOffset>
                </wp:positionH>
                <wp:positionV relativeFrom="paragraph">
                  <wp:posOffset>4573905</wp:posOffset>
                </wp:positionV>
                <wp:extent cx="7109460" cy="635"/>
                <wp:effectExtent l="0" t="0" r="2540" b="0"/>
                <wp:wrapTight wrapText="bothSides">
                  <wp:wrapPolygon edited="0">
                    <wp:start x="0" y="0"/>
                    <wp:lineTo x="0" y="20805"/>
                    <wp:lineTo x="21569" y="20805"/>
                    <wp:lineTo x="21569" y="0"/>
                    <wp:lineTo x="0" y="0"/>
                  </wp:wrapPolygon>
                </wp:wrapTight>
                <wp:docPr id="32476447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946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2B4127" w14:textId="7AE29F77" w:rsidR="00E86AAE" w:rsidRPr="001548A6" w:rsidRDefault="00E86AAE" w:rsidP="00E86AAE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. Shade plot for </w:t>
                            </w:r>
                            <w:r w:rsidR="00244BB5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decapods, lophogastrids, and mysid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abundance distribution along </w:t>
                            </w:r>
                            <w:r w:rsidR="007C6AA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the M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auritanian </w:t>
                            </w:r>
                            <w:r w:rsidR="007C6AA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pwelling (MU)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C6AA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sampling areas. Abundance data is given in ind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ividuals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·m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-2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3A74A7" id="_x0000_s1027" type="#_x0000_t202" style="position:absolute;margin-left:-52.05pt;margin-top:360.15pt;width:559.8pt;height:.0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" stroked="f">
                <v:textbox style="mso-fit-shape-to-text:t" inset="0,0,0,0">
                  <w:txbxContent>
                    <w:p w14:paraId="522B4127" w14:textId="7AE29F77" w:rsidR="00E86AAE" w:rsidRPr="001548A6" w:rsidRDefault="00E86AAE" w:rsidP="00E86AAE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. Shade plot for </w:t>
                      </w:r>
                      <w:r w:rsidR="00244BB5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decapods, lophogastrids, and mysid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abundance distribution along </w:t>
                      </w:r>
                      <w:r w:rsidR="007C6AA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the M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auritanian </w:t>
                      </w:r>
                      <w:r w:rsidR="007C6AA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pwelling (MU)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C6AA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sampling areas. Abundance data is given in ind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ividuals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·m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vertAlign w:val="superscript"/>
                          <w:lang w:val="en-GB"/>
                        </w:rPr>
                        <w:t>-2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654D45DD" wp14:editId="4F58668C">
            <wp:simplePos x="0" y="0"/>
            <wp:positionH relativeFrom="page">
              <wp:posOffset>81280</wp:posOffset>
            </wp:positionH>
            <wp:positionV relativeFrom="paragraph">
              <wp:posOffset>0</wp:posOffset>
            </wp:positionV>
            <wp:extent cx="7452360" cy="4566920"/>
            <wp:effectExtent l="0" t="0" r="0" b="5080"/>
            <wp:wrapTight wrapText="bothSides">
              <wp:wrapPolygon edited="0">
                <wp:start x="0" y="0"/>
                <wp:lineTo x="0" y="21534"/>
                <wp:lineTo x="21534" y="21534"/>
                <wp:lineTo x="21534" y="0"/>
                <wp:lineTo x="0" y="0"/>
              </wp:wrapPolygon>
            </wp:wrapTight>
            <wp:docPr id="1502397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360" cy="456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E013AC" w14:textId="0D62DBCF" w:rsidR="006A16B7" w:rsidRPr="001548A6" w:rsidRDefault="006A16B7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24974A99" w14:textId="046F8779" w:rsidR="00234FA2" w:rsidRPr="001548A6" w:rsidRDefault="008D40E9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5ACD964" wp14:editId="20A3FF64">
                <wp:simplePos x="0" y="0"/>
                <wp:positionH relativeFrom="column">
                  <wp:posOffset>-673735</wp:posOffset>
                </wp:positionH>
                <wp:positionV relativeFrom="paragraph">
                  <wp:posOffset>4421505</wp:posOffset>
                </wp:positionV>
                <wp:extent cx="7082155" cy="520700"/>
                <wp:effectExtent l="0" t="0" r="4445" b="0"/>
                <wp:wrapTight wrapText="bothSides">
                  <wp:wrapPolygon edited="0">
                    <wp:start x="0" y="0"/>
                    <wp:lineTo x="0" y="21073"/>
                    <wp:lineTo x="21575" y="21073"/>
                    <wp:lineTo x="21575" y="0"/>
                    <wp:lineTo x="0" y="0"/>
                  </wp:wrapPolygon>
                </wp:wrapTight>
                <wp:docPr id="8691223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2155" cy="520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6D4704" w14:textId="3E780294" w:rsidR="008D40E9" w:rsidRPr="001548A6" w:rsidRDefault="008D40E9" w:rsidP="008D40E9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3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. 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Shade plot for euphausiids abundance distribution along </w:t>
                            </w:r>
                            <w:r w:rsidR="007C6AA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Mauritanian Upwelling (MU)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sampling areas. Abundance data is given in ind·m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-2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CD964" id="_x0000_s1028" type="#_x0000_t202" style="position:absolute;margin-left:-53.05pt;margin-top:348.15pt;width:557.65pt;height:4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" stroked="f">
                <v:textbox inset="0,0,0,0">
                  <w:txbxContent>
                    <w:p w14:paraId="516D4704" w14:textId="3E780294" w:rsidR="008D40E9" w:rsidRPr="001548A6" w:rsidRDefault="008D40E9" w:rsidP="008D40E9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3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. 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Shade plot for euphausiids abundance distribution along </w:t>
                      </w:r>
                      <w:r w:rsidR="007C6AA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Mauritanian Upwelling (MU)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sampling areas. Abundance data is given in ind·m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vertAlign w:val="superscript"/>
                          <w:lang w:val="en-GB"/>
                        </w:rPr>
                        <w:t>-2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4ADBE20B" wp14:editId="7569D751">
            <wp:simplePos x="0" y="0"/>
            <wp:positionH relativeFrom="column">
              <wp:posOffset>-1042035</wp:posOffset>
            </wp:positionH>
            <wp:positionV relativeFrom="paragraph">
              <wp:posOffset>1905</wp:posOffset>
            </wp:positionV>
            <wp:extent cx="7450455" cy="4260850"/>
            <wp:effectExtent l="0" t="0" r="0" b="6350"/>
            <wp:wrapTight wrapText="bothSides">
              <wp:wrapPolygon edited="0">
                <wp:start x="0" y="0"/>
                <wp:lineTo x="0" y="21536"/>
                <wp:lineTo x="21539" y="21536"/>
                <wp:lineTo x="21539" y="0"/>
                <wp:lineTo x="0" y="0"/>
              </wp:wrapPolygon>
            </wp:wrapTight>
            <wp:docPr id="18917610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455" cy="42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3D5620" w14:textId="77777777" w:rsidR="008D40E9" w:rsidRPr="001548A6" w:rsidRDefault="008D40E9" w:rsidP="008D40E9">
      <w:pPr>
        <w:rPr>
          <w:rFonts w:ascii="Times New Roman" w:hAnsi="Times New Roman" w:cs="Times New Roman"/>
        </w:rPr>
      </w:pPr>
    </w:p>
    <w:p w14:paraId="3AA7BA3E" w14:textId="77777777" w:rsidR="008D40E9" w:rsidRPr="001548A6" w:rsidRDefault="008D40E9" w:rsidP="008D40E9">
      <w:pPr>
        <w:rPr>
          <w:rFonts w:ascii="Times New Roman" w:hAnsi="Times New Roman" w:cs="Times New Roman"/>
        </w:rPr>
      </w:pPr>
    </w:p>
    <w:p w14:paraId="61B4F426" w14:textId="77777777" w:rsidR="008D40E9" w:rsidRPr="001548A6" w:rsidRDefault="008D40E9" w:rsidP="008D40E9">
      <w:pPr>
        <w:rPr>
          <w:rFonts w:ascii="Times New Roman" w:hAnsi="Times New Roman" w:cs="Times New Roman"/>
        </w:rPr>
      </w:pPr>
    </w:p>
    <w:p w14:paraId="0DBE52FA" w14:textId="59820095" w:rsidR="008D40E9" w:rsidRPr="001548A6" w:rsidRDefault="008D40E9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6B5D4412" w14:textId="54109340" w:rsidR="008D40E9" w:rsidRPr="001548A6" w:rsidRDefault="00686FF4" w:rsidP="008D40E9">
      <w:pPr>
        <w:ind w:firstLine="708"/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AEDE9DA" wp14:editId="60526642">
                <wp:simplePos x="0" y="0"/>
                <wp:positionH relativeFrom="column">
                  <wp:posOffset>-546735</wp:posOffset>
                </wp:positionH>
                <wp:positionV relativeFrom="paragraph">
                  <wp:posOffset>4510405</wp:posOffset>
                </wp:positionV>
                <wp:extent cx="6958965" cy="635"/>
                <wp:effectExtent l="0" t="0" r="635" b="0"/>
                <wp:wrapTight wrapText="bothSides">
                  <wp:wrapPolygon edited="0">
                    <wp:start x="0" y="0"/>
                    <wp:lineTo x="0" y="20805"/>
                    <wp:lineTo x="21563" y="20805"/>
                    <wp:lineTo x="21563" y="0"/>
                    <wp:lineTo x="0" y="0"/>
                  </wp:wrapPolygon>
                </wp:wrapTight>
                <wp:docPr id="13809800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89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462F7D" w14:textId="55027770" w:rsidR="00686FF4" w:rsidRPr="001548A6" w:rsidRDefault="00686FF4" w:rsidP="00686FF4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4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 Shade plot for decapod</w:t>
                            </w:r>
                            <w:r w:rsidR="00244BB5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s, lophogastrids, and mysid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biomass distribution along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="007C6AA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Mauritanian Upwelling (MU)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sampling areas. </w:t>
                            </w:r>
                            <w:r w:rsidR="00244BB5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Biomass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data is given in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grams of wet weight (</w:t>
                            </w:r>
                            <w:r w:rsidR="00244BB5"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gWW</w:t>
                            </w:r>
                            <w:r w:rsidR="0078263D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244BB5"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·m</w:t>
                            </w:r>
                            <w:r w:rsidR="00244BB5"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-2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EDE9DA" id="_x0000_s1029" type="#_x0000_t202" style="position:absolute;left:0;text-align:left;margin-left:-43.05pt;margin-top:355.15pt;width:547.95pt;height:.0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" stroked="f">
                <v:textbox style="mso-fit-shape-to-text:t" inset="0,0,0,0">
                  <w:txbxContent>
                    <w:p w14:paraId="7B462F7D" w14:textId="55027770" w:rsidR="00686FF4" w:rsidRPr="001548A6" w:rsidRDefault="00686FF4" w:rsidP="00686FF4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4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 Shade plot for decapod</w:t>
                      </w:r>
                      <w:r w:rsidR="00244BB5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s, lophogastrids, and mysid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biomass distribution along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="007C6AA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Mauritanian Upwelling (MU)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sampling areas. </w:t>
                      </w:r>
                      <w:r w:rsidR="00244BB5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Biomass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data is given in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grams of wet weight (</w:t>
                      </w:r>
                      <w:r w:rsidR="00244BB5"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gWW</w:t>
                      </w:r>
                      <w:r w:rsidR="0078263D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244BB5"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·m</w:t>
                      </w:r>
                      <w:r w:rsidR="00244BB5"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vertAlign w:val="superscript"/>
                          <w:lang w:val="en-GB"/>
                        </w:rPr>
                        <w:t>-2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D40E9"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 wp14:anchorId="465B7717" wp14:editId="4BC4759C">
            <wp:simplePos x="0" y="0"/>
            <wp:positionH relativeFrom="column">
              <wp:posOffset>-1003935</wp:posOffset>
            </wp:positionH>
            <wp:positionV relativeFrom="paragraph">
              <wp:posOffset>1905</wp:posOffset>
            </wp:positionV>
            <wp:extent cx="7416165" cy="4451350"/>
            <wp:effectExtent l="0" t="0" r="0" b="6350"/>
            <wp:wrapTight wrapText="bothSides">
              <wp:wrapPolygon edited="0">
                <wp:start x="0" y="0"/>
                <wp:lineTo x="0" y="21538"/>
                <wp:lineTo x="21528" y="21538"/>
                <wp:lineTo x="21528" y="0"/>
                <wp:lineTo x="0" y="0"/>
              </wp:wrapPolygon>
            </wp:wrapTight>
            <wp:docPr id="16046764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165" cy="445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5E72CC" w14:textId="5E621A6A" w:rsidR="00A41DB7" w:rsidRPr="001548A6" w:rsidRDefault="00A41DB7" w:rsidP="00A41DB7">
      <w:pPr>
        <w:tabs>
          <w:tab w:val="left" w:pos="89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tab/>
      </w:r>
    </w:p>
    <w:p w14:paraId="749C383C" w14:textId="77777777" w:rsidR="00A41DB7" w:rsidRPr="001548A6" w:rsidRDefault="00A41DB7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0E0484AA" w14:textId="3A4456E4" w:rsidR="00A41DB7" w:rsidRPr="001548A6" w:rsidRDefault="00A41DB7" w:rsidP="00A41DB7">
      <w:pPr>
        <w:tabs>
          <w:tab w:val="left" w:pos="89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AC6442A" wp14:editId="44D514CD">
                <wp:simplePos x="0" y="0"/>
                <wp:positionH relativeFrom="column">
                  <wp:posOffset>-521335</wp:posOffset>
                </wp:positionH>
                <wp:positionV relativeFrom="paragraph">
                  <wp:posOffset>3913505</wp:posOffset>
                </wp:positionV>
                <wp:extent cx="6965950" cy="393700"/>
                <wp:effectExtent l="0" t="0" r="6350" b="0"/>
                <wp:wrapTight wrapText="bothSides">
                  <wp:wrapPolygon edited="0">
                    <wp:start x="0" y="0"/>
                    <wp:lineTo x="0" y="20903"/>
                    <wp:lineTo x="21580" y="20903"/>
                    <wp:lineTo x="21580" y="0"/>
                    <wp:lineTo x="0" y="0"/>
                  </wp:wrapPolygon>
                </wp:wrapTight>
                <wp:docPr id="17307252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5950" cy="393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245241" w14:textId="41B8FE07" w:rsidR="00A41DB7" w:rsidRPr="001548A6" w:rsidRDefault="00A41DB7" w:rsidP="00A41DB7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5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. Shade plot for euphausiids </w:t>
                            </w:r>
                            <w:r w:rsidR="009F033F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biomass distribution along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="0070755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Mauritanian Upwelling (MU)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sampling areas. Biomass data is given in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grams of wet weight (</w:t>
                            </w:r>
                            <w:r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gWW</w:t>
                            </w:r>
                            <w:r w:rsidR="0078263D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·m</w:t>
                            </w:r>
                            <w:r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-2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6442A" id="_x0000_s1030" type="#_x0000_t202" style="position:absolute;margin-left:-41.05pt;margin-top:308.15pt;width:548.5pt;height:31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" stroked="f">
                <v:textbox inset="0,0,0,0">
                  <w:txbxContent>
                    <w:p w14:paraId="3B245241" w14:textId="41B8FE07" w:rsidR="00A41DB7" w:rsidRPr="001548A6" w:rsidRDefault="00A41DB7" w:rsidP="00A41DB7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5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. Shade plot for euphausiids </w:t>
                      </w:r>
                      <w:r w:rsidR="009F033F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biomass distribution along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="0070755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Mauritanian Upwelling (MU)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sampling areas. Biomass data is given in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grams of wet weight (</w:t>
                      </w:r>
                      <w:r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gWW</w:t>
                      </w:r>
                      <w:r w:rsidR="0078263D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·m</w:t>
                      </w:r>
                      <w:r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vertAlign w:val="superscript"/>
                          <w:lang w:val="en-GB"/>
                        </w:rPr>
                        <w:t>-2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1" locked="0" layoutInCell="1" allowOverlap="1" wp14:anchorId="78CD5974" wp14:editId="68AC56A1">
            <wp:simplePos x="0" y="0"/>
            <wp:positionH relativeFrom="column">
              <wp:posOffset>-1022985</wp:posOffset>
            </wp:positionH>
            <wp:positionV relativeFrom="paragraph">
              <wp:posOffset>1905</wp:posOffset>
            </wp:positionV>
            <wp:extent cx="7461250" cy="3854450"/>
            <wp:effectExtent l="0" t="0" r="6350" b="0"/>
            <wp:wrapTight wrapText="bothSides">
              <wp:wrapPolygon edited="0">
                <wp:start x="0" y="0"/>
                <wp:lineTo x="0" y="21458"/>
                <wp:lineTo x="21563" y="21458"/>
                <wp:lineTo x="21563" y="0"/>
                <wp:lineTo x="0" y="0"/>
              </wp:wrapPolygon>
            </wp:wrapTight>
            <wp:docPr id="5373873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0" cy="38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D9E13E" w14:textId="77777777" w:rsidR="00C70B2B" w:rsidRPr="001548A6" w:rsidRDefault="00C70B2B" w:rsidP="00C70B2B">
      <w:pPr>
        <w:rPr>
          <w:rFonts w:ascii="Times New Roman" w:hAnsi="Times New Roman" w:cs="Times New Roman"/>
        </w:rPr>
      </w:pPr>
    </w:p>
    <w:p w14:paraId="3B77E73C" w14:textId="77777777" w:rsidR="00C70B2B" w:rsidRPr="001548A6" w:rsidRDefault="00C70B2B" w:rsidP="00C70B2B">
      <w:pPr>
        <w:rPr>
          <w:rFonts w:ascii="Times New Roman" w:hAnsi="Times New Roman" w:cs="Times New Roman"/>
        </w:rPr>
      </w:pPr>
    </w:p>
    <w:p w14:paraId="405D1100" w14:textId="77777777" w:rsidR="00C70B2B" w:rsidRPr="001548A6" w:rsidRDefault="00C70B2B" w:rsidP="00C70B2B">
      <w:pPr>
        <w:rPr>
          <w:rFonts w:ascii="Times New Roman" w:hAnsi="Times New Roman" w:cs="Times New Roman"/>
        </w:rPr>
      </w:pPr>
    </w:p>
    <w:p w14:paraId="416E9428" w14:textId="77777777" w:rsidR="00C70B2B" w:rsidRPr="001548A6" w:rsidRDefault="00C70B2B" w:rsidP="00C70B2B">
      <w:pPr>
        <w:rPr>
          <w:rFonts w:ascii="Times New Roman" w:hAnsi="Times New Roman" w:cs="Times New Roman"/>
        </w:rPr>
      </w:pPr>
    </w:p>
    <w:p w14:paraId="2AEEC7A3" w14:textId="77777777" w:rsidR="00C70B2B" w:rsidRPr="001548A6" w:rsidRDefault="00C70B2B" w:rsidP="00C70B2B">
      <w:pPr>
        <w:rPr>
          <w:rFonts w:ascii="Times New Roman" w:hAnsi="Times New Roman" w:cs="Times New Roman"/>
        </w:rPr>
      </w:pPr>
    </w:p>
    <w:p w14:paraId="72B4EC5D" w14:textId="21147C17" w:rsidR="00C70B2B" w:rsidRPr="001548A6" w:rsidRDefault="00C70B2B" w:rsidP="00C70B2B">
      <w:pPr>
        <w:tabs>
          <w:tab w:val="left" w:pos="180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tab/>
      </w:r>
    </w:p>
    <w:p w14:paraId="29E93967" w14:textId="77777777" w:rsidR="00C70B2B" w:rsidRPr="001548A6" w:rsidRDefault="00C70B2B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3B254D55" w14:textId="317A97AB" w:rsidR="00C70B2B" w:rsidRPr="001548A6" w:rsidRDefault="009F033F" w:rsidP="00C70B2B">
      <w:pPr>
        <w:tabs>
          <w:tab w:val="left" w:pos="180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7194693" wp14:editId="4D5C5F43">
                <wp:simplePos x="0" y="0"/>
                <wp:positionH relativeFrom="column">
                  <wp:posOffset>-432435</wp:posOffset>
                </wp:positionH>
                <wp:positionV relativeFrom="paragraph">
                  <wp:posOffset>4332605</wp:posOffset>
                </wp:positionV>
                <wp:extent cx="6816090" cy="635"/>
                <wp:effectExtent l="0" t="0" r="3810" b="0"/>
                <wp:wrapTight wrapText="bothSides">
                  <wp:wrapPolygon edited="0">
                    <wp:start x="0" y="0"/>
                    <wp:lineTo x="0" y="20805"/>
                    <wp:lineTo x="21572" y="20805"/>
                    <wp:lineTo x="21572" y="0"/>
                    <wp:lineTo x="0" y="0"/>
                  </wp:wrapPolygon>
                </wp:wrapTight>
                <wp:docPr id="1944498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0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A8CBDC" w14:textId="19587E03" w:rsidR="009F033F" w:rsidRPr="001548A6" w:rsidRDefault="009F033F" w:rsidP="009F033F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6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 Shade plot for decapods, lophogastrids, and mysid</w:t>
                            </w:r>
                            <w:r w:rsidR="00C209E0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mean area along </w:t>
                            </w:r>
                            <w:r w:rsidR="00C947AE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Mauritanian Upwelling (MU)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sampling areas. Mean area data is given in </w:t>
                            </w:r>
                            <w:r w:rsidR="00C947AE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</w:t>
                            </w:r>
                            <w:r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</w:t>
                            </w:r>
                            <w:r w:rsidRPr="001548A6">
                              <w:rPr>
                                <w:rFonts w:ascii="Times New Roman" w:eastAsiaTheme="majorEastAsia" w:hAnsi="Times New Roman" w:cs="Times New Roman"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  <w:r w:rsidR="00506851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Gre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y</w:t>
                            </w:r>
                            <w:r w:rsidR="00506851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rectangles show NA values.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194693" id="_x0000_s1031" type="#_x0000_t202" style="position:absolute;margin-left:-34.05pt;margin-top:341.15pt;width:536.7pt;height:.05pt;z-index:-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" stroked="f">
                <v:textbox style="mso-fit-shape-to-text:t" inset="0,0,0,0">
                  <w:txbxContent>
                    <w:p w14:paraId="42A8CBDC" w14:textId="19587E03" w:rsidR="009F033F" w:rsidRPr="001548A6" w:rsidRDefault="009F033F" w:rsidP="009F033F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6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 Shade plot for decapods, lophogastrids, and mysid</w:t>
                      </w:r>
                      <w:r w:rsidR="00C209E0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mean area along </w:t>
                      </w:r>
                      <w:r w:rsidR="00C947AE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Mauritanian Upwelling (MU)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sampling areas. Mean area data is given in </w:t>
                      </w:r>
                      <w:r w:rsidR="00C947AE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</w:t>
                      </w:r>
                      <w:r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</w:t>
                      </w:r>
                      <w:r w:rsidRPr="001548A6">
                        <w:rPr>
                          <w:rFonts w:ascii="Times New Roman" w:eastAsiaTheme="majorEastAsia" w:hAnsi="Times New Roman" w:cs="Times New Roman"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vertAlign w:val="superscript"/>
                          <w:lang w:val="en-GB"/>
                        </w:rPr>
                        <w:t>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.</w:t>
                      </w:r>
                      <w:r w:rsidR="00506851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Gre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y</w:t>
                      </w:r>
                      <w:r w:rsidR="00506851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rectangles show NA values.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1" locked="0" layoutInCell="1" allowOverlap="1" wp14:anchorId="75DBBD9C" wp14:editId="66E7F03F">
            <wp:simplePos x="0" y="0"/>
            <wp:positionH relativeFrom="margin">
              <wp:posOffset>-1022985</wp:posOffset>
            </wp:positionH>
            <wp:positionV relativeFrom="paragraph">
              <wp:posOffset>1905</wp:posOffset>
            </wp:positionV>
            <wp:extent cx="7400290" cy="4273550"/>
            <wp:effectExtent l="0" t="0" r="0" b="0"/>
            <wp:wrapTight wrapText="bothSides">
              <wp:wrapPolygon edited="0">
                <wp:start x="0" y="0"/>
                <wp:lineTo x="0" y="21472"/>
                <wp:lineTo x="21518" y="21472"/>
                <wp:lineTo x="21518" y="0"/>
                <wp:lineTo x="0" y="0"/>
              </wp:wrapPolygon>
            </wp:wrapTight>
            <wp:docPr id="20330885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290" cy="427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4BC47D" w14:textId="77777777" w:rsidR="00B96439" w:rsidRPr="001548A6" w:rsidRDefault="00B96439" w:rsidP="00B96439">
      <w:pPr>
        <w:rPr>
          <w:rFonts w:ascii="Times New Roman" w:hAnsi="Times New Roman" w:cs="Times New Roman"/>
        </w:rPr>
      </w:pPr>
    </w:p>
    <w:p w14:paraId="1512571B" w14:textId="77777777" w:rsidR="00B96439" w:rsidRPr="001548A6" w:rsidRDefault="00B96439" w:rsidP="00B96439">
      <w:pPr>
        <w:rPr>
          <w:rFonts w:ascii="Times New Roman" w:hAnsi="Times New Roman" w:cs="Times New Roman"/>
        </w:rPr>
      </w:pPr>
    </w:p>
    <w:p w14:paraId="6EB1EB74" w14:textId="77777777" w:rsidR="00B96439" w:rsidRPr="001548A6" w:rsidRDefault="00B96439" w:rsidP="00B96439">
      <w:pPr>
        <w:rPr>
          <w:rFonts w:ascii="Times New Roman" w:hAnsi="Times New Roman" w:cs="Times New Roman"/>
        </w:rPr>
      </w:pPr>
    </w:p>
    <w:p w14:paraId="0C0096D9" w14:textId="3718FD99" w:rsidR="00B96439" w:rsidRPr="001548A6" w:rsidRDefault="00B96439" w:rsidP="00B96439">
      <w:pPr>
        <w:tabs>
          <w:tab w:val="left" w:pos="169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tab/>
      </w:r>
    </w:p>
    <w:p w14:paraId="54C5A974" w14:textId="77777777" w:rsidR="00B96439" w:rsidRPr="001548A6" w:rsidRDefault="00B96439">
      <w:pPr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</w:rPr>
        <w:br w:type="page"/>
      </w:r>
    </w:p>
    <w:p w14:paraId="589DC199" w14:textId="7D255086" w:rsidR="00B96439" w:rsidRPr="001548A6" w:rsidRDefault="00B96439" w:rsidP="00B96439">
      <w:pPr>
        <w:tabs>
          <w:tab w:val="left" w:pos="1690"/>
        </w:tabs>
        <w:rPr>
          <w:rFonts w:ascii="Times New Roman" w:hAnsi="Times New Roman" w:cs="Times New Roman"/>
        </w:rPr>
      </w:pPr>
      <w:r w:rsidRPr="001548A6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B8F1CF1" wp14:editId="25E3B81C">
                <wp:simplePos x="0" y="0"/>
                <wp:positionH relativeFrom="column">
                  <wp:posOffset>-521335</wp:posOffset>
                </wp:positionH>
                <wp:positionV relativeFrom="paragraph">
                  <wp:posOffset>3888105</wp:posOffset>
                </wp:positionV>
                <wp:extent cx="6905625" cy="635"/>
                <wp:effectExtent l="0" t="0" r="3175" b="0"/>
                <wp:wrapTight wrapText="bothSides">
                  <wp:wrapPolygon edited="0">
                    <wp:start x="0" y="0"/>
                    <wp:lineTo x="0" y="20805"/>
                    <wp:lineTo x="21570" y="20805"/>
                    <wp:lineTo x="21570" y="0"/>
                    <wp:lineTo x="0" y="0"/>
                  </wp:wrapPolygon>
                </wp:wrapTight>
                <wp:docPr id="4490303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56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48E8190" w14:textId="6FD3C440" w:rsidR="00B96439" w:rsidRPr="001548A6" w:rsidRDefault="00B96439" w:rsidP="00B96439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Supl.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instrText xml:space="preserve"> SEQ Supl. \* ARABIC </w:instrTex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1548A6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7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. Shade plot for euphausiids mean area distribution along </w:t>
                            </w:r>
                            <w:r w:rsidR="00C947AE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Mauritanian Upwelling (MU)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and 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Benguela Upwelling System (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B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U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="0078263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>)</w:t>
                            </w:r>
                            <w:r w:rsidR="0078263D"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 xml:space="preserve">sampling areas. Mean area data is given in </w:t>
                            </w:r>
                            <w:r w:rsidR="00C947AE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m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m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1548A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8F1CF1" id="_x0000_s1032" type="#_x0000_t202" style="position:absolute;margin-left:-41.05pt;margin-top:306.15pt;width:543.75pt;height:.05pt;z-index:-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" stroked="f">
                <v:textbox style="mso-fit-shape-to-text:t" inset="0,0,0,0">
                  <w:txbxContent>
                    <w:p w14:paraId="648E8190" w14:textId="6FD3C440" w:rsidR="00B96439" w:rsidRPr="001548A6" w:rsidRDefault="00B96439" w:rsidP="00B96439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GB"/>
                        </w:rPr>
                      </w:pP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Supl.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begin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instrText xml:space="preserve"> SEQ Supl. \* ARABIC </w:instrTex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separate"/>
                      </w:r>
                      <w:r w:rsidR="001548A6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val="en-GB"/>
                        </w:rPr>
                        <w:t>7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end"/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. Shade plot for euphausiids mean area distribution along </w:t>
                      </w:r>
                      <w:r w:rsidR="00C947AE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Mauritanian Upwelling (MU)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and 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Benguela Upwelling System (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B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U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S</w:t>
                      </w:r>
                      <w:r w:rsidR="0078263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>)</w:t>
                      </w:r>
                      <w:r w:rsidR="0078263D"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 xml:space="preserve">sampling areas. Mean area data is given in </w:t>
                      </w:r>
                      <w:r w:rsidR="00C947AE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m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m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vertAlign w:val="superscript"/>
                          <w:lang w:val="en-GB"/>
                        </w:rPr>
                        <w:t>2</w:t>
                      </w:r>
                      <w:r w:rsidRPr="001548A6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  <w:lang w:val="en-GB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548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1" locked="0" layoutInCell="1" allowOverlap="1" wp14:anchorId="0E314AB2" wp14:editId="2A1CCA2E">
            <wp:simplePos x="0" y="0"/>
            <wp:positionH relativeFrom="margin">
              <wp:posOffset>-1029335</wp:posOffset>
            </wp:positionH>
            <wp:positionV relativeFrom="paragraph">
              <wp:posOffset>1905</wp:posOffset>
            </wp:positionV>
            <wp:extent cx="7413625" cy="3829050"/>
            <wp:effectExtent l="0" t="0" r="0" b="0"/>
            <wp:wrapTight wrapText="bothSides">
              <wp:wrapPolygon edited="0">
                <wp:start x="0" y="0"/>
                <wp:lineTo x="0" y="21493"/>
                <wp:lineTo x="21535" y="21493"/>
                <wp:lineTo x="21535" y="0"/>
                <wp:lineTo x="0" y="0"/>
              </wp:wrapPolygon>
            </wp:wrapTight>
            <wp:docPr id="12255909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3625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96439" w:rsidRPr="001548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00520" w14:textId="77777777" w:rsidR="00BB35A0" w:rsidRDefault="00BB35A0" w:rsidP="008D40E9">
      <w:pPr>
        <w:spacing w:after="0" w:line="240" w:lineRule="auto"/>
      </w:pPr>
      <w:r>
        <w:separator/>
      </w:r>
    </w:p>
  </w:endnote>
  <w:endnote w:type="continuationSeparator" w:id="0">
    <w:p w14:paraId="4B7044A5" w14:textId="77777777" w:rsidR="00BB35A0" w:rsidRDefault="00BB35A0" w:rsidP="008D4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4AEAF" w14:textId="77777777" w:rsidR="00BB35A0" w:rsidRDefault="00BB35A0" w:rsidP="008D40E9">
      <w:pPr>
        <w:spacing w:after="0" w:line="240" w:lineRule="auto"/>
      </w:pPr>
      <w:r>
        <w:separator/>
      </w:r>
    </w:p>
  </w:footnote>
  <w:footnote w:type="continuationSeparator" w:id="0">
    <w:p w14:paraId="2BA497C3" w14:textId="77777777" w:rsidR="00BB35A0" w:rsidRDefault="00BB35A0" w:rsidP="008D40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FD5"/>
    <w:rsid w:val="000600A8"/>
    <w:rsid w:val="0013354F"/>
    <w:rsid w:val="001548A6"/>
    <w:rsid w:val="00167119"/>
    <w:rsid w:val="00197F2F"/>
    <w:rsid w:val="001A0208"/>
    <w:rsid w:val="0020462B"/>
    <w:rsid w:val="00234FA2"/>
    <w:rsid w:val="00244BB5"/>
    <w:rsid w:val="0028360D"/>
    <w:rsid w:val="00352DDE"/>
    <w:rsid w:val="00506851"/>
    <w:rsid w:val="00516210"/>
    <w:rsid w:val="00517405"/>
    <w:rsid w:val="005F5FD5"/>
    <w:rsid w:val="00686FF4"/>
    <w:rsid w:val="006901B9"/>
    <w:rsid w:val="006A16B7"/>
    <w:rsid w:val="00707559"/>
    <w:rsid w:val="0078263D"/>
    <w:rsid w:val="007C6AA7"/>
    <w:rsid w:val="00851CA9"/>
    <w:rsid w:val="008A1D9F"/>
    <w:rsid w:val="008D40E9"/>
    <w:rsid w:val="0091709B"/>
    <w:rsid w:val="00923306"/>
    <w:rsid w:val="00985B91"/>
    <w:rsid w:val="009F033F"/>
    <w:rsid w:val="009F305A"/>
    <w:rsid w:val="00A41DB7"/>
    <w:rsid w:val="00B96439"/>
    <w:rsid w:val="00BB35A0"/>
    <w:rsid w:val="00C07A95"/>
    <w:rsid w:val="00C209E0"/>
    <w:rsid w:val="00C70B2B"/>
    <w:rsid w:val="00C947AE"/>
    <w:rsid w:val="00D816E3"/>
    <w:rsid w:val="00D82293"/>
    <w:rsid w:val="00DD4052"/>
    <w:rsid w:val="00DE5DAB"/>
    <w:rsid w:val="00E86AAE"/>
    <w:rsid w:val="00EA633B"/>
    <w:rsid w:val="00EF4CCD"/>
    <w:rsid w:val="00F56B71"/>
    <w:rsid w:val="00F9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8B86"/>
  <w15:chartTrackingRefBased/>
  <w15:docId w15:val="{0A52B9F1-4DB4-4745-8075-68D11A833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5F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5F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5F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5F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5F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5F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5F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5F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5F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5F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5F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5F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5F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5F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5F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5F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5F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5F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5F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5F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5F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5F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5F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5F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5F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5F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5F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5F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5FD5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86A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D40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0E9"/>
  </w:style>
  <w:style w:type="paragraph" w:styleId="Footer">
    <w:name w:val="footer"/>
    <w:basedOn w:val="Normal"/>
    <w:link w:val="FooterChar"/>
    <w:uiPriority w:val="99"/>
    <w:unhideWhenUsed/>
    <w:rsid w:val="008D40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0E9"/>
  </w:style>
  <w:style w:type="paragraph" w:styleId="Revision">
    <w:name w:val="Revision"/>
    <w:hidden/>
    <w:uiPriority w:val="99"/>
    <w:semiHidden/>
    <w:rsid w:val="007826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DÍAZ PÉREZ</dc:creator>
  <cp:keywords/>
  <dc:description/>
  <cp:lastModifiedBy>JAVIER DÍAZ PÉREZ</cp:lastModifiedBy>
  <cp:revision>4</cp:revision>
  <dcterms:created xsi:type="dcterms:W3CDTF">2025-03-10T09:42:00Z</dcterms:created>
  <dcterms:modified xsi:type="dcterms:W3CDTF">2025-03-25T15:31:00Z</dcterms:modified>
</cp:coreProperties>
</file>