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AFA964" w14:textId="0BAA0233" w:rsidR="006C5EC2" w:rsidRDefault="006C5EC2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E80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="00450E80" w:rsidRPr="00450E80">
        <w:rPr>
          <w:rFonts w:ascii="Times New Roman" w:hAnsi="Times New Roman" w:cs="Times New Roman"/>
          <w:b/>
          <w:bCs/>
          <w:sz w:val="28"/>
          <w:szCs w:val="28"/>
        </w:rPr>
        <w:t xml:space="preserve"> Information</w:t>
      </w:r>
      <w:r w:rsidR="00D44BA4">
        <w:rPr>
          <w:rFonts w:ascii="Times New Roman" w:hAnsi="Times New Roman" w:cs="Times New Roman"/>
          <w:b/>
          <w:bCs/>
          <w:sz w:val="28"/>
          <w:szCs w:val="28"/>
        </w:rPr>
        <w:t xml:space="preserve"> (SI)</w:t>
      </w:r>
    </w:p>
    <w:p w14:paraId="0286ABB2" w14:textId="77777777" w:rsidR="0047348D" w:rsidRDefault="0047348D" w:rsidP="0047348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Biosynthesis of 3D/2D </w:t>
      </w:r>
      <w:r w:rsidRPr="008330D2">
        <w:rPr>
          <w:rFonts w:ascii="Times New Roman" w:hAnsi="Times New Roman" w:cs="Times New Roman"/>
          <w:b/>
          <w:bCs/>
          <w:sz w:val="24"/>
          <w:szCs w:val="24"/>
        </w:rPr>
        <w:t>CeO</w:t>
      </w:r>
      <w:r w:rsidRPr="008330D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8330D2">
        <w:rPr>
          <w:rFonts w:ascii="Times New Roman" w:hAnsi="Times New Roman" w:cs="Times New Roman"/>
          <w:b/>
          <w:bCs/>
          <w:sz w:val="24"/>
          <w:szCs w:val="24"/>
        </w:rPr>
        <w:t>/MoS</w:t>
      </w:r>
      <w:r w:rsidRPr="008330D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8330D2">
        <w:rPr>
          <w:rFonts w:ascii="Times New Roman" w:hAnsi="Times New Roman" w:cs="Times New Roman"/>
          <w:b/>
          <w:bCs/>
          <w:sz w:val="24"/>
          <w:szCs w:val="24"/>
        </w:rPr>
        <w:t xml:space="preserve"> nanocomposites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enhanced photocatalytic activity to degrade organic dye in wastewater and statistical optimization of reaction parameters</w:t>
      </w:r>
    </w:p>
    <w:p w14:paraId="4A87457A" w14:textId="77777777" w:rsidR="00425075" w:rsidRDefault="00425075" w:rsidP="0042507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2053C">
        <w:rPr>
          <w:rFonts w:ascii="Times New Roman" w:hAnsi="Times New Roman" w:cs="Times New Roman"/>
          <w:sz w:val="24"/>
          <w:szCs w:val="24"/>
        </w:rPr>
        <w:t>Yogesh Sharma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Mohammad Ahmed Khan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 w:rsidRPr="00D2053C">
        <w:rPr>
          <w:rFonts w:ascii="Times New Roman" w:hAnsi="Times New Roman" w:cs="Times New Roman"/>
          <w:sz w:val="24"/>
          <w:szCs w:val="24"/>
        </w:rPr>
        <w:t>, Thangapandi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Chellapandi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Magdum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Tejas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Sukumar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Gunabalan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Madhumitha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300A">
        <w:rPr>
          <w:rFonts w:ascii="Times New Roman" w:hAnsi="Times New Roman" w:cs="Times New Roman"/>
          <w:sz w:val="24"/>
          <w:szCs w:val="24"/>
        </w:rPr>
        <w:t>Md. Maksudur Rahman Khan</w:t>
      </w:r>
      <w:r w:rsidRPr="0084300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1CC8">
        <w:rPr>
          <w:rFonts w:ascii="Times New Roman" w:hAnsi="Times New Roman" w:cs="Times New Roman"/>
          <w:sz w:val="24"/>
          <w:szCs w:val="24"/>
        </w:rPr>
        <w:t xml:space="preserve">Mohammed </w:t>
      </w:r>
      <w:proofErr w:type="spellStart"/>
      <w:r w:rsidRPr="00911CC8">
        <w:rPr>
          <w:rFonts w:ascii="Times New Roman" w:hAnsi="Times New Roman" w:cs="Times New Roman"/>
          <w:sz w:val="24"/>
          <w:szCs w:val="24"/>
        </w:rPr>
        <w:t>Danish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2053C">
        <w:rPr>
          <w:rFonts w:ascii="Times New Roman" w:hAnsi="Times New Roman" w:cs="Times New Roman"/>
          <w:sz w:val="24"/>
          <w:szCs w:val="24"/>
        </w:rPr>
        <w:t>Sagadevan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Velu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2053C">
        <w:rPr>
          <w:rFonts w:ascii="Times New Roman" w:hAnsi="Times New Roman" w:cs="Times New Roman"/>
          <w:sz w:val="24"/>
          <w:szCs w:val="24"/>
        </w:rPr>
        <w:t>Selvaraj Mohana Roopan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b,*</w:t>
      </w:r>
    </w:p>
    <w:p w14:paraId="42812EE3" w14:textId="77777777" w:rsidR="00425075" w:rsidRPr="00126A4E" w:rsidRDefault="00425075" w:rsidP="00425075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proofErr w:type="gramStart"/>
      <w:r w:rsidRPr="00126A4E">
        <w:rPr>
          <w:rFonts w:ascii="Times New Roman" w:hAnsi="Times New Roman" w:cs="Times New Roman"/>
          <w:i/>
          <w:sz w:val="20"/>
          <w:szCs w:val="20"/>
          <w:vertAlign w:val="superscript"/>
        </w:rPr>
        <w:t>a</w:t>
      </w:r>
      <w:r w:rsidRPr="00126A4E">
        <w:rPr>
          <w:rFonts w:ascii="Times New Roman" w:hAnsi="Times New Roman" w:cs="Times New Roman"/>
          <w:i/>
          <w:sz w:val="20"/>
          <w:szCs w:val="20"/>
        </w:rPr>
        <w:t>School</w:t>
      </w:r>
      <w:proofErr w:type="gramEnd"/>
      <w:r w:rsidRPr="00126A4E">
        <w:rPr>
          <w:rFonts w:ascii="Times New Roman" w:hAnsi="Times New Roman" w:cs="Times New Roman"/>
          <w:i/>
          <w:sz w:val="20"/>
          <w:szCs w:val="20"/>
        </w:rPr>
        <w:t xml:space="preserve"> of Chemical Engineering, Vellore Institute of Technology, Vellore 632014, Tamilnadu, India</w:t>
      </w:r>
    </w:p>
    <w:p w14:paraId="70F0A4EF" w14:textId="13933BC5" w:rsidR="00425075" w:rsidRDefault="00425075" w:rsidP="0042507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26A4E">
        <w:rPr>
          <w:rFonts w:ascii="Times New Roman" w:hAnsi="Times New Roman" w:cs="Times New Roman"/>
          <w:i/>
          <w:sz w:val="20"/>
          <w:szCs w:val="20"/>
          <w:vertAlign w:val="superscript"/>
        </w:rPr>
        <w:t>b</w:t>
      </w:r>
      <w:r w:rsidRPr="00126A4E">
        <w:rPr>
          <w:rFonts w:ascii="Times New Roman" w:hAnsi="Times New Roman" w:cs="Times New Roman"/>
          <w:i/>
          <w:iCs/>
          <w:sz w:val="20"/>
          <w:szCs w:val="20"/>
        </w:rPr>
        <w:t xml:space="preserve">Chemistry of Heterocycles &amp; Natural Research Laboratory, Department </w:t>
      </w:r>
      <w:r w:rsidR="005179A0">
        <w:rPr>
          <w:rFonts w:ascii="Times New Roman" w:hAnsi="Times New Roman" w:cs="Times New Roman"/>
          <w:i/>
          <w:iCs/>
          <w:sz w:val="20"/>
          <w:szCs w:val="20"/>
        </w:rPr>
        <w:t>of Chemistry, School of Advanced</w:t>
      </w:r>
      <w:r w:rsidRPr="00126A4E">
        <w:rPr>
          <w:rFonts w:ascii="Times New Roman" w:hAnsi="Times New Roman" w:cs="Times New Roman"/>
          <w:i/>
          <w:iCs/>
          <w:sz w:val="20"/>
          <w:szCs w:val="20"/>
        </w:rPr>
        <w:t xml:space="preserve"> Science</w:t>
      </w:r>
      <w:bookmarkStart w:id="0" w:name="_GoBack"/>
      <w:bookmarkEnd w:id="0"/>
      <w:r w:rsidR="00BF4558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26A4E">
        <w:rPr>
          <w:rFonts w:ascii="Times New Roman" w:hAnsi="Times New Roman" w:cs="Times New Roman"/>
          <w:i/>
          <w:iCs/>
          <w:sz w:val="20"/>
          <w:szCs w:val="20"/>
        </w:rPr>
        <w:t>, Vellore Institute of Technology, Vellore 632014, Tamilnadu, India</w:t>
      </w:r>
    </w:p>
    <w:p w14:paraId="5AF4694C" w14:textId="77777777" w:rsidR="00425075" w:rsidRPr="00126A4E" w:rsidRDefault="00425075" w:rsidP="0042507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>c</w:t>
      </w:r>
      <w:r w:rsidRPr="0084300A">
        <w:rPr>
          <w:rFonts w:ascii="Times New Roman" w:hAnsi="Times New Roman" w:cs="Times New Roman"/>
          <w:i/>
          <w:iCs/>
          <w:sz w:val="20"/>
          <w:szCs w:val="20"/>
        </w:rPr>
        <w:t>Department of Chemical Engineering, College of Engineering, Universiti Malaysia Pahang, Gambang 26300, Pahang, Malaysia</w:t>
      </w:r>
      <w:r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14:paraId="6D7867D7" w14:textId="77777777" w:rsidR="00425075" w:rsidRPr="00126A4E" w:rsidRDefault="00425075" w:rsidP="0042507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i/>
          <w:sz w:val="20"/>
          <w:szCs w:val="20"/>
          <w:vertAlign w:val="superscript"/>
        </w:rPr>
        <w:t>d</w:t>
      </w:r>
      <w:r w:rsidRPr="00D741D5">
        <w:rPr>
          <w:rFonts w:ascii="Times New Roman" w:hAnsi="Times New Roman" w:cs="Times New Roman"/>
          <w:i/>
          <w:iCs/>
          <w:sz w:val="20"/>
          <w:szCs w:val="20"/>
        </w:rPr>
        <w:t>School</w:t>
      </w:r>
      <w:proofErr w:type="spellEnd"/>
      <w:proofErr w:type="gramEnd"/>
      <w:r w:rsidRPr="00D741D5">
        <w:rPr>
          <w:rFonts w:ascii="Times New Roman" w:hAnsi="Times New Roman" w:cs="Times New Roman"/>
          <w:i/>
          <w:iCs/>
          <w:sz w:val="20"/>
          <w:szCs w:val="20"/>
        </w:rPr>
        <w:t xml:space="preserve"> of Industrial Technology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D741D5">
        <w:rPr>
          <w:rFonts w:ascii="Times New Roman" w:hAnsi="Times New Roman" w:cs="Times New Roman"/>
          <w:i/>
          <w:iCs/>
          <w:sz w:val="20"/>
          <w:szCs w:val="20"/>
        </w:rPr>
        <w:t>Universi</w:t>
      </w:r>
      <w:proofErr w:type="spellEnd"/>
      <w:r w:rsidRPr="00D741D5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741D5">
        <w:rPr>
          <w:rFonts w:ascii="Times New Roman" w:hAnsi="Times New Roman" w:cs="Times New Roman"/>
          <w:i/>
          <w:iCs/>
          <w:sz w:val="20"/>
          <w:szCs w:val="20"/>
        </w:rPr>
        <w:t>Sains</w:t>
      </w:r>
      <w:proofErr w:type="spellEnd"/>
      <w:r w:rsidRPr="00D741D5">
        <w:rPr>
          <w:rFonts w:ascii="Times New Roman" w:hAnsi="Times New Roman" w:cs="Times New Roman"/>
          <w:i/>
          <w:iCs/>
          <w:sz w:val="20"/>
          <w:szCs w:val="20"/>
        </w:rPr>
        <w:t xml:space="preserve"> Malaysia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Pr="00D741D5">
        <w:rPr>
          <w:rFonts w:ascii="Times New Roman" w:hAnsi="Times New Roman" w:cs="Times New Roman"/>
          <w:i/>
          <w:iCs/>
          <w:sz w:val="20"/>
          <w:szCs w:val="20"/>
        </w:rPr>
        <w:t>Penang 11800, Malaysia</w:t>
      </w:r>
    </w:p>
    <w:p w14:paraId="3F349E23" w14:textId="77777777" w:rsidR="00425075" w:rsidRDefault="00425075" w:rsidP="0042507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126A4E">
        <w:rPr>
          <w:rFonts w:ascii="Times New Roman" w:hAnsi="Times New Roman" w:cs="Times New Roman"/>
          <w:i/>
          <w:sz w:val="20"/>
          <w:szCs w:val="20"/>
          <w:vertAlign w:val="superscript"/>
        </w:rPr>
        <w:t>*</w:t>
      </w:r>
      <w:r w:rsidRPr="00126A4E">
        <w:rPr>
          <w:rFonts w:ascii="Times New Roman" w:hAnsi="Times New Roman" w:cs="Times New Roman"/>
          <w:i/>
          <w:color w:val="000000"/>
          <w:sz w:val="20"/>
          <w:szCs w:val="20"/>
        </w:rPr>
        <w:t>Corresponding author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 w:rsidRPr="00126A4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E-mail address: </w:t>
      </w:r>
      <w:r w:rsidRPr="000524D8">
        <w:rPr>
          <w:rFonts w:ascii="Times New Roman" w:hAnsi="Times New Roman" w:cs="Times New Roman"/>
          <w:i/>
          <w:color w:val="00B0F0"/>
          <w:sz w:val="20"/>
          <w:szCs w:val="20"/>
        </w:rPr>
        <w:t xml:space="preserve">mohanaroopan.s@vit.ac.in </w:t>
      </w:r>
      <w:r w:rsidRPr="00126A4E">
        <w:rPr>
          <w:rFonts w:ascii="Times New Roman" w:hAnsi="Times New Roman" w:cs="Times New Roman"/>
          <w:i/>
          <w:color w:val="000000"/>
          <w:sz w:val="20"/>
          <w:szCs w:val="20"/>
        </w:rPr>
        <w:t>(S.M. Roopan)</w:t>
      </w:r>
    </w:p>
    <w:p w14:paraId="60A38871" w14:textId="77777777" w:rsidR="00425075" w:rsidRDefault="00425075" w:rsidP="0042507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F41FB5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F41FB5">
        <w:rPr>
          <w:rFonts w:ascii="Times New Roman" w:hAnsi="Times New Roman" w:cs="Times New Roman"/>
          <w:sz w:val="20"/>
          <w:szCs w:val="20"/>
        </w:rPr>
        <w:t>Equal contribution to this work</w:t>
      </w:r>
    </w:p>
    <w:p w14:paraId="37ABD612" w14:textId="564038C5" w:rsidR="001A7365" w:rsidRDefault="001A7365" w:rsidP="0063072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8CEBB4C" w14:textId="2DF45BBB" w:rsidR="001A7365" w:rsidRDefault="001A7365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6FD7FF" w14:textId="67BE1AEA" w:rsidR="001A7365" w:rsidRDefault="001A7365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1B7594" w14:textId="4F7A57D3" w:rsidR="001A7365" w:rsidRDefault="001A7365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88282D" w14:textId="397A0DC1" w:rsidR="001A7365" w:rsidRDefault="001A7365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1CC005" w14:textId="30CD1F7F" w:rsidR="001A7365" w:rsidRDefault="001A7365" w:rsidP="0063072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83E0CD9" w14:textId="77777777" w:rsidR="00630726" w:rsidRDefault="00630726" w:rsidP="0063072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CA336BD" w14:textId="6C77A149" w:rsidR="001A7365" w:rsidRDefault="001A7365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757A6C" w14:textId="77777777" w:rsidR="0047348D" w:rsidRDefault="0047348D" w:rsidP="00450E8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6098D6" w14:textId="3E8FCBAC" w:rsidR="001A7365" w:rsidRPr="005751E1" w:rsidRDefault="001A7365" w:rsidP="00304DF2">
      <w:pPr>
        <w:spacing w:after="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751E1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S1</w:t>
      </w:r>
      <w:r w:rsidR="00AE29B4" w:rsidRPr="005751E1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5751E1">
        <w:rPr>
          <w:rFonts w:ascii="Times New Roman" w:hAnsi="Times New Roman" w:cs="Times New Roman"/>
          <w:b/>
          <w:bCs/>
          <w:iCs/>
          <w:sz w:val="24"/>
          <w:szCs w:val="24"/>
        </w:rPr>
        <w:tab/>
        <w:t>Experimental Section</w:t>
      </w:r>
    </w:p>
    <w:p w14:paraId="437D0297" w14:textId="2D8558A8" w:rsidR="00D44BA4" w:rsidRDefault="001A7365" w:rsidP="00304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S1.1</w:t>
      </w:r>
      <w:r w:rsidR="00AE29B4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D44BA4" w:rsidRPr="00126A4E">
        <w:rPr>
          <w:rFonts w:ascii="Times New Roman" w:hAnsi="Times New Roman" w:cs="Times New Roman"/>
          <w:i/>
          <w:sz w:val="24"/>
          <w:szCs w:val="24"/>
        </w:rPr>
        <w:t>Synthesis of 2D MoS</w:t>
      </w:r>
      <w:r w:rsidR="00D44BA4" w:rsidRPr="00126A4E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D44BA4" w:rsidRPr="00126A4E">
        <w:rPr>
          <w:rFonts w:ascii="Times New Roman" w:hAnsi="Times New Roman" w:cs="Times New Roman"/>
          <w:i/>
          <w:sz w:val="24"/>
          <w:szCs w:val="24"/>
        </w:rPr>
        <w:t xml:space="preserve"> sheet</w:t>
      </w:r>
    </w:p>
    <w:p w14:paraId="2673C16B" w14:textId="2A780B8E" w:rsidR="00D44BA4" w:rsidRDefault="00D44BA4" w:rsidP="00D44B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2053C">
        <w:rPr>
          <w:rFonts w:ascii="Times New Roman" w:hAnsi="Times New Roman" w:cs="Times New Roman"/>
          <w:sz w:val="24"/>
          <w:szCs w:val="24"/>
        </w:rPr>
        <w:t xml:space="preserve">In this study, molybdenum disulphide </w:t>
      </w:r>
      <w:r>
        <w:rPr>
          <w:rFonts w:ascii="Times New Roman" w:hAnsi="Times New Roman" w:cs="Times New Roman"/>
          <w:sz w:val="24"/>
          <w:szCs w:val="24"/>
        </w:rPr>
        <w:t xml:space="preserve">nanosheets </w:t>
      </w:r>
      <w:r w:rsidRPr="00D2053C">
        <w:rPr>
          <w:rFonts w:ascii="Times New Roman" w:hAnsi="Times New Roman" w:cs="Times New Roman"/>
          <w:sz w:val="24"/>
          <w:szCs w:val="24"/>
        </w:rPr>
        <w:t xml:space="preserve">was prepared using analytical grade chemicals. The solution </w:t>
      </w:r>
      <w:r>
        <w:rPr>
          <w:rFonts w:ascii="Times New Roman" w:hAnsi="Times New Roman" w:cs="Times New Roman"/>
          <w:sz w:val="24"/>
          <w:szCs w:val="24"/>
        </w:rPr>
        <w:t xml:space="preserve">has been </w:t>
      </w:r>
      <w:r w:rsidRPr="00D2053C">
        <w:rPr>
          <w:rFonts w:ascii="Times New Roman" w:hAnsi="Times New Roman" w:cs="Times New Roman"/>
          <w:sz w:val="24"/>
          <w:szCs w:val="24"/>
        </w:rPr>
        <w:t>prepared by mixing 12 m</w:t>
      </w:r>
      <w:r>
        <w:rPr>
          <w:rFonts w:ascii="Times New Roman" w:hAnsi="Times New Roman" w:cs="Times New Roman"/>
          <w:sz w:val="24"/>
          <w:szCs w:val="24"/>
        </w:rPr>
        <w:t xml:space="preserve">L </w:t>
      </w:r>
      <w:r w:rsidRPr="00D2053C">
        <w:rPr>
          <w:rFonts w:ascii="Times New Roman" w:hAnsi="Times New Roman" w:cs="Times New Roman"/>
          <w:sz w:val="24"/>
          <w:szCs w:val="24"/>
        </w:rPr>
        <w:t>(10%) hydrazine hydrate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15969">
        <w:rPr>
          <w:rFonts w:ascii="Times New Roman" w:hAnsi="Times New Roman" w:cs="Times New Roman"/>
          <w:sz w:val="24"/>
          <w:szCs w:val="24"/>
        </w:rPr>
        <w:t>5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15969">
        <w:rPr>
          <w:rFonts w:ascii="Times New Roman" w:hAnsi="Times New Roman" w:cs="Times New Roman"/>
          <w:sz w:val="24"/>
          <w:szCs w:val="24"/>
        </w:rPr>
        <w:t xml:space="preserve"> (0.1M) tartaric acid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2053C">
        <w:rPr>
          <w:rFonts w:ascii="Times New Roman" w:hAnsi="Times New Roman" w:cs="Times New Roman"/>
          <w:sz w:val="24"/>
          <w:szCs w:val="24"/>
        </w:rPr>
        <w:t>10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2053C">
        <w:rPr>
          <w:rFonts w:ascii="Times New Roman" w:hAnsi="Times New Roman" w:cs="Times New Roman"/>
          <w:sz w:val="24"/>
          <w:szCs w:val="24"/>
        </w:rPr>
        <w:t xml:space="preserve"> (0</w:t>
      </w:r>
      <w:r>
        <w:rPr>
          <w:rFonts w:ascii="Times New Roman" w:hAnsi="Times New Roman" w:cs="Times New Roman"/>
          <w:sz w:val="24"/>
          <w:szCs w:val="24"/>
        </w:rPr>
        <w:t>.1M) of ammonium molybdate,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15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2053C">
        <w:rPr>
          <w:rFonts w:ascii="Times New Roman" w:hAnsi="Times New Roman" w:cs="Times New Roman"/>
          <w:sz w:val="24"/>
          <w:szCs w:val="24"/>
        </w:rPr>
        <w:t xml:space="preserve"> ammonia in a beaker. </w:t>
      </w:r>
      <w:r>
        <w:rPr>
          <w:rFonts w:ascii="Times New Roman" w:hAnsi="Times New Roman" w:cs="Times New Roman"/>
          <w:sz w:val="24"/>
          <w:szCs w:val="24"/>
        </w:rPr>
        <w:t>Then</w:t>
      </w:r>
      <w:r w:rsidRPr="00D2053C">
        <w:rPr>
          <w:rFonts w:ascii="Times New Roman" w:hAnsi="Times New Roman" w:cs="Times New Roman"/>
          <w:sz w:val="24"/>
          <w:szCs w:val="24"/>
        </w:rPr>
        <w:t xml:space="preserve"> 20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2053C">
        <w:rPr>
          <w:rFonts w:ascii="Times New Roman" w:hAnsi="Times New Roman" w:cs="Times New Roman"/>
          <w:sz w:val="24"/>
          <w:szCs w:val="24"/>
        </w:rPr>
        <w:t xml:space="preserve"> (0.1M) thiourea solution was </w:t>
      </w:r>
      <w:r w:rsidRPr="00FC3D0E">
        <w:rPr>
          <w:rFonts w:ascii="Times New Roman" w:hAnsi="Times New Roman" w:cs="Times New Roman"/>
          <w:sz w:val="24"/>
          <w:szCs w:val="24"/>
        </w:rPr>
        <w:t>added to the prepared solution.</w:t>
      </w:r>
      <w:r>
        <w:rPr>
          <w:rFonts w:ascii="Times New Roman" w:hAnsi="Times New Roman" w:cs="Times New Roman"/>
          <w:sz w:val="24"/>
          <w:szCs w:val="24"/>
        </w:rPr>
        <w:t xml:space="preserve"> In order to make the</w:t>
      </w:r>
      <w:r w:rsidRPr="00D2053C">
        <w:rPr>
          <w:rFonts w:ascii="Times New Roman" w:hAnsi="Times New Roman" w:cs="Times New Roman"/>
          <w:sz w:val="24"/>
          <w:szCs w:val="24"/>
        </w:rPr>
        <w:t xml:space="preserve"> volume of the reaction</w:t>
      </w:r>
      <w:r>
        <w:rPr>
          <w:rFonts w:ascii="Times New Roman" w:hAnsi="Times New Roman" w:cs="Times New Roman"/>
          <w:sz w:val="24"/>
          <w:szCs w:val="24"/>
        </w:rPr>
        <w:t xml:space="preserve"> mixture</w:t>
      </w:r>
      <w:r w:rsidRPr="00D2053C">
        <w:rPr>
          <w:rFonts w:ascii="Times New Roman" w:hAnsi="Times New Roman" w:cs="Times New Roman"/>
          <w:sz w:val="24"/>
          <w:szCs w:val="24"/>
        </w:rPr>
        <w:t xml:space="preserve"> 150 m</w:t>
      </w:r>
      <w:r>
        <w:rPr>
          <w:rFonts w:ascii="Times New Roman" w:hAnsi="Times New Roman" w:cs="Times New Roman"/>
          <w:sz w:val="24"/>
          <w:szCs w:val="24"/>
        </w:rPr>
        <w:t xml:space="preserve">L, </w:t>
      </w:r>
      <w:r w:rsidRPr="00D2053C">
        <w:rPr>
          <w:rFonts w:ascii="Times New Roman" w:hAnsi="Times New Roman" w:cs="Times New Roman"/>
          <w:sz w:val="24"/>
          <w:szCs w:val="24"/>
        </w:rPr>
        <w:t>distilled water</w:t>
      </w:r>
      <w:r>
        <w:rPr>
          <w:rFonts w:ascii="Times New Roman" w:hAnsi="Times New Roman" w:cs="Times New Roman"/>
          <w:sz w:val="24"/>
          <w:szCs w:val="24"/>
        </w:rPr>
        <w:t xml:space="preserve"> was added</w:t>
      </w:r>
      <w:r w:rsidRPr="00D2053C">
        <w:rPr>
          <w:rFonts w:ascii="Times New Roman" w:hAnsi="Times New Roman" w:cs="Times New Roman"/>
          <w:sz w:val="24"/>
          <w:szCs w:val="24"/>
        </w:rPr>
        <w:t>. Then, the reaction vessel was</w:t>
      </w:r>
      <w:r>
        <w:rPr>
          <w:rFonts w:ascii="Times New Roman" w:hAnsi="Times New Roman" w:cs="Times New Roman"/>
          <w:sz w:val="24"/>
          <w:szCs w:val="24"/>
        </w:rPr>
        <w:t xml:space="preserve"> heated</w:t>
      </w:r>
      <w:r w:rsidRPr="00D20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indirectly using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 oil bath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D2053C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Symbol" w:char="F0B0"/>
      </w:r>
      <w:r w:rsidRPr="00D2053C">
        <w:rPr>
          <w:rFonts w:ascii="Times New Roman" w:hAnsi="Times New Roman" w:cs="Times New Roman"/>
          <w:sz w:val="24"/>
          <w:szCs w:val="24"/>
        </w:rPr>
        <w:t>C</w:t>
      </w:r>
      <w:r w:rsidRPr="00D67090"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 xml:space="preserve">for 90 min. After heating, the solution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D2053C">
        <w:rPr>
          <w:rFonts w:ascii="Times New Roman" w:hAnsi="Times New Roman" w:cs="Times New Roman"/>
          <w:sz w:val="24"/>
          <w:szCs w:val="24"/>
        </w:rPr>
        <w:t>transferred to an autoclave and kept in a hot air oven at 120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Symbol" w:char="F0B0"/>
      </w:r>
      <w:r w:rsidRPr="00D2053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for 18 h. This process wa</w:t>
      </w:r>
      <w:r w:rsidRPr="00D2053C">
        <w:rPr>
          <w:rFonts w:ascii="Times New Roman" w:hAnsi="Times New Roman" w:cs="Times New Roman"/>
          <w:sz w:val="24"/>
          <w:szCs w:val="24"/>
        </w:rPr>
        <w:t>s known as hydrothermal. T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D2053C">
        <w:rPr>
          <w:rFonts w:ascii="Times New Roman" w:hAnsi="Times New Roman" w:cs="Times New Roman"/>
          <w:sz w:val="24"/>
          <w:szCs w:val="24"/>
        </w:rPr>
        <w:t>e solution was</w:t>
      </w:r>
      <w:r>
        <w:rPr>
          <w:rFonts w:ascii="Times New Roman" w:hAnsi="Times New Roman" w:cs="Times New Roman"/>
          <w:sz w:val="24"/>
          <w:szCs w:val="24"/>
        </w:rPr>
        <w:t xml:space="preserve"> then</w:t>
      </w:r>
      <w:r w:rsidRPr="00D2053C">
        <w:rPr>
          <w:rFonts w:ascii="Times New Roman" w:hAnsi="Times New Roman" w:cs="Times New Roman"/>
          <w:sz w:val="24"/>
          <w:szCs w:val="24"/>
        </w:rPr>
        <w:t xml:space="preserve"> taken out and centrifug</w:t>
      </w:r>
      <w:r>
        <w:rPr>
          <w:rFonts w:ascii="Times New Roman" w:hAnsi="Times New Roman" w:cs="Times New Roman"/>
          <w:sz w:val="24"/>
          <w:szCs w:val="24"/>
        </w:rPr>
        <w:t>ation was done</w:t>
      </w:r>
      <w:r w:rsidRPr="00D2053C">
        <w:rPr>
          <w:rFonts w:ascii="Times New Roman" w:hAnsi="Times New Roman" w:cs="Times New Roman"/>
          <w:sz w:val="24"/>
          <w:szCs w:val="24"/>
        </w:rPr>
        <w:t xml:space="preserve"> at 6000 rpm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D2053C">
        <w:rPr>
          <w:rFonts w:ascii="Times New Roman" w:hAnsi="Times New Roman" w:cs="Times New Roman"/>
          <w:sz w:val="24"/>
          <w:szCs w:val="24"/>
        </w:rPr>
        <w:t xml:space="preserve">he colloidal suspension was </w:t>
      </w:r>
      <w:r>
        <w:rPr>
          <w:rFonts w:ascii="Times New Roman" w:hAnsi="Times New Roman" w:cs="Times New Roman"/>
          <w:sz w:val="24"/>
          <w:szCs w:val="24"/>
        </w:rPr>
        <w:t xml:space="preserve">rinsed </w:t>
      </w:r>
      <w:r w:rsidRPr="00D2053C">
        <w:rPr>
          <w:rFonts w:ascii="Times New Roman" w:hAnsi="Times New Roman" w:cs="Times New Roman"/>
          <w:sz w:val="24"/>
          <w:szCs w:val="24"/>
        </w:rPr>
        <w:t xml:space="preserve">several times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D2053C">
        <w:rPr>
          <w:rFonts w:ascii="Times New Roman" w:hAnsi="Times New Roman" w:cs="Times New Roman"/>
          <w:sz w:val="24"/>
          <w:szCs w:val="24"/>
        </w:rPr>
        <w:t xml:space="preserve"> organic solvent</w:t>
      </w:r>
      <w:r>
        <w:rPr>
          <w:rFonts w:ascii="Times New Roman" w:hAnsi="Times New Roman" w:cs="Times New Roman"/>
          <w:sz w:val="24"/>
          <w:szCs w:val="24"/>
        </w:rPr>
        <w:t xml:space="preserve"> and water. Lastly</w:t>
      </w:r>
      <w:r w:rsidRPr="00D2053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 obtained</w:t>
      </w:r>
      <w:r w:rsidRPr="00D20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product </w:t>
      </w:r>
      <w:r w:rsidRPr="00D2053C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set to dry for 24 h</w:t>
      </w:r>
      <w:r w:rsidRPr="00D20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using a </w:t>
      </w:r>
      <w:r w:rsidRPr="00D2053C">
        <w:rPr>
          <w:rFonts w:ascii="Times New Roman" w:hAnsi="Times New Roman" w:cs="Times New Roman"/>
          <w:sz w:val="24"/>
          <w:szCs w:val="24"/>
        </w:rPr>
        <w:t>vacuum oven at 60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Symbol" w:char="F0B0"/>
      </w:r>
      <w:r w:rsidRPr="00D2053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The dried product thus obtained was exfoliated 2D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A25E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D2053C">
        <w:rPr>
          <w:rFonts w:ascii="Times New Roman" w:hAnsi="Times New Roman" w:cs="Times New Roman"/>
          <w:sz w:val="24"/>
          <w:szCs w:val="24"/>
        </w:rPr>
        <w:t>hich was black in colour.</w:t>
      </w:r>
    </w:p>
    <w:p w14:paraId="5A601F99" w14:textId="77777777" w:rsidR="00BA4866" w:rsidRDefault="00BA4866" w:rsidP="00D44B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1255C18" w14:textId="6FA6F055" w:rsidR="001A7365" w:rsidRPr="00BA4866" w:rsidRDefault="001A7365" w:rsidP="005429C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4866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AE29B4" w:rsidRPr="00BA48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A4866">
        <w:rPr>
          <w:rFonts w:ascii="Times New Roman" w:hAnsi="Times New Roman" w:cs="Times New Roman"/>
          <w:b/>
          <w:bCs/>
          <w:sz w:val="24"/>
          <w:szCs w:val="24"/>
        </w:rPr>
        <w:tab/>
        <w:t>Results and discussion</w:t>
      </w:r>
    </w:p>
    <w:p w14:paraId="5C265890" w14:textId="725EDBC5" w:rsidR="00FA39C5" w:rsidRPr="00453D9A" w:rsidRDefault="001A7365" w:rsidP="00FA39C5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S2</w:t>
      </w:r>
      <w:r w:rsidR="00FA39C5" w:rsidRPr="00453D9A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="00AE29B4">
        <w:rPr>
          <w:rFonts w:ascii="Times New Roman" w:hAnsi="Times New Roman" w:cs="Times New Roman"/>
          <w:i/>
          <w:sz w:val="24"/>
          <w:szCs w:val="24"/>
        </w:rPr>
        <w:t>.</w:t>
      </w:r>
      <w:r w:rsidR="005429C4">
        <w:rPr>
          <w:rFonts w:ascii="Times New Roman" w:hAnsi="Times New Roman" w:cs="Times New Roman"/>
          <w:i/>
          <w:sz w:val="24"/>
          <w:szCs w:val="24"/>
        </w:rPr>
        <w:tab/>
      </w:r>
      <w:r w:rsidR="00FA39C5" w:rsidRPr="00453D9A">
        <w:rPr>
          <w:rFonts w:ascii="Times New Roman" w:hAnsi="Times New Roman" w:cs="Times New Roman"/>
          <w:i/>
          <w:sz w:val="24"/>
          <w:szCs w:val="24"/>
        </w:rPr>
        <w:t>UV-Visible</w:t>
      </w:r>
      <w:r w:rsidR="00FA39C5">
        <w:rPr>
          <w:rFonts w:ascii="Times New Roman" w:hAnsi="Times New Roman" w:cs="Times New Roman"/>
          <w:i/>
          <w:sz w:val="24"/>
          <w:szCs w:val="24"/>
        </w:rPr>
        <w:t xml:space="preserve"> Diffuse Reflectance </w:t>
      </w:r>
      <w:r w:rsidR="00FA39C5" w:rsidRPr="00453D9A">
        <w:rPr>
          <w:rFonts w:ascii="Times New Roman" w:hAnsi="Times New Roman" w:cs="Times New Roman"/>
          <w:i/>
          <w:sz w:val="24"/>
          <w:szCs w:val="24"/>
        </w:rPr>
        <w:t>Spectra</w:t>
      </w:r>
    </w:p>
    <w:p w14:paraId="462062DB" w14:textId="50BA68A6" w:rsidR="00FA39C5" w:rsidRPr="00D2053C" w:rsidRDefault="00FA39C5" w:rsidP="00FA39C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D2053C">
        <w:rPr>
          <w:rFonts w:ascii="Times New Roman" w:hAnsi="Times New Roman" w:cs="Times New Roman"/>
          <w:sz w:val="24"/>
          <w:szCs w:val="24"/>
        </w:rPr>
        <w:t xml:space="preserve">ptical </w:t>
      </w:r>
      <w:r>
        <w:rPr>
          <w:rFonts w:ascii="Times New Roman" w:hAnsi="Times New Roman" w:cs="Times New Roman"/>
          <w:sz w:val="24"/>
          <w:szCs w:val="24"/>
        </w:rPr>
        <w:t xml:space="preserve">absorption </w:t>
      </w:r>
      <w:r w:rsidRPr="00D2053C">
        <w:rPr>
          <w:rFonts w:ascii="Times New Roman" w:hAnsi="Times New Roman" w:cs="Times New Roman"/>
          <w:sz w:val="24"/>
          <w:szCs w:val="24"/>
        </w:rPr>
        <w:t xml:space="preserve">properties of the </w:t>
      </w:r>
      <w:r>
        <w:rPr>
          <w:rFonts w:ascii="Times New Roman" w:hAnsi="Times New Roman" w:cs="Times New Roman"/>
          <w:sz w:val="24"/>
          <w:szCs w:val="24"/>
        </w:rPr>
        <w:t>synthesized</w:t>
      </w:r>
      <w:r w:rsidRPr="00D2053C">
        <w:rPr>
          <w:rFonts w:ascii="Times New Roman" w:hAnsi="Times New Roman" w:cs="Times New Roman"/>
          <w:sz w:val="24"/>
          <w:szCs w:val="24"/>
        </w:rPr>
        <w:t xml:space="preserve">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CeO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2053C">
        <w:rPr>
          <w:rFonts w:ascii="Times New Roman" w:hAnsi="Times New Roman" w:cs="Times New Roman"/>
          <w:sz w:val="24"/>
          <w:szCs w:val="24"/>
        </w:rPr>
        <w:t>anocomposites samples were an</w:t>
      </w:r>
      <w:r>
        <w:rPr>
          <w:rFonts w:ascii="Times New Roman" w:hAnsi="Times New Roman" w:cs="Times New Roman"/>
          <w:sz w:val="24"/>
          <w:szCs w:val="24"/>
        </w:rPr>
        <w:t xml:space="preserve">alysed by observing UV-spectra. 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r w:rsidR="00192BFE" w:rsidRPr="0081677F">
        <w:rPr>
          <w:rFonts w:ascii="Times New Roman" w:hAnsi="Times New Roman" w:cs="Times New Roman"/>
          <w:color w:val="00B0F0"/>
          <w:sz w:val="24"/>
          <w:szCs w:val="24"/>
        </w:rPr>
        <w:t xml:space="preserve">S1 </w:t>
      </w:r>
      <w:r w:rsidRPr="009421F6">
        <w:rPr>
          <w:rFonts w:ascii="Times New Roman" w:hAnsi="Times New Roman" w:cs="Times New Roman"/>
          <w:sz w:val="24"/>
          <w:szCs w:val="24"/>
        </w:rPr>
        <w:t>displays the UV−Vis spectrum of MoS</w:t>
      </w:r>
      <w:r w:rsidRPr="009421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21F6">
        <w:rPr>
          <w:rFonts w:ascii="Times New Roman" w:hAnsi="Times New Roman" w:cs="Times New Roman"/>
          <w:sz w:val="24"/>
          <w:szCs w:val="24"/>
        </w:rPr>
        <w:t>, CeO</w:t>
      </w:r>
      <w:r w:rsidRPr="009421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21F6">
        <w:rPr>
          <w:rFonts w:ascii="Times New Roman" w:hAnsi="Times New Roman" w:cs="Times New Roman"/>
          <w:sz w:val="24"/>
          <w:szCs w:val="24"/>
        </w:rPr>
        <w:t xml:space="preserve"> and CeO</w:t>
      </w:r>
      <w:r w:rsidRPr="009421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21F6">
        <w:rPr>
          <w:rFonts w:ascii="Times New Roman" w:hAnsi="Times New Roman" w:cs="Times New Roman"/>
          <w:sz w:val="24"/>
          <w:szCs w:val="24"/>
        </w:rPr>
        <w:t>/MoS</w:t>
      </w:r>
      <w:r w:rsidRPr="009421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21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Pr="009421F6">
        <w:rPr>
          <w:rFonts w:ascii="Times New Roman" w:hAnsi="Times New Roman" w:cs="Times New Roman"/>
          <w:sz w:val="24"/>
          <w:szCs w:val="24"/>
        </w:rPr>
        <w:t>Pristine CeO</w:t>
      </w:r>
      <w:r w:rsidRPr="009421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21F6">
        <w:rPr>
          <w:rFonts w:ascii="Times New Roman" w:hAnsi="Times New Roman" w:cs="Times New Roman"/>
          <w:sz w:val="24"/>
          <w:szCs w:val="24"/>
        </w:rPr>
        <w:t xml:space="preserve"> has a typical absorption peak of around 430 nm.</w:t>
      </w:r>
      <w:r>
        <w:rPr>
          <w:rFonts w:ascii="Times New Roman" w:hAnsi="Times New Roman" w:cs="Times New Roman"/>
          <w:sz w:val="24"/>
          <w:szCs w:val="24"/>
        </w:rPr>
        <w:t xml:space="preserve">  Observationally, it is noted that</w:t>
      </w:r>
      <w:r w:rsidRPr="00D2053C">
        <w:rPr>
          <w:rFonts w:ascii="Times New Roman" w:hAnsi="Times New Roman" w:cs="Times New Roman"/>
          <w:sz w:val="24"/>
          <w:szCs w:val="24"/>
        </w:rPr>
        <w:t xml:space="preserve"> weight of </w:t>
      </w:r>
      <w:r w:rsidRPr="00DE5501">
        <w:rPr>
          <w:rFonts w:ascii="Times New Roman" w:hAnsi="Times New Roman" w:cs="Times New Roman"/>
          <w:sz w:val="24"/>
          <w:szCs w:val="24"/>
        </w:rPr>
        <w:t>MoS</w:t>
      </w:r>
      <w:r w:rsidRPr="00DE55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0D40F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increased (in nanocomposite)</w:t>
      </w:r>
      <w:r w:rsidRPr="00D2053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the absorption peak intensity of </w:t>
      </w:r>
      <w:r w:rsidRPr="00D2053C">
        <w:rPr>
          <w:rFonts w:ascii="Times New Roman" w:hAnsi="Times New Roman" w:cs="Times New Roman"/>
          <w:sz w:val="24"/>
          <w:szCs w:val="24"/>
        </w:rPr>
        <w:t>composite samples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D2053C">
        <w:rPr>
          <w:rFonts w:ascii="Times New Roman" w:hAnsi="Times New Roman" w:cs="Times New Roman"/>
          <w:sz w:val="24"/>
          <w:szCs w:val="24"/>
        </w:rPr>
        <w:t>lso increased significantly. The reason for this could be the blackish colour of</w:t>
      </w:r>
      <w:r>
        <w:rPr>
          <w:rFonts w:ascii="Times New Roman" w:hAnsi="Times New Roman" w:cs="Times New Roman"/>
          <w:sz w:val="24"/>
          <w:szCs w:val="24"/>
        </w:rPr>
        <w:t xml:space="preserve"> original</w:t>
      </w:r>
      <w:r w:rsidRPr="00D2053C">
        <w:rPr>
          <w:rFonts w:ascii="Times New Roman" w:hAnsi="Times New Roman" w:cs="Times New Roman"/>
          <w:sz w:val="24"/>
          <w:szCs w:val="24"/>
        </w:rPr>
        <w:t xml:space="preserve">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the change in colour of the composite</w:t>
      </w:r>
      <w:r w:rsidRPr="00D2053C">
        <w:rPr>
          <w:rFonts w:ascii="Times New Roman" w:hAnsi="Times New Roman" w:cs="Times New Roman"/>
          <w:sz w:val="24"/>
          <w:szCs w:val="24"/>
        </w:rPr>
        <w:t xml:space="preserve">. As the weight percentage of </w:t>
      </w:r>
      <w:r w:rsidRPr="00DE5501">
        <w:rPr>
          <w:rFonts w:ascii="Times New Roman" w:hAnsi="Times New Roman" w:cs="Times New Roman"/>
          <w:sz w:val="24"/>
          <w:szCs w:val="24"/>
        </w:rPr>
        <w:t>MoS</w:t>
      </w:r>
      <w:r w:rsidRPr="00DE55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in the composite increased,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 xml:space="preserve">change </w:t>
      </w:r>
      <w:r>
        <w:rPr>
          <w:rFonts w:ascii="Times New Roman" w:hAnsi="Times New Roman" w:cs="Times New Roman"/>
          <w:sz w:val="24"/>
          <w:szCs w:val="24"/>
        </w:rPr>
        <w:t xml:space="preserve">appeared in the composite’s absorbance intensity at the edge that corresponded </w:t>
      </w:r>
      <w:r w:rsidRPr="00D2053C">
        <w:rPr>
          <w:rFonts w:ascii="Times New Roman" w:hAnsi="Times New Roman" w:cs="Times New Roman"/>
          <w:sz w:val="24"/>
          <w:szCs w:val="24"/>
        </w:rPr>
        <w:t xml:space="preserve">with the colour change from </w:t>
      </w:r>
      <w:r>
        <w:rPr>
          <w:rFonts w:ascii="Times New Roman" w:hAnsi="Times New Roman" w:cs="Times New Roman"/>
          <w:sz w:val="24"/>
          <w:szCs w:val="24"/>
        </w:rPr>
        <w:t>greenish-yellow to light brown [</w:t>
      </w:r>
      <w:r w:rsidR="004546EF">
        <w:rPr>
          <w:rFonts w:ascii="Times New Roman" w:hAnsi="Times New Roman" w:cs="Times New Roman"/>
          <w:color w:val="00B0F0"/>
          <w:sz w:val="24"/>
          <w:szCs w:val="24"/>
        </w:rPr>
        <w:t>1</w:t>
      </w:r>
      <w:r w:rsidRPr="00D2053C">
        <w:rPr>
          <w:rFonts w:ascii="Times New Roman" w:hAnsi="Times New Roman" w:cs="Times New Roman"/>
          <w:sz w:val="24"/>
          <w:szCs w:val="24"/>
        </w:rPr>
        <w:t xml:space="preserve">]. The </w:t>
      </w:r>
      <w:r>
        <w:rPr>
          <w:rFonts w:ascii="Times New Roman" w:hAnsi="Times New Roman" w:cs="Times New Roman"/>
          <w:sz w:val="24"/>
          <w:szCs w:val="24"/>
        </w:rPr>
        <w:t>absorption</w:t>
      </w:r>
      <w:r w:rsidRPr="00D2053C">
        <w:rPr>
          <w:rFonts w:ascii="Times New Roman" w:hAnsi="Times New Roman" w:cs="Times New Roman"/>
          <w:sz w:val="24"/>
          <w:szCs w:val="24"/>
        </w:rPr>
        <w:t xml:space="preserve"> of light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in </w:t>
      </w:r>
      <w:r w:rsidRPr="00D2053C">
        <w:rPr>
          <w:rFonts w:ascii="Times New Roman" w:hAnsi="Times New Roman" w:cs="Times New Roman"/>
          <w:sz w:val="24"/>
          <w:szCs w:val="24"/>
        </w:rPr>
        <w:t xml:space="preserve">visible spectrum </w:t>
      </w:r>
      <w:r>
        <w:rPr>
          <w:rFonts w:ascii="Times New Roman" w:hAnsi="Times New Roman" w:cs="Times New Roman"/>
          <w:sz w:val="24"/>
          <w:szCs w:val="24"/>
          <w:lang w:val="en-US"/>
        </w:rPr>
        <w:t>(440-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800 nm)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significantly </w:t>
      </w:r>
      <w:r>
        <w:rPr>
          <w:rFonts w:ascii="Times New Roman" w:hAnsi="Times New Roman" w:cs="Times New Roman"/>
          <w:sz w:val="24"/>
          <w:szCs w:val="24"/>
          <w:lang w:val="en-US"/>
        </w:rPr>
        <w:t>rises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 after the addition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black </w:t>
      </w:r>
      <w:r w:rsidRPr="00D2053C">
        <w:rPr>
          <w:rFonts w:ascii="Times New Roman" w:hAnsi="Times New Roman" w:cs="Times New Roman"/>
          <w:sz w:val="24"/>
          <w:szCs w:val="24"/>
        </w:rPr>
        <w:t>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catalyst and therefore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nanocomposites can</w:t>
      </w:r>
      <w:r>
        <w:rPr>
          <w:rFonts w:ascii="Times New Roman" w:hAnsi="Times New Roman" w:cs="Times New Roman"/>
          <w:sz w:val="24"/>
          <w:szCs w:val="24"/>
        </w:rPr>
        <w:t xml:space="preserve"> absorb</w:t>
      </w:r>
      <w:r w:rsidRPr="00D2053C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>high</w:t>
      </w:r>
      <w:r w:rsidRPr="00D2053C">
        <w:rPr>
          <w:rFonts w:ascii="Times New Roman" w:hAnsi="Times New Roman" w:cs="Times New Roman"/>
          <w:sz w:val="24"/>
          <w:szCs w:val="24"/>
        </w:rPr>
        <w:t>er number of photons for the photocatalytic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reactions [</w:t>
      </w:r>
      <w:r w:rsidR="004546EF" w:rsidRPr="0081677F">
        <w:rPr>
          <w:rFonts w:ascii="Times New Roman" w:hAnsi="Times New Roman" w:cs="Times New Roman"/>
          <w:color w:val="00B0F0"/>
          <w:sz w:val="24"/>
          <w:szCs w:val="24"/>
          <w:lang w:val="en-US"/>
        </w:rPr>
        <w:t>2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].</w:t>
      </w:r>
    </w:p>
    <w:p w14:paraId="637D3D87" w14:textId="1A4D7D33" w:rsidR="00FA39C5" w:rsidRPr="00D2053C" w:rsidRDefault="00FA39C5" w:rsidP="00FA39C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2053C">
        <w:rPr>
          <w:rFonts w:ascii="Times New Roman" w:hAnsi="Times New Roman" w:cs="Times New Roman"/>
          <w:sz w:val="24"/>
          <w:szCs w:val="24"/>
        </w:rPr>
        <w:t>Moreover, the bandgap energies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or </w:t>
      </w:r>
      <w:r w:rsidRPr="00D2053C">
        <w:rPr>
          <w:rFonts w:ascii="Times New Roman" w:hAnsi="Times New Roman" w:cs="Times New Roman"/>
          <w:sz w:val="24"/>
          <w:szCs w:val="24"/>
        </w:rPr>
        <w:t>the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2053C">
        <w:rPr>
          <w:rFonts w:ascii="Times New Roman" w:hAnsi="Times New Roman" w:cs="Times New Roman"/>
          <w:sz w:val="24"/>
          <w:szCs w:val="24"/>
        </w:rPr>
        <w:t xml:space="preserve">anocomposites were </w:t>
      </w:r>
      <w:r>
        <w:rPr>
          <w:rFonts w:ascii="Times New Roman" w:hAnsi="Times New Roman" w:cs="Times New Roman"/>
          <w:sz w:val="24"/>
          <w:szCs w:val="24"/>
        </w:rPr>
        <w:t xml:space="preserve">computed by </w:t>
      </w:r>
      <w:r w:rsidRPr="00D2053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use of </w:t>
      </w:r>
      <w:r w:rsidRPr="00E558E5">
        <w:rPr>
          <w:rFonts w:ascii="Times New Roman" w:hAnsi="Times New Roman" w:cs="Times New Roman"/>
          <w:sz w:val="24"/>
          <w:szCs w:val="24"/>
        </w:rPr>
        <w:t>Tauc’s formula (ahv) = A(hv - Eg)</w:t>
      </w:r>
      <w:r w:rsidRPr="00E558E5">
        <w:rPr>
          <w:rFonts w:ascii="Times New Roman" w:hAnsi="Times New Roman" w:cs="Times New Roman"/>
          <w:sz w:val="24"/>
          <w:szCs w:val="24"/>
          <w:vertAlign w:val="superscript"/>
        </w:rPr>
        <w:t>n/2</w:t>
      </w:r>
      <w:r w:rsidRPr="00E558E5">
        <w:rPr>
          <w:rFonts w:ascii="Times New Roman" w:hAnsi="Times New Roman" w:cs="Times New Roman"/>
          <w:sz w:val="24"/>
          <w:szCs w:val="24"/>
        </w:rPr>
        <w:t xml:space="preserve">, where “h” was the Planck’s </w:t>
      </w:r>
      <w:proofErr w:type="spellStart"/>
      <w:r w:rsidRPr="00E558E5">
        <w:rPr>
          <w:rFonts w:ascii="Times New Roman" w:hAnsi="Times New Roman" w:cs="Times New Roman"/>
          <w:sz w:val="24"/>
          <w:szCs w:val="24"/>
        </w:rPr>
        <w:t>constant,“Eg</w:t>
      </w:r>
      <w:proofErr w:type="spellEnd"/>
      <w:r w:rsidRPr="00E558E5">
        <w:rPr>
          <w:rFonts w:ascii="Times New Roman" w:hAnsi="Times New Roman" w:cs="Times New Roman"/>
          <w:sz w:val="24"/>
          <w:szCs w:val="24"/>
        </w:rPr>
        <w:t xml:space="preserve">” was the band gap energy, “a” was the absorption coefficient, “v” is the frequency of light and “n” varies with the properties of the transition </w:t>
      </w:r>
      <w:r w:rsidRPr="00E558E5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4546EF" w:rsidRPr="0081677F">
        <w:rPr>
          <w:rFonts w:ascii="Times New Roman" w:hAnsi="Times New Roman" w:cs="Times New Roman"/>
          <w:color w:val="00B0F0"/>
          <w:sz w:val="24"/>
          <w:szCs w:val="24"/>
          <w:lang w:val="en-US"/>
        </w:rPr>
        <w:t>3</w:t>
      </w:r>
      <w:r w:rsidRPr="00E558E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E558E5">
        <w:rPr>
          <w:rFonts w:ascii="Times New Roman" w:hAnsi="Times New Roman" w:cs="Times New Roman"/>
          <w:sz w:val="24"/>
          <w:szCs w:val="24"/>
        </w:rPr>
        <w:t xml:space="preserve">. Subsequently, </w:t>
      </w:r>
      <w:r w:rsidRPr="00E558E5">
        <w:rPr>
          <w:rFonts w:ascii="Times New Roman" w:hAnsi="Times New Roman" w:cs="Times New Roman"/>
          <w:sz w:val="24"/>
          <w:szCs w:val="24"/>
        </w:rPr>
        <w:lastRenderedPageBreak/>
        <w:t>the values of Eg are assessed, i.e</w:t>
      </w:r>
      <w:r w:rsidRPr="00D2053C">
        <w:rPr>
          <w:rFonts w:ascii="Times New Roman" w:hAnsi="Times New Roman" w:cs="Times New Roman"/>
          <w:sz w:val="24"/>
          <w:szCs w:val="24"/>
        </w:rPr>
        <w:t>., 1.81, 2.66, 2.41, 2.50, 2.57 and 2.61 eV for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CMS-2, CMS-4, CMS-6 and CMS-8 </w:t>
      </w:r>
      <w:r w:rsidRPr="00D2053C"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(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r w:rsidR="00192BFE">
        <w:rPr>
          <w:rFonts w:ascii="Times New Roman" w:hAnsi="Times New Roman" w:cs="Times New Roman"/>
          <w:color w:val="00B0F0"/>
          <w:sz w:val="24"/>
          <w:szCs w:val="24"/>
        </w:rPr>
        <w:t>S2</w:t>
      </w:r>
      <w:r w:rsidRPr="00D2053C">
        <w:rPr>
          <w:rFonts w:ascii="Times New Roman" w:hAnsi="Times New Roman" w:cs="Times New Roman"/>
          <w:sz w:val="24"/>
          <w:szCs w:val="24"/>
        </w:rPr>
        <w:t>).</w:t>
      </w:r>
    </w:p>
    <w:p w14:paraId="2E0F927E" w14:textId="131B7486" w:rsidR="00D44BA4" w:rsidRDefault="00FA39C5" w:rsidP="001421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A3D">
        <w:rPr>
          <w:rFonts w:ascii="Times New Roman" w:hAnsi="Times New Roman" w:cs="Times New Roman"/>
          <w:sz w:val="24"/>
          <w:szCs w:val="24"/>
        </w:rPr>
        <w:object w:dxaOrig="7230" w:dyaOrig="5565" w14:anchorId="7F2B7C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80.5pt" o:ole="">
            <v:imagedata r:id="rId5" o:title=""/>
          </v:shape>
          <o:OLEObject Type="Embed" ProgID="Origin50.Graph" ShapeID="_x0000_i1025" DrawAspect="Content" ObjectID="_1689261243" r:id="rId6"/>
        </w:object>
      </w:r>
    </w:p>
    <w:p w14:paraId="2381BBDB" w14:textId="397A2618" w:rsidR="00FC0A30" w:rsidRDefault="00FC0A30" w:rsidP="00FC0A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E12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7365">
        <w:rPr>
          <w:rFonts w:ascii="Times New Roman" w:hAnsi="Times New Roman" w:cs="Times New Roman"/>
          <w:b/>
          <w:sz w:val="24"/>
          <w:szCs w:val="24"/>
        </w:rPr>
        <w:t>S1</w:t>
      </w:r>
      <w:r w:rsidRPr="00E12732">
        <w:rPr>
          <w:rFonts w:ascii="Times New Roman" w:hAnsi="Times New Roman" w:cs="Times New Roman"/>
          <w:b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UV-</w:t>
      </w:r>
      <w:r>
        <w:rPr>
          <w:rFonts w:ascii="Times New Roman" w:hAnsi="Times New Roman" w:cs="Times New Roman"/>
          <w:sz w:val="24"/>
          <w:szCs w:val="24"/>
        </w:rPr>
        <w:t xml:space="preserve">Vis </w:t>
      </w:r>
      <w:r w:rsidRPr="00D2053C">
        <w:rPr>
          <w:rFonts w:ascii="Times New Roman" w:hAnsi="Times New Roman" w:cs="Times New Roman"/>
          <w:sz w:val="24"/>
          <w:szCs w:val="24"/>
        </w:rPr>
        <w:t>DRS of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CMS (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2053C">
        <w:rPr>
          <w:rFonts w:ascii="Times New Roman" w:hAnsi="Times New Roman" w:cs="Times New Roman"/>
          <w:sz w:val="24"/>
          <w:szCs w:val="24"/>
        </w:rPr>
        <w:t>anocomposites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F51E317" w14:textId="77777777" w:rsidR="00FC0A30" w:rsidRDefault="00FC0A30" w:rsidP="001421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056DB9" w14:textId="490463CD" w:rsidR="00FA39C5" w:rsidRDefault="00FA39C5" w:rsidP="001421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A3D">
        <w:rPr>
          <w:rFonts w:ascii="Times New Roman" w:hAnsi="Times New Roman" w:cs="Times New Roman"/>
          <w:sz w:val="24"/>
          <w:szCs w:val="24"/>
        </w:rPr>
        <w:object w:dxaOrig="6660" w:dyaOrig="5115" w14:anchorId="034F40BB">
          <v:shape id="_x0000_i1026" type="#_x0000_t75" style="width:331.2pt;height:251.15pt" o:ole="">
            <v:imagedata r:id="rId7" o:title=""/>
          </v:shape>
          <o:OLEObject Type="Embed" ProgID="Origin50.Graph" ShapeID="_x0000_i1026" DrawAspect="Content" ObjectID="_1689261244" r:id="rId8"/>
        </w:object>
      </w:r>
    </w:p>
    <w:p w14:paraId="5FF395CD" w14:textId="1E1426EF" w:rsidR="00FC0A30" w:rsidRDefault="00FC0A30" w:rsidP="00FC0A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E12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7365">
        <w:rPr>
          <w:rFonts w:ascii="Times New Roman" w:hAnsi="Times New Roman" w:cs="Times New Roman"/>
          <w:b/>
          <w:sz w:val="24"/>
          <w:szCs w:val="24"/>
        </w:rPr>
        <w:t>S2</w:t>
      </w:r>
      <w:r w:rsidRPr="00E12732">
        <w:rPr>
          <w:rFonts w:ascii="Times New Roman" w:hAnsi="Times New Roman" w:cs="Times New Roman"/>
          <w:b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Ta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2053C">
        <w:rPr>
          <w:rFonts w:ascii="Times New Roman" w:hAnsi="Times New Roman" w:cs="Times New Roman"/>
          <w:sz w:val="24"/>
          <w:szCs w:val="24"/>
        </w:rPr>
        <w:t>c’s plot photon energy of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CMS (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</w:t>
      </w:r>
      <w:r w:rsidRPr="00273614">
        <w:rPr>
          <w:rFonts w:ascii="Times New Roman" w:hAnsi="Times New Roman" w:cs="Times New Roman"/>
          <w:sz w:val="24"/>
          <w:szCs w:val="24"/>
        </w:rPr>
        <w:t>MoS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273614">
        <w:rPr>
          <w:rFonts w:ascii="Times New Roman" w:hAnsi="Times New Roman" w:cs="Times New Roman"/>
          <w:sz w:val="24"/>
          <w:szCs w:val="24"/>
        </w:rPr>
        <w:t>anocomposites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875881D" w14:textId="77777777" w:rsidR="00FC0A30" w:rsidRDefault="00FC0A30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E46A232" w14:textId="1ADB6315" w:rsidR="00FA39C5" w:rsidRPr="00453D9A" w:rsidRDefault="00AE29B4" w:rsidP="00FA39C5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S2.2</w:t>
      </w:r>
      <w:r w:rsidR="00FA39C5" w:rsidRPr="00453D9A">
        <w:rPr>
          <w:rFonts w:ascii="Times New Roman" w:hAnsi="Times New Roman" w:cs="Times New Roman"/>
          <w:i/>
          <w:sz w:val="24"/>
          <w:szCs w:val="24"/>
        </w:rPr>
        <w:t>.   EDAX Analysis</w:t>
      </w:r>
    </w:p>
    <w:p w14:paraId="56C939CB" w14:textId="5FA80B31" w:rsidR="00FA39C5" w:rsidRDefault="00FA39C5" w:rsidP="00FA39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presences of all elements are identified from selected area EDAX studies and the presence MoS</w:t>
      </w:r>
      <w:r w:rsidRPr="009060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3D1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CeO</w:t>
      </w:r>
      <w:r w:rsidRPr="009060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CMS-4 composite elements are shown in 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proofErr w:type="gramStart"/>
      <w:r w:rsidR="00F14910">
        <w:rPr>
          <w:rFonts w:ascii="Times New Roman" w:hAnsi="Times New Roman" w:cs="Times New Roman"/>
          <w:color w:val="00B0F0"/>
          <w:sz w:val="24"/>
          <w:szCs w:val="24"/>
        </w:rPr>
        <w:t>S3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>a-c</w:t>
      </w:r>
      <w:r>
        <w:rPr>
          <w:rFonts w:ascii="Times New Roman" w:hAnsi="Times New Roman" w:cs="Times New Roman"/>
          <w:sz w:val="24"/>
          <w:szCs w:val="24"/>
        </w:rPr>
        <w:t xml:space="preserve"> respectively.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3796">
        <w:rPr>
          <w:rFonts w:ascii="Times New Roman" w:hAnsi="Times New Roman" w:cs="Times New Roman"/>
          <w:sz w:val="24"/>
          <w:szCs w:val="24"/>
        </w:rPr>
        <w:t>The spectra obtained by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3796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13796">
        <w:rPr>
          <w:rFonts w:ascii="Times New Roman" w:hAnsi="Times New Roman" w:cs="Times New Roman"/>
          <w:sz w:val="24"/>
          <w:szCs w:val="24"/>
        </w:rPr>
        <w:t>X data shows peaks corresponding to elements making up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3796">
        <w:rPr>
          <w:rFonts w:ascii="Times New Roman" w:hAnsi="Times New Roman" w:cs="Times New Roman"/>
          <w:sz w:val="24"/>
          <w:szCs w:val="24"/>
        </w:rPr>
        <w:t>compositi</w:t>
      </w:r>
      <w:r>
        <w:rPr>
          <w:rFonts w:ascii="Times New Roman" w:hAnsi="Times New Roman" w:cs="Times New Roman"/>
          <w:sz w:val="24"/>
          <w:szCs w:val="24"/>
        </w:rPr>
        <w:t>on of the sample being analysed. The analysis disclosed the presence of Mo, S, Ce and O in the formed nanocomposite. No more other peak is present, and this shows that the green synthesized CeO</w:t>
      </w:r>
      <w:r w:rsidRPr="006F6D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nanoparticles decorated MoS</w:t>
      </w:r>
      <w:r w:rsidRPr="006F6D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is indeed a pure composite (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>Fig</w:t>
      </w:r>
      <w:r>
        <w:rPr>
          <w:rFonts w:ascii="Times New Roman" w:hAnsi="Times New Roman" w:cs="Times New Roman"/>
          <w:color w:val="00B0F0"/>
          <w:sz w:val="24"/>
          <w:szCs w:val="24"/>
        </w:rPr>
        <w:t>.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="00192BFE">
        <w:rPr>
          <w:rFonts w:ascii="Times New Roman" w:hAnsi="Times New Roman" w:cs="Times New Roman"/>
          <w:color w:val="00B0F0"/>
          <w:sz w:val="24"/>
          <w:szCs w:val="24"/>
        </w:rPr>
        <w:t>S3c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6FF9D3FE" w14:textId="7D266288" w:rsidR="00FA39C5" w:rsidRDefault="00FA39C5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446B8B6" wp14:editId="4279F0C9">
            <wp:extent cx="5731510" cy="1587500"/>
            <wp:effectExtent l="95250" t="95250" r="97790" b="8890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87500"/>
                    </a:xfrm>
                    <a:prstGeom prst="rect">
                      <a:avLst/>
                    </a:prstGeom>
                    <a:ln w="88900" cap="sq" cmpd="thickThin">
                      <a:solidFill>
                        <a:schemeClr val="bg1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7BD3CC45" w14:textId="06266BDB" w:rsidR="00FA39C5" w:rsidRDefault="00FA39C5" w:rsidP="00FA39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201A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1A7365">
        <w:rPr>
          <w:rFonts w:ascii="Times New Roman" w:hAnsi="Times New Roman" w:cs="Times New Roman"/>
          <w:b/>
          <w:sz w:val="24"/>
          <w:szCs w:val="24"/>
        </w:rPr>
        <w:t>S3</w:t>
      </w:r>
      <w:r w:rsidRPr="00CF201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EDAX Spectrum of a) MoS</w:t>
      </w:r>
      <w:r w:rsidRPr="009060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b) CeO</w:t>
      </w:r>
      <w:r w:rsidRPr="009060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c) CMS-4.</w:t>
      </w:r>
    </w:p>
    <w:p w14:paraId="449EE8BA" w14:textId="77777777" w:rsidR="00FA39C5" w:rsidRDefault="00FA39C5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172446F" w14:textId="274186EA" w:rsidR="00142184" w:rsidRPr="00453D9A" w:rsidRDefault="00AE29B4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S2.3</w:t>
      </w:r>
      <w:r w:rsidR="00142184" w:rsidRPr="00453D9A">
        <w:rPr>
          <w:rFonts w:ascii="Times New Roman" w:hAnsi="Times New Roman" w:cs="Times New Roman"/>
          <w:i/>
          <w:sz w:val="24"/>
          <w:szCs w:val="24"/>
        </w:rPr>
        <w:t>.</w:t>
      </w:r>
      <w:r w:rsidR="00142184" w:rsidRPr="00453D9A">
        <w:rPr>
          <w:rFonts w:ascii="Times New Roman" w:hAnsi="Times New Roman" w:cs="Times New Roman"/>
          <w:i/>
          <w:sz w:val="24"/>
          <w:szCs w:val="24"/>
        </w:rPr>
        <w:tab/>
        <w:t>Photoluminescence Spectra</w:t>
      </w:r>
    </w:p>
    <w:p w14:paraId="27B8315D" w14:textId="52795D6F" w:rsidR="00142184" w:rsidRPr="00312554" w:rsidRDefault="00142184" w:rsidP="001421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The concept of </w:t>
      </w:r>
      <w:r w:rsidRPr="00D2053C">
        <w:rPr>
          <w:rFonts w:ascii="Times New Roman" w:hAnsi="Times New Roman" w:cs="Times New Roman"/>
          <w:sz w:val="24"/>
          <w:szCs w:val="24"/>
        </w:rPr>
        <w:t xml:space="preserve">Photoluminescence emission </w:t>
      </w:r>
      <w:r>
        <w:rPr>
          <w:rFonts w:ascii="Times New Roman" w:hAnsi="Times New Roman" w:cs="Times New Roman"/>
          <w:sz w:val="24"/>
          <w:szCs w:val="24"/>
        </w:rPr>
        <w:t>stems</w:t>
      </w:r>
      <w:r w:rsidRPr="00D2053C">
        <w:rPr>
          <w:rFonts w:ascii="Times New Roman" w:hAnsi="Times New Roman" w:cs="Times New Roman"/>
          <w:sz w:val="24"/>
          <w:szCs w:val="24"/>
        </w:rPr>
        <w:t xml:space="preserve"> from the radiative recombination of photogenerated excitons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2053C">
        <w:rPr>
          <w:rFonts w:ascii="Times New Roman" w:hAnsi="Times New Roman" w:cs="Times New Roman"/>
          <w:sz w:val="24"/>
          <w:szCs w:val="24"/>
        </w:rPr>
        <w:t>such as electron-hole pairs</w:t>
      </w:r>
      <w:r>
        <w:rPr>
          <w:rFonts w:ascii="Times New Roman" w:hAnsi="Times New Roman" w:cs="Times New Roman"/>
          <w:sz w:val="24"/>
          <w:szCs w:val="24"/>
        </w:rPr>
        <w:t>) which was employed</w:t>
      </w:r>
      <w:r w:rsidRPr="00D2053C">
        <w:rPr>
          <w:rFonts w:ascii="Times New Roman" w:hAnsi="Times New Roman" w:cs="Times New Roman"/>
          <w:sz w:val="24"/>
          <w:szCs w:val="24"/>
        </w:rPr>
        <w:t xml:space="preserve"> to estimate the </w:t>
      </w:r>
      <w:r>
        <w:rPr>
          <w:rFonts w:ascii="Times New Roman" w:hAnsi="Times New Roman" w:cs="Times New Roman"/>
          <w:sz w:val="24"/>
          <w:szCs w:val="24"/>
        </w:rPr>
        <w:t xml:space="preserve">charge separation and transfer </w:t>
      </w:r>
      <w:r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4546EF">
        <w:rPr>
          <w:rFonts w:ascii="Times New Roman" w:hAnsi="Times New Roman" w:cs="Times New Roman"/>
          <w:color w:val="00B0F0"/>
          <w:sz w:val="24"/>
          <w:szCs w:val="24"/>
          <w:lang w:val="en-US"/>
        </w:rPr>
        <w:t>4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r w:rsidR="00192BFE">
        <w:rPr>
          <w:rFonts w:ascii="Times New Roman" w:hAnsi="Times New Roman" w:cs="Times New Roman"/>
          <w:color w:val="00B0F0"/>
          <w:sz w:val="24"/>
          <w:szCs w:val="24"/>
        </w:rPr>
        <w:t xml:space="preserve">S4 </w:t>
      </w:r>
      <w:r w:rsidRPr="00D2053C">
        <w:rPr>
          <w:rFonts w:ascii="Times New Roman" w:hAnsi="Times New Roman" w:cs="Times New Roman"/>
          <w:sz w:val="24"/>
          <w:szCs w:val="24"/>
        </w:rPr>
        <w:t>depicts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that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indicates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 intense photoluminescence signal with</w:t>
      </w:r>
      <w:r>
        <w:rPr>
          <w:rFonts w:ascii="Times New Roman" w:hAnsi="Times New Roman" w:cs="Times New Roman"/>
          <w:sz w:val="24"/>
          <w:szCs w:val="24"/>
        </w:rPr>
        <w:t xml:space="preserve"> an </w:t>
      </w:r>
      <w:r w:rsidRPr="00D2053C">
        <w:rPr>
          <w:rFonts w:ascii="Times New Roman" w:hAnsi="Times New Roman" w:cs="Times New Roman"/>
          <w:sz w:val="24"/>
          <w:szCs w:val="24"/>
        </w:rPr>
        <w:t>emission band centr</w:t>
      </w:r>
      <w:r>
        <w:rPr>
          <w:rFonts w:ascii="Times New Roman" w:hAnsi="Times New Roman" w:cs="Times New Roman"/>
          <w:sz w:val="24"/>
          <w:szCs w:val="24"/>
        </w:rPr>
        <w:t xml:space="preserve">ed at </w:t>
      </w:r>
      <w:r w:rsidRPr="00261B25">
        <w:rPr>
          <w:rFonts w:ascii="Times New Roman" w:hAnsi="Times New Roman" w:cs="Times New Roman"/>
          <w:sz w:val="24"/>
          <w:szCs w:val="24"/>
        </w:rPr>
        <w:t>470 nm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under 360 nm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2053C">
        <w:rPr>
          <w:rFonts w:ascii="Times New Roman" w:hAnsi="Times New Roman" w:cs="Times New Roman"/>
          <w:sz w:val="24"/>
          <w:szCs w:val="24"/>
        </w:rPr>
        <w:t xml:space="preserve">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attribute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2053C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its prompt charge recombination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. A solid blue emission peak </w:t>
      </w:r>
      <w:r>
        <w:rPr>
          <w:rFonts w:ascii="Tahoma" w:hAnsi="Tahoma" w:cs="Tahoma"/>
          <w:color w:val="000000"/>
          <w:sz w:val="20"/>
          <w:szCs w:val="20"/>
        </w:rPr>
        <w:t xml:space="preserve">noted at </w:t>
      </w:r>
      <w:r>
        <w:rPr>
          <w:rFonts w:ascii="Times New Roman" w:hAnsi="Times New Roman" w:cs="Times New Roman"/>
          <w:sz w:val="24"/>
          <w:szCs w:val="24"/>
          <w:lang w:val="en-US"/>
        </w:rPr>
        <w:t>470nm wa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>
        <w:rPr>
          <w:rFonts w:ascii="Times New Roman" w:hAnsi="Times New Roman" w:cs="Times New Roman"/>
          <w:sz w:val="24"/>
          <w:szCs w:val="24"/>
          <w:lang w:val="en-US"/>
        </w:rPr>
        <w:t>because of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 the development of extra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surface defect energy levels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amongst band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levels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between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 O 2p and Ce 4f.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As the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percentage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 xml:space="preserve"> in the composite </w:t>
      </w:r>
      <w:r>
        <w:rPr>
          <w:rFonts w:ascii="Times New Roman" w:hAnsi="Times New Roman" w:cs="Times New Roman"/>
          <w:sz w:val="24"/>
          <w:szCs w:val="24"/>
          <w:lang w:val="en-US"/>
        </w:rPr>
        <w:t>decre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ases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the fall in the steadiness of peak was observed. </w:t>
      </w:r>
      <w:r w:rsidRPr="0038692E">
        <w:rPr>
          <w:rFonts w:ascii="Times New Roman" w:hAnsi="Times New Roman" w:cs="Times New Roman"/>
          <w:sz w:val="24"/>
          <w:szCs w:val="24"/>
          <w:lang w:val="en-US"/>
        </w:rPr>
        <w:t>Effective interfacial transfer of electron between excited MoS</w:t>
      </w:r>
      <w:r w:rsidRPr="0038692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38692E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8692E">
        <w:rPr>
          <w:rFonts w:ascii="Times New Roman" w:hAnsi="Times New Roman" w:cs="Times New Roman"/>
          <w:sz w:val="24"/>
          <w:szCs w:val="24"/>
          <w:lang w:val="en-US"/>
        </w:rPr>
        <w:t>eO</w:t>
      </w:r>
      <w:r w:rsidRPr="0038692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38692E">
        <w:rPr>
          <w:rFonts w:ascii="Times New Roman" w:hAnsi="Times New Roman" w:cs="Times New Roman"/>
          <w:sz w:val="24"/>
          <w:szCs w:val="24"/>
          <w:lang w:val="en-US"/>
        </w:rPr>
        <w:t xml:space="preserve"> energy level was attributed to the removal of a </w:t>
      </w:r>
      <w:r>
        <w:rPr>
          <w:rFonts w:ascii="Times New Roman" w:hAnsi="Times New Roman" w:cs="Times New Roman"/>
          <w:sz w:val="24"/>
          <w:szCs w:val="24"/>
          <w:lang w:val="en-US"/>
        </w:rPr>
        <w:t>photo</w:t>
      </w:r>
      <w:r w:rsidRPr="0038692E">
        <w:rPr>
          <w:rFonts w:ascii="Times New Roman" w:hAnsi="Times New Roman" w:cs="Times New Roman"/>
          <w:sz w:val="24"/>
          <w:szCs w:val="24"/>
          <w:lang w:val="en-US"/>
        </w:rPr>
        <w:t>luminescent peak in the CMS-4 photo catalyst.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Based on the photoluminescence results, we can say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CMS-4 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nanocomposite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has better charge separation compared with other samples.  Due to the this it leaves more redox electrons hole pair, which is the responsible for enhances in degradation behavior.</w:t>
      </w:r>
    </w:p>
    <w:p w14:paraId="28927B8A" w14:textId="77777777" w:rsidR="00142184" w:rsidRDefault="00142184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1872ACF" w14:textId="719439E3" w:rsidR="00142184" w:rsidRDefault="00300826" w:rsidP="001421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5E7DBFCF" wp14:editId="19345C44">
            <wp:extent cx="3698240" cy="2773680"/>
            <wp:effectExtent l="0" t="0" r="0" b="7620"/>
            <wp:docPr id="11" name="Picture 11" descr="G:\Chellapandi\Characterization\doing\ahmed yogi tejas\raw datas\PL\PL CM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:\Chellapandi\Characterization\doing\ahmed yogi tejas\raw datas\PL\PL CMS.jpg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240" cy="277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C2EA34" w14:textId="6A18E6F7" w:rsidR="00142184" w:rsidRPr="00E927CC" w:rsidRDefault="00142184" w:rsidP="00E927C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235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1A7365">
        <w:rPr>
          <w:rFonts w:ascii="Times New Roman" w:hAnsi="Times New Roman" w:cs="Times New Roman"/>
          <w:b/>
          <w:sz w:val="24"/>
          <w:szCs w:val="24"/>
        </w:rPr>
        <w:t>S4</w:t>
      </w:r>
      <w:r w:rsidRPr="00B914CF">
        <w:rPr>
          <w:rFonts w:ascii="Times New Roman" w:hAnsi="Times New Roman" w:cs="Times New Roman"/>
          <w:b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Photoluminescence spectrum of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2053C">
        <w:rPr>
          <w:rFonts w:ascii="Times New Roman" w:hAnsi="Times New Roman" w:cs="Times New Roman"/>
          <w:sz w:val="24"/>
          <w:szCs w:val="24"/>
        </w:rPr>
        <w:t>anocomposites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FE738C" w14:textId="77777777" w:rsidR="00142184" w:rsidRDefault="00142184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0224C5B" w14:textId="05B4B6F5" w:rsidR="00142184" w:rsidRPr="00453D9A" w:rsidRDefault="00AE29B4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S2.4.</w:t>
      </w:r>
      <w:r w:rsidR="00142184" w:rsidRPr="00453D9A">
        <w:rPr>
          <w:rFonts w:ascii="Times New Roman" w:hAnsi="Times New Roman" w:cs="Times New Roman"/>
          <w:i/>
          <w:sz w:val="24"/>
          <w:szCs w:val="24"/>
        </w:rPr>
        <w:tab/>
        <w:t>Fourier Transform Infrared Spectroscopy (FT-IR Analysis)</w:t>
      </w:r>
    </w:p>
    <w:p w14:paraId="1ED83646" w14:textId="50829709" w:rsidR="00142184" w:rsidRDefault="00142184" w:rsidP="001421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66867">
        <w:rPr>
          <w:rFonts w:ascii="Times New Roman" w:hAnsi="Times New Roman" w:cs="Times New Roman"/>
          <w:sz w:val="24"/>
          <w:szCs w:val="24"/>
        </w:rPr>
        <w:t>In order to analyze the functional groups present on the surface, an FT-IR study was carried out.</w:t>
      </w:r>
      <w:r w:rsidRPr="00D2053C">
        <w:rPr>
          <w:rFonts w:ascii="Times New Roman" w:hAnsi="Times New Roman" w:cs="Times New Roman"/>
          <w:sz w:val="24"/>
          <w:szCs w:val="24"/>
        </w:rPr>
        <w:t xml:space="preserve"> </w:t>
      </w:r>
      <w:r w:rsidRPr="00A66867">
        <w:rPr>
          <w:rFonts w:ascii="Times New Roman" w:hAnsi="Times New Roman" w:cs="Times New Roman"/>
          <w:sz w:val="24"/>
          <w:szCs w:val="24"/>
        </w:rPr>
        <w:t>The MoS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>, CeO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 xml:space="preserve"> and CeO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>/MoS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 xml:space="preserve"> nanocomposite FT-IR spectrum is shown in 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r w:rsidR="00192BFE" w:rsidRPr="0081677F">
        <w:rPr>
          <w:rFonts w:ascii="Times New Roman" w:hAnsi="Times New Roman" w:cs="Times New Roman"/>
          <w:color w:val="00B0F0"/>
          <w:sz w:val="24"/>
          <w:szCs w:val="24"/>
        </w:rPr>
        <w:t>S5</w:t>
      </w:r>
      <w:r w:rsidRPr="00A66867">
        <w:rPr>
          <w:rFonts w:ascii="Times New Roman" w:hAnsi="Times New Roman" w:cs="Times New Roman"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</w:t>
      </w:r>
      <w:r w:rsidRPr="00A66867">
        <w:rPr>
          <w:rFonts w:ascii="Times New Roman" w:hAnsi="Times New Roman" w:cs="Times New Roman"/>
          <w:sz w:val="24"/>
          <w:szCs w:val="24"/>
        </w:rPr>
        <w:t>The O-Ce-O bonding character of the nanoparticles CeO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 xml:space="preserve"> was a prominent peak at 841 cm</w:t>
      </w:r>
      <w:r w:rsidRPr="00A6686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668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2053C">
        <w:rPr>
          <w:rFonts w:ascii="Times New Roman" w:hAnsi="Times New Roman" w:cs="Times New Roman"/>
          <w:sz w:val="24"/>
          <w:szCs w:val="24"/>
        </w:rPr>
        <w:t>The band at 1290 cm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ultimately </w:t>
      </w:r>
      <w:r w:rsidRPr="00D2053C">
        <w:rPr>
          <w:rFonts w:ascii="Times New Roman" w:hAnsi="Times New Roman" w:cs="Times New Roman"/>
          <w:sz w:val="24"/>
          <w:szCs w:val="24"/>
        </w:rPr>
        <w:t xml:space="preserve">corresponds to the </w:t>
      </w:r>
      <w:r>
        <w:rPr>
          <w:rFonts w:ascii="Times New Roman" w:hAnsi="Times New Roman" w:cs="Times New Roman"/>
          <w:sz w:val="24"/>
          <w:szCs w:val="24"/>
        </w:rPr>
        <w:t>vibration of oxygen atom in N-O stretching which wa</w:t>
      </w:r>
      <w:r w:rsidRPr="00D2053C">
        <w:rPr>
          <w:rFonts w:ascii="Times New Roman" w:hAnsi="Times New Roman" w:cs="Times New Roman"/>
          <w:sz w:val="24"/>
          <w:szCs w:val="24"/>
        </w:rPr>
        <w:t>s pr</w:t>
      </w:r>
      <w:r>
        <w:rPr>
          <w:rFonts w:ascii="Times New Roman" w:hAnsi="Times New Roman" w:cs="Times New Roman"/>
          <w:sz w:val="24"/>
          <w:szCs w:val="24"/>
        </w:rPr>
        <w:t>esent in the CeO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nanoparticles</w:t>
      </w:r>
      <w:r w:rsidRPr="00D2053C">
        <w:rPr>
          <w:rFonts w:ascii="Times New Roman" w:hAnsi="Times New Roman" w:cs="Times New Roman"/>
          <w:sz w:val="24"/>
          <w:szCs w:val="24"/>
        </w:rPr>
        <w:t xml:space="preserve">. The small bands </w:t>
      </w:r>
      <w:r>
        <w:rPr>
          <w:rFonts w:ascii="Times New Roman" w:hAnsi="Times New Roman" w:cs="Times New Roman"/>
          <w:sz w:val="24"/>
          <w:szCs w:val="24"/>
        </w:rPr>
        <w:t xml:space="preserve">formed at </w:t>
      </w:r>
      <w:r w:rsidRPr="00D2053C">
        <w:rPr>
          <w:rFonts w:ascii="Times New Roman" w:hAnsi="Times New Roman" w:cs="Times New Roman"/>
          <w:sz w:val="24"/>
          <w:szCs w:val="24"/>
        </w:rPr>
        <w:t>710 and 431 cm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2053C">
        <w:rPr>
          <w:rFonts w:ascii="Times New Roman" w:hAnsi="Times New Roman" w:cs="Times New Roman"/>
          <w:sz w:val="24"/>
          <w:szCs w:val="24"/>
        </w:rPr>
        <w:t xml:space="preserve"> corresponds to Ce-O </w:t>
      </w:r>
      <w:r>
        <w:rPr>
          <w:rFonts w:ascii="Times New Roman" w:hAnsi="Times New Roman" w:cs="Times New Roman"/>
          <w:sz w:val="24"/>
          <w:szCs w:val="24"/>
        </w:rPr>
        <w:t>straighten</w:t>
      </w:r>
      <w:r w:rsidRPr="00D2053C">
        <w:rPr>
          <w:rFonts w:ascii="Times New Roman" w:hAnsi="Times New Roman" w:cs="Times New Roman"/>
          <w:sz w:val="24"/>
          <w:szCs w:val="24"/>
        </w:rPr>
        <w:t xml:space="preserve"> mode.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6867">
        <w:rPr>
          <w:rFonts w:ascii="Times New Roman" w:hAnsi="Times New Roman" w:cs="Times New Roman"/>
          <w:sz w:val="24"/>
          <w:szCs w:val="24"/>
        </w:rPr>
        <w:t>According to the MoS</w:t>
      </w:r>
      <w:r w:rsidRPr="00A668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6867">
        <w:rPr>
          <w:rFonts w:ascii="Times New Roman" w:hAnsi="Times New Roman" w:cs="Times New Roman"/>
          <w:sz w:val="24"/>
          <w:szCs w:val="24"/>
        </w:rPr>
        <w:t xml:space="preserve"> range, the band with its 450 cm</w:t>
      </w:r>
      <w:r w:rsidRPr="00A6686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66867">
        <w:rPr>
          <w:rFonts w:ascii="Times New Roman" w:hAnsi="Times New Roman" w:cs="Times New Roman"/>
          <w:sz w:val="24"/>
          <w:szCs w:val="24"/>
        </w:rPr>
        <w:t xml:space="preserve"> vibration can be assigned to the Mo–S range.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2053C">
        <w:rPr>
          <w:rFonts w:ascii="Times New Roman" w:hAnsi="Times New Roman" w:cs="Times New Roman"/>
          <w:sz w:val="24"/>
          <w:szCs w:val="24"/>
        </w:rPr>
        <w:t>The b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2053C">
        <w:rPr>
          <w:rFonts w:ascii="Times New Roman" w:hAnsi="Times New Roman" w:cs="Times New Roman"/>
          <w:sz w:val="24"/>
          <w:szCs w:val="24"/>
        </w:rPr>
        <w:t>nd at 3413 cm</w:t>
      </w:r>
      <w:r w:rsidRPr="00D205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D2053C">
        <w:rPr>
          <w:rFonts w:ascii="Times New Roman" w:hAnsi="Times New Roman" w:cs="Times New Roman"/>
          <w:sz w:val="24"/>
          <w:szCs w:val="24"/>
        </w:rPr>
        <w:t>hich can be observed in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nanocomposites wa</w:t>
      </w:r>
      <w:r w:rsidRPr="00D2053C">
        <w:rPr>
          <w:rFonts w:ascii="Times New Roman" w:hAnsi="Times New Roman" w:cs="Times New Roman"/>
          <w:sz w:val="24"/>
          <w:szCs w:val="24"/>
        </w:rPr>
        <w:t>s mainly attributed to stretching vibrations of O-H bonds. Hence, the F</w:t>
      </w:r>
      <w:r>
        <w:rPr>
          <w:rFonts w:ascii="Times New Roman" w:hAnsi="Times New Roman" w:cs="Times New Roman"/>
          <w:sz w:val="24"/>
          <w:szCs w:val="24"/>
        </w:rPr>
        <w:t>T-IR spectra provide the</w:t>
      </w:r>
      <w:r w:rsidRPr="00D2053C">
        <w:rPr>
          <w:rFonts w:ascii="Times New Roman" w:hAnsi="Times New Roman" w:cs="Times New Roman"/>
          <w:sz w:val="24"/>
          <w:szCs w:val="24"/>
        </w:rPr>
        <w:t xml:space="preserve"> evidence that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2053C">
        <w:rPr>
          <w:rFonts w:ascii="Times New Roman" w:hAnsi="Times New Roman" w:cs="Times New Roman"/>
          <w:sz w:val="24"/>
          <w:szCs w:val="24"/>
        </w:rPr>
        <w:t>anoparticles were successfully composited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sheets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="004546EF">
        <w:rPr>
          <w:rFonts w:ascii="Times New Roman" w:hAnsi="Times New Roman" w:cs="Times New Roman"/>
          <w:color w:val="00B0F0"/>
          <w:sz w:val="24"/>
          <w:szCs w:val="24"/>
          <w:lang w:val="en-US"/>
        </w:rPr>
        <w:t>5</w:t>
      </w:r>
      <w:r w:rsidRPr="00D2053C">
        <w:rPr>
          <w:rFonts w:ascii="Times New Roman" w:hAnsi="Times New Roman" w:cs="Times New Roman"/>
          <w:sz w:val="24"/>
          <w:szCs w:val="24"/>
          <w:lang w:val="en-US"/>
        </w:rPr>
        <w:t>].</w:t>
      </w:r>
    </w:p>
    <w:p w14:paraId="3532CBFC" w14:textId="235ACDCD" w:rsidR="00142184" w:rsidRDefault="00142184" w:rsidP="001421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2053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3811A4B5" wp14:editId="17E89430">
            <wp:extent cx="3644984" cy="2933700"/>
            <wp:effectExtent l="19050" t="0" r="0" b="0"/>
            <wp:docPr id="3" name="Picture 3" descr="G:\Chellapandi\Characterization\doing\ahmed yogi tejas\raw datas\FT IR\FT-IR C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Chellapandi\Characterization\doing\ahmed yogi tejas\raw datas\FT IR\FT-IR CM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69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84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C6AF" w14:textId="40EC110C" w:rsidR="00142184" w:rsidRDefault="00142184" w:rsidP="001421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E12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7365">
        <w:rPr>
          <w:rFonts w:ascii="Times New Roman" w:hAnsi="Times New Roman" w:cs="Times New Roman"/>
          <w:b/>
          <w:sz w:val="24"/>
          <w:szCs w:val="24"/>
        </w:rPr>
        <w:t>S5</w:t>
      </w:r>
      <w:r w:rsidRPr="00E12732">
        <w:rPr>
          <w:rFonts w:ascii="Times New Roman" w:hAnsi="Times New Roman" w:cs="Times New Roman"/>
          <w:b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FT-IR spectrum of MoS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, 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CMS (</w:t>
      </w:r>
      <w:r w:rsidRPr="00D2053C">
        <w:rPr>
          <w:rFonts w:ascii="Times New Roman" w:hAnsi="Times New Roman" w:cs="Times New Roman"/>
          <w:sz w:val="24"/>
          <w:szCs w:val="24"/>
        </w:rPr>
        <w:t>CeO</w:t>
      </w:r>
      <w:r w:rsidRPr="00D205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53C">
        <w:rPr>
          <w:rFonts w:ascii="Times New Roman" w:hAnsi="Times New Roman" w:cs="Times New Roman"/>
          <w:sz w:val="24"/>
          <w:szCs w:val="24"/>
        </w:rPr>
        <w:t>/</w:t>
      </w:r>
      <w:r w:rsidRPr="00273614">
        <w:rPr>
          <w:rFonts w:ascii="Times New Roman" w:hAnsi="Times New Roman" w:cs="Times New Roman"/>
          <w:sz w:val="24"/>
          <w:szCs w:val="24"/>
        </w:rPr>
        <w:t>MoS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273614">
        <w:rPr>
          <w:rFonts w:ascii="Times New Roman" w:hAnsi="Times New Roman" w:cs="Times New Roman"/>
          <w:sz w:val="24"/>
          <w:szCs w:val="24"/>
        </w:rPr>
        <w:t>anocomposites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6D95FCD9" w14:textId="77777777" w:rsidR="00142184" w:rsidRPr="00D2053C" w:rsidRDefault="00142184" w:rsidP="001421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20292EE" w14:textId="75BDBA8D" w:rsidR="00142184" w:rsidRPr="00453D9A" w:rsidRDefault="00AE29B4" w:rsidP="0014218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S2.5</w:t>
      </w:r>
      <w:r w:rsidR="00142184" w:rsidRPr="00453D9A">
        <w:rPr>
          <w:rFonts w:ascii="Times New Roman" w:hAnsi="Times New Roman" w:cs="Times New Roman"/>
          <w:i/>
          <w:sz w:val="24"/>
          <w:szCs w:val="24"/>
        </w:rPr>
        <w:t>.</w:t>
      </w:r>
      <w:r w:rsidR="00142184" w:rsidRPr="00453D9A">
        <w:rPr>
          <w:rFonts w:ascii="Times New Roman" w:hAnsi="Times New Roman" w:cs="Times New Roman"/>
          <w:i/>
          <w:sz w:val="24"/>
          <w:szCs w:val="24"/>
        </w:rPr>
        <w:tab/>
        <w:t>Zeta Potential</w:t>
      </w:r>
    </w:p>
    <w:p w14:paraId="47CBA5C1" w14:textId="7FCF9AC1" w:rsidR="00142184" w:rsidRPr="00A76A5A" w:rsidRDefault="00142184" w:rsidP="001421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D2053C">
        <w:rPr>
          <w:rFonts w:ascii="Times New Roman" w:hAnsi="Times New Roman" w:cs="Times New Roman"/>
          <w:sz w:val="24"/>
          <w:szCs w:val="24"/>
        </w:rPr>
        <w:t>he high zeta potential</w:t>
      </w:r>
      <w:r>
        <w:rPr>
          <w:rFonts w:ascii="Times New Roman" w:hAnsi="Times New Roman" w:cs="Times New Roman"/>
          <w:sz w:val="24"/>
          <w:szCs w:val="24"/>
        </w:rPr>
        <w:t xml:space="preserve"> symbolizes that the nanocomposites prepared are stable</w:t>
      </w:r>
      <w:r w:rsidRPr="00D2053C">
        <w:rPr>
          <w:rFonts w:ascii="Times New Roman" w:hAnsi="Times New Roman" w:cs="Times New Roman"/>
          <w:sz w:val="24"/>
          <w:szCs w:val="24"/>
        </w:rPr>
        <w:t xml:space="preserve">. The zeta potential values </w:t>
      </w:r>
      <w:r>
        <w:rPr>
          <w:rFonts w:ascii="Times New Roman" w:hAnsi="Times New Roman" w:cs="Times New Roman"/>
          <w:sz w:val="24"/>
          <w:szCs w:val="24"/>
        </w:rPr>
        <w:t>for CMS-2, CMS-4, CMS-6 and CMS-8 nanocomposites are -</w:t>
      </w:r>
      <w:r w:rsidRPr="00D2053C">
        <w:rPr>
          <w:rFonts w:ascii="Times New Roman" w:hAnsi="Times New Roman" w:cs="Times New Roman"/>
          <w:sz w:val="24"/>
          <w:szCs w:val="24"/>
        </w:rPr>
        <w:t>34.7, -66.7, -52.7 and -43.3 mV respectively (</w:t>
      </w:r>
      <w:r>
        <w:rPr>
          <w:rFonts w:ascii="Times New Roman" w:hAnsi="Times New Roman" w:cs="Times New Roman"/>
          <w:sz w:val="24"/>
          <w:szCs w:val="24"/>
        </w:rPr>
        <w:t xml:space="preserve">illustrated in </w:t>
      </w:r>
      <w:r w:rsidRPr="00456963">
        <w:rPr>
          <w:rFonts w:ascii="Times New Roman" w:hAnsi="Times New Roman" w:cs="Times New Roman"/>
          <w:color w:val="00B0F0"/>
          <w:sz w:val="24"/>
          <w:szCs w:val="24"/>
        </w:rPr>
        <w:t xml:space="preserve">Fig. </w:t>
      </w:r>
      <w:r w:rsidR="00192BFE">
        <w:rPr>
          <w:rFonts w:ascii="Times New Roman" w:hAnsi="Times New Roman" w:cs="Times New Roman"/>
          <w:color w:val="00B0F0"/>
          <w:sz w:val="24"/>
          <w:szCs w:val="24"/>
        </w:rPr>
        <w:t>S6</w:t>
      </w:r>
      <w:r w:rsidRPr="00D2053C">
        <w:rPr>
          <w:rFonts w:ascii="Times New Roman" w:hAnsi="Times New Roman" w:cs="Times New Roman"/>
          <w:sz w:val="24"/>
          <w:szCs w:val="24"/>
        </w:rPr>
        <w:t>) and therefore suggests high stabili</w:t>
      </w:r>
      <w:r>
        <w:rPr>
          <w:rFonts w:ascii="Times New Roman" w:hAnsi="Times New Roman" w:cs="Times New Roman"/>
          <w:sz w:val="24"/>
          <w:szCs w:val="24"/>
        </w:rPr>
        <w:t>ty. The nanocomposite of CMS-4 wa</w:t>
      </w:r>
      <w:r w:rsidRPr="00D2053C">
        <w:rPr>
          <w:rFonts w:ascii="Times New Roman" w:hAnsi="Times New Roman" w:cs="Times New Roman"/>
          <w:sz w:val="24"/>
          <w:szCs w:val="24"/>
        </w:rPr>
        <w:t>s remarkably stable.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3C">
        <w:rPr>
          <w:rFonts w:ascii="Times New Roman" w:hAnsi="Times New Roman" w:cs="Times New Roman"/>
          <w:sz w:val="24"/>
          <w:szCs w:val="24"/>
        </w:rPr>
        <w:t>values of zeta potential signif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D2053C">
        <w:rPr>
          <w:rFonts w:ascii="Times New Roman" w:hAnsi="Times New Roman" w:cs="Times New Roman"/>
          <w:sz w:val="24"/>
          <w:szCs w:val="24"/>
        </w:rPr>
        <w:t xml:space="preserve"> the establishment of a </w:t>
      </w:r>
      <w:r>
        <w:rPr>
          <w:rFonts w:ascii="Times New Roman" w:hAnsi="Times New Roman" w:cs="Times New Roman"/>
          <w:sz w:val="24"/>
          <w:szCs w:val="24"/>
        </w:rPr>
        <w:t>balanced</w:t>
      </w:r>
      <w:r w:rsidRPr="00D2053C">
        <w:rPr>
          <w:rFonts w:ascii="Times New Roman" w:hAnsi="Times New Roman" w:cs="Times New Roman"/>
          <w:sz w:val="24"/>
          <w:szCs w:val="24"/>
        </w:rPr>
        <w:t xml:space="preserve"> system. </w:t>
      </w:r>
      <w:r>
        <w:rPr>
          <w:rFonts w:ascii="Times New Roman" w:hAnsi="Times New Roman" w:cs="Times New Roman"/>
          <w:sz w:val="24"/>
          <w:szCs w:val="24"/>
          <w:lang w:val="en-US"/>
        </w:rPr>
        <w:t>Furthermore, negatively charged surfaces of the nanocomposites offer electrostatic repulsive forces and affords greater stability by restraining the nanocomposites from accumulating in the colloidal state [</w:t>
      </w:r>
      <w:r>
        <w:rPr>
          <w:rFonts w:ascii="Times New Roman" w:hAnsi="Times New Roman" w:cs="Times New Roman"/>
          <w:color w:val="00B0F0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>].</w:t>
      </w:r>
    </w:p>
    <w:p w14:paraId="6CC40788" w14:textId="735F8DFF" w:rsidR="006C5EC2" w:rsidRDefault="00142184" w:rsidP="00794716">
      <w:pPr>
        <w:spacing w:line="360" w:lineRule="auto"/>
      </w:pPr>
      <w:r w:rsidRPr="00D2053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33D76D25" wp14:editId="6A82E181">
            <wp:extent cx="5340445" cy="4052621"/>
            <wp:effectExtent l="19050" t="0" r="0" b="0"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024" cy="4059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371CC5" w14:textId="3B56D43F" w:rsidR="00142184" w:rsidRDefault="00142184" w:rsidP="001421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1A7365">
        <w:rPr>
          <w:rFonts w:ascii="Times New Roman" w:hAnsi="Times New Roman" w:cs="Times New Roman"/>
          <w:b/>
          <w:sz w:val="24"/>
          <w:szCs w:val="24"/>
        </w:rPr>
        <w:t>S6</w:t>
      </w:r>
      <w:r w:rsidRPr="00E12732">
        <w:rPr>
          <w:rFonts w:ascii="Times New Roman" w:hAnsi="Times New Roman" w:cs="Times New Roman"/>
          <w:b/>
          <w:sz w:val="24"/>
          <w:szCs w:val="24"/>
        </w:rPr>
        <w:t>.</w:t>
      </w:r>
      <w:r w:rsidRPr="00D2053C">
        <w:rPr>
          <w:rFonts w:ascii="Times New Roman" w:hAnsi="Times New Roman" w:cs="Times New Roman"/>
          <w:sz w:val="24"/>
          <w:szCs w:val="24"/>
        </w:rPr>
        <w:t xml:space="preserve"> Zeta potential of a)</w:t>
      </w:r>
      <w:r>
        <w:rPr>
          <w:rFonts w:ascii="Times New Roman" w:hAnsi="Times New Roman" w:cs="Times New Roman"/>
          <w:sz w:val="24"/>
          <w:szCs w:val="24"/>
        </w:rPr>
        <w:t xml:space="preserve"> CMS-2,</w:t>
      </w:r>
      <w:r w:rsidRPr="00D2053C">
        <w:rPr>
          <w:rFonts w:ascii="Times New Roman" w:hAnsi="Times New Roman" w:cs="Times New Roman"/>
          <w:sz w:val="24"/>
          <w:szCs w:val="24"/>
        </w:rPr>
        <w:t xml:space="preserve"> b)</w:t>
      </w:r>
      <w:r>
        <w:rPr>
          <w:rFonts w:ascii="Times New Roman" w:hAnsi="Times New Roman" w:cs="Times New Roman"/>
          <w:sz w:val="24"/>
          <w:szCs w:val="24"/>
        </w:rPr>
        <w:t xml:space="preserve"> CMS-4, </w:t>
      </w:r>
      <w:r w:rsidRPr="00D2053C"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sz w:val="24"/>
          <w:szCs w:val="24"/>
        </w:rPr>
        <w:t xml:space="preserve">CMS-6 </w:t>
      </w:r>
      <w:r w:rsidRPr="00D2053C">
        <w:rPr>
          <w:rFonts w:ascii="Times New Roman" w:hAnsi="Times New Roman" w:cs="Times New Roman"/>
          <w:sz w:val="24"/>
          <w:szCs w:val="24"/>
        </w:rPr>
        <w:t xml:space="preserve">and d) </w:t>
      </w:r>
      <w:r>
        <w:rPr>
          <w:rFonts w:ascii="Times New Roman" w:hAnsi="Times New Roman" w:cs="Times New Roman"/>
          <w:sz w:val="24"/>
          <w:szCs w:val="24"/>
        </w:rPr>
        <w:t xml:space="preserve">CMS-8 </w:t>
      </w:r>
      <w:r w:rsidRPr="00D2053C">
        <w:rPr>
          <w:rFonts w:ascii="Times New Roman" w:hAnsi="Times New Roman" w:cs="Times New Roman"/>
          <w:sz w:val="24"/>
          <w:szCs w:val="24"/>
        </w:rPr>
        <w:t>nanocomposite.</w:t>
      </w:r>
    </w:p>
    <w:p w14:paraId="795B58CB" w14:textId="77777777" w:rsidR="00960A65" w:rsidRDefault="00960A65" w:rsidP="00794716">
      <w:pPr>
        <w:spacing w:line="360" w:lineRule="auto"/>
      </w:pPr>
    </w:p>
    <w:p w14:paraId="3F43D683" w14:textId="58DD8609" w:rsidR="006C5EC2" w:rsidRDefault="006C5EC2" w:rsidP="00794716">
      <w:pPr>
        <w:spacing w:line="360" w:lineRule="auto"/>
      </w:pPr>
      <w:r w:rsidRPr="0039735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A50CD2C" wp14:editId="68DBF1F0">
            <wp:extent cx="3901440" cy="2600960"/>
            <wp:effectExtent l="0" t="0" r="3810" b="889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123" cy="259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3CF26DD" w14:textId="20D3D163" w:rsidR="006C5EC2" w:rsidRPr="0039735E" w:rsidRDefault="006C5EC2" w:rsidP="007947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0E80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1A7365">
        <w:rPr>
          <w:rFonts w:ascii="Times New Roman" w:hAnsi="Times New Roman" w:cs="Times New Roman"/>
          <w:b/>
          <w:bCs/>
          <w:sz w:val="24"/>
          <w:szCs w:val="24"/>
        </w:rPr>
        <w:t>S7</w:t>
      </w:r>
      <w:r w:rsidRPr="00450E8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9735E">
        <w:rPr>
          <w:rFonts w:ascii="Times New Roman" w:hAnsi="Times New Roman" w:cs="Times New Roman"/>
          <w:sz w:val="24"/>
          <w:szCs w:val="24"/>
        </w:rPr>
        <w:t xml:space="preserve"> The experimental data versus the predicted data for MV degradation (in %).</w:t>
      </w:r>
    </w:p>
    <w:p w14:paraId="456BFF28" w14:textId="5F92F2AC" w:rsidR="006C5EC2" w:rsidRDefault="006C5EC2" w:rsidP="00794716">
      <w:pPr>
        <w:spacing w:line="360" w:lineRule="auto"/>
      </w:pPr>
    </w:p>
    <w:p w14:paraId="68077915" w14:textId="7AD96414" w:rsidR="006C5EC2" w:rsidRDefault="006C5EC2" w:rsidP="00794716">
      <w:pPr>
        <w:spacing w:line="360" w:lineRule="auto"/>
      </w:pPr>
    </w:p>
    <w:p w14:paraId="00E14204" w14:textId="6C2FAF03" w:rsidR="006C5EC2" w:rsidRDefault="006C5EC2" w:rsidP="00794716">
      <w:pPr>
        <w:spacing w:line="360" w:lineRule="auto"/>
      </w:pPr>
      <w:r w:rsidRPr="0039735E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6B166DE8" wp14:editId="5935489E">
            <wp:extent cx="5731510" cy="1824355"/>
            <wp:effectExtent l="0" t="0" r="2540" b="4445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41563DD" w14:textId="25DC0781" w:rsidR="006C5EC2" w:rsidRPr="00450E80" w:rsidRDefault="006C5EC2" w:rsidP="007947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0E80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1A7365"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450E8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9735E">
        <w:rPr>
          <w:rFonts w:ascii="Times New Roman" w:hAnsi="Times New Roman" w:cs="Times New Roman"/>
          <w:sz w:val="24"/>
          <w:szCs w:val="24"/>
        </w:rPr>
        <w:t xml:space="preserve"> Contour plot as a </w:t>
      </w:r>
      <w:r w:rsidRPr="00450E80">
        <w:rPr>
          <w:rFonts w:ascii="Times New Roman" w:hAnsi="Times New Roman" w:cs="Times New Roman"/>
          <w:sz w:val="24"/>
          <w:szCs w:val="24"/>
        </w:rPr>
        <w:t xml:space="preserve">function of (a) </w:t>
      </w:r>
      <w:r w:rsidR="00794716" w:rsidRPr="00450E80">
        <w:rPr>
          <w:rFonts w:ascii="Times New Roman" w:hAnsi="Times New Roman" w:cs="Times New Roman"/>
          <w:sz w:val="24"/>
          <w:szCs w:val="24"/>
        </w:rPr>
        <w:t xml:space="preserve">amount of </w:t>
      </w:r>
      <w:r w:rsidR="00FF2122">
        <w:rPr>
          <w:rFonts w:ascii="Times New Roman" w:hAnsi="Times New Roman" w:cs="Times New Roman"/>
          <w:sz w:val="24"/>
          <w:szCs w:val="24"/>
        </w:rPr>
        <w:t xml:space="preserve">photocatalyst </w:t>
      </w:r>
      <w:r w:rsidRPr="00450E80">
        <w:rPr>
          <w:rFonts w:ascii="Times New Roman" w:hAnsi="Times New Roman" w:cs="Times New Roman"/>
          <w:sz w:val="24"/>
          <w:szCs w:val="24"/>
        </w:rPr>
        <w:t>(Z1)</w:t>
      </w:r>
      <w:r w:rsidR="00794716" w:rsidRPr="00450E80">
        <w:rPr>
          <w:rFonts w:ascii="Times New Roman" w:hAnsi="Times New Roman" w:cs="Times New Roman"/>
          <w:sz w:val="24"/>
          <w:szCs w:val="24"/>
        </w:rPr>
        <w:t xml:space="preserve"> and</w:t>
      </w:r>
      <w:r w:rsidRPr="00450E80">
        <w:rPr>
          <w:rFonts w:ascii="Times New Roman" w:hAnsi="Times New Roman" w:cs="Times New Roman"/>
          <w:sz w:val="24"/>
          <w:szCs w:val="24"/>
        </w:rPr>
        <w:t xml:space="preserve"> concentration of MV dye (Z2)</w:t>
      </w:r>
      <w:r w:rsidR="00794716" w:rsidRPr="00450E80">
        <w:rPr>
          <w:rFonts w:ascii="Times New Roman" w:hAnsi="Times New Roman" w:cs="Times New Roman"/>
          <w:sz w:val="24"/>
          <w:szCs w:val="24"/>
        </w:rPr>
        <w:t>,</w:t>
      </w:r>
      <w:r w:rsidRPr="00450E80">
        <w:rPr>
          <w:rFonts w:ascii="Times New Roman" w:hAnsi="Times New Roman" w:cs="Times New Roman"/>
          <w:sz w:val="24"/>
          <w:szCs w:val="24"/>
        </w:rPr>
        <w:t xml:space="preserve"> (b) </w:t>
      </w:r>
      <w:r w:rsidR="00794716" w:rsidRPr="00450E80">
        <w:rPr>
          <w:rFonts w:ascii="Times New Roman" w:hAnsi="Times New Roman" w:cs="Times New Roman"/>
          <w:sz w:val="24"/>
          <w:szCs w:val="24"/>
        </w:rPr>
        <w:t xml:space="preserve">amount of </w:t>
      </w:r>
      <w:r w:rsidR="00FF2122">
        <w:rPr>
          <w:rFonts w:ascii="Times New Roman" w:hAnsi="Times New Roman" w:cs="Times New Roman"/>
          <w:sz w:val="24"/>
          <w:szCs w:val="24"/>
        </w:rPr>
        <w:t>photocatalyst</w:t>
      </w:r>
      <w:r w:rsidR="00794716" w:rsidRPr="00450E80">
        <w:rPr>
          <w:rFonts w:ascii="Times New Roman" w:hAnsi="Times New Roman" w:cs="Times New Roman"/>
          <w:sz w:val="24"/>
          <w:szCs w:val="24"/>
        </w:rPr>
        <w:t xml:space="preserve"> </w:t>
      </w:r>
      <w:r w:rsidRPr="00450E80">
        <w:rPr>
          <w:rFonts w:ascii="Times New Roman" w:hAnsi="Times New Roman" w:cs="Times New Roman"/>
          <w:sz w:val="24"/>
          <w:szCs w:val="24"/>
        </w:rPr>
        <w:t xml:space="preserve">(Z1) and </w:t>
      </w:r>
      <w:r w:rsidR="00794716" w:rsidRPr="00450E80">
        <w:rPr>
          <w:rFonts w:ascii="Times New Roman" w:hAnsi="Times New Roman" w:cs="Times New Roman"/>
          <w:sz w:val="24"/>
          <w:szCs w:val="24"/>
        </w:rPr>
        <w:t>time for degradation</w:t>
      </w:r>
      <w:r w:rsidRPr="00450E80">
        <w:rPr>
          <w:rFonts w:ascii="Times New Roman" w:hAnsi="Times New Roman" w:cs="Times New Roman"/>
          <w:sz w:val="24"/>
          <w:szCs w:val="24"/>
        </w:rPr>
        <w:t xml:space="preserve"> (Z3)</w:t>
      </w:r>
      <w:r w:rsidR="00450E80" w:rsidRPr="00450E80">
        <w:rPr>
          <w:rFonts w:ascii="Times New Roman" w:hAnsi="Times New Roman" w:cs="Times New Roman"/>
          <w:sz w:val="24"/>
          <w:szCs w:val="24"/>
        </w:rPr>
        <w:t>,</w:t>
      </w:r>
      <w:r w:rsidRPr="00450E80">
        <w:rPr>
          <w:rFonts w:ascii="Times New Roman" w:hAnsi="Times New Roman" w:cs="Times New Roman"/>
          <w:sz w:val="24"/>
          <w:szCs w:val="24"/>
        </w:rPr>
        <w:t xml:space="preserve"> (c) </w:t>
      </w:r>
      <w:r w:rsidR="00450E80" w:rsidRPr="00450E80">
        <w:rPr>
          <w:rFonts w:ascii="Times New Roman" w:hAnsi="Times New Roman" w:cs="Times New Roman"/>
          <w:sz w:val="24"/>
          <w:szCs w:val="24"/>
        </w:rPr>
        <w:t xml:space="preserve">concentration of </w:t>
      </w:r>
      <w:r w:rsidRPr="00450E80">
        <w:rPr>
          <w:rFonts w:ascii="Times New Roman" w:hAnsi="Times New Roman" w:cs="Times New Roman"/>
          <w:sz w:val="24"/>
          <w:szCs w:val="24"/>
        </w:rPr>
        <w:t xml:space="preserve">MV dye (Z2) </w:t>
      </w:r>
      <w:r w:rsidR="00450E80" w:rsidRPr="00450E80">
        <w:rPr>
          <w:rFonts w:ascii="Times New Roman" w:hAnsi="Times New Roman" w:cs="Times New Roman"/>
          <w:sz w:val="24"/>
          <w:szCs w:val="24"/>
        </w:rPr>
        <w:t>and</w:t>
      </w:r>
      <w:r w:rsidRPr="00450E80">
        <w:rPr>
          <w:rFonts w:ascii="Times New Roman" w:hAnsi="Times New Roman" w:cs="Times New Roman"/>
          <w:sz w:val="24"/>
          <w:szCs w:val="24"/>
        </w:rPr>
        <w:t xml:space="preserve"> </w:t>
      </w:r>
      <w:r w:rsidR="00794716" w:rsidRPr="00450E80">
        <w:rPr>
          <w:rFonts w:ascii="Times New Roman" w:hAnsi="Times New Roman" w:cs="Times New Roman"/>
          <w:sz w:val="24"/>
          <w:szCs w:val="24"/>
        </w:rPr>
        <w:t>time for degradation</w:t>
      </w:r>
      <w:r w:rsidRPr="00450E80">
        <w:rPr>
          <w:rFonts w:ascii="Times New Roman" w:hAnsi="Times New Roman" w:cs="Times New Roman"/>
          <w:sz w:val="24"/>
          <w:szCs w:val="24"/>
        </w:rPr>
        <w:t xml:space="preserve"> (Z3) </w:t>
      </w:r>
    </w:p>
    <w:p w14:paraId="7C59E937" w14:textId="3E278733" w:rsidR="006C5EC2" w:rsidRDefault="006C5EC2" w:rsidP="00794716">
      <w:pPr>
        <w:spacing w:line="360" w:lineRule="auto"/>
      </w:pPr>
    </w:p>
    <w:p w14:paraId="2DB113E8" w14:textId="77777777" w:rsidR="00142184" w:rsidRDefault="00142184" w:rsidP="001421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A913D" w14:textId="4CC24133" w:rsidR="00FF2122" w:rsidRPr="00F14910" w:rsidRDefault="00142184" w:rsidP="0079471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37BCF">
        <w:rPr>
          <w:rFonts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D2620">
        <w:rPr>
          <w:rFonts w:ascii="Times New Roman" w:hAnsi="Times New Roman" w:cs="Times New Roman"/>
          <w:b/>
          <w:sz w:val="24"/>
          <w:szCs w:val="24"/>
        </w:rPr>
        <w:t>Performance of various photocatalysts for degrading methyl violet</w:t>
      </w:r>
    </w:p>
    <w:tbl>
      <w:tblPr>
        <w:tblStyle w:val="TableGrid"/>
        <w:tblW w:w="1032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15"/>
        <w:gridCol w:w="1701"/>
        <w:gridCol w:w="1588"/>
        <w:gridCol w:w="1134"/>
        <w:gridCol w:w="1276"/>
        <w:gridCol w:w="1530"/>
        <w:gridCol w:w="1276"/>
      </w:tblGrid>
      <w:tr w:rsidR="00142184" w:rsidRPr="00B23043" w14:paraId="44CEE9A2" w14:textId="77777777" w:rsidTr="00FC0A30">
        <w:tc>
          <w:tcPr>
            <w:tcW w:w="1815" w:type="dxa"/>
          </w:tcPr>
          <w:p w14:paraId="3CB8E6BA" w14:textId="77777777" w:rsidR="00142184" w:rsidRPr="00F91A7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Photocatalyst</w:t>
            </w:r>
          </w:p>
        </w:tc>
        <w:tc>
          <w:tcPr>
            <w:tcW w:w="1701" w:type="dxa"/>
          </w:tcPr>
          <w:p w14:paraId="1C7835E2" w14:textId="77777777" w:rsidR="00142184" w:rsidRPr="00F91A74" w:rsidRDefault="00142184" w:rsidP="00FC0A30">
            <w:pPr>
              <w:spacing w:line="360" w:lineRule="auto"/>
              <w:ind w:right="2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Preparation method</w:t>
            </w:r>
          </w:p>
        </w:tc>
        <w:tc>
          <w:tcPr>
            <w:tcW w:w="1588" w:type="dxa"/>
          </w:tcPr>
          <w:p w14:paraId="4AB7CE15" w14:textId="77777777" w:rsidR="00142184" w:rsidRPr="00F91A7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Degradation Percentage</w:t>
            </w:r>
          </w:p>
        </w:tc>
        <w:tc>
          <w:tcPr>
            <w:tcW w:w="1134" w:type="dxa"/>
          </w:tcPr>
          <w:p w14:paraId="0869D133" w14:textId="77777777" w:rsidR="00142184" w:rsidRPr="004E4C48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C48">
              <w:rPr>
                <w:rFonts w:ascii="Times New Roman" w:hAnsi="Times New Roman" w:cs="Times New Roman"/>
                <w:b/>
                <w:sz w:val="24"/>
                <w:szCs w:val="24"/>
              </w:rPr>
              <w:t>Amount of photocatalyst</w:t>
            </w:r>
          </w:p>
        </w:tc>
        <w:tc>
          <w:tcPr>
            <w:tcW w:w="1276" w:type="dxa"/>
          </w:tcPr>
          <w:p w14:paraId="5E8B55A3" w14:textId="77777777" w:rsidR="00142184" w:rsidRPr="00F91A7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Vol. and conc. of MV</w:t>
            </w:r>
          </w:p>
        </w:tc>
        <w:tc>
          <w:tcPr>
            <w:tcW w:w="1530" w:type="dxa"/>
          </w:tcPr>
          <w:p w14:paraId="22612C54" w14:textId="77777777" w:rsidR="00142184" w:rsidRPr="00F91A7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Time for degradation (min)</w:t>
            </w:r>
          </w:p>
        </w:tc>
        <w:tc>
          <w:tcPr>
            <w:tcW w:w="1276" w:type="dxa"/>
          </w:tcPr>
          <w:p w14:paraId="04EE4B64" w14:textId="77777777" w:rsidR="00142184" w:rsidRPr="00F91A7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74"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142184" w:rsidRPr="00B23043" w14:paraId="4350D132" w14:textId="77777777" w:rsidTr="00FC0A30">
        <w:tc>
          <w:tcPr>
            <w:tcW w:w="1815" w:type="dxa"/>
          </w:tcPr>
          <w:p w14:paraId="50E5CF6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ZnO</w:t>
            </w:r>
          </w:p>
        </w:tc>
        <w:tc>
          <w:tcPr>
            <w:tcW w:w="1701" w:type="dxa"/>
          </w:tcPr>
          <w:p w14:paraId="1B53982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Precipitation method</w:t>
            </w:r>
          </w:p>
          <w:p w14:paraId="710137A1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56C01A6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66.5</w:t>
            </w:r>
          </w:p>
        </w:tc>
        <w:tc>
          <w:tcPr>
            <w:tcW w:w="1134" w:type="dxa"/>
          </w:tcPr>
          <w:p w14:paraId="22C2495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0.08 g</w:t>
            </w:r>
          </w:p>
        </w:tc>
        <w:tc>
          <w:tcPr>
            <w:tcW w:w="1276" w:type="dxa"/>
          </w:tcPr>
          <w:p w14:paraId="1283AF7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mL of 7.1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60EE8E64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14:paraId="3AD97456" w14:textId="492E9FC1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7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7728C908" w14:textId="77777777" w:rsidTr="00FC0A30">
        <w:tc>
          <w:tcPr>
            <w:tcW w:w="1815" w:type="dxa"/>
          </w:tcPr>
          <w:p w14:paraId="0E764FB9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/Pt</w:t>
            </w:r>
          </w:p>
        </w:tc>
        <w:tc>
          <w:tcPr>
            <w:tcW w:w="1701" w:type="dxa"/>
          </w:tcPr>
          <w:p w14:paraId="6BDD168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Incipient wetness method</w:t>
            </w:r>
          </w:p>
          <w:p w14:paraId="1BB69E0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47D9299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34" w:type="dxa"/>
          </w:tcPr>
          <w:p w14:paraId="711E594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0.02 g</w:t>
            </w:r>
          </w:p>
        </w:tc>
        <w:tc>
          <w:tcPr>
            <w:tcW w:w="1276" w:type="dxa"/>
          </w:tcPr>
          <w:p w14:paraId="3453F28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10 mL of 15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138CEB8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20339D5D" w14:textId="1CB37A92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8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554DDA6A" w14:textId="77777777" w:rsidTr="00FC0A30">
        <w:tc>
          <w:tcPr>
            <w:tcW w:w="1815" w:type="dxa"/>
          </w:tcPr>
          <w:p w14:paraId="72B52659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  <w:r w:rsidRPr="00F073D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0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@Guar gum-crosslinked-soya lecithin nanocomposite hydrogel</w:t>
            </w:r>
          </w:p>
        </w:tc>
        <w:tc>
          <w:tcPr>
            <w:tcW w:w="1701" w:type="dxa"/>
          </w:tcPr>
          <w:p w14:paraId="2A8D1AA5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Ultrasonication method</w:t>
            </w:r>
          </w:p>
          <w:p w14:paraId="0243FE9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058AA7BF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  <w:p w14:paraId="3352096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3F9C0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 mg</w:t>
            </w:r>
          </w:p>
        </w:tc>
        <w:tc>
          <w:tcPr>
            <w:tcW w:w="1276" w:type="dxa"/>
          </w:tcPr>
          <w:p w14:paraId="3C51D7E1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mL of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30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2AD3A370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76" w:type="dxa"/>
          </w:tcPr>
          <w:p w14:paraId="1431CB38" w14:textId="2C71E325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9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6FAD24CA" w14:textId="77777777" w:rsidTr="00FC0A30">
        <w:tc>
          <w:tcPr>
            <w:tcW w:w="1815" w:type="dxa"/>
          </w:tcPr>
          <w:p w14:paraId="26C101C1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TiSiW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40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/TiO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01" w:type="dxa"/>
          </w:tcPr>
          <w:p w14:paraId="556D1C8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14:paraId="55EB876F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82.4</w:t>
            </w:r>
          </w:p>
        </w:tc>
        <w:tc>
          <w:tcPr>
            <w:tcW w:w="1134" w:type="dxa"/>
          </w:tcPr>
          <w:p w14:paraId="47B78FD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0.3 g</w:t>
            </w:r>
          </w:p>
        </w:tc>
        <w:tc>
          <w:tcPr>
            <w:tcW w:w="1276" w:type="dxa"/>
          </w:tcPr>
          <w:p w14:paraId="681698E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20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45F5AA2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76" w:type="dxa"/>
          </w:tcPr>
          <w:p w14:paraId="7C8E06F0" w14:textId="2823CD72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10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20FD8F51" w14:textId="77777777" w:rsidTr="00FC0A30">
        <w:tc>
          <w:tcPr>
            <w:tcW w:w="1815" w:type="dxa"/>
          </w:tcPr>
          <w:p w14:paraId="6069401C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Bi doped ZnO</w:t>
            </w:r>
          </w:p>
        </w:tc>
        <w:tc>
          <w:tcPr>
            <w:tcW w:w="1701" w:type="dxa"/>
          </w:tcPr>
          <w:p w14:paraId="40CD4D36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Precipitation method</w:t>
            </w:r>
          </w:p>
          <w:p w14:paraId="1F17DEB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71C7107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134" w:type="dxa"/>
          </w:tcPr>
          <w:p w14:paraId="7CD012E6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0.08 g</w:t>
            </w:r>
          </w:p>
        </w:tc>
        <w:tc>
          <w:tcPr>
            <w:tcW w:w="1276" w:type="dxa"/>
          </w:tcPr>
          <w:p w14:paraId="5572080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40 mL</w:t>
            </w:r>
          </w:p>
        </w:tc>
        <w:tc>
          <w:tcPr>
            <w:tcW w:w="1530" w:type="dxa"/>
          </w:tcPr>
          <w:p w14:paraId="12ABB65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14:paraId="607FC6E1" w14:textId="008D6170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7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2EDE9E24" w14:textId="77777777" w:rsidTr="00FC0A30">
        <w:tc>
          <w:tcPr>
            <w:tcW w:w="1815" w:type="dxa"/>
          </w:tcPr>
          <w:p w14:paraId="3A6FC748" w14:textId="77777777" w:rsidR="0014218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  <w:p w14:paraId="6D3CD91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Holmium oxide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262241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Precipitation method</w:t>
            </w:r>
          </w:p>
          <w:p w14:paraId="1A0EAE2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403C631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134" w:type="dxa"/>
          </w:tcPr>
          <w:p w14:paraId="67B331E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120 mg</w:t>
            </w:r>
          </w:p>
        </w:tc>
        <w:tc>
          <w:tcPr>
            <w:tcW w:w="1276" w:type="dxa"/>
          </w:tcPr>
          <w:p w14:paraId="608ECAC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3 mg</w:t>
            </w:r>
          </w:p>
        </w:tc>
        <w:tc>
          <w:tcPr>
            <w:tcW w:w="1530" w:type="dxa"/>
          </w:tcPr>
          <w:p w14:paraId="610710C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14:paraId="671BC197" w14:textId="4ADFC30E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11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321D8DFC" w14:textId="77777777" w:rsidTr="00FC0A30">
        <w:tc>
          <w:tcPr>
            <w:tcW w:w="1815" w:type="dxa"/>
          </w:tcPr>
          <w:p w14:paraId="2D658E3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Cation exchange membrane</w:t>
            </w:r>
          </w:p>
        </w:tc>
        <w:tc>
          <w:tcPr>
            <w:tcW w:w="1701" w:type="dxa"/>
          </w:tcPr>
          <w:p w14:paraId="2C0DA43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14:paraId="22623384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84-93</w:t>
            </w:r>
          </w:p>
        </w:tc>
        <w:tc>
          <w:tcPr>
            <w:tcW w:w="1134" w:type="dxa"/>
          </w:tcPr>
          <w:p w14:paraId="2C5F1EC1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2.0 g/L</w:t>
            </w:r>
          </w:p>
        </w:tc>
        <w:tc>
          <w:tcPr>
            <w:tcW w:w="1276" w:type="dxa"/>
          </w:tcPr>
          <w:p w14:paraId="582B96BF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mL of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15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1B4305E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76" w:type="dxa"/>
          </w:tcPr>
          <w:p w14:paraId="7546A464" w14:textId="054AC0DD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12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6D654496" w14:textId="77777777" w:rsidTr="00FC0A30">
        <w:tc>
          <w:tcPr>
            <w:tcW w:w="1815" w:type="dxa"/>
          </w:tcPr>
          <w:p w14:paraId="32DCC78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SnO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-activated carbon fiber hybrid catalyst</w:t>
            </w:r>
          </w:p>
        </w:tc>
        <w:tc>
          <w:tcPr>
            <w:tcW w:w="1701" w:type="dxa"/>
          </w:tcPr>
          <w:p w14:paraId="5AE03F3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Pore-fabrication and self-assembly processes</w:t>
            </w:r>
          </w:p>
          <w:p w14:paraId="67E71140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68DBB6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</w:tcPr>
          <w:p w14:paraId="265A9776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0.05 g</w:t>
            </w:r>
          </w:p>
        </w:tc>
        <w:tc>
          <w:tcPr>
            <w:tcW w:w="1276" w:type="dxa"/>
          </w:tcPr>
          <w:p w14:paraId="7C71632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150 mL</w:t>
            </w:r>
          </w:p>
        </w:tc>
        <w:tc>
          <w:tcPr>
            <w:tcW w:w="1530" w:type="dxa"/>
          </w:tcPr>
          <w:p w14:paraId="24F6C955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2A9691D4" w14:textId="1FD595E2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13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5C0E997E" w14:textId="77777777" w:rsidTr="00FC0A30">
        <w:tc>
          <w:tcPr>
            <w:tcW w:w="1815" w:type="dxa"/>
          </w:tcPr>
          <w:p w14:paraId="61050EC6" w14:textId="295B3B7A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Activated </w:t>
            </w:r>
            <w:r w:rsidR="00F149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charcoal supported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bismuth doped  ZnO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nanocomposite</w:t>
            </w:r>
          </w:p>
        </w:tc>
        <w:tc>
          <w:tcPr>
            <w:tcW w:w="1701" w:type="dxa"/>
          </w:tcPr>
          <w:p w14:paraId="1A14AB8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Precipitation method</w:t>
            </w:r>
          </w:p>
          <w:p w14:paraId="26044B15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0DC1289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94.5</w:t>
            </w:r>
          </w:p>
        </w:tc>
        <w:tc>
          <w:tcPr>
            <w:tcW w:w="1134" w:type="dxa"/>
          </w:tcPr>
          <w:p w14:paraId="463EF90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0.08 g</w:t>
            </w:r>
          </w:p>
        </w:tc>
        <w:tc>
          <w:tcPr>
            <w:tcW w:w="1276" w:type="dxa"/>
          </w:tcPr>
          <w:p w14:paraId="78E46904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mL of 7.1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6D9DB8BC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14:paraId="56C4EEEB" w14:textId="5FE3D066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7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2CCF4E0B" w14:textId="77777777" w:rsidTr="00FC0A30">
        <w:tc>
          <w:tcPr>
            <w:tcW w:w="1815" w:type="dxa"/>
          </w:tcPr>
          <w:p w14:paraId="372354BC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/Pd</w:t>
            </w:r>
          </w:p>
        </w:tc>
        <w:tc>
          <w:tcPr>
            <w:tcW w:w="1701" w:type="dxa"/>
          </w:tcPr>
          <w:p w14:paraId="6176819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Incipient wetness method</w:t>
            </w:r>
          </w:p>
          <w:p w14:paraId="1A56812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03A4B1D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</w:tcPr>
          <w:p w14:paraId="60468F2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0.02 g</w:t>
            </w:r>
          </w:p>
        </w:tc>
        <w:tc>
          <w:tcPr>
            <w:tcW w:w="1276" w:type="dxa"/>
          </w:tcPr>
          <w:p w14:paraId="0DEF4236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10 mL of 15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2ECBC01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5994640E" w14:textId="41BEB5F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C277AC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8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6CB53EAC" w14:textId="77777777" w:rsidTr="00FC0A30">
        <w:tc>
          <w:tcPr>
            <w:tcW w:w="1815" w:type="dxa"/>
          </w:tcPr>
          <w:p w14:paraId="27F1D77C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Pu-erh tea powder</w:t>
            </w:r>
          </w:p>
        </w:tc>
        <w:tc>
          <w:tcPr>
            <w:tcW w:w="1701" w:type="dxa"/>
          </w:tcPr>
          <w:p w14:paraId="03E4819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14:paraId="704B897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</w:tcPr>
          <w:p w14:paraId="1CE67D3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0.2 g</w:t>
            </w:r>
          </w:p>
        </w:tc>
        <w:tc>
          <w:tcPr>
            <w:tcW w:w="1276" w:type="dxa"/>
          </w:tcPr>
          <w:p w14:paraId="515F7EA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100 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100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578B93C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76" w:type="dxa"/>
          </w:tcPr>
          <w:p w14:paraId="20B22153" w14:textId="4C57A78F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14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13AF6914" w14:textId="77777777" w:rsidTr="00FC0A30">
        <w:tc>
          <w:tcPr>
            <w:tcW w:w="1815" w:type="dxa"/>
          </w:tcPr>
          <w:p w14:paraId="00323E4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Hybrid hydrogel</w:t>
            </w:r>
          </w:p>
        </w:tc>
        <w:tc>
          <w:tcPr>
            <w:tcW w:w="1701" w:type="dxa"/>
          </w:tcPr>
          <w:p w14:paraId="228CE684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Suspension and heating–cooling cyclic processes</w:t>
            </w:r>
          </w:p>
        </w:tc>
        <w:tc>
          <w:tcPr>
            <w:tcW w:w="1588" w:type="dxa"/>
          </w:tcPr>
          <w:p w14:paraId="127427EE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95.7</w:t>
            </w:r>
          </w:p>
        </w:tc>
        <w:tc>
          <w:tcPr>
            <w:tcW w:w="1134" w:type="dxa"/>
          </w:tcPr>
          <w:p w14:paraId="0D2C8C6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0.5 mL</w:t>
            </w:r>
          </w:p>
        </w:tc>
        <w:tc>
          <w:tcPr>
            <w:tcW w:w="1276" w:type="dxa"/>
          </w:tcPr>
          <w:p w14:paraId="01126AE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4.5 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1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3A9C4848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76" w:type="dxa"/>
          </w:tcPr>
          <w:p w14:paraId="188DD19E" w14:textId="59C40931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15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779996E9" w14:textId="77777777" w:rsidTr="00FC0A30">
        <w:tc>
          <w:tcPr>
            <w:tcW w:w="1815" w:type="dxa"/>
          </w:tcPr>
          <w:p w14:paraId="4B5ECD1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Fertilizer plant waste carbon</w:t>
            </w:r>
          </w:p>
        </w:tc>
        <w:tc>
          <w:tcPr>
            <w:tcW w:w="1701" w:type="dxa"/>
          </w:tcPr>
          <w:p w14:paraId="0EEF3810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14:paraId="0A467A95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14:paraId="4CD96585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1.0 g/L</w:t>
            </w:r>
          </w:p>
        </w:tc>
        <w:tc>
          <w:tcPr>
            <w:tcW w:w="1276" w:type="dxa"/>
          </w:tcPr>
          <w:p w14:paraId="4B186C6B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100 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20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03041B31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76" w:type="dxa"/>
          </w:tcPr>
          <w:p w14:paraId="4F93E3DE" w14:textId="50A17A63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92BF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16</w:t>
            </w:r>
            <w:r w:rsidRPr="003C65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42184" w:rsidRPr="00B23043" w14:paraId="3A27F30C" w14:textId="77777777" w:rsidTr="00FC0A30">
        <w:tc>
          <w:tcPr>
            <w:tcW w:w="1815" w:type="dxa"/>
          </w:tcPr>
          <w:p w14:paraId="5A3F62A0" w14:textId="77777777" w:rsidR="00142184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CeO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/MoS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2 </w:t>
            </w:r>
            <w:r w:rsidRPr="00B2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nanocomposite</w:t>
            </w:r>
          </w:p>
          <w:p w14:paraId="4CB7893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(4%)</w:t>
            </w:r>
          </w:p>
          <w:p w14:paraId="3818BF54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70CF03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Biosynthetic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microwave assisted process</w:t>
            </w:r>
          </w:p>
        </w:tc>
        <w:tc>
          <w:tcPr>
            <w:tcW w:w="1588" w:type="dxa"/>
          </w:tcPr>
          <w:p w14:paraId="0AC2633C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96.25</w:t>
            </w:r>
          </w:p>
        </w:tc>
        <w:tc>
          <w:tcPr>
            <w:tcW w:w="1134" w:type="dxa"/>
          </w:tcPr>
          <w:p w14:paraId="5E65B0AA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</w:p>
        </w:tc>
        <w:tc>
          <w:tcPr>
            <w:tcW w:w="1276" w:type="dxa"/>
          </w:tcPr>
          <w:p w14:paraId="7E37489D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 xml:space="preserve">0 mL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>0 mgL</w:t>
            </w:r>
            <w:r w:rsidRPr="00B230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30" w:type="dxa"/>
          </w:tcPr>
          <w:p w14:paraId="29E9AD97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</w:t>
            </w:r>
          </w:p>
        </w:tc>
        <w:tc>
          <w:tcPr>
            <w:tcW w:w="1276" w:type="dxa"/>
          </w:tcPr>
          <w:p w14:paraId="04B54BC2" w14:textId="77777777" w:rsidR="00142184" w:rsidRPr="00B23043" w:rsidRDefault="00142184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043">
              <w:rPr>
                <w:rFonts w:ascii="Times New Roman" w:hAnsi="Times New Roman" w:cs="Times New Roman"/>
                <w:sz w:val="24"/>
                <w:szCs w:val="24"/>
              </w:rPr>
              <w:t xml:space="preserve">Present </w:t>
            </w:r>
            <w:r w:rsidRPr="00B2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Study</w:t>
            </w:r>
          </w:p>
        </w:tc>
      </w:tr>
    </w:tbl>
    <w:p w14:paraId="70783C32" w14:textId="77777777" w:rsidR="00FF2122" w:rsidRDefault="00FF2122" w:rsidP="00794716">
      <w:pPr>
        <w:spacing w:line="360" w:lineRule="auto"/>
      </w:pPr>
    </w:p>
    <w:p w14:paraId="25601F60" w14:textId="73A05CCB" w:rsidR="006C5EC2" w:rsidRDefault="006C5EC2" w:rsidP="00794716">
      <w:pPr>
        <w:spacing w:line="360" w:lineRule="auto"/>
      </w:pPr>
    </w:p>
    <w:p w14:paraId="4EFE3DC9" w14:textId="1B8B7A43" w:rsidR="00450E80" w:rsidRDefault="00450E80" w:rsidP="00450E8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25A8E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7BCF">
        <w:rPr>
          <w:rFonts w:ascii="Times New Roman" w:hAnsi="Times New Roman" w:cs="Times New Roman"/>
          <w:b/>
          <w:sz w:val="24"/>
          <w:szCs w:val="24"/>
        </w:rPr>
        <w:t>S2</w:t>
      </w:r>
      <w:r w:rsidRPr="00E25A8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The design factors and respective parameters with coded levels</w:t>
      </w:r>
    </w:p>
    <w:tbl>
      <w:tblPr>
        <w:tblStyle w:val="TableGrid"/>
        <w:tblW w:w="9780" w:type="dxa"/>
        <w:tblLook w:val="04A0" w:firstRow="1" w:lastRow="0" w:firstColumn="1" w:lastColumn="0" w:noHBand="0" w:noVBand="1"/>
      </w:tblPr>
      <w:tblGrid>
        <w:gridCol w:w="3652"/>
        <w:gridCol w:w="2891"/>
        <w:gridCol w:w="1062"/>
        <w:gridCol w:w="914"/>
        <w:gridCol w:w="1261"/>
      </w:tblGrid>
      <w:tr w:rsidR="00450E80" w:rsidRPr="00E25A8E" w14:paraId="02DE5F23" w14:textId="77777777" w:rsidTr="00FC0A30">
        <w:trPr>
          <w:trHeight w:val="283"/>
        </w:trPr>
        <w:tc>
          <w:tcPr>
            <w:tcW w:w="3652" w:type="dxa"/>
            <w:vMerge w:val="restart"/>
          </w:tcPr>
          <w:p w14:paraId="697DE868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2891" w:type="dxa"/>
            <w:vMerge w:val="restart"/>
          </w:tcPr>
          <w:p w14:paraId="1E49CDF4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r w:rsidRPr="00E25A8E">
              <w:rPr>
                <w:rFonts w:ascii="Times New Roman" w:hAnsi="Times New Roman" w:cs="Times New Roman"/>
                <w:b/>
                <w:sz w:val="24"/>
                <w:szCs w:val="24"/>
              </w:rPr>
              <w:t>nits</w:t>
            </w:r>
          </w:p>
        </w:tc>
        <w:tc>
          <w:tcPr>
            <w:tcW w:w="3237" w:type="dxa"/>
            <w:gridSpan w:val="3"/>
          </w:tcPr>
          <w:p w14:paraId="106EB9E6" w14:textId="77777777" w:rsidR="00450E80" w:rsidRPr="00E25A8E" w:rsidRDefault="00450E80" w:rsidP="00FC0A30">
            <w:pPr>
              <w:spacing w:line="360" w:lineRule="auto"/>
              <w:ind w:left="1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Levels</w:t>
            </w:r>
          </w:p>
        </w:tc>
      </w:tr>
      <w:tr w:rsidR="00450E80" w:rsidRPr="00E25A8E" w14:paraId="1549D52B" w14:textId="77777777" w:rsidTr="00FC0A30">
        <w:trPr>
          <w:trHeight w:val="283"/>
        </w:trPr>
        <w:tc>
          <w:tcPr>
            <w:tcW w:w="3652" w:type="dxa"/>
            <w:vMerge/>
          </w:tcPr>
          <w:p w14:paraId="27F46622" w14:textId="77777777" w:rsidR="00450E80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1" w:type="dxa"/>
            <w:vMerge/>
          </w:tcPr>
          <w:p w14:paraId="65FEE478" w14:textId="77777777" w:rsidR="00450E80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" w:type="dxa"/>
          </w:tcPr>
          <w:p w14:paraId="7E8FB053" w14:textId="77777777" w:rsidR="00450E80" w:rsidRPr="001F399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399E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  <w:tc>
          <w:tcPr>
            <w:tcW w:w="914" w:type="dxa"/>
          </w:tcPr>
          <w:p w14:paraId="696C4D19" w14:textId="77777777" w:rsidR="00450E80" w:rsidRPr="001F399E" w:rsidRDefault="00450E80" w:rsidP="00FC0A30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399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14:paraId="7AD6961D" w14:textId="77777777" w:rsidR="00450E80" w:rsidRPr="001F399E" w:rsidRDefault="00450E80" w:rsidP="00FC0A30">
            <w:pPr>
              <w:spacing w:line="360" w:lineRule="auto"/>
              <w:ind w:left="19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399E">
              <w:rPr>
                <w:rFonts w:ascii="Times New Roman" w:hAnsi="Times New Roman" w:cs="Times New Roman"/>
                <w:bCs/>
                <w:sz w:val="24"/>
                <w:szCs w:val="24"/>
              </w:rPr>
              <w:t>+1</w:t>
            </w:r>
          </w:p>
        </w:tc>
      </w:tr>
      <w:tr w:rsidR="00450E80" w:rsidRPr="00E25A8E" w14:paraId="5112BD29" w14:textId="77777777" w:rsidTr="00FC0A30">
        <w:trPr>
          <w:trHeight w:val="371"/>
        </w:trPr>
        <w:tc>
          <w:tcPr>
            <w:tcW w:w="3652" w:type="dxa"/>
          </w:tcPr>
          <w:p w14:paraId="4C838532" w14:textId="371BBCD2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576">
              <w:rPr>
                <w:rFonts w:ascii="Times New Roman" w:hAnsi="Times New Roman" w:cs="Times New Roman"/>
                <w:sz w:val="24"/>
                <w:szCs w:val="24"/>
              </w:rPr>
              <w:t xml:space="preserve">Amount of </w:t>
            </w:r>
            <w:r w:rsidR="00FF2122">
              <w:rPr>
                <w:rFonts w:ascii="Times New Roman" w:hAnsi="Times New Roman" w:cs="Times New Roman"/>
                <w:sz w:val="24"/>
                <w:szCs w:val="24"/>
              </w:rPr>
              <w:t>photocatalyst</w:t>
            </w:r>
            <w:r w:rsidRPr="00611576">
              <w:rPr>
                <w:rFonts w:ascii="Times New Roman" w:hAnsi="Times New Roman" w:cs="Times New Roman"/>
                <w:sz w:val="24"/>
                <w:szCs w:val="24"/>
              </w:rPr>
              <w:t xml:space="preserve"> (Z1)</w:t>
            </w:r>
          </w:p>
        </w:tc>
        <w:tc>
          <w:tcPr>
            <w:tcW w:w="2891" w:type="dxa"/>
          </w:tcPr>
          <w:p w14:paraId="6C99C04E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062" w:type="dxa"/>
          </w:tcPr>
          <w:p w14:paraId="617354D0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4" w:type="dxa"/>
          </w:tcPr>
          <w:p w14:paraId="20899FBB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14:paraId="5AC19F8D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50E80" w:rsidRPr="00E25A8E" w14:paraId="0A6B95F5" w14:textId="77777777" w:rsidTr="00FC0A30">
        <w:trPr>
          <w:trHeight w:val="283"/>
        </w:trPr>
        <w:tc>
          <w:tcPr>
            <w:tcW w:w="3652" w:type="dxa"/>
          </w:tcPr>
          <w:p w14:paraId="56EFBF09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oncentration of MV dye (Z2)</w:t>
            </w:r>
          </w:p>
        </w:tc>
        <w:tc>
          <w:tcPr>
            <w:tcW w:w="2891" w:type="dxa"/>
          </w:tcPr>
          <w:p w14:paraId="4680A0C0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r w:rsidRPr="001F399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062" w:type="dxa"/>
          </w:tcPr>
          <w:p w14:paraId="4FA3AF7B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4" w:type="dxa"/>
          </w:tcPr>
          <w:p w14:paraId="558FD155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14:paraId="095E86F2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50E80" w:rsidRPr="00E25A8E" w14:paraId="38FBAF11" w14:textId="77777777" w:rsidTr="00FC0A30">
        <w:trPr>
          <w:trHeight w:val="295"/>
        </w:trPr>
        <w:tc>
          <w:tcPr>
            <w:tcW w:w="3652" w:type="dxa"/>
          </w:tcPr>
          <w:p w14:paraId="5C6499A4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degradation</w:t>
            </w: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 xml:space="preserve"> (Z3)</w:t>
            </w:r>
          </w:p>
        </w:tc>
        <w:tc>
          <w:tcPr>
            <w:tcW w:w="2891" w:type="dxa"/>
          </w:tcPr>
          <w:p w14:paraId="1A6706EA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1062" w:type="dxa"/>
          </w:tcPr>
          <w:p w14:paraId="7D810CC8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14" w:type="dxa"/>
          </w:tcPr>
          <w:p w14:paraId="5AD44353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61" w:type="dxa"/>
          </w:tcPr>
          <w:p w14:paraId="1C27ABEF" w14:textId="77777777" w:rsidR="00450E80" w:rsidRPr="00E25A8E" w:rsidRDefault="00450E80" w:rsidP="00FC0A3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8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14:paraId="2BE25637" w14:textId="2D734B01" w:rsidR="00450E80" w:rsidRPr="00E25A8E" w:rsidRDefault="00450E80" w:rsidP="00450E8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366C7FC" w14:textId="77777777" w:rsidR="00450E80" w:rsidRPr="00E25A8E" w:rsidRDefault="00450E80" w:rsidP="00450E8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B622D64" w14:textId="77777777" w:rsidR="00450E80" w:rsidRPr="00E25A8E" w:rsidRDefault="00450E80" w:rsidP="00450E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25A8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25A8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25A8E">
        <w:rPr>
          <w:rFonts w:ascii="Times New Roman" w:hAnsi="Times New Roman" w:cs="Times New Roman"/>
          <w:b/>
          <w:sz w:val="24"/>
          <w:szCs w:val="24"/>
        </w:rPr>
        <w:t xml:space="preserve"> Analysis of Variance </w:t>
      </w:r>
      <w:r>
        <w:rPr>
          <w:rFonts w:ascii="Times New Roman" w:hAnsi="Times New Roman" w:cs="Times New Roman"/>
          <w:b/>
          <w:sz w:val="24"/>
          <w:szCs w:val="24"/>
        </w:rPr>
        <w:t>and multiple regression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656"/>
        <w:gridCol w:w="1265"/>
        <w:gridCol w:w="1309"/>
        <w:gridCol w:w="1246"/>
        <w:gridCol w:w="1567"/>
      </w:tblGrid>
      <w:tr w:rsidR="00450E80" w:rsidRPr="00630726" w14:paraId="11E09AA3" w14:textId="77777777" w:rsidTr="00FC0A30">
        <w:trPr>
          <w:trHeight w:val="536"/>
        </w:trPr>
        <w:tc>
          <w:tcPr>
            <w:tcW w:w="2877" w:type="dxa"/>
          </w:tcPr>
          <w:p w14:paraId="2609D5D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656" w:type="dxa"/>
          </w:tcPr>
          <w:p w14:paraId="625C6B0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265" w:type="dxa"/>
          </w:tcPr>
          <w:p w14:paraId="0E83871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Adj SS</w:t>
            </w:r>
          </w:p>
        </w:tc>
        <w:tc>
          <w:tcPr>
            <w:tcW w:w="1309" w:type="dxa"/>
          </w:tcPr>
          <w:p w14:paraId="66E1A3F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Adj MS</w:t>
            </w:r>
          </w:p>
        </w:tc>
        <w:tc>
          <w:tcPr>
            <w:tcW w:w="1246" w:type="dxa"/>
          </w:tcPr>
          <w:p w14:paraId="795C202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F-Value</w:t>
            </w:r>
          </w:p>
        </w:tc>
        <w:tc>
          <w:tcPr>
            <w:tcW w:w="1567" w:type="dxa"/>
          </w:tcPr>
          <w:p w14:paraId="5E4B82AA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450E80" w:rsidRPr="00630726" w14:paraId="75D661F1" w14:textId="77777777" w:rsidTr="00FC0A30">
        <w:trPr>
          <w:trHeight w:val="268"/>
        </w:trPr>
        <w:tc>
          <w:tcPr>
            <w:tcW w:w="2877" w:type="dxa"/>
          </w:tcPr>
          <w:p w14:paraId="709921C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656" w:type="dxa"/>
          </w:tcPr>
          <w:p w14:paraId="3DB0A7F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5" w:type="dxa"/>
          </w:tcPr>
          <w:p w14:paraId="3D290AF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461.683</w:t>
            </w:r>
          </w:p>
        </w:tc>
        <w:tc>
          <w:tcPr>
            <w:tcW w:w="1309" w:type="dxa"/>
          </w:tcPr>
          <w:p w14:paraId="6A95B9A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46.168</w:t>
            </w:r>
          </w:p>
        </w:tc>
        <w:tc>
          <w:tcPr>
            <w:tcW w:w="1246" w:type="dxa"/>
          </w:tcPr>
          <w:p w14:paraId="0D014B4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12.41</w:t>
            </w:r>
          </w:p>
        </w:tc>
        <w:tc>
          <w:tcPr>
            <w:tcW w:w="1567" w:type="dxa"/>
          </w:tcPr>
          <w:p w14:paraId="05B1174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0E80" w:rsidRPr="00630726" w14:paraId="3AD120B8" w14:textId="77777777" w:rsidTr="00FC0A30">
        <w:trPr>
          <w:trHeight w:val="257"/>
        </w:trPr>
        <w:tc>
          <w:tcPr>
            <w:tcW w:w="2877" w:type="dxa"/>
          </w:tcPr>
          <w:p w14:paraId="3C785D6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Blocks</w:t>
            </w:r>
          </w:p>
        </w:tc>
        <w:tc>
          <w:tcPr>
            <w:tcW w:w="656" w:type="dxa"/>
          </w:tcPr>
          <w:p w14:paraId="70A30B6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39F9855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25.759</w:t>
            </w:r>
          </w:p>
        </w:tc>
        <w:tc>
          <w:tcPr>
            <w:tcW w:w="1309" w:type="dxa"/>
          </w:tcPr>
          <w:p w14:paraId="347C946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25.759</w:t>
            </w:r>
          </w:p>
        </w:tc>
        <w:tc>
          <w:tcPr>
            <w:tcW w:w="1246" w:type="dxa"/>
          </w:tcPr>
          <w:p w14:paraId="2A55DF5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6.92</w:t>
            </w:r>
          </w:p>
        </w:tc>
        <w:tc>
          <w:tcPr>
            <w:tcW w:w="1567" w:type="dxa"/>
          </w:tcPr>
          <w:p w14:paraId="3B655DE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</w:tr>
      <w:tr w:rsidR="00450E80" w:rsidRPr="00630726" w14:paraId="4A0A3E59" w14:textId="77777777" w:rsidTr="00FC0A30">
        <w:trPr>
          <w:trHeight w:val="268"/>
        </w:trPr>
        <w:tc>
          <w:tcPr>
            <w:tcW w:w="2877" w:type="dxa"/>
          </w:tcPr>
          <w:p w14:paraId="03E10199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Linear</w:t>
            </w:r>
          </w:p>
        </w:tc>
        <w:tc>
          <w:tcPr>
            <w:tcW w:w="656" w:type="dxa"/>
          </w:tcPr>
          <w:p w14:paraId="6A06FA6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5" w:type="dxa"/>
          </w:tcPr>
          <w:p w14:paraId="28C07D7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133.814</w:t>
            </w:r>
          </w:p>
        </w:tc>
        <w:tc>
          <w:tcPr>
            <w:tcW w:w="1309" w:type="dxa"/>
          </w:tcPr>
          <w:p w14:paraId="7B99D50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44.605</w:t>
            </w:r>
          </w:p>
        </w:tc>
        <w:tc>
          <w:tcPr>
            <w:tcW w:w="1246" w:type="dxa"/>
          </w:tcPr>
          <w:p w14:paraId="578D8FF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11.99</w:t>
            </w:r>
          </w:p>
        </w:tc>
        <w:tc>
          <w:tcPr>
            <w:tcW w:w="1567" w:type="dxa"/>
          </w:tcPr>
          <w:p w14:paraId="6CD888F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50E80" w:rsidRPr="00630726" w14:paraId="7E6279D3" w14:textId="77777777" w:rsidTr="00FC0A30">
        <w:trPr>
          <w:trHeight w:val="268"/>
        </w:trPr>
        <w:tc>
          <w:tcPr>
            <w:tcW w:w="2877" w:type="dxa"/>
          </w:tcPr>
          <w:p w14:paraId="0606AA3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Z1</w:t>
            </w:r>
          </w:p>
        </w:tc>
        <w:tc>
          <w:tcPr>
            <w:tcW w:w="656" w:type="dxa"/>
          </w:tcPr>
          <w:p w14:paraId="48BB9C59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6069E2EA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54.943</w:t>
            </w:r>
          </w:p>
        </w:tc>
        <w:tc>
          <w:tcPr>
            <w:tcW w:w="1309" w:type="dxa"/>
          </w:tcPr>
          <w:p w14:paraId="59330A0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54.943</w:t>
            </w:r>
          </w:p>
        </w:tc>
        <w:tc>
          <w:tcPr>
            <w:tcW w:w="1246" w:type="dxa"/>
          </w:tcPr>
          <w:p w14:paraId="1614219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14.76</w:t>
            </w:r>
          </w:p>
        </w:tc>
        <w:tc>
          <w:tcPr>
            <w:tcW w:w="1567" w:type="dxa"/>
          </w:tcPr>
          <w:p w14:paraId="1D591AB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450E80" w:rsidRPr="00630726" w14:paraId="5F1FAA27" w14:textId="77777777" w:rsidTr="00FC0A30">
        <w:trPr>
          <w:trHeight w:val="268"/>
        </w:trPr>
        <w:tc>
          <w:tcPr>
            <w:tcW w:w="2877" w:type="dxa"/>
          </w:tcPr>
          <w:p w14:paraId="22E89F5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Z2</w:t>
            </w:r>
          </w:p>
        </w:tc>
        <w:tc>
          <w:tcPr>
            <w:tcW w:w="656" w:type="dxa"/>
          </w:tcPr>
          <w:p w14:paraId="5134D67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73139C1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14.811</w:t>
            </w:r>
          </w:p>
        </w:tc>
        <w:tc>
          <w:tcPr>
            <w:tcW w:w="1309" w:type="dxa"/>
          </w:tcPr>
          <w:p w14:paraId="525825E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14.811</w:t>
            </w:r>
          </w:p>
        </w:tc>
        <w:tc>
          <w:tcPr>
            <w:tcW w:w="1246" w:type="dxa"/>
          </w:tcPr>
          <w:p w14:paraId="1AB2D90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1567" w:type="dxa"/>
          </w:tcPr>
          <w:p w14:paraId="5A3C874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450E80" w:rsidRPr="00630726" w14:paraId="4B356F91" w14:textId="77777777" w:rsidTr="00FC0A30">
        <w:trPr>
          <w:trHeight w:val="268"/>
        </w:trPr>
        <w:tc>
          <w:tcPr>
            <w:tcW w:w="2877" w:type="dxa"/>
          </w:tcPr>
          <w:p w14:paraId="5CCF8CC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Z3</w:t>
            </w:r>
          </w:p>
        </w:tc>
        <w:tc>
          <w:tcPr>
            <w:tcW w:w="656" w:type="dxa"/>
          </w:tcPr>
          <w:p w14:paraId="2159B79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09E5064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64.060</w:t>
            </w:r>
          </w:p>
        </w:tc>
        <w:tc>
          <w:tcPr>
            <w:tcW w:w="1309" w:type="dxa"/>
          </w:tcPr>
          <w:p w14:paraId="322DC2C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64.060</w:t>
            </w:r>
          </w:p>
        </w:tc>
        <w:tc>
          <w:tcPr>
            <w:tcW w:w="1246" w:type="dxa"/>
          </w:tcPr>
          <w:p w14:paraId="2095497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1567" w:type="dxa"/>
          </w:tcPr>
          <w:p w14:paraId="1A3054E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50E80" w:rsidRPr="00630726" w14:paraId="097DDF32" w14:textId="77777777" w:rsidTr="00FC0A30">
        <w:trPr>
          <w:trHeight w:val="268"/>
        </w:trPr>
        <w:tc>
          <w:tcPr>
            <w:tcW w:w="2877" w:type="dxa"/>
          </w:tcPr>
          <w:p w14:paraId="5C05E51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Square</w:t>
            </w:r>
          </w:p>
        </w:tc>
        <w:tc>
          <w:tcPr>
            <w:tcW w:w="656" w:type="dxa"/>
          </w:tcPr>
          <w:p w14:paraId="693388C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5" w:type="dxa"/>
          </w:tcPr>
          <w:p w14:paraId="79128B0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311.558</w:t>
            </w:r>
          </w:p>
        </w:tc>
        <w:tc>
          <w:tcPr>
            <w:tcW w:w="1309" w:type="dxa"/>
          </w:tcPr>
          <w:p w14:paraId="576BDAB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103.853</w:t>
            </w:r>
          </w:p>
        </w:tc>
        <w:tc>
          <w:tcPr>
            <w:tcW w:w="1246" w:type="dxa"/>
          </w:tcPr>
          <w:p w14:paraId="5FB181A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27.91</w:t>
            </w:r>
          </w:p>
        </w:tc>
        <w:tc>
          <w:tcPr>
            <w:tcW w:w="1567" w:type="dxa"/>
          </w:tcPr>
          <w:p w14:paraId="37C7DD3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0E80" w:rsidRPr="00630726" w14:paraId="6C4057A9" w14:textId="77777777" w:rsidTr="00FC0A30">
        <w:trPr>
          <w:trHeight w:val="257"/>
        </w:trPr>
        <w:tc>
          <w:tcPr>
            <w:tcW w:w="2877" w:type="dxa"/>
          </w:tcPr>
          <w:p w14:paraId="3CE849B2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Z1*Z1</w:t>
            </w:r>
          </w:p>
        </w:tc>
        <w:tc>
          <w:tcPr>
            <w:tcW w:w="656" w:type="dxa"/>
          </w:tcPr>
          <w:p w14:paraId="366004E9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1CA930E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31.731</w:t>
            </w:r>
          </w:p>
        </w:tc>
        <w:tc>
          <w:tcPr>
            <w:tcW w:w="1309" w:type="dxa"/>
          </w:tcPr>
          <w:p w14:paraId="21C66BC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31.731</w:t>
            </w:r>
          </w:p>
        </w:tc>
        <w:tc>
          <w:tcPr>
            <w:tcW w:w="1246" w:type="dxa"/>
          </w:tcPr>
          <w:p w14:paraId="5421AB4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  <w:tc>
          <w:tcPr>
            <w:tcW w:w="1567" w:type="dxa"/>
          </w:tcPr>
          <w:p w14:paraId="2AB4918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450E80" w:rsidRPr="00630726" w14:paraId="796E3680" w14:textId="77777777" w:rsidTr="00FC0A30">
        <w:trPr>
          <w:trHeight w:val="268"/>
        </w:trPr>
        <w:tc>
          <w:tcPr>
            <w:tcW w:w="2877" w:type="dxa"/>
          </w:tcPr>
          <w:p w14:paraId="7B6FEA3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Z2*Z2</w:t>
            </w:r>
          </w:p>
        </w:tc>
        <w:tc>
          <w:tcPr>
            <w:tcW w:w="656" w:type="dxa"/>
          </w:tcPr>
          <w:p w14:paraId="0F7A7CD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6913BA4A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10.241</w:t>
            </w:r>
          </w:p>
        </w:tc>
        <w:tc>
          <w:tcPr>
            <w:tcW w:w="1309" w:type="dxa"/>
          </w:tcPr>
          <w:p w14:paraId="34DE8A9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10.241</w:t>
            </w:r>
          </w:p>
        </w:tc>
        <w:tc>
          <w:tcPr>
            <w:tcW w:w="1246" w:type="dxa"/>
          </w:tcPr>
          <w:p w14:paraId="5877974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1567" w:type="dxa"/>
          </w:tcPr>
          <w:p w14:paraId="7EF433A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</w:tr>
      <w:tr w:rsidR="00450E80" w:rsidRPr="00630726" w14:paraId="765F086B" w14:textId="77777777" w:rsidTr="00FC0A30">
        <w:trPr>
          <w:trHeight w:val="268"/>
        </w:trPr>
        <w:tc>
          <w:tcPr>
            <w:tcW w:w="2877" w:type="dxa"/>
          </w:tcPr>
          <w:p w14:paraId="142DCC8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Z3*Z3</w:t>
            </w:r>
          </w:p>
        </w:tc>
        <w:tc>
          <w:tcPr>
            <w:tcW w:w="656" w:type="dxa"/>
          </w:tcPr>
          <w:p w14:paraId="3C0D276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5FAD364A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65.590</w:t>
            </w:r>
          </w:p>
        </w:tc>
        <w:tc>
          <w:tcPr>
            <w:tcW w:w="1309" w:type="dxa"/>
          </w:tcPr>
          <w:p w14:paraId="1308A49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65.590</w:t>
            </w:r>
          </w:p>
        </w:tc>
        <w:tc>
          <w:tcPr>
            <w:tcW w:w="1246" w:type="dxa"/>
          </w:tcPr>
          <w:p w14:paraId="4D9F7B1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17.62</w:t>
            </w:r>
          </w:p>
        </w:tc>
        <w:tc>
          <w:tcPr>
            <w:tcW w:w="1567" w:type="dxa"/>
          </w:tcPr>
          <w:p w14:paraId="7A42F93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50E80" w:rsidRPr="00630726" w14:paraId="34B5A24F" w14:textId="77777777" w:rsidTr="00FC0A30">
        <w:trPr>
          <w:trHeight w:val="268"/>
        </w:trPr>
        <w:tc>
          <w:tcPr>
            <w:tcW w:w="2877" w:type="dxa"/>
          </w:tcPr>
          <w:p w14:paraId="36D2EA7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2-Way Interaction</w:t>
            </w:r>
          </w:p>
        </w:tc>
        <w:tc>
          <w:tcPr>
            <w:tcW w:w="656" w:type="dxa"/>
          </w:tcPr>
          <w:p w14:paraId="547A430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5" w:type="dxa"/>
          </w:tcPr>
          <w:p w14:paraId="716A554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2.912</w:t>
            </w:r>
          </w:p>
        </w:tc>
        <w:tc>
          <w:tcPr>
            <w:tcW w:w="1309" w:type="dxa"/>
          </w:tcPr>
          <w:p w14:paraId="1756A10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246" w:type="dxa"/>
          </w:tcPr>
          <w:p w14:paraId="716C0C0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567" w:type="dxa"/>
          </w:tcPr>
          <w:p w14:paraId="5915CF1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</w:tr>
      <w:tr w:rsidR="00450E80" w:rsidRPr="00630726" w14:paraId="38AB78F1" w14:textId="77777777" w:rsidTr="00FC0A30">
        <w:trPr>
          <w:trHeight w:val="268"/>
        </w:trPr>
        <w:tc>
          <w:tcPr>
            <w:tcW w:w="2877" w:type="dxa"/>
          </w:tcPr>
          <w:p w14:paraId="3720701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Z1*Z2</w:t>
            </w:r>
          </w:p>
        </w:tc>
        <w:tc>
          <w:tcPr>
            <w:tcW w:w="656" w:type="dxa"/>
          </w:tcPr>
          <w:p w14:paraId="7278EF74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248731D3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309" w:type="dxa"/>
          </w:tcPr>
          <w:p w14:paraId="718F28B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246" w:type="dxa"/>
          </w:tcPr>
          <w:p w14:paraId="1C19F61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67" w:type="dxa"/>
          </w:tcPr>
          <w:p w14:paraId="2B034CF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</w:p>
        </w:tc>
      </w:tr>
      <w:tr w:rsidR="00450E80" w:rsidRPr="00630726" w14:paraId="27E1AEC1" w14:textId="77777777" w:rsidTr="00FC0A30">
        <w:trPr>
          <w:trHeight w:val="268"/>
        </w:trPr>
        <w:tc>
          <w:tcPr>
            <w:tcW w:w="2877" w:type="dxa"/>
          </w:tcPr>
          <w:p w14:paraId="254B82A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Z1*Z3</w:t>
            </w:r>
          </w:p>
        </w:tc>
        <w:tc>
          <w:tcPr>
            <w:tcW w:w="656" w:type="dxa"/>
          </w:tcPr>
          <w:p w14:paraId="5CE016F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1BDEA4F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1309" w:type="dxa"/>
          </w:tcPr>
          <w:p w14:paraId="476BE615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1246" w:type="dxa"/>
          </w:tcPr>
          <w:p w14:paraId="1166969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567" w:type="dxa"/>
          </w:tcPr>
          <w:p w14:paraId="27ACB67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0.790</w:t>
            </w:r>
          </w:p>
        </w:tc>
      </w:tr>
      <w:tr w:rsidR="00450E80" w:rsidRPr="00630726" w14:paraId="0E1DDA04" w14:textId="77777777" w:rsidTr="00FC0A30">
        <w:trPr>
          <w:trHeight w:val="257"/>
        </w:trPr>
        <w:tc>
          <w:tcPr>
            <w:tcW w:w="2877" w:type="dxa"/>
          </w:tcPr>
          <w:p w14:paraId="17F9F7A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Z2*Z3</w:t>
            </w:r>
          </w:p>
        </w:tc>
        <w:tc>
          <w:tcPr>
            <w:tcW w:w="656" w:type="dxa"/>
          </w:tcPr>
          <w:p w14:paraId="6B9FB8A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697CEFA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2.599</w:t>
            </w:r>
          </w:p>
        </w:tc>
        <w:tc>
          <w:tcPr>
            <w:tcW w:w="1309" w:type="dxa"/>
          </w:tcPr>
          <w:p w14:paraId="7903EBC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2.599</w:t>
            </w:r>
          </w:p>
        </w:tc>
        <w:tc>
          <w:tcPr>
            <w:tcW w:w="1246" w:type="dxa"/>
          </w:tcPr>
          <w:p w14:paraId="267A38D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567" w:type="dxa"/>
          </w:tcPr>
          <w:p w14:paraId="39E4806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</w:tr>
      <w:tr w:rsidR="00450E80" w:rsidRPr="00630726" w14:paraId="00C60A91" w14:textId="77777777" w:rsidTr="00FC0A30">
        <w:trPr>
          <w:trHeight w:val="268"/>
        </w:trPr>
        <w:tc>
          <w:tcPr>
            <w:tcW w:w="2877" w:type="dxa"/>
          </w:tcPr>
          <w:p w14:paraId="2A41779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</w:p>
        </w:tc>
        <w:tc>
          <w:tcPr>
            <w:tcW w:w="656" w:type="dxa"/>
          </w:tcPr>
          <w:p w14:paraId="2C958EC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5" w:type="dxa"/>
          </w:tcPr>
          <w:p w14:paraId="00946276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33.493</w:t>
            </w:r>
          </w:p>
        </w:tc>
        <w:tc>
          <w:tcPr>
            <w:tcW w:w="1309" w:type="dxa"/>
          </w:tcPr>
          <w:p w14:paraId="5791F260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3.721</w:t>
            </w:r>
          </w:p>
        </w:tc>
        <w:tc>
          <w:tcPr>
            <w:tcW w:w="1246" w:type="dxa"/>
          </w:tcPr>
          <w:p w14:paraId="150C3ED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</w:tcPr>
          <w:p w14:paraId="11D3ADFA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E80" w:rsidRPr="00630726" w14:paraId="3E4423A3" w14:textId="77777777" w:rsidTr="00FC0A30">
        <w:trPr>
          <w:trHeight w:val="268"/>
        </w:trPr>
        <w:tc>
          <w:tcPr>
            <w:tcW w:w="2877" w:type="dxa"/>
          </w:tcPr>
          <w:p w14:paraId="48901FB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Lack-of-Fit</w:t>
            </w:r>
          </w:p>
        </w:tc>
        <w:tc>
          <w:tcPr>
            <w:tcW w:w="656" w:type="dxa"/>
          </w:tcPr>
          <w:p w14:paraId="5C1E5EF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5" w:type="dxa"/>
          </w:tcPr>
          <w:p w14:paraId="142D1B3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33.493</w:t>
            </w:r>
          </w:p>
        </w:tc>
        <w:tc>
          <w:tcPr>
            <w:tcW w:w="1309" w:type="dxa"/>
          </w:tcPr>
          <w:p w14:paraId="2179FAC1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6.699</w:t>
            </w:r>
          </w:p>
        </w:tc>
        <w:tc>
          <w:tcPr>
            <w:tcW w:w="1246" w:type="dxa"/>
          </w:tcPr>
          <w:p w14:paraId="5F95758F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588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67" w:type="dxa"/>
          </w:tcPr>
          <w:p w14:paraId="03CBD8AD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450E80" w:rsidRPr="00630726" w14:paraId="33C6C89B" w14:textId="77777777" w:rsidTr="00FC0A30">
        <w:trPr>
          <w:trHeight w:val="268"/>
        </w:trPr>
        <w:tc>
          <w:tcPr>
            <w:tcW w:w="2877" w:type="dxa"/>
          </w:tcPr>
          <w:p w14:paraId="5718064B" w14:textId="05BE5BB8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Pure Error</w:t>
            </w:r>
          </w:p>
        </w:tc>
        <w:tc>
          <w:tcPr>
            <w:tcW w:w="656" w:type="dxa"/>
          </w:tcPr>
          <w:p w14:paraId="4FB66288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5" w:type="dxa"/>
          </w:tcPr>
          <w:p w14:paraId="22EEDBD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309" w:type="dxa"/>
          </w:tcPr>
          <w:p w14:paraId="4074982E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246" w:type="dxa"/>
          </w:tcPr>
          <w:p w14:paraId="53FEE4B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</w:tcPr>
          <w:p w14:paraId="74992FA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E80" w:rsidRPr="00630726" w14:paraId="301A1579" w14:textId="77777777" w:rsidTr="00FC0A30">
        <w:trPr>
          <w:trHeight w:val="280"/>
        </w:trPr>
        <w:tc>
          <w:tcPr>
            <w:tcW w:w="2877" w:type="dxa"/>
          </w:tcPr>
          <w:p w14:paraId="6C0AA42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656" w:type="dxa"/>
          </w:tcPr>
          <w:p w14:paraId="6F48F8DC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65" w:type="dxa"/>
          </w:tcPr>
          <w:p w14:paraId="5D7FF7D9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726">
              <w:rPr>
                <w:rFonts w:ascii="Times New Roman" w:hAnsi="Times New Roman" w:cs="Times New Roman"/>
                <w:sz w:val="24"/>
                <w:szCs w:val="24"/>
              </w:rPr>
              <w:t>495.176</w:t>
            </w:r>
          </w:p>
        </w:tc>
        <w:tc>
          <w:tcPr>
            <w:tcW w:w="1309" w:type="dxa"/>
          </w:tcPr>
          <w:p w14:paraId="11541747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14:paraId="620DB14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</w:tcPr>
          <w:p w14:paraId="4257746B" w14:textId="77777777" w:rsidR="00450E80" w:rsidRPr="00630726" w:rsidRDefault="00450E80" w:rsidP="0063072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14DD6A" w14:textId="73B68C4F" w:rsidR="006C5EC2" w:rsidRDefault="006C5EC2" w:rsidP="00794716">
      <w:pPr>
        <w:spacing w:line="360" w:lineRule="auto"/>
      </w:pPr>
    </w:p>
    <w:p w14:paraId="1CAD4A62" w14:textId="286CEA79" w:rsidR="00630726" w:rsidRPr="00F14910" w:rsidRDefault="00630726" w:rsidP="0063072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4910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40D703BA" w14:textId="0D6C3FF7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</w:t>
      </w:r>
      <w:r w:rsidRPr="006463CA">
        <w:rPr>
          <w:rFonts w:ascii="Times New Roman" w:hAnsi="Times New Roman" w:cs="Times New Roman"/>
          <w:sz w:val="24"/>
          <w:szCs w:val="24"/>
        </w:rPr>
        <w:t>] Y. Song, Y. Lei, H. Xu, C. Wang, J. Yan, H. Zhao, Y. Xu, J. Xia, S. Yin, H. Li, Synthesis of few-layer MoS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 nanosheet-loaded Ag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463CA">
        <w:rPr>
          <w:rFonts w:ascii="Times New Roman" w:hAnsi="Times New Roman" w:cs="Times New Roman"/>
          <w:sz w:val="24"/>
          <w:szCs w:val="24"/>
        </w:rPr>
        <w:t>PO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463CA">
        <w:rPr>
          <w:rFonts w:ascii="Times New Roman" w:hAnsi="Times New Roman" w:cs="Times New Roman"/>
          <w:sz w:val="24"/>
          <w:szCs w:val="24"/>
        </w:rPr>
        <w:t xml:space="preserve"> for enhanced photocatalytic activity,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Dalton Trans.</w:t>
      </w:r>
      <w:r w:rsidRPr="006463CA">
        <w:rPr>
          <w:rFonts w:ascii="Times New Roman" w:hAnsi="Times New Roman" w:cs="Times New Roman"/>
          <w:sz w:val="24"/>
          <w:szCs w:val="24"/>
        </w:rPr>
        <w:t xml:space="preserve"> 44 (2015) 3057-3066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15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https://doi.org/10.1039/c4dt03242j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13B6D150" w14:textId="501F8D4D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>] G. Swain, S. Sultana, B. Naik, K. Parida, Coupling of Crumpled-Type Novel MoS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 with CeO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 Nanoparticles: A Noble-Metal-Free p–n Heterojunction Composite for Visible Light Photocatalytic H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 Production,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ACS Omega</w:t>
      </w:r>
      <w:r w:rsidRPr="006463CA">
        <w:rPr>
          <w:rFonts w:ascii="Times New Roman" w:hAnsi="Times New Roman" w:cs="Times New Roman"/>
          <w:sz w:val="24"/>
          <w:szCs w:val="24"/>
        </w:rPr>
        <w:t xml:space="preserve"> 2 (2017) 3745-3753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16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https://doi.org/10.1021/acsomega.7b00492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7889C43" w14:textId="5B958BD8" w:rsidR="00630726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3</w:t>
      </w:r>
      <w:r w:rsidRPr="006463CA">
        <w:rPr>
          <w:rFonts w:ascii="Times New Roman" w:hAnsi="Times New Roman" w:cs="Times New Roman"/>
          <w:sz w:val="24"/>
          <w:szCs w:val="24"/>
        </w:rPr>
        <w:t>] Y. Li, Z. Wang, H. Zhao, X. Huang, M. Yang, 3D MoS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>@TiO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@poly(methyl methacrylate) nanocomposite with enhanced photocatalytic activity,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J. Colloid Interf. Sci.</w:t>
      </w:r>
      <w:r w:rsidRPr="006463CA">
        <w:rPr>
          <w:rFonts w:ascii="Times New Roman" w:hAnsi="Times New Roman" w:cs="Times New Roman"/>
          <w:sz w:val="24"/>
          <w:szCs w:val="24"/>
        </w:rPr>
        <w:t xml:space="preserve"> 557 (2019) 709-721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17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https://doi.org/10.1016/j.jcis.2019.09.074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7EDFAB00" w14:textId="72FE748B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4</w:t>
      </w:r>
      <w:r w:rsidRPr="006463CA">
        <w:rPr>
          <w:rFonts w:ascii="Times New Roman" w:hAnsi="Times New Roman" w:cs="Times New Roman"/>
          <w:sz w:val="24"/>
          <w:szCs w:val="24"/>
        </w:rPr>
        <w:t>] S.R. Kande, U.G. Ghoshir, J.K. Khedkar, G.G. Muley, A.B. Gambhire, Nanocrystalline B/C/S-Doped ZnO-SnO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 Photocatalysts: Preparation, Characterization and Photocatalytic Performance, </w:t>
      </w:r>
      <w:r w:rsidRPr="006463CA">
        <w:rPr>
          <w:rFonts w:ascii="Times New Roman" w:hAnsi="Times New Roman" w:cs="Times New Roman"/>
          <w:bCs/>
          <w:i/>
          <w:sz w:val="24"/>
          <w:szCs w:val="24"/>
        </w:rPr>
        <w:t>Asian J. Chem.</w:t>
      </w:r>
      <w:r w:rsidRPr="006463CA">
        <w:rPr>
          <w:rFonts w:ascii="Times New Roman" w:hAnsi="Times New Roman" w:cs="Times New Roman"/>
          <w:bCs/>
          <w:iCs/>
          <w:sz w:val="24"/>
          <w:szCs w:val="24"/>
        </w:rPr>
        <w:t xml:space="preserve"> 31 (2019) 1971-1978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18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https://doi.org/10.14233/ajchem.2019.22047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5B01815" w14:textId="56F85CC6" w:rsidR="00630726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5</w:t>
      </w:r>
      <w:r w:rsidRPr="006463CA">
        <w:rPr>
          <w:rFonts w:ascii="Times New Roman" w:hAnsi="Times New Roman" w:cs="Times New Roman"/>
          <w:sz w:val="24"/>
          <w:szCs w:val="24"/>
        </w:rPr>
        <w:t xml:space="preserve">] S. Ding, P. He, W. Feng, L. Li, G. Zhang, J. Chen, F. Dong, H. He, Novel molybdenum disulfide nanosheets–decorated polyaniline: Preparation, characterization and enhanced electrocatalytic activity for hydrogen evolution reaction,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J. Phys. Chem. Solids.</w:t>
      </w:r>
      <w:r w:rsidRPr="006463CA">
        <w:rPr>
          <w:rFonts w:ascii="Times New Roman" w:hAnsi="Times New Roman" w:cs="Times New Roman"/>
          <w:sz w:val="24"/>
          <w:szCs w:val="24"/>
        </w:rPr>
        <w:t xml:space="preserve"> 91 (2016) 41-47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19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https://doi.org/10.1016/j.jpcs.2015.12.009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2F98CBDA" w14:textId="33AA8DD0" w:rsidR="00630726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6</w:t>
      </w:r>
      <w:r w:rsidRPr="006463CA">
        <w:rPr>
          <w:rFonts w:ascii="Times New Roman" w:hAnsi="Times New Roman" w:cs="Times New Roman"/>
          <w:sz w:val="24"/>
          <w:szCs w:val="24"/>
        </w:rPr>
        <w:t xml:space="preserve">] P. Singh, H. Singh, V.C. Aceituno, S. Ahn, Y.J. Kim, D.C. Yang, Bovine serum albumin as a nanocarrier for the efficient delivery of ginsenoside compound K: preparation, physicochemical characterizations and in vitro biological studies,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RSC Adv.</w:t>
      </w:r>
      <w:r w:rsidRPr="006463CA">
        <w:rPr>
          <w:rFonts w:ascii="Times New Roman" w:hAnsi="Times New Roman" w:cs="Times New Roman"/>
          <w:sz w:val="24"/>
          <w:szCs w:val="24"/>
        </w:rPr>
        <w:t xml:space="preserve"> 7 (2017) 15397-15407</w:t>
      </w:r>
      <w:r w:rsidR="0095203E" w:rsidRPr="006463CA">
        <w:rPr>
          <w:rFonts w:ascii="Times New Roman" w:hAnsi="Times New Roman" w:cs="Times New Roman"/>
          <w:sz w:val="24"/>
          <w:szCs w:val="24"/>
        </w:rPr>
        <w:t xml:space="preserve">, </w:t>
      </w:r>
      <w:hyperlink r:id="rId20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https://doi.org/10.1039/C6RA25264H</w:t>
        </w:r>
      </w:hyperlink>
    </w:p>
    <w:p w14:paraId="13D12518" w14:textId="0BA103C7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7</w:t>
      </w:r>
      <w:r w:rsidRPr="006463CA">
        <w:rPr>
          <w:rFonts w:ascii="Times New Roman" w:hAnsi="Times New Roman" w:cs="Times New Roman"/>
          <w:sz w:val="24"/>
          <w:szCs w:val="24"/>
        </w:rPr>
        <w:t xml:space="preserve">] V.L. Chandraboss, J. Kamalakkannan, S. Prabha, S. Senthilvelan, An efficient removal of methyl violet from aqueous solution by an AC-Bi/ZnO nanocomposite material,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RSC Adv.</w:t>
      </w:r>
      <w:r w:rsidRPr="006463CA">
        <w:rPr>
          <w:rFonts w:ascii="Times New Roman" w:hAnsi="Times New Roman" w:cs="Times New Roman"/>
          <w:sz w:val="24"/>
          <w:szCs w:val="24"/>
        </w:rPr>
        <w:t xml:space="preserve"> 5 (2015) 25857–25869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1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https://doi.org/10.1039/C4RA14463E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5988B45A" w14:textId="217AF701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lastRenderedPageBreak/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8</w:t>
      </w:r>
      <w:r w:rsidRPr="006463CA">
        <w:rPr>
          <w:rFonts w:ascii="Times New Roman" w:hAnsi="Times New Roman" w:cs="Times New Roman"/>
          <w:sz w:val="24"/>
          <w:szCs w:val="24"/>
        </w:rPr>
        <w:t>] K. Saeed, I. Khan, T. Gul, M. Sadiq, Efficient photodegradation of methyl violet dye using TiO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>/Pt and TiO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/Pd photocatalysts,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Appl Water Sci.</w:t>
      </w:r>
      <w:r w:rsidRPr="006463CA">
        <w:rPr>
          <w:rFonts w:ascii="Times New Roman" w:hAnsi="Times New Roman" w:cs="Times New Roman"/>
          <w:sz w:val="24"/>
          <w:szCs w:val="24"/>
        </w:rPr>
        <w:t xml:space="preserve"> 7 (2017) 3841–3848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2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https://doi.org/10.1007/s13201-017-0535-3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C7BC818" w14:textId="35993118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9</w:t>
      </w:r>
      <w:r w:rsidRPr="006463CA">
        <w:rPr>
          <w:rFonts w:ascii="Times New Roman" w:hAnsi="Times New Roman" w:cs="Times New Roman"/>
          <w:sz w:val="24"/>
          <w:szCs w:val="24"/>
        </w:rPr>
        <w:t>] G. Sharma, A. Kumar, S. Sharma, A.H. Al-Muhtaseb, Mu. Naushad, A.A. Ghfar, T. Ahamad, F.J. Stadler, Fabrication and characterization of novel Fe</w:t>
      </w:r>
      <w:r w:rsidRPr="006463C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6463CA">
        <w:rPr>
          <w:rFonts w:ascii="Times New Roman" w:hAnsi="Times New Roman" w:cs="Times New Roman"/>
          <w:sz w:val="24"/>
          <w:szCs w:val="24"/>
        </w:rPr>
        <w:t xml:space="preserve">@Guar gum-crosslinked-soya lecithin nanocomposite hydrogel for photocatalytic degradation of methyl violet dye,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Sep. Purif. Technol.</w:t>
      </w:r>
      <w:r w:rsidRPr="006463CA">
        <w:rPr>
          <w:rFonts w:ascii="Times New Roman" w:hAnsi="Times New Roman" w:cs="Times New Roman"/>
          <w:sz w:val="24"/>
          <w:szCs w:val="24"/>
        </w:rPr>
        <w:t xml:space="preserve"> 211 (2019) 895–908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3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https://doi.org/10.1016/j.seppur.2018.10.028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3B83408" w14:textId="2F2EA9DA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10</w:t>
      </w:r>
      <w:r w:rsidRPr="006463CA">
        <w:rPr>
          <w:rFonts w:ascii="Times New Roman" w:hAnsi="Times New Roman" w:cs="Times New Roman"/>
          <w:sz w:val="24"/>
          <w:szCs w:val="24"/>
        </w:rPr>
        <w:t>] S. Yang, Y. Xu, Y. Huang, G. Zhou, Z. Yang, Y. Yang, G. Wang, Photocatalytic Degradation of Methyl Violet with TiSiW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6463CA">
        <w:rPr>
          <w:rFonts w:ascii="Times New Roman" w:hAnsi="Times New Roman" w:cs="Times New Roman"/>
          <w:sz w:val="24"/>
          <w:szCs w:val="24"/>
        </w:rPr>
        <w:t>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40</w:t>
      </w:r>
      <w:r w:rsidRPr="006463CA">
        <w:rPr>
          <w:rFonts w:ascii="Times New Roman" w:hAnsi="Times New Roman" w:cs="Times New Roman"/>
          <w:sz w:val="24"/>
          <w:szCs w:val="24"/>
        </w:rPr>
        <w:t>/TiO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Int. J. Photoenergy</w:t>
      </w:r>
      <w:r w:rsidRPr="006463CA">
        <w:rPr>
          <w:rFonts w:ascii="Times New Roman" w:hAnsi="Times New Roman" w:cs="Times New Roman"/>
          <w:sz w:val="24"/>
          <w:szCs w:val="24"/>
        </w:rPr>
        <w:t xml:space="preserve"> (2013) 1–5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4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https://doi.org/10.1155/2013/191340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2CB105BA" w14:textId="18A58F60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11</w:t>
      </w:r>
      <w:r w:rsidRPr="006463CA">
        <w:rPr>
          <w:rFonts w:ascii="Times New Roman" w:hAnsi="Times New Roman" w:cs="Times New Roman"/>
          <w:sz w:val="24"/>
          <w:szCs w:val="24"/>
        </w:rPr>
        <w:t xml:space="preserve">] S. Zinatloo-Ajabshir, S. Mortazavi-Derazkola, M. Salavati-Niasari, Preparation, characterization and photocatalytic degradation of methyl violet pollutant of holmium oxide nanostructures prepared through a facile precipitation method,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J. Mol. Liq.</w:t>
      </w:r>
      <w:r w:rsidRPr="006463CA">
        <w:rPr>
          <w:rFonts w:ascii="Times New Roman" w:hAnsi="Times New Roman" w:cs="Times New Roman"/>
          <w:sz w:val="24"/>
          <w:szCs w:val="24"/>
        </w:rPr>
        <w:t xml:space="preserve"> 231 (2017) 306–313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5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https://doi.org/10.1016/j.molliq.2017.02.002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1E357CDA" w14:textId="4E700895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12</w:t>
      </w:r>
      <w:r w:rsidRPr="006463CA">
        <w:rPr>
          <w:rFonts w:ascii="Times New Roman" w:hAnsi="Times New Roman" w:cs="Times New Roman"/>
          <w:sz w:val="24"/>
          <w:szCs w:val="24"/>
        </w:rPr>
        <w:t xml:space="preserve">] J.-S. Wu, C.H. Liu, K.H. Chu, S.Y. Suen, Removal of cationic dye methyl violet 2B from water by cation exchange membranes,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 xml:space="preserve">J. </w:t>
      </w:r>
      <w:proofErr w:type="spellStart"/>
      <w:r w:rsidRPr="006463CA">
        <w:rPr>
          <w:rFonts w:ascii="Times New Roman" w:hAnsi="Times New Roman" w:cs="Times New Roman"/>
          <w:i/>
          <w:iCs/>
          <w:sz w:val="24"/>
          <w:szCs w:val="24"/>
        </w:rPr>
        <w:t>Membr</w:t>
      </w:r>
      <w:proofErr w:type="spellEnd"/>
      <w:r w:rsidRPr="006463CA">
        <w:rPr>
          <w:rFonts w:ascii="Times New Roman" w:hAnsi="Times New Roman" w:cs="Times New Roman"/>
          <w:i/>
          <w:iCs/>
          <w:sz w:val="24"/>
          <w:szCs w:val="24"/>
        </w:rPr>
        <w:t>. Sci.</w:t>
      </w:r>
      <w:r w:rsidRPr="006463CA">
        <w:rPr>
          <w:rFonts w:ascii="Times New Roman" w:hAnsi="Times New Roman" w:cs="Times New Roman"/>
          <w:sz w:val="24"/>
          <w:szCs w:val="24"/>
        </w:rPr>
        <w:t xml:space="preserve"> 309 (2008) 239–245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6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https://doi.org/10.1016/j.memsci.2007.10.035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0503673A" w14:textId="18604E77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13</w:t>
      </w:r>
      <w:r w:rsidRPr="006463CA">
        <w:rPr>
          <w:rFonts w:ascii="Times New Roman" w:hAnsi="Times New Roman" w:cs="Times New Roman"/>
          <w:sz w:val="24"/>
          <w:szCs w:val="24"/>
        </w:rPr>
        <w:t>] J. Li, D.H.L. Ng, P. Song, C. Kong, Y. Song, Synthesis of SnO</w:t>
      </w:r>
      <w:r w:rsidRPr="006463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463CA">
        <w:rPr>
          <w:rFonts w:ascii="Times New Roman" w:hAnsi="Times New Roman" w:cs="Times New Roman"/>
          <w:sz w:val="24"/>
          <w:szCs w:val="24"/>
        </w:rPr>
        <w:t xml:space="preserve">-activated carbon fiber hybrid catalyst for the removal of methyl violet from wate,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Mater. Sci. Eng. B.</w:t>
      </w:r>
      <w:r w:rsidRPr="006463CA">
        <w:rPr>
          <w:rFonts w:ascii="Times New Roman" w:hAnsi="Times New Roman" w:cs="Times New Roman"/>
          <w:sz w:val="24"/>
          <w:szCs w:val="24"/>
        </w:rPr>
        <w:t xml:space="preserve"> 194 (2015) 1–8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7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https://doi.org/10.1016/j.mseb.2014.12.007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E9BE01A" w14:textId="180E0EBF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14</w:t>
      </w:r>
      <w:r w:rsidRPr="006463CA">
        <w:rPr>
          <w:rFonts w:ascii="Times New Roman" w:hAnsi="Times New Roman" w:cs="Times New Roman"/>
          <w:sz w:val="24"/>
          <w:szCs w:val="24"/>
        </w:rPr>
        <w:t xml:space="preserve">] P. Li, Y.J. Su, Y. Wang, B. Liu, L.M. Sun, Bioadsorption of methyl violet from aqueous solution onto Pu-erh tea powder,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J. Hazard. Mater.</w:t>
      </w:r>
      <w:r w:rsidRPr="006463CA">
        <w:rPr>
          <w:rFonts w:ascii="Times New Roman" w:hAnsi="Times New Roman" w:cs="Times New Roman"/>
          <w:sz w:val="24"/>
          <w:szCs w:val="24"/>
        </w:rPr>
        <w:t xml:space="preserve"> 179 (2010) 43–48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8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https://doi.org/10.1016/j.jhazmat.2010.02.054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6CF142F3" w14:textId="61C4FC8C" w:rsidR="00630726" w:rsidRPr="006463CA" w:rsidRDefault="00630726" w:rsidP="006307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15</w:t>
      </w:r>
      <w:r w:rsidRPr="006463CA">
        <w:rPr>
          <w:rFonts w:ascii="Times New Roman" w:hAnsi="Times New Roman" w:cs="Times New Roman"/>
          <w:sz w:val="24"/>
          <w:szCs w:val="24"/>
        </w:rPr>
        <w:t xml:space="preserve">] J. Wang, H. Wang, Z. Song, D. Kong, X. Chen, Z. Yang, A hybrid hydrogel for efficient removal of methyl violet from aqueous solutions,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Colloids Surf. B.</w:t>
      </w:r>
      <w:r w:rsidRPr="006463CA">
        <w:rPr>
          <w:rFonts w:ascii="Times New Roman" w:hAnsi="Times New Roman" w:cs="Times New Roman"/>
          <w:sz w:val="24"/>
          <w:szCs w:val="24"/>
        </w:rPr>
        <w:t xml:space="preserve"> 80 (2010) 155–160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29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https://doi.org/10.1016/j.colsurfb.2010.05.042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p w14:paraId="3D31AC3C" w14:textId="15903E9C" w:rsidR="00450E80" w:rsidRPr="0095203E" w:rsidRDefault="00630726" w:rsidP="009520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3CA">
        <w:rPr>
          <w:rFonts w:ascii="Times New Roman" w:hAnsi="Times New Roman" w:cs="Times New Roman"/>
          <w:sz w:val="24"/>
          <w:szCs w:val="24"/>
        </w:rPr>
        <w:t>[</w:t>
      </w:r>
      <w:r w:rsidRPr="0081677F">
        <w:rPr>
          <w:rFonts w:ascii="Times New Roman" w:hAnsi="Times New Roman" w:cs="Times New Roman"/>
          <w:color w:val="00B0F0"/>
          <w:sz w:val="24"/>
          <w:szCs w:val="24"/>
        </w:rPr>
        <w:t>16</w:t>
      </w:r>
      <w:r w:rsidRPr="006463CA">
        <w:rPr>
          <w:rFonts w:ascii="Times New Roman" w:hAnsi="Times New Roman" w:cs="Times New Roman"/>
          <w:sz w:val="24"/>
          <w:szCs w:val="24"/>
        </w:rPr>
        <w:t xml:space="preserve">] I.D. Mall, V.C. Srivastava, G.V.A. Kumar, I.M. Mishra, Characterization and utilization of mesoporous fertilizer plant waste carbon for adsorptive removal of dyes from aqueous solution, </w:t>
      </w:r>
      <w:r w:rsidRPr="006463CA">
        <w:rPr>
          <w:rFonts w:ascii="Times New Roman" w:hAnsi="Times New Roman" w:cs="Times New Roman"/>
          <w:i/>
          <w:iCs/>
          <w:sz w:val="24"/>
          <w:szCs w:val="24"/>
        </w:rPr>
        <w:t>Colloids Surf. A: Surf Physicochem Eng Aspect</w:t>
      </w:r>
      <w:r w:rsidRPr="006463CA">
        <w:rPr>
          <w:rFonts w:ascii="Times New Roman" w:hAnsi="Times New Roman" w:cs="Times New Roman"/>
          <w:sz w:val="24"/>
          <w:szCs w:val="24"/>
        </w:rPr>
        <w:t xml:space="preserve"> 278 (2006) 175–187</w:t>
      </w:r>
      <w:r w:rsidR="0095203E">
        <w:rPr>
          <w:rFonts w:ascii="Times New Roman" w:hAnsi="Times New Roman" w:cs="Times New Roman"/>
          <w:sz w:val="24"/>
          <w:szCs w:val="24"/>
        </w:rPr>
        <w:t xml:space="preserve">, </w:t>
      </w:r>
      <w:hyperlink r:id="rId30" w:history="1">
        <w:r w:rsidR="0095203E" w:rsidRPr="006463CA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https://doi.org/10.1016/j.colsurfa.2005.12.017</w:t>
        </w:r>
      </w:hyperlink>
      <w:r w:rsidR="0095203E" w:rsidRPr="006463CA">
        <w:rPr>
          <w:rFonts w:ascii="Times New Roman" w:hAnsi="Times New Roman" w:cs="Times New Roman"/>
          <w:sz w:val="24"/>
          <w:szCs w:val="24"/>
        </w:rPr>
        <w:t>.</w:t>
      </w:r>
    </w:p>
    <w:sectPr w:rsidR="00450E80" w:rsidRPr="009520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3M7YwMDExsbA0NjBU0lEKTi0uzszPAykwNKwFAOL3WXstAAAA"/>
  </w:docVars>
  <w:rsids>
    <w:rsidRoot w:val="006C5EC2"/>
    <w:rsid w:val="00142184"/>
    <w:rsid w:val="00192BFE"/>
    <w:rsid w:val="001A7365"/>
    <w:rsid w:val="001F39C3"/>
    <w:rsid w:val="001F6B61"/>
    <w:rsid w:val="00300826"/>
    <w:rsid w:val="00304DF2"/>
    <w:rsid w:val="00425075"/>
    <w:rsid w:val="00450E80"/>
    <w:rsid w:val="004546EF"/>
    <w:rsid w:val="0047348D"/>
    <w:rsid w:val="00481B69"/>
    <w:rsid w:val="005179A0"/>
    <w:rsid w:val="00537BCF"/>
    <w:rsid w:val="005429C4"/>
    <w:rsid w:val="005751E1"/>
    <w:rsid w:val="00630726"/>
    <w:rsid w:val="006C5EC2"/>
    <w:rsid w:val="006E65F9"/>
    <w:rsid w:val="00794716"/>
    <w:rsid w:val="00794A78"/>
    <w:rsid w:val="0081677F"/>
    <w:rsid w:val="0095203E"/>
    <w:rsid w:val="00960A65"/>
    <w:rsid w:val="00A97E68"/>
    <w:rsid w:val="00AE29B4"/>
    <w:rsid w:val="00BA4866"/>
    <w:rsid w:val="00BF4558"/>
    <w:rsid w:val="00C277AC"/>
    <w:rsid w:val="00D12A75"/>
    <w:rsid w:val="00D44BA4"/>
    <w:rsid w:val="00DE6017"/>
    <w:rsid w:val="00E60051"/>
    <w:rsid w:val="00E71758"/>
    <w:rsid w:val="00E927CC"/>
    <w:rsid w:val="00ED0639"/>
    <w:rsid w:val="00F14910"/>
    <w:rsid w:val="00FA39C5"/>
    <w:rsid w:val="00FC0A30"/>
    <w:rsid w:val="00FF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383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0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4A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73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0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4A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73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png"/><Relationship Id="rId18" Type="http://schemas.openxmlformats.org/officeDocument/2006/relationships/hyperlink" Target="https://doi.org/10.14233/ajchem.2019.22047" TargetMode="External"/><Relationship Id="rId26" Type="http://schemas.openxmlformats.org/officeDocument/2006/relationships/hyperlink" Target="https://doi.org/10.1016/j.memsci.2007.10.03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39/C4RA14463E" TargetMode="External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17" Type="http://schemas.openxmlformats.org/officeDocument/2006/relationships/hyperlink" Target="https://doi.org/10.1016/j.jcis.2019.09.074" TargetMode="External"/><Relationship Id="rId25" Type="http://schemas.openxmlformats.org/officeDocument/2006/relationships/hyperlink" Target="https://doi.org/10.1016/j.molliq.2017.02.00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doi.org/10.1021/acsomega.7b00492" TargetMode="External"/><Relationship Id="rId20" Type="http://schemas.openxmlformats.org/officeDocument/2006/relationships/hyperlink" Target="https://doi.org/10.1039/C6RA25264H" TargetMode="External"/><Relationship Id="rId29" Type="http://schemas.openxmlformats.org/officeDocument/2006/relationships/hyperlink" Target="https://doi.org/10.1016/j.colsurfb.2010.05.042" TargetMode="Externa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jpeg"/><Relationship Id="rId24" Type="http://schemas.openxmlformats.org/officeDocument/2006/relationships/hyperlink" Target="https://doi.org/10.1155/2013/191340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hyperlink" Target="https://doi.org/10.1039/c4dt03242j" TargetMode="External"/><Relationship Id="rId23" Type="http://schemas.openxmlformats.org/officeDocument/2006/relationships/hyperlink" Target="https://doi.org/10.1016/j.seppur.2018.10.028" TargetMode="External"/><Relationship Id="rId28" Type="http://schemas.openxmlformats.org/officeDocument/2006/relationships/hyperlink" Target="https://doi.org/10.1016/j.jhazmat.2010.02.054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doi.org/10.1016/j.jpcs.2015.12.009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hyperlink" Target="https://doi.org/10.1007/s13201-017-0535-3" TargetMode="External"/><Relationship Id="rId27" Type="http://schemas.openxmlformats.org/officeDocument/2006/relationships/hyperlink" Target="https://doi.org/10.1016/j.mseb.2014.12.007" TargetMode="External"/><Relationship Id="rId30" Type="http://schemas.openxmlformats.org/officeDocument/2006/relationships/hyperlink" Target="https://doi.org/10.1016/j.colsurfa.2005.12.0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2244</Words>
  <Characters>12794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Khan</dc:creator>
  <cp:lastModifiedBy>Admin</cp:lastModifiedBy>
  <cp:revision>7</cp:revision>
  <cp:lastPrinted>2020-10-21T14:27:00Z</cp:lastPrinted>
  <dcterms:created xsi:type="dcterms:W3CDTF">2021-03-26T05:59:00Z</dcterms:created>
  <dcterms:modified xsi:type="dcterms:W3CDTF">2021-07-31T12:58:00Z</dcterms:modified>
</cp:coreProperties>
</file>