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F19B8" w14:textId="77777777" w:rsidR="003D39EF" w:rsidRPr="00F14475" w:rsidRDefault="003D39EF" w:rsidP="003D39EF">
      <w:pPr>
        <w:widowControl w:val="0"/>
        <w:spacing w:after="0" w:line="240" w:lineRule="auto"/>
        <w:jc w:val="both"/>
        <w:rPr>
          <w:rFonts w:ascii="Yu Mincho" w:eastAsia="Yu Mincho" w:hAnsi="Yu Mincho" w:cs="Times New Roman"/>
          <w:b/>
          <w:bCs/>
          <w:color w:val="000000"/>
          <w:kern w:val="2"/>
          <w:sz w:val="21"/>
          <w:szCs w:val="22"/>
          <w:lang w:eastAsia="ja-JP"/>
        </w:rPr>
      </w:pPr>
      <w:r w:rsidRPr="00F14475">
        <w:rPr>
          <w:rFonts w:ascii="Yu Mincho" w:eastAsia="Yu Mincho" w:hAnsi="Yu Mincho" w:cs="Times New Roman"/>
          <w:b/>
          <w:bCs/>
          <w:color w:val="000000"/>
          <w:kern w:val="2"/>
          <w:sz w:val="21"/>
          <w:szCs w:val="22"/>
          <w:lang w:eastAsia="ja-JP"/>
        </w:rPr>
        <w:t>Appendix</w:t>
      </w:r>
    </w:p>
    <w:p w14:paraId="411A8D12"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A1. KoKoAung E, Aromataris E. The association between suicidality and treatment with Selective Serotonin Reuptake Inhibitors in older people with major depression: a systematic review. JBI Database System Rev Implement Rep. 2015;13:174–205. DOI: 10.11124/jbisrir-2015-2272.</w:t>
      </w:r>
    </w:p>
    <w:p w14:paraId="32A2D497"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2BC271A9"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A1a. Tollefson GD, Bosomworth JC, Heiligenstein JH, et al. A double-blind, placebo-controlled clinical trial of fluoxetine in geriatric patients with major depression. The Fluoxetine Collaborative Study Group. Int Psychogeriatr. 1995;7:89-104. DOI: 10.1017/s1041610295001888.</w:t>
      </w:r>
    </w:p>
    <w:p w14:paraId="5D8F1AD6"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560577A8"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A1b. Nelson JC, Delucchi K, Schneider L. Suicidal thinking and behavior during treatment with sertraline in late-life depression. Am J Geriatr Psychiatry. 2007;15:573-580. DOI: 10.1097/JGP.0b013e318050c9c2.</w:t>
      </w:r>
    </w:p>
    <w:p w14:paraId="2ACC41CC"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7904F9CF"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 Xu Y, Bai SJ, Lan XH, Qin B, Huang T, Xie P et al. Randomized controlled trials of serotonin-norepinephrine reuptake inhibitor in treating major depressive disorder in children and adolescents: a meta-analysis of efficacy and acceptability. Braz J Med Biol Res. 2016;49:e4806. DOI: 10.1590/1414-431X20164806.</w:t>
      </w:r>
    </w:p>
    <w:p w14:paraId="4EF07E13"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7B216CC0"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A2a. Atkinson SD, Prakash A, Zhang Qi, et al. A double-blind efficacy and safety study of duloxetine flexible dosing in children and adolescents with major depressive disorder. J Child Adolesc Psychopharmacol. 2014; 24: 180-189. DOI: 10.1089/cap.2013.0146.</w:t>
      </w:r>
    </w:p>
    <w:p w14:paraId="4C55F763"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190071B3"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A2b. Emslie GJ, Prakash A, Zhang Qi, et al. A double-blind efficacy and safety study of duloxetine fixed doses in children and adolescents with major depressive disorder. J Child Adolesc Psychopharmacol. 2014; 24: 170-179. DOI: 10.1089/cap.2013.0096.</w:t>
      </w:r>
    </w:p>
    <w:p w14:paraId="4116A69C"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1D028C8F"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A3. Bridge JA, Iyengar S, Salary CB, et al. Clinical Response and Risk for Reported Suicidal Ideation and Suicide Attempts in Pediatric Antidepressant TreatmentA Meta-analysis of Randomized Controlled Trials. JAMA. 2007;297:1683–1696. DOI: 10.1001/jama.297.15.1683.</w:t>
      </w:r>
    </w:p>
    <w:p w14:paraId="05D71448"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2731C8D4"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A3a. Simeon JG, Dinicola VF, Ferguson HB, et al. Adolescent depression: a placebo-controlled fluoxetine treatment study and follow-up. Prog Neuropsychopharmacol Biol Psychiatry. 1990;14:791-795. DOI: 10.1016/0278-5846(90)90050-q.</w:t>
      </w:r>
    </w:p>
    <w:p w14:paraId="3BF2291C"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541FE492"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A3b. Emslie GJ, Rush AJ, Weinberg WA, et al. A double-blind, randomized, placebo-controlled trial of fluoxetine in children and adolescents with depression. Arch Gen Psychiatry. 1997;54:1031-1037. DOI: 10.1001/archpsyc.1997.01830230069010.</w:t>
      </w:r>
    </w:p>
    <w:p w14:paraId="6690A73A"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566C5561"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 xml:space="preserve">A3c. Emslie GJ, Heiligenstein JH, Wagner KD, et al. Fluoxetine for acute treatment of depression </w:t>
      </w:r>
      <w:r w:rsidRPr="001A026B">
        <w:rPr>
          <w:rFonts w:ascii="Yu Mincho" w:eastAsia="Yu Mincho" w:hAnsi="Yu Mincho" w:cs="Times New Roman"/>
          <w:color w:val="000000"/>
          <w:kern w:val="2"/>
          <w:sz w:val="21"/>
          <w:szCs w:val="22"/>
          <w:lang w:eastAsia="ja-JP"/>
        </w:rPr>
        <w:lastRenderedPageBreak/>
        <w:t>in children and adolescents: a placebo-controlled, randomized clinical trial. J Am Acad Child Adolesc Psychiatry. 2002;41:1205-1215. DOI: 10.1097/00004583-200210000-00010.</w:t>
      </w:r>
    </w:p>
    <w:p w14:paraId="15144701"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45F49FE5"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A3d. March J, Silva S, Petrycki S, et al. Fluoxetine, cognitive‒behavioral therapy, and their combination for adolescents with depression: Treatment for Adolescents With Depression Study (TADS) randomized controlled trial. JAMA. 2004;292:807-820. DOI: 10.1001/jama.292.7.807.</w:t>
      </w:r>
    </w:p>
    <w:p w14:paraId="54A6E650"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21DE67E7"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A3e. Keller MB, Ryan ND, Strober M, et al. Efficacy of paroxetine in the treatment of adolescent major depression: a randomized, controlled trial. J Am Acad Child Adolesc Psychiatry. 2001;40:762-772. DOI: 10.1097/00004583-200107000-00010.</w:t>
      </w:r>
    </w:p>
    <w:p w14:paraId="6C44BE6A"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2449DCE0"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A3f. Berard R, Fong R, Carpenter DJ, et al. An international, multicenter, placebo-controlled trial of paroxetine in adolescents with major depressive disorder. J Child Adolesc Psychopharmacol. 2006;16:59-75. DOI: 10.1089/cap.2006.16.59.</w:t>
      </w:r>
    </w:p>
    <w:p w14:paraId="40AB344C"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030226EC"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A3g. Wagner KD, Ambrosini P, Rynn R, et al. Efficacy of sertraline in the treatment of children and adolescents with major depressive disorder: two randomized controlled trials. JAMA. 2003;290:1033-1041. DOI: 10.1001/jama.290.8.1033.</w:t>
      </w:r>
    </w:p>
    <w:p w14:paraId="049BE103"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6B13E92F"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A3h. von Knorring A-L, Olsson GI, Thomsen PH, et al. A randomized, double-blind, placebo-controlled study of citalopram in adolescents with major depressive disorder. J Clin Psychopharmacol. 2006;26:311-315. DOI: 10.1097/01.jcp.0000219051.40632.d5.</w:t>
      </w:r>
    </w:p>
    <w:p w14:paraId="75E5B0A4"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07B668F6"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A3i. Wagner KD, Robb AS, Findling RL, et al. A randomized, placebo-controlled trial of citalopram for the treatment of major depression in children and adolescents. Am J Psychiatry. 2004;161:1079-1083. DOI: 10.1176/appi.ajp.161.6.1079.</w:t>
      </w:r>
    </w:p>
    <w:p w14:paraId="7BE54FB3"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272F77EC"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A3j. Wagner KD, Jonas J, Findling RL, et al. A double-blind, randomized, placebo-controlled trial of escitalopram in the treatment of pediatric depression. J Am Acad Child Adolesc Psychiatry. 2006;45:280-288. DOI: 10.1097/01.chi.0000192250.38400.9e.</w:t>
      </w:r>
    </w:p>
    <w:p w14:paraId="63184FCE"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36BA7F15"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A3k. Cheung AH, Emslie GJ, Mayes TL. Review of the efficacy and safety of antidepressants in youth depression. J Child Psychol Psychiatry. 2005;46:735-754. DOI: 10.1111/j.1469-7610.2005.01467.x.</w:t>
      </w:r>
    </w:p>
    <w:p w14:paraId="2BAA1C07"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3801F263"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A3l. Riddle MA, Reeve EA, Yaryura-Tobias JA, et al. Fluvoxamine for children and adolescents with obsessive-compulsive disorder: a randomized, controlled, multicenter trial. J Am Acad Child Adolesc Psychiatry. 2001;40:222-229. DOI: 10.1097/00004583-200102000-00017.</w:t>
      </w:r>
    </w:p>
    <w:p w14:paraId="3DBCA27F"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08B2B682"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lastRenderedPageBreak/>
        <w:t>A3m. March JS, Biederman J, Wolkow R, et al. Sertraline in children and adolescents with obsessive-compulsive disorder: a multicenter randomized controlled trial. JAMA. 1998;280:1752-1756. DOI: 10.1001/jama.280.20.1752.</w:t>
      </w:r>
    </w:p>
    <w:p w14:paraId="4B1060EF"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4E638425"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A3n. Rynn MA, Riddle MA, Yeung PP, et al. Efficacy and safety of extended-release venlafaxine in the treatment of generalized anxiety disorder in children and adolescents: two placebo-controlled trials. Am J Psychiatry. 2007;164:290-300. DOI: 10.1176/ajp.2007.164.2.290.</w:t>
      </w:r>
    </w:p>
    <w:p w14:paraId="5AD158AE"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2C43F1DD"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A4. Braun C, Bschor T, Franklin J, et al. Suicides and Suicide Attempts during Long-Term Treatment with Antidepressants: A Meta-Analysis of 29 Placebo-Controlled Studies Including 6,934 Patients with Major Depressive Disorder. Psychother Psychosom. 2016;85:171–179. DOI: 10.1159/000442293.</w:t>
      </w:r>
    </w:p>
    <w:p w14:paraId="45A27F48"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05F9B863"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A4a. Doogan DP, Caillard V. Sertraline in the prevention of depression. Br J Psychiatry. 1992;160:217-222. DOI: 10.1192/bjp.160.2.217.</w:t>
      </w:r>
    </w:p>
    <w:p w14:paraId="58236F87"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627A6568"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A4b. Rouillon F, Phillips R, Serrurier D, et al. Recurrence of unipolar depression and efficacy of maprotiline. Encephale. 1989;15:527-534. DOI: None.</w:t>
      </w:r>
    </w:p>
    <w:p w14:paraId="0C913F0B"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3B2C50EE"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A4c. Emslie GJ, Kennard BD, Mayes TL, et al. Fluoxetine versus placebo in preventing relapse of major depression in children and adolescents. Am J Psychiatry. 2008;165:459-467. DOI: 10.1176/appi.ajp.2007.07091453.</w:t>
      </w:r>
    </w:p>
    <w:p w14:paraId="2E297C53"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08934908"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A4d. Kornstein SG, Bose A, Li D, et al. Escitalopram maintenance treatment for prevention of recurrent depression: a randomized, placebo-controlled trial. J Clin Psychiatry. 2006;67:1767-1775. DOI: 10.4088/jcp.v67n1115.</w:t>
      </w:r>
    </w:p>
    <w:p w14:paraId="15657952"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70EC0837"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 xml:space="preserve">A4e. Rasmus W Licht. Danish University Antidepressant Group. Is it possible to evaluate </w:t>
      </w:r>
      <w:r>
        <w:rPr>
          <w:rFonts w:ascii="Yu Mincho" w:eastAsia="Yu Mincho" w:hAnsi="Yu Mincho" w:cs="Times New Roman"/>
          <w:color w:val="000000"/>
          <w:kern w:val="2"/>
          <w:sz w:val="21"/>
          <w:szCs w:val="22"/>
          <w:lang w:eastAsia="ja-JP"/>
        </w:rPr>
        <w:t xml:space="preserve">the </w:t>
      </w:r>
      <w:r w:rsidRPr="001A026B">
        <w:rPr>
          <w:rFonts w:ascii="Yu Mincho" w:eastAsia="Yu Mincho" w:hAnsi="Yu Mincho" w:cs="Times New Roman"/>
          <w:color w:val="000000"/>
          <w:kern w:val="2"/>
          <w:sz w:val="21"/>
          <w:szCs w:val="22"/>
          <w:lang w:eastAsia="ja-JP"/>
        </w:rPr>
        <w:t>true prophylactic efficacy of antidepressants in severely ill patients with recurrent depression? Lessons from a placebo-controlled trial. The fifth trial of the Danish University Antidepressant Group (DUAG-5). J Affect Disord. 2013;148:286-290. DOI: 10.1016/j.jad.2012.12.009.</w:t>
      </w:r>
    </w:p>
    <w:p w14:paraId="2A04267C"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7C452A4D"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A5. Carpenter DJ, Fong R, Kraus JE, et al. Meta-Analysis of Efficacy and Treatment-Emergent Suicidality in Adults by Psychiatric Indication and Age Subgroup Following Initiation of Paroxetine Therapy: A Complete Set of Randomized Placebo-Controlled Trials. J Clin Psychiatry. 2011;72:1503-1514. DOI: 10.4088/JCP.08m04927blu.</w:t>
      </w:r>
    </w:p>
    <w:p w14:paraId="0474C237"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0E4B5D60"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A6.Hammad TA, Laughren T, Racoosin J. Suicidality in Pediatric Patients Treated With Antidepressant Drugs. Arch Gen Psychiatry. 2006;63:332–339. DOI: 10.1001/archpsyc.63.3.332.</w:t>
      </w:r>
    </w:p>
    <w:p w14:paraId="7C49D17C"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36F6894B"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A7. Dubicka B, Hadley S, Roberts C. Suicidal behavior in youths with depression treated with new-generation antidepressants: Meta-analysis. Br J Psychiatry. 2006;189:393–398. DOI: 10.1192/bjp.bp.105.011833.</w:t>
      </w:r>
    </w:p>
    <w:p w14:paraId="2AFDD6D7"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6727D2B7"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A8. Beasley CM, Dornseif BE, Bosomworth JC, et al. Fluoxetine and suicide: a meta-analysis of controlled trials of treatment for depression. BMJ. 1991;303:685–692. DOI: 10.1136/bmj.303.6804.685.</w:t>
      </w:r>
    </w:p>
    <w:p w14:paraId="7DCBA3CC"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0857C9D7"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A9. Khan A, Khan SR, Leventhal RM, et al. Symptom reduction and suicide risk in patients treated with placebo in antidepressant clinical trials: a replication analysis of the Food and Drug Administration Database. Int J Neuropsychopharmacol. 2001;4:113–118. DOI: 10.1017/S1461145701002322.</w:t>
      </w:r>
    </w:p>
    <w:p w14:paraId="2AE6F2FB"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790451A9"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A10. Hall WD, Lucke J. How have the Selective Serotonin Reuptake Inhibitor Antidepressants Affected Suicide Mortality? Aust N Z J Psychiatry. 2006;40:941–950. DOI: 10.1080/j.1440-1614.2006.01917.x.</w:t>
      </w:r>
    </w:p>
    <w:p w14:paraId="35BDAF5D"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48FD5D13"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A10a. Khan A, Khan S, Kolts R, et al. Suicide Rates in Clinical Trials of SSRIs, Other Antidepressants, and Placebo: Analysis of FDA Reports. Am J Psychiatry. 2003;160:790–792. DOI: 10.1176/appi.ajp.160.4.790.</w:t>
      </w:r>
    </w:p>
    <w:p w14:paraId="3AE87706"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032AE1D9"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A10b. Fergusson D, Doucette S, Glass KC, et al. Association between suicide attempts and selective serotonin reuptake inhibitors: systematic review of randomised controlled trials. BMJ. 2005;330:396. DOI: 10.1136/bmj.330.7488.396.</w:t>
      </w:r>
    </w:p>
    <w:p w14:paraId="1F26EBF2"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3336598A"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A10c. Wohlfarth TD, van Zwieten BJ, Lekkerkerker FJ, et al. Antidepressants use in children and adolescents and the risk of suicide. Eur Neuropsychopharmacol. 2006;16:79-83. DOI: 10.1016/j.euroneuro.2005.10.004.</w:t>
      </w:r>
    </w:p>
    <w:p w14:paraId="4715DD92"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2CE20D19"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A11. Gunnell D, Saperia J, Ashby D. Selective serotonin reuptake inhibitors (SSRIs) and suicide in adults: meta-analysis of drug company data from placebo controlled, randomized controlled trials submitted to the MHRA’s safety review. BMJ. 2005;330:385. DOI: 10.1136/bmj.330.7488.385.</w:t>
      </w:r>
    </w:p>
    <w:p w14:paraId="771D3080"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35DA9616"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A12. Sharma T, Guski LS, Freund N, et al. Suicidality and aggression during antidepressant treatment: systematic review and meta-analyses based on clinical study reports. BMJ. 2016;352:i65. DOI: 10.1136/bmj.i65.</w:t>
      </w:r>
    </w:p>
    <w:p w14:paraId="1DBC9FF0"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68507AC6"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 xml:space="preserve">A13. Stone M, Laughren T, Jones ML, et al. Risk of suicidality in clinical trials of antidepressants </w:t>
      </w:r>
      <w:r w:rsidRPr="001A026B">
        <w:rPr>
          <w:rFonts w:ascii="Yu Mincho" w:eastAsia="Yu Mincho" w:hAnsi="Yu Mincho" w:cs="Times New Roman"/>
          <w:color w:val="000000"/>
          <w:kern w:val="2"/>
          <w:sz w:val="21"/>
          <w:szCs w:val="22"/>
          <w:lang w:eastAsia="ja-JP"/>
        </w:rPr>
        <w:lastRenderedPageBreak/>
        <w:t>in adults: analysis of proprietary data submitted to US Food and Drug Administration. BMJ. 2009;339:b2880. DOI: 10.1136/bmj.b2880.</w:t>
      </w:r>
    </w:p>
    <w:p w14:paraId="7282EDCB"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23E98C38"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A14. Gibbons RD, Brown CH, Hur K, et al. Suicidal Thoughts and Behavior With Antidepressant Treatment: Reanalysis of the Randomized Placebo-Controlled Studies of Fluoxetine and Venlafaxine. Arch Gen Psychiatry. 2012;69:580–587. DOI: 10.1001/archgenpsychiatry.2011.2048.</w:t>
      </w:r>
    </w:p>
    <w:p w14:paraId="51B50367"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28507610"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A15. Tauscher-Wisniewski S, Disch D, Plewes J, et al. Evaluating suicide-related adverse events in clinical trials of fluoxetine treatment in adults for indications other than major depressive disorder. Psychol Med. 2007;37:1585–1593. PMID: 17640442.</w:t>
      </w:r>
    </w:p>
    <w:p w14:paraId="31CE1004"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494938E0"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A16. Wightman DS, Foster VJ, Krishen A, et al. Meta-Analysis of Suicidality in Placebo-Controlled Clinical Trials of Adults Taking Bupropion. Prim Care Companion J Clin Psychiatry. 2010;12:PCC.09m00894. DOI: 10.4088/PCC.09m00894blu.</w:t>
      </w:r>
    </w:p>
    <w:p w14:paraId="1917D7E6"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42C242F5"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A17. Laflamme L, Vaez M, Lundin K, et al. Prevention of suicidal behavior in older people: A systematic review of reviews. PLOS ONE. 2022;17:e0262889. DOI: 10.1371/journal.pone.0262889.</w:t>
      </w:r>
    </w:p>
    <w:p w14:paraId="318F97E2"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6CC27BA3"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A17a. Findling RL, Robb A, Bose A. Escitalopram in the Treatment of Adolescent Depression: A Randomized, Double-Blind, Placebo-Controlled Extension Trial. J Child Adolesc Psychopharmacol. 2013;23:468–480. DOI: 10.1089/cap.2012.0023.</w:t>
      </w:r>
    </w:p>
    <w:p w14:paraId="7C0E0171"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405A352D"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A18. Julious SA. Efficacy and suicidal risk for antidepressants in paediatric and adolescent patients. Stat Methods Med Res. 2013; 22:190-218. DOI: 10.1177/0962280211432210.</w:t>
      </w:r>
    </w:p>
    <w:p w14:paraId="5FB6D331"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03D0E276"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A18a. Walkup JT, Albano AM, Piacentini J, Birmaher B, Compton SN, Sherrill JT, et al. Cognitive behavioral therapy, sertraline, or a combination in childhood anxiety. N Engl J Med. 2008;359:2753-2766.</w:t>
      </w:r>
    </w:p>
    <w:p w14:paraId="7F8C6C4E"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4923E951"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A18b. Pfizer. A multicenter, 10-week, randomized, double-blind study of sertraline and placebo in children and adolescents with Posttraumatic Stress Disorder (PTSD), http://www.clinicalstudyresults.org/documents/companystudy_2909_0.pdf (2008). DOI: None.</w:t>
      </w:r>
    </w:p>
    <w:p w14:paraId="01BAA15F"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6FCD5DED"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A18c.  Pfizer. Sertraline in the treatment of Obsessive Compulsive Disorder (OCD), http://www.clinicalstudyresults.org/documents/company-study_1595_0.pdf (2006). DOI: None.</w:t>
      </w:r>
    </w:p>
    <w:p w14:paraId="34993194"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740FDB7F"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 xml:space="preserve">A18d. Forest. A double blind flexible dose study of escitalopram in pediatric with major depressive disorder, Page.  </w:t>
      </w:r>
      <w:r w:rsidRPr="001A026B">
        <w:rPr>
          <w:rFonts w:ascii="Yu Mincho" w:eastAsia="Yu Mincho" w:hAnsi="Yu Mincho" w:cs="Times New Roman"/>
          <w:color w:val="000000"/>
          <w:kern w:val="2"/>
          <w:sz w:val="21"/>
          <w:szCs w:val="22"/>
          <w:lang w:eastAsia="ja-JP"/>
        </w:rPr>
        <w:lastRenderedPageBreak/>
        <w:t>http://www.forestclinicaltrials.com/CTR/CTRController/CTRViewPdf?_file_id¼scsr/SCSR_SCT-MD-32_final.pdf (2005). DOI: None.</w:t>
      </w:r>
    </w:p>
    <w:p w14:paraId="1F648416"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6E2BF7A9"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A18e. March JS, Entusah AR, Rynn M, et al. A Randomized controlled trial of venlafaxine ER versus placebo in pediatric social anxiety disorder. Biol Psychiatry. 2007;62:1149-1154. DOI: 10.1016/j.biopsych.2007.02.025.</w:t>
      </w:r>
    </w:p>
    <w:p w14:paraId="27C90D06"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6705781E"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A18f. FDA. Relationship between psychotropic drugs and pediatric suicidality: review and evaluation of clinical data, http://www.fda.gov/ohrms/dockets/ac/04/briefing/2004-4065b1-10-TAB08-Hammads-Review.pdf (2004). DOI: None.</w:t>
      </w:r>
    </w:p>
    <w:p w14:paraId="57DE080A"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7BE74C1C"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A19. Acharya N, Rosen AS, Polzer JP, et al. Duloxetine: Meta-analyses of Suicidal Behaviors and Ideation in Clinical Trials for Major Depressive Disorder. J Clin Psychopharmacol. 2006;26:587–594. DOI: 10.1097/01.jcp.0000246216.26400.db.</w:t>
      </w:r>
    </w:p>
    <w:p w14:paraId="735FBE43"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3B13065A"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A20. Pedersen AG. Citalopram and suicidality in adult major depression and anxiety disorders. Nord J Psychiatry. 2006;60:392–399. DOI: 10.1080/08039480600937561.</w:t>
      </w:r>
    </w:p>
    <w:p w14:paraId="63E787D4"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4452C7C0"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A20a.Nyth  AL, Gottfries CG, Lyby K, et al. A controlled multicenter clinical study of citalopram and placebo in elderly depressed patients with and without concomitant dementia. Acta Psychiatr Scand. 1992;86:138-145. DOI: 10.1111/j.1600-0447.1992.tb03242.x.</w:t>
      </w:r>
    </w:p>
    <w:p w14:paraId="36C5F4A1"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6346A332"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A20b. Montgomery SA, Rasmussen JG, Lyby K, et al. Dose response relationship of citalopram 20 mg, citalopram 40 mg and placebo in the treatment of moderate and severe depression. Int Clin Psychopharmacol. 1992 Suppl 5:65-70. DOI: 10.1097/00004850-199206005-00007.</w:t>
      </w:r>
    </w:p>
    <w:p w14:paraId="27EFA5C8"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2FB7C3B9"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A20c. Montgomery SA, Rasmussen JG, Tanghøj P. A 24-week study of 20 mg citalopram, 40 mg citalopram, and placebo in the prevention of relapse of major depression. Int Clin Psychopharmacol. 1993;8:181-188. DOI: 10.1097/00004850-199300830-00008.</w:t>
      </w:r>
    </w:p>
    <w:p w14:paraId="37DC506C"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1A060C43"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A20d. Feighner JP, Overø K. Multicenter, placebo-controlled, fixed-dose study of citalopram in moderate-to-severe depression. J Clin Psychiatry. 1999;60:824-830. DOI: 10.4088/jcp.v60n1204.</w:t>
      </w:r>
    </w:p>
    <w:p w14:paraId="751135B0"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3045887D"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A20e. Mendels J, Kiev A, Fabre LF. Double-blind comparison of citalopram and placebo in depressed outpatients with melancholia. Depress Anxiety. 1999;9:54-60. DOI: None.</w:t>
      </w:r>
    </w:p>
    <w:p w14:paraId="7691FE72"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59DB4FDA"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A21. Pedersen AG. Escitalopram and suicidality in adult depression and anxiety. Int Clin Psychopharmacol. 2005;20:139–143. DOI: 10.1097/00004850-200505000-00003.</w:t>
      </w:r>
    </w:p>
    <w:p w14:paraId="4D934286"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256BF0D6"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lastRenderedPageBreak/>
        <w:t>A21a. Wade A, Lemming OM, K Hedegaard B. Escitalopram 10 mg/day is effective and well tolerated in a placebo-controlled study in depression in primary care. Int Clin Psychopharmacol. 2002;17:95-102.DOI: 10.1097/00004850-200205000-00001.</w:t>
      </w:r>
    </w:p>
    <w:p w14:paraId="390319A2"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46FB382A"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A21b. Burke WJ, Gergel I, Bose A. Fixed-dose trial of the single isomer SSRI escitalopram in depressed outpatients. J Clin Psychiatry. 2002;63:331-336. DOI: 10.4088/jcp.v63n0410.</w:t>
      </w:r>
    </w:p>
    <w:p w14:paraId="2EA674B5"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42D8083D"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A21c. Kasper S, de Swart H, Andersen HF. Escitalopram in the treatment of depressed elderly patients. Am J Geriatr Psychiatry. 2005;13:884-891. DOI: 10.1176/appi.ajgp.13.10.884.</w:t>
      </w:r>
    </w:p>
    <w:p w14:paraId="74C0E6BF"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27611E61"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A21d. Lepola UM, Loft H, Reines EH. Escitalopram (10-20 mg/day) is effective and well tolerated in a placebo-controlled study in depression in primary care. Int Clin Psychopharmacol 2003;18:211-217. DOI: 10.1097/00004850-200307000-00003.</w:t>
      </w:r>
    </w:p>
    <w:p w14:paraId="53D745C8"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049CDBA2"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A21e. Rapaport MH, Bose A, Zheng H. Escitalopram continuation treatment prevents relapse of depressive episodes. J Clin Psychiatry. 2004;65:44-49. DOI: 10.4088/jcp.v65n0107.</w:t>
      </w:r>
    </w:p>
    <w:p w14:paraId="10A27E64"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44D78012"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A21f. Ninan PT, Ventura D, Wang. Escitalopram is effective and well tolerated in the treatment of severe depression. Poster No. II-22 Presented at the 43rd Annual New Clinical Drug Evaluation Unit Meeting, 27–30 May 2003; Boca Raton, Florida. http://www.nimh.nih.gov/ncdeu/abstracts2003/ncdeu202fm. DOI: None.</w:t>
      </w:r>
    </w:p>
    <w:p w14:paraId="1A58FFCB"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6359CCA3"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A21g. Stahl SM, Gergel I, Li D. Escitalopram in the treatment of panic disorder: a randomized, double-blind, placebo-controlled trial. J Clin Psychiatry. 2003;64:1322-1327. DOI: 10.4088/jcp.v64n1107.</w:t>
      </w:r>
    </w:p>
    <w:p w14:paraId="070C6468"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01749F6F"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A21h. Kasper S, Stein DJ, Loft H, et al. Escitalopram in the treatment of social anxiety disorder: a randomised, placebo-controlled, flexible-dose study. Br J Psychiatry, in press 2005. DOI: None.</w:t>
      </w:r>
    </w:p>
    <w:p w14:paraId="72151AE5"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2EB5BE87"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A21i. Lader M, Stender K, Bürger V, et al. Efficacy and tolerability of escitalopram in 12- and 24-week treatment of social anxiety disorder: randomised, double-blind, placebo-controlled, fixed-dose study. Depress Anxiety. 2004;19:241-248. DOI: 10.1002/da.20014.</w:t>
      </w:r>
    </w:p>
    <w:p w14:paraId="0D5AFF50"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7701515D"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A21j. Goodman WK, Bose A, Wang Q. Escitalopram 10 mg/day is effective in the treatment of GAD. Poster 806 Presented at the 156th Annual Meeting of the American Psychiatric Association, 17–22 May 2003; San Francisco, California. DOI: None.</w:t>
      </w:r>
    </w:p>
    <w:p w14:paraId="089B4A8F"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48880779"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 xml:space="preserve">A21k. Davidson JR, Bose A, Korotzer A, et al. Escitalopram in the treatment of generalized anxiety disorder: double-blind, placebo controlled, flexibledose study. Depress Anxiety 19:234–240. DOI: </w:t>
      </w:r>
      <w:r w:rsidRPr="001A026B">
        <w:rPr>
          <w:rFonts w:ascii="Yu Mincho" w:eastAsia="Yu Mincho" w:hAnsi="Yu Mincho" w:cs="Times New Roman"/>
          <w:color w:val="000000"/>
          <w:kern w:val="2"/>
          <w:sz w:val="21"/>
          <w:szCs w:val="22"/>
          <w:lang w:eastAsia="ja-JP"/>
        </w:rPr>
        <w:lastRenderedPageBreak/>
        <w:t>10.1002/da.10146.</w:t>
      </w:r>
    </w:p>
    <w:p w14:paraId="2593774A"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25540C8E"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A21l. Montgomery SA, Dürr-Pal N, Loft H, et al. Relapse prevention by escitalopram treatment of patients with social anxiety disorder (SAD). Eur Neuropsychopharmacol 13 suppl4:S364. DOI: None.</w:t>
      </w:r>
    </w:p>
    <w:p w14:paraId="24725FAE"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52CD639C"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A22. Healy D, Whitaker C. Antidepressants and suicide: risk–benefit conundrums. J Psychiatry Neurosci. 2003;28:331–337. DOI: None.</w:t>
      </w:r>
    </w:p>
    <w:p w14:paraId="2C7349DD"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5DE5763B"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A22a. Khan A, Warner HA, Brown WA. Symptom reduction and suicide risk in patients treated with placebo in antidepressant clinical trials : an analysis of the Food and Drug Administration database. Arch Gen Psychiatry 2000;57:311-317. DOI: 10.1001/archpsyc.57.4.311.</w:t>
      </w:r>
    </w:p>
    <w:p w14:paraId="46F59232"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55F65D0F"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A22b.  Kirsch I, Moore TJ, Scoboria A, et al. The emperor’s new drugs: an analysis of antidepressant medication data submitted to the US Food and Drug Administration. Prevention and Treatment, 2002;5:Article 23 1-11. DOI: None.</w:t>
      </w:r>
    </w:p>
    <w:p w14:paraId="675CDA92"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7039EFDF"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A23. Hengartner MP, Plöderl M. Newer-Generation Antidepressants and Suicide Risk in Randomized Controlled Trials: A Re-Analysis of the FDA Database. Psychother Psychosom. 2019; 88: 247-248. DOI: 10.1159/000501215.</w:t>
      </w:r>
    </w:p>
    <w:p w14:paraId="79B4403C"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13113250"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A24. Tourian KA, Padmanabhan K, Groark J, et al. Retrospective Analysis of Suicidality in Patients Treated With the Antidepressant Desvenlafaxine. J Clin Psychopharmacol. 2010;30:411–416. DOI: 10.1097/JCP.0b013e3181e6d686.</w:t>
      </w:r>
    </w:p>
    <w:p w14:paraId="15C3EBED"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183E93CE"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A24a. DeMartinis NA, Yeung PP, Entsuah R, et al. A double-blind, placebo-controlled study of the efficacy and safety of desvenlafaxine succinate in the treatment of major depressive disorder. J Clin Psychiatry. 2007;68:677-688. DOI: 10.4088/jcp.v68n0504.</w:t>
      </w:r>
    </w:p>
    <w:p w14:paraId="33B8FBDC"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5AA2FF56"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A24b. Septien-Velez L, Pitrosky B, Padmanabhan SK, et al. A randomized, double-blind, placebo-controlled trial of desvenlafaxine succinate in the treatment of major depressive disorder. Int Clin Psychopharmacol. 2007;22:338-347. DOI: 10.1097/YIC.0b013e3281e2c84b.</w:t>
      </w:r>
    </w:p>
    <w:p w14:paraId="3A2A6CF8"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08A3410F"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A24c. Liebowitz M, Manley AL, Padmanabhan SK, et al. Efficacy, safety, and tolerability of desvenlafaxine 50 mg/d and 100 mg/d in outpatients with major depressive disorder. Curr Med Res Opin. 2008;24:1877-1890. DOI: 10.1185/03007990802161923.</w:t>
      </w:r>
    </w:p>
    <w:p w14:paraId="7A03A38E"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78A666E2"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 xml:space="preserve">A24d. Boyer P, Montgomery S, Lepola U, et al. Efficacy, safety, and tolerability of fixed-dose desvenlafaxine 50 and 100 mg/day for major depressive disorder in a placebo-controlled trial. Int </w:t>
      </w:r>
      <w:r w:rsidRPr="001A026B">
        <w:rPr>
          <w:rFonts w:ascii="Yu Mincho" w:eastAsia="Yu Mincho" w:hAnsi="Yu Mincho" w:cs="Times New Roman"/>
          <w:color w:val="000000"/>
          <w:kern w:val="2"/>
          <w:sz w:val="21"/>
          <w:szCs w:val="22"/>
          <w:lang w:eastAsia="ja-JP"/>
        </w:rPr>
        <w:lastRenderedPageBreak/>
        <w:t>Clin Psychopharmacol. 2008;23:243-253. DOI: 10.1097/YIC.0b013e32830cebed.</w:t>
      </w:r>
    </w:p>
    <w:p w14:paraId="22C5E650"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1D21486E"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A24e. Wyeth desvenlafaxine Study 223 results. Page. http://www.clinicalstudyresults.org/drugdetails/?company_id=6&amp;inn_name_id=717&amp;indication_id=1094&amp;sort=c.company_name&amp;page=2&amp;drug_id=8588… DOI: None.</w:t>
      </w:r>
    </w:p>
    <w:p w14:paraId="20E474BC"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775F22CA"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A24f. Liebowitz M, Yeung PP, Entsuah R. A randomized, double-blind, placebo-controlled trial of desvenlafaxine succinate in adult outpatients with major depressive disorder. J Clin Psychiatry. 2007;68:1663-1672. DOI: 10.4088/jcp.v68n1105.</w:t>
      </w:r>
    </w:p>
    <w:p w14:paraId="17C69F10"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39D0F012"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A24g.  Lieberman DZ, Montgomery SA, Tourian KA, et al. A pooled analysis of two placebo-controlled trials of desvenlafaxine in major depressive disorder. Int Clin Psychopharmacol. 2008;23:188-197. DOI: 10.1097/YIC.0b013e32830263de.</w:t>
      </w:r>
    </w:p>
    <w:p w14:paraId="1F96B26A"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7347581C" w14:textId="77777777" w:rsidR="003D39EF"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A24h.  Feiger AD, Tourian K, Rosas G, et al. A placebo-controlled efficacy and safety study of a flexible dose of desvenlafaxine in outpatients with major depressive disorder. CNS Spectr. 2009;14:41-50. DOI: 10.1017/s1092852900020046.</w:t>
      </w:r>
    </w:p>
    <w:p w14:paraId="130C0E94" w14:textId="77777777" w:rsidR="003D39EF" w:rsidRPr="001A026B"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p>
    <w:p w14:paraId="50980687" w14:textId="77777777" w:rsidR="003D39EF" w:rsidRPr="00F14475" w:rsidRDefault="003D39EF" w:rsidP="003D39EF">
      <w:pPr>
        <w:widowControl w:val="0"/>
        <w:spacing w:after="0" w:line="240" w:lineRule="auto"/>
        <w:jc w:val="both"/>
        <w:rPr>
          <w:rFonts w:ascii="Yu Mincho" w:eastAsia="Yu Mincho" w:hAnsi="Yu Mincho" w:cs="Times New Roman"/>
          <w:color w:val="000000"/>
          <w:kern w:val="2"/>
          <w:sz w:val="21"/>
          <w:szCs w:val="22"/>
          <w:lang w:eastAsia="ja-JP"/>
        </w:rPr>
      </w:pPr>
      <w:r w:rsidRPr="001A026B">
        <w:rPr>
          <w:rFonts w:ascii="Yu Mincho" w:eastAsia="Yu Mincho" w:hAnsi="Yu Mincho" w:cs="Times New Roman"/>
          <w:color w:val="000000"/>
          <w:kern w:val="2"/>
          <w:sz w:val="21"/>
          <w:szCs w:val="22"/>
          <w:lang w:eastAsia="ja-JP"/>
        </w:rPr>
        <w:t>A25. Letizia C, Kapik B, Flanders WD. Suicidal risk during controlled clinical investigations of fluvoxamine. J Clin Psychiatry. 1996;57:415–421. DOI: None.</w:t>
      </w:r>
    </w:p>
    <w:p w14:paraId="369EC5C0"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9EF"/>
    <w:rsid w:val="003D39EF"/>
    <w:rsid w:val="005A27F6"/>
    <w:rsid w:val="005C0D39"/>
    <w:rsid w:val="0070406C"/>
    <w:rsid w:val="00724754"/>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893E0"/>
  <w15:chartTrackingRefBased/>
  <w15:docId w15:val="{256D387E-15B4-44FE-A08A-8406B16D0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39EF"/>
    <w:pPr>
      <w:spacing w:after="200" w:line="276" w:lineRule="auto"/>
    </w:pPr>
    <w:rPr>
      <w:rFonts w:eastAsiaTheme="minorEastAsia"/>
      <w:kern w:val="0"/>
      <w:sz w:val="23"/>
      <w:szCs w:val="23"/>
      <w:lang w:val="en-US"/>
      <w14:ligatures w14:val="none"/>
    </w:rPr>
  </w:style>
  <w:style w:type="paragraph" w:styleId="Heading1">
    <w:name w:val="heading 1"/>
    <w:basedOn w:val="Normal"/>
    <w:next w:val="Normal"/>
    <w:link w:val="Heading1Char"/>
    <w:uiPriority w:val="9"/>
    <w:qFormat/>
    <w:rsid w:val="003D39E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3D39E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3D39EF"/>
    <w:pPr>
      <w:keepNext/>
      <w:keepLines/>
      <w:spacing w:before="160" w:after="80" w:line="278" w:lineRule="auto"/>
      <w:outlineLvl w:val="2"/>
    </w:pPr>
    <w:rPr>
      <w:rFonts w:eastAsiaTheme="majorEastAsia"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3D39EF"/>
    <w:pPr>
      <w:keepNext/>
      <w:keepLines/>
      <w:spacing w:before="80" w:after="40" w:line="278" w:lineRule="auto"/>
      <w:outlineLvl w:val="3"/>
    </w:pPr>
    <w:rPr>
      <w:rFonts w:eastAsiaTheme="majorEastAsia"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3D39EF"/>
    <w:pPr>
      <w:keepNext/>
      <w:keepLines/>
      <w:spacing w:before="80" w:after="40" w:line="278" w:lineRule="auto"/>
      <w:outlineLvl w:val="4"/>
    </w:pPr>
    <w:rPr>
      <w:rFonts w:eastAsiaTheme="majorEastAsia"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3D39EF"/>
    <w:pPr>
      <w:keepNext/>
      <w:keepLines/>
      <w:spacing w:before="40" w:after="0" w:line="278" w:lineRule="auto"/>
      <w:outlineLvl w:val="5"/>
    </w:pPr>
    <w:rPr>
      <w:rFonts w:eastAsiaTheme="majorEastAsia"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3D39EF"/>
    <w:pPr>
      <w:keepNext/>
      <w:keepLines/>
      <w:spacing w:before="40" w:after="0" w:line="278" w:lineRule="auto"/>
      <w:outlineLvl w:val="6"/>
    </w:pPr>
    <w:rPr>
      <w:rFonts w:eastAsiaTheme="majorEastAsia"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3D39EF"/>
    <w:pPr>
      <w:keepNext/>
      <w:keepLines/>
      <w:spacing w:after="0" w:line="278" w:lineRule="auto"/>
      <w:outlineLvl w:val="7"/>
    </w:pPr>
    <w:rPr>
      <w:rFonts w:eastAsiaTheme="majorEastAsia"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3D39EF"/>
    <w:pPr>
      <w:keepNext/>
      <w:keepLines/>
      <w:spacing w:after="0" w:line="278" w:lineRule="auto"/>
      <w:outlineLvl w:val="8"/>
    </w:pPr>
    <w:rPr>
      <w:rFonts w:eastAsiaTheme="majorEastAsia"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39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D39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D39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D39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D39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D39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39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39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39EF"/>
    <w:rPr>
      <w:rFonts w:eastAsiaTheme="majorEastAsia" w:cstheme="majorBidi"/>
      <w:color w:val="272727" w:themeColor="text1" w:themeTint="D8"/>
    </w:rPr>
  </w:style>
  <w:style w:type="paragraph" w:styleId="Title">
    <w:name w:val="Title"/>
    <w:basedOn w:val="Normal"/>
    <w:next w:val="Normal"/>
    <w:link w:val="TitleChar"/>
    <w:uiPriority w:val="10"/>
    <w:qFormat/>
    <w:rsid w:val="003D39EF"/>
    <w:pPr>
      <w:spacing w:after="80" w:line="240" w:lineRule="auto"/>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3D39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39EF"/>
    <w:pPr>
      <w:numPr>
        <w:ilvl w:val="1"/>
      </w:numPr>
      <w:spacing w:after="160" w:line="278" w:lineRule="auto"/>
    </w:pPr>
    <w:rPr>
      <w:rFonts w:eastAsiaTheme="majorEastAsia"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3D39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39EF"/>
    <w:pPr>
      <w:spacing w:before="160" w:after="160" w:line="278" w:lineRule="auto"/>
      <w:jc w:val="center"/>
    </w:pPr>
    <w:rPr>
      <w:rFonts w:eastAsiaTheme="minorHAnsi"/>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3D39EF"/>
    <w:rPr>
      <w:i/>
      <w:iCs/>
      <w:color w:val="404040" w:themeColor="text1" w:themeTint="BF"/>
    </w:rPr>
  </w:style>
  <w:style w:type="paragraph" w:styleId="ListParagraph">
    <w:name w:val="List Paragraph"/>
    <w:basedOn w:val="Normal"/>
    <w:uiPriority w:val="34"/>
    <w:qFormat/>
    <w:rsid w:val="003D39EF"/>
    <w:pPr>
      <w:spacing w:after="160" w:line="278" w:lineRule="auto"/>
      <w:ind w:left="720"/>
      <w:contextualSpacing/>
    </w:pPr>
    <w:rPr>
      <w:rFonts w:eastAsiaTheme="minorHAnsi"/>
      <w:kern w:val="2"/>
      <w:sz w:val="24"/>
      <w:szCs w:val="24"/>
      <w:lang w:val="en-IN"/>
      <w14:ligatures w14:val="standardContextual"/>
    </w:rPr>
  </w:style>
  <w:style w:type="character" w:styleId="IntenseEmphasis">
    <w:name w:val="Intense Emphasis"/>
    <w:basedOn w:val="DefaultParagraphFont"/>
    <w:uiPriority w:val="21"/>
    <w:qFormat/>
    <w:rsid w:val="003D39EF"/>
    <w:rPr>
      <w:i/>
      <w:iCs/>
      <w:color w:val="0F4761" w:themeColor="accent1" w:themeShade="BF"/>
    </w:rPr>
  </w:style>
  <w:style w:type="paragraph" w:styleId="IntenseQuote">
    <w:name w:val="Intense Quote"/>
    <w:basedOn w:val="Normal"/>
    <w:next w:val="Normal"/>
    <w:link w:val="IntenseQuoteChar"/>
    <w:uiPriority w:val="30"/>
    <w:qFormat/>
    <w:rsid w:val="003D39EF"/>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3D39EF"/>
    <w:rPr>
      <w:i/>
      <w:iCs/>
      <w:color w:val="0F4761" w:themeColor="accent1" w:themeShade="BF"/>
    </w:rPr>
  </w:style>
  <w:style w:type="character" w:styleId="IntenseReference">
    <w:name w:val="Intense Reference"/>
    <w:basedOn w:val="DefaultParagraphFont"/>
    <w:uiPriority w:val="32"/>
    <w:qFormat/>
    <w:rsid w:val="003D39E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3276</Words>
  <Characters>16352</Characters>
  <Application>Microsoft Office Word</Application>
  <DocSecurity>0</DocSecurity>
  <Lines>1362</Lines>
  <Paragraphs>1033</Paragraphs>
  <ScaleCrop>false</ScaleCrop>
  <Company/>
  <LinksUpToDate>false</LinksUpToDate>
  <CharactersWithSpaces>18595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2026-01-07T09:39:00Z</dcterms:created>
  <dcterms:modified xsi:type="dcterms:W3CDTF">2026-01-07T09:39:00Z</dcterms:modified>
</cp:coreProperties>
</file>