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A7692" w:rsidRPr="00AA7692" w:rsidRDefault="00AA7692" w:rsidP="00AA7692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A7692">
        <w:rPr>
          <w:rFonts w:ascii="Times New Roman" w:hAnsi="Times New Roman" w:cs="Times New Roman"/>
          <w:b/>
          <w:bCs/>
          <w:sz w:val="28"/>
          <w:szCs w:val="28"/>
        </w:rPr>
        <w:t>Appendix 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A7692">
        <w:rPr>
          <w:rFonts w:ascii="Times New Roman" w:hAnsi="Times New Roman" w:cs="Times New Roman"/>
          <w:b/>
          <w:bCs/>
          <w:sz w:val="28"/>
          <w:szCs w:val="28"/>
        </w:rPr>
        <w:t>Interview Questionnaire</w:t>
      </w:r>
    </w:p>
    <w:p w:rsidR="00AA7692" w:rsidRPr="00AA7692" w:rsidRDefault="00AA7692" w:rsidP="00AA7692">
      <w:pPr>
        <w:spacing w:line="360" w:lineRule="auto"/>
        <w:rPr>
          <w:rFonts w:ascii="Times New Roman" w:hAnsi="Times New Roman" w:cs="Times New Roman"/>
          <w:kern w:val="0"/>
          <w:sz w:val="24"/>
        </w:rPr>
      </w:pPr>
      <w:r w:rsidRPr="00AA7692">
        <w:rPr>
          <w:rFonts w:ascii="Times New Roman" w:hAnsi="Times New Roman" w:cs="Times New Roman"/>
          <w:kern w:val="0"/>
          <w:sz w:val="24"/>
        </w:rPr>
        <w:t xml:space="preserve"> (a) Do you think the peritoneal dialysis SN and the clinical nursing expert are the same? If not, what are the differences between the two?</w:t>
      </w:r>
    </w:p>
    <w:p w:rsidR="00AA7692" w:rsidRPr="00AA7692" w:rsidRDefault="00AA7692" w:rsidP="00AA7692">
      <w:pPr>
        <w:spacing w:line="360" w:lineRule="auto"/>
        <w:rPr>
          <w:rFonts w:ascii="Times New Roman" w:hAnsi="Times New Roman" w:cs="Times New Roman"/>
          <w:kern w:val="0"/>
          <w:sz w:val="24"/>
        </w:rPr>
      </w:pPr>
      <w:r w:rsidRPr="00AA7692">
        <w:rPr>
          <w:rFonts w:ascii="Times New Roman" w:hAnsi="Times New Roman" w:cs="Times New Roman"/>
          <w:kern w:val="0"/>
          <w:sz w:val="24"/>
        </w:rPr>
        <w:t xml:space="preserve"> (b) What do you think are the job responsibilities of a peritoneal dialysis clinical nursing expert? </w:t>
      </w:r>
    </w:p>
    <w:p w:rsidR="00AA7692" w:rsidRDefault="00AA7692" w:rsidP="00AA7692">
      <w:pPr>
        <w:spacing w:line="360" w:lineRule="auto"/>
        <w:rPr>
          <w:rFonts w:ascii="Times New Roman" w:hAnsi="Times New Roman" w:cs="Times New Roman"/>
          <w:kern w:val="0"/>
          <w:sz w:val="24"/>
        </w:rPr>
      </w:pPr>
      <w:r w:rsidRPr="00AA7692">
        <w:rPr>
          <w:rFonts w:ascii="Times New Roman" w:hAnsi="Times New Roman" w:cs="Times New Roman"/>
          <w:kern w:val="0"/>
          <w:sz w:val="24"/>
        </w:rPr>
        <w:t xml:space="preserve">(c) What abilities and qualities do you think a peritoneal dialysis clinical nursing expert should possess? Please rank these from most important to least important. </w:t>
      </w:r>
    </w:p>
    <w:p w:rsidR="00AA7692" w:rsidRPr="00AA7692" w:rsidRDefault="00AA7692" w:rsidP="00AA7692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AA7692">
        <w:rPr>
          <w:rFonts w:ascii="Times New Roman" w:hAnsi="Times New Roman" w:cs="Times New Roman"/>
          <w:kern w:val="0"/>
          <w:sz w:val="24"/>
        </w:rPr>
        <w:t>(d) If you want to become a true clinical nursing expert, what areas of training would you like to receive?</w:t>
      </w:r>
    </w:p>
    <w:sectPr w:rsidR="00AA7692" w:rsidRPr="00AA76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(标题 CS)">
    <w:altName w:val="宋体"/>
    <w:panose1 w:val="020B0604020202020204"/>
    <w:charset w:val="86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2"/>
  <w:doNotDisplayPageBoundaries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692"/>
    <w:rsid w:val="00023CC9"/>
    <w:rsid w:val="00060ED2"/>
    <w:rsid w:val="00062A4E"/>
    <w:rsid w:val="00066EB4"/>
    <w:rsid w:val="000C2A36"/>
    <w:rsid w:val="000C3FC3"/>
    <w:rsid w:val="000E1266"/>
    <w:rsid w:val="000F7A14"/>
    <w:rsid w:val="001003F7"/>
    <w:rsid w:val="00106C8D"/>
    <w:rsid w:val="00136CE1"/>
    <w:rsid w:val="001431B5"/>
    <w:rsid w:val="001B459D"/>
    <w:rsid w:val="002132D3"/>
    <w:rsid w:val="00250A6C"/>
    <w:rsid w:val="00256388"/>
    <w:rsid w:val="00274ED6"/>
    <w:rsid w:val="002A02E7"/>
    <w:rsid w:val="002C3A37"/>
    <w:rsid w:val="002D1F8D"/>
    <w:rsid w:val="00305F5A"/>
    <w:rsid w:val="00310E7A"/>
    <w:rsid w:val="0033063D"/>
    <w:rsid w:val="00397C5E"/>
    <w:rsid w:val="003D07A9"/>
    <w:rsid w:val="004235E8"/>
    <w:rsid w:val="00440FFE"/>
    <w:rsid w:val="004D67D3"/>
    <w:rsid w:val="00501E7A"/>
    <w:rsid w:val="005F0B73"/>
    <w:rsid w:val="006834A5"/>
    <w:rsid w:val="006A6C6F"/>
    <w:rsid w:val="006A775B"/>
    <w:rsid w:val="007215C4"/>
    <w:rsid w:val="00785E24"/>
    <w:rsid w:val="007A0BA0"/>
    <w:rsid w:val="00844DDC"/>
    <w:rsid w:val="00862002"/>
    <w:rsid w:val="008777E9"/>
    <w:rsid w:val="00881D0E"/>
    <w:rsid w:val="009536AF"/>
    <w:rsid w:val="0096037F"/>
    <w:rsid w:val="00984100"/>
    <w:rsid w:val="00997CA3"/>
    <w:rsid w:val="009A6D2E"/>
    <w:rsid w:val="009D63FD"/>
    <w:rsid w:val="009F2D6D"/>
    <w:rsid w:val="009F34EF"/>
    <w:rsid w:val="009F388A"/>
    <w:rsid w:val="00A21080"/>
    <w:rsid w:val="00A31AB2"/>
    <w:rsid w:val="00A67B4E"/>
    <w:rsid w:val="00A74FDD"/>
    <w:rsid w:val="00A75965"/>
    <w:rsid w:val="00A94C15"/>
    <w:rsid w:val="00AA7692"/>
    <w:rsid w:val="00AE7664"/>
    <w:rsid w:val="00B06F0A"/>
    <w:rsid w:val="00B31106"/>
    <w:rsid w:val="00BA29D5"/>
    <w:rsid w:val="00C03C18"/>
    <w:rsid w:val="00C505C3"/>
    <w:rsid w:val="00CD0CA7"/>
    <w:rsid w:val="00CD3354"/>
    <w:rsid w:val="00D03A81"/>
    <w:rsid w:val="00D04E45"/>
    <w:rsid w:val="00D23DBA"/>
    <w:rsid w:val="00DE6AC4"/>
    <w:rsid w:val="00DF1D90"/>
    <w:rsid w:val="00E4227C"/>
    <w:rsid w:val="00E514F5"/>
    <w:rsid w:val="00E563D5"/>
    <w:rsid w:val="00EB27D2"/>
    <w:rsid w:val="00EB42EC"/>
    <w:rsid w:val="00F17562"/>
    <w:rsid w:val="00F24DC0"/>
    <w:rsid w:val="00F572A3"/>
    <w:rsid w:val="00F62FA9"/>
    <w:rsid w:val="00F865BA"/>
    <w:rsid w:val="00FA4135"/>
    <w:rsid w:val="00FD0CBC"/>
    <w:rsid w:val="00FE2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A7425B"/>
  <w15:chartTrackingRefBased/>
  <w15:docId w15:val="{C3846230-A250-474C-ABA4-389D57AF9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769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76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769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7692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7692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7692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769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769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769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rsid w:val="001B459D"/>
    <w:pPr>
      <w:spacing w:before="240" w:after="60"/>
      <w:jc w:val="center"/>
      <w:outlineLvl w:val="0"/>
    </w:pPr>
    <w:rPr>
      <w:rFonts w:ascii="Times New Roman" w:eastAsiaTheme="majorEastAsia" w:hAnsi="Times New Roman" w:cs="Times New Roman (标题 CS)"/>
      <w:b/>
      <w:bCs/>
      <w:sz w:val="28"/>
      <w:szCs w:val="32"/>
    </w:rPr>
  </w:style>
  <w:style w:type="character" w:customStyle="1" w:styleId="a4">
    <w:name w:val="标题 字符"/>
    <w:basedOn w:val="a0"/>
    <w:link w:val="a3"/>
    <w:rsid w:val="001B459D"/>
    <w:rPr>
      <w:rFonts w:ascii="Times New Roman" w:eastAsiaTheme="majorEastAsia" w:hAnsi="Times New Roman" w:cs="Times New Roman (标题 CS)"/>
      <w:b/>
      <w:bCs/>
      <w:sz w:val="28"/>
      <w:szCs w:val="32"/>
    </w:rPr>
  </w:style>
  <w:style w:type="character" w:customStyle="1" w:styleId="10">
    <w:name w:val="标题 1 字符"/>
    <w:basedOn w:val="a0"/>
    <w:link w:val="1"/>
    <w:uiPriority w:val="9"/>
    <w:rsid w:val="00AA769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A76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A76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A7692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A7692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A7692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A769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A769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A7692"/>
    <w:rPr>
      <w:rFonts w:eastAsiaTheme="majorEastAsia" w:cstheme="majorBidi"/>
      <w:color w:val="595959" w:themeColor="text1" w:themeTint="A6"/>
    </w:rPr>
  </w:style>
  <w:style w:type="paragraph" w:styleId="a5">
    <w:name w:val="Subtitle"/>
    <w:basedOn w:val="a"/>
    <w:next w:val="a"/>
    <w:link w:val="a6"/>
    <w:uiPriority w:val="11"/>
    <w:qFormat/>
    <w:rsid w:val="00AA769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A769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A76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A76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A769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A769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A76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A769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A769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2026-01-13T06:54:00Z</dcterms:created>
  <dcterms:modified xsi:type="dcterms:W3CDTF">2026-01-13T06:58:00Z</dcterms:modified>
</cp:coreProperties>
</file>