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98" w:tblpY="2718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58"/>
        <w:gridCol w:w="3752"/>
        <w:gridCol w:w="11"/>
        <w:gridCol w:w="940"/>
      </w:tblGrid>
      <w:tr w14:paraId="0B07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6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4089FD62">
            <w:pPr>
              <w:keepNext w:val="0"/>
              <w:keepLines w:val="0"/>
              <w:widowControl/>
              <w:suppressLineNumbers w:val="0"/>
              <w:tabs>
                <w:tab w:val="left" w:pos="899"/>
                <w:tab w:val="center" w:pos="1742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Gene numbers</w:t>
            </w:r>
          </w:p>
        </w:tc>
        <w:tc>
          <w:tcPr>
            <w:tcW w:w="195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FDE2DF">
            <w:pPr>
              <w:keepNext w:val="0"/>
              <w:keepLines w:val="0"/>
              <w:widowControl/>
              <w:suppressLineNumbers w:val="0"/>
              <w:tabs>
                <w:tab w:val="left" w:pos="899"/>
                <w:tab w:val="center" w:pos="1742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Primer</w:t>
            </w:r>
          </w:p>
        </w:tc>
        <w:tc>
          <w:tcPr>
            <w:tcW w:w="3763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D6C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Sequence</w:t>
            </w:r>
          </w:p>
        </w:tc>
        <w:tc>
          <w:tcPr>
            <w:tcW w:w="94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AA1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Product length</w:t>
            </w:r>
          </w:p>
        </w:tc>
      </w:tr>
      <w:tr w14:paraId="1EC5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B73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color w:val="000000"/>
              </w:rPr>
              <w:t xml:space="preserve"> NM_007115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B52F35">
            <w:pPr>
              <w:keepNext w:val="0"/>
              <w:keepLines w:val="0"/>
              <w:widowControl/>
              <w:suppressLineNumbers w:val="0"/>
              <w:tabs>
                <w:tab w:val="left" w:pos="899"/>
                <w:tab w:val="center" w:pos="1742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TNFAIP6   F</w:t>
            </w:r>
          </w:p>
        </w:tc>
        <w:tc>
          <w:tcPr>
            <w:tcW w:w="3763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C1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TTTCTCTTGCTATGGGAAGACAC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 w14:paraId="426D168C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</w:tr>
      <w:tr w14:paraId="5A5B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F0A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color w:val="000000"/>
              </w:rPr>
              <w:t xml:space="preserve"> NM_007115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6C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TNFAIP6   R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88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GAGCTTGTATTTGCCAGACCG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83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 w14:paraId="3156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</w:tr>
      <w:tr w14:paraId="254B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73B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color w:val="000000"/>
              </w:rPr>
              <w:t xml:space="preserve">XM_054333988.1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B6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CHI3L1   F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37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GGTCAGGAGGATGCAAGTCC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47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71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color w:val="000000"/>
              </w:rPr>
              <w:t>127</w:t>
            </w:r>
          </w:p>
        </w:tc>
      </w:tr>
      <w:tr w14:paraId="1192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F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color w:val="000000"/>
              </w:rPr>
              <w:t xml:space="preserve">XM_054333988.1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6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CHI3L1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R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C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GAGTGAAGCTCCTCCCGAAG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5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 w14:paraId="5296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color w:val="000000"/>
              </w:rPr>
              <w:t>127</w:t>
            </w:r>
          </w:p>
        </w:tc>
      </w:tr>
      <w:tr w14:paraId="7918F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82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fldChar w:fldCharType="begin"/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instrText xml:space="preserve"> HYPERLINK "https://www.ncbi.nlm.nih.gov/entrez/viewer.fcgi?db=nucleotide&amp;id=1676318038" \o "https://www.ncbi.nlm.nih.gov/entrez/viewer.fcgi?db=nucleotide&amp;id=1676318038" </w:instrText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fldChar w:fldCharType="separate"/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t>NM_001256799.3</w:t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fldChar w:fldCharType="end"/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C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internal referenc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e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-GAPDH  F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E1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ATGGGCAGCCGTTAGGAAAG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 w14:paraId="6A99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 w14:paraId="4CC8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  <w:tr w14:paraId="3E66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6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A21A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lang w:val="en-US" w:eastAsia="zh-CN"/>
              </w:rPr>
              <w:fldChar w:fldCharType="begin"/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instrText xml:space="preserve"> HYPERLINK "https://www.ncbi.nlm.nih.gov/entrez/viewer.fcgi?db=nucleotide&amp;id=1676318038" \o "https://www.ncbi.nlm.nih.gov/entrez/viewer.fcgi?db=nucleotide&amp;id=1676318038" </w:instrText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fldChar w:fldCharType="separate"/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t>NM_001256799.3</w:t>
            </w:r>
            <w:r>
              <w:rPr>
                <w:rFonts w:hint="default"/>
                <w:b w:val="0"/>
                <w:color w:val="000000"/>
                <w:lang w:val="en-US" w:eastAsia="zh-CN"/>
              </w:rPr>
              <w:fldChar w:fldCharType="end"/>
            </w:r>
          </w:p>
        </w:tc>
        <w:tc>
          <w:tcPr>
            <w:tcW w:w="195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99D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internal referenc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e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-GAPDH  R</w:t>
            </w:r>
          </w:p>
        </w:tc>
        <w:tc>
          <w:tcPr>
            <w:tcW w:w="375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7AC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AGGAAAAGCATCACCCGGAG</w:t>
            </w:r>
          </w:p>
        </w:tc>
        <w:tc>
          <w:tcPr>
            <w:tcW w:w="1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top"/>
          </w:tcPr>
          <w:p w14:paraId="2563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top"/>
          </w:tcPr>
          <w:p w14:paraId="4C56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</w:tbl>
    <w:p w14:paraId="60AB0CF5">
      <w:pPr>
        <w:jc w:val="center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The primer sequences of RT-qPCR analysis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2025-06-24T03:57:22Z</dcterms:created>
  <dc:creator>Administrator</dc:creator>
  <cp:lastModifiedBy>审核人</cp:lastModifiedBy>
  <dcterms:modified xsi:type="dcterms:W3CDTF">2025-06-24T04:00:43Z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eyJoZGlkIjoiYTVjN2I3NjExOGQzYjQzY2ZmMzdmMTI1ODFiMzQ2NGQiLCJ1c2VySWQiOiIzMTIzMTczMTgifQ==</vt:lpwstr>
  </property>
  <property fmtid="{D5CDD505-2E9C-101B-9397-08002B2CF9AE}" pid="4" name="ICV">
    <vt:lpwstr>255A312CF6DD4625B22C3C80071312F7_12</vt:lpwstr>
  </property>
</Properties>
</file>