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CC4F0" w14:textId="77777777" w:rsidR="008D1246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</w:pPr>
      <w:r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  <w:t>SUPPLEMENTARY FIGURES</w:t>
      </w:r>
    </w:p>
    <w:p w14:paraId="54FC2FE2" w14:textId="77777777" w:rsidR="008D1246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</w:pPr>
    </w:p>
    <w:p w14:paraId="69C5E550" w14:textId="77777777" w:rsidR="008D1246" w:rsidRPr="003B1597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  <w:t xml:space="preserve">Figure S1.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GSNOR expression decreases in all stages of BC.</w:t>
      </w:r>
    </w:p>
    <w:p w14:paraId="67FB23B3" w14:textId="77777777" w:rsidR="008D1246" w:rsidRPr="003B1597" w:rsidRDefault="008D1246" w:rsidP="008D1246">
      <w:pPr>
        <w:spacing w:line="480" w:lineRule="auto"/>
        <w:jc w:val="both"/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A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,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B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Box plots show ADH5 mRNA expression (encoding GSNOR) in normal breast tissue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BC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samples stratified by disease stage (A) or clinical subtype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(B). Data were obtained from TCGA using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the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UALCAN platform.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Statistical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significance was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assessed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using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Welch’s </w:t>
      </w:r>
      <w:r w:rsidRPr="003D3865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t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test.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C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,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D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. Kaplan</w:t>
      </w:r>
      <w:r w:rsidRPr="003B1597">
        <w:rPr>
          <w:rFonts w:ascii="Cambria Math" w:hAnsi="Cambria Math" w:cs="Cambria Math"/>
          <w:color w:val="000000" w:themeColor="text1"/>
          <w:sz w:val="22"/>
          <w:szCs w:val="22"/>
          <w:lang w:val="en-US"/>
        </w:rPr>
        <w:t>‑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Meier analysis of overall survival in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BC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patients with high (red) or low (black) ADH5 mRNA expression. Patients were stratified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according to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clinical subtype (C) or treatment regimen (endocrine therapy or chemotherapy)</w:t>
      </w:r>
      <w:r w:rsidRPr="00A65D7D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(D). Clinical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data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, expression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values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and statistic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al analyses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were derived from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the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Kaplan</w:t>
      </w:r>
      <w:r w:rsidRPr="003B1597">
        <w:rPr>
          <w:rFonts w:ascii="Cambria Math" w:hAnsi="Cambria Math" w:cs="Cambria Math"/>
          <w:color w:val="000000" w:themeColor="text1"/>
          <w:sz w:val="22"/>
          <w:szCs w:val="22"/>
          <w:lang w:val="en-US"/>
        </w:rPr>
        <w:t>‑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Meier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P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lotter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database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E.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RT-q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PCR analysis of GSNOR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mRNA levels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in a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panel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of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BC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cell lines compared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with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the non-cancerous breast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epithelial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cell line MCF10A.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Expression was normalized to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18S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rRNA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Bar graphs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show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mean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sym w:font="Symbol" w:char="F0B1"/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SEM of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at least four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independent experiments.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F.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GSNOR enzymatic activity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measured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as nmol of NADH consumed per mg of total protein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per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minute in the same cell lines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shown in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E. Histograms represent mean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sym w:font="Symbol" w:char="F0B1"/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SD of n≥3 independent experiments. Data in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(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E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)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(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F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)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were analyzed using </w:t>
      </w:r>
      <w:r w:rsidRPr="00CA529C">
        <w:rPr>
          <w:rFonts w:ascii="Arial" w:hAnsi="Arial" w:cs="Arial"/>
          <w:color w:val="000000" w:themeColor="text1"/>
          <w:sz w:val="22"/>
          <w:szCs w:val="22"/>
          <w:lang w:val="en-US"/>
        </w:rPr>
        <w:t>one -way ANOVA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**, </w:t>
      </w:r>
      <w:r w:rsidRPr="003D3865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p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≤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0.01; ***, </w:t>
      </w:r>
      <w:r w:rsidRPr="003D3865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p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≤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0.001; ****, </w:t>
      </w:r>
      <w:r w:rsidRPr="003D3865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p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≤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0.0001; </w:t>
      </w:r>
      <w:r w:rsidRPr="003D3865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ns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, not significant. </w:t>
      </w:r>
    </w:p>
    <w:p w14:paraId="28956A9D" w14:textId="77777777" w:rsidR="008D1246" w:rsidRPr="003B1597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0727C1AF" w14:textId="77777777" w:rsidR="008D1246" w:rsidRPr="003B1597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</w:pPr>
      <w:r w:rsidRPr="003B1597"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  <w:t xml:space="preserve">Figure S2. </w:t>
      </w:r>
    </w:p>
    <w:p w14:paraId="1B3E1657" w14:textId="77777777" w:rsidR="008D1246" w:rsidRPr="003B1597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GSNOR promoter methylation and mi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cro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RNAs 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regulation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.</w:t>
      </w:r>
    </w:p>
    <w:p w14:paraId="37EBD130" w14:textId="77777777" w:rsidR="008D1246" w:rsidRPr="003B1597" w:rsidRDefault="008D1246" w:rsidP="008D1246">
      <w:pPr>
        <w:tabs>
          <w:tab w:val="left" w:pos="284"/>
        </w:tabs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A.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Methylation status of ADH5 promoter in normal breast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in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different BC tissue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histological subtypes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determinaed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by reduced representation bisulfite sequencing (RRBS).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B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Methylation fraction of the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genomic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region located 1kb upstream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of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the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ADH5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transcription start sequence in BC cell lines. Data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in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(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A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)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(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B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)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were calculated using Dependency Map (DepMap, https://depmap.org) portal. </w:t>
      </w:r>
      <w:r w:rsidRPr="003D3865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C.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Normalized miRNA expression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D3865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expression levels of selected microRNAs in MCF7 and MDA-MB-231 breast cancer cell lines. </w:t>
      </w:r>
      <w:r w:rsidRPr="003D3865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D.</w:t>
      </w:r>
      <w:r w:rsidRPr="003D3865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Representative brightfield and fluorescence microscopy images showing uptake of negative control anti-miR </w:t>
      </w:r>
      <w:r w:rsidRPr="003D3865">
        <w:rPr>
          <w:rFonts w:ascii="Arial" w:hAnsi="Arial" w:cs="Arial"/>
          <w:color w:val="000000" w:themeColor="text1"/>
          <w:sz w:val="22"/>
          <w:szCs w:val="22"/>
          <w:lang w:val="en-US"/>
        </w:rPr>
        <w:lastRenderedPageBreak/>
        <w:t>in MCF7 and MDA-MB-231 cells.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D3865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E.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D3865">
        <w:rPr>
          <w:rFonts w:ascii="Arial" w:hAnsi="Arial" w:cs="Arial"/>
          <w:color w:val="000000" w:themeColor="text1"/>
          <w:sz w:val="22"/>
          <w:szCs w:val="22"/>
          <w:lang w:val="en-US"/>
        </w:rPr>
        <w:t>Representative fluorescence microscopy images showing intracellular localization of fluorescently labeled microRNAs in MCF7 and MDA-MB-231 cells.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D3865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F.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D3865">
        <w:rPr>
          <w:rFonts w:ascii="Arial" w:hAnsi="Arial" w:cs="Arial"/>
          <w:color w:val="000000" w:themeColor="text1"/>
          <w:sz w:val="22"/>
          <w:szCs w:val="22"/>
          <w:lang w:val="en-US"/>
        </w:rPr>
        <w:t>Schematic representation of the mature sequences of miR-455-3p and miR-519a-5p and their complementarity.</w:t>
      </w:r>
    </w:p>
    <w:p w14:paraId="6CC4E026" w14:textId="77777777" w:rsidR="008D1246" w:rsidRPr="003B1597" w:rsidRDefault="008D1246" w:rsidP="008D1246">
      <w:pPr>
        <w:tabs>
          <w:tab w:val="left" w:pos="284"/>
        </w:tabs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57D7F71B" w14:textId="77777777" w:rsidR="008D1246" w:rsidRPr="003B1597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  <w:t xml:space="preserve">Figure S3.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GSNOR expression modulation in BC cells lines.</w:t>
      </w:r>
    </w:p>
    <w:p w14:paraId="132FB6D4" w14:textId="77777777" w:rsidR="008D1246" w:rsidRPr="003B1597" w:rsidRDefault="008D1246" w:rsidP="008D1246">
      <w:pPr>
        <w:tabs>
          <w:tab w:val="left" w:pos="284"/>
        </w:tabs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A-C.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Representative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immunoblot analysis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of GSNOR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expression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in MCF7 cells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following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GSNOR overexpression (+GSNOR) (A), ectopic expression of anti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miR-455 and anti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miR-519a in presence or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absence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of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GSNOR-targeting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siRNA (siGNSOR) or a scrambled non-target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ing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siRNA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(siSCR) (B), or ectopic expression of anti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miR-455 and anti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miR-519a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together with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 non-target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ing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anti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miRs (NEG) (C). LDH (A),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v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inculin (B)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ctin (C) were used as loading controls.</w:t>
      </w:r>
    </w:p>
    <w:p w14:paraId="2885ABB3" w14:textId="77777777" w:rsidR="008D1246" w:rsidRPr="003B1597" w:rsidRDefault="008D1246" w:rsidP="008D1246">
      <w:pPr>
        <w:tabs>
          <w:tab w:val="left" w:pos="284"/>
        </w:tabs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2B18ACD9" w14:textId="77777777" w:rsidR="008D1246" w:rsidRPr="003B1597" w:rsidRDefault="008D1246" w:rsidP="008D1246">
      <w:pPr>
        <w:pStyle w:val="ListParagraph"/>
        <w:tabs>
          <w:tab w:val="left" w:pos="284"/>
        </w:tabs>
        <w:snapToGrid w:val="0"/>
        <w:spacing w:before="40" w:after="20" w:line="480" w:lineRule="auto"/>
        <w:ind w:left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F1115"/>
          <w:sz w:val="22"/>
          <w:szCs w:val="22"/>
          <w:shd w:val="clear" w:color="auto" w:fill="FFFFFF"/>
          <w:lang w:val="en-US"/>
        </w:rPr>
        <w:t xml:space="preserve">Figure S4.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CDH1 expression in BC cell lines.</w:t>
      </w:r>
    </w:p>
    <w:p w14:paraId="6CABCADC" w14:textId="77777777" w:rsidR="008D1246" w:rsidRPr="003B1597" w:rsidRDefault="008D1246" w:rsidP="008D1246">
      <w:pPr>
        <w:tabs>
          <w:tab w:val="left" w:pos="284"/>
        </w:tabs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A.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Representative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immunoblot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of CDH1, SNAI1 and GSNOR in MDA-MB-231 cells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following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GSNOR overexpression (+GSNOR) compared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with the corresponding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control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conditions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(mock). Vinculin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was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used as loading control.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Bar graphs show d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ensitometric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quantification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sym w:font="Symbol" w:char="F0B1"/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SD of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at least three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independent experiments. </w:t>
      </w:r>
      <w:r w:rsidRPr="003B159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B.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RT-q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PCR analysis of GSNOR and CDH1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mRNA levels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in MDA-MB-231, T47D, Z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N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751 and HCC38 cells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following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GSNOR overexpression (+GSNOR) compared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with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respective control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conditions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Data are shown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mean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sym w:font="Symbol" w:char="F0B1"/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SEM of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at least three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independent experiments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performed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in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technical </w:t>
      </w: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t>triplicate.</w:t>
      </w:r>
    </w:p>
    <w:p w14:paraId="15924572" w14:textId="77777777" w:rsidR="008D1246" w:rsidRPr="003B1597" w:rsidRDefault="008D1246" w:rsidP="008D1246">
      <w:pPr>
        <w:spacing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  <w:r w:rsidRPr="003B1597">
        <w:rPr>
          <w:rFonts w:ascii="Arial" w:hAnsi="Arial" w:cs="Arial"/>
          <w:color w:val="000000" w:themeColor="text1"/>
          <w:sz w:val="22"/>
          <w:szCs w:val="22"/>
          <w:lang w:val="en-US"/>
        </w:rPr>
        <w:br w:type="page"/>
      </w:r>
    </w:p>
    <w:p w14:paraId="45E2330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246"/>
    <w:rsid w:val="000C4033"/>
    <w:rsid w:val="004B42CB"/>
    <w:rsid w:val="0084623B"/>
    <w:rsid w:val="008D1246"/>
    <w:rsid w:val="00946A20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1D5A1"/>
  <w15:chartTrackingRefBased/>
  <w15:docId w15:val="{ECA77137-8755-4E9C-9FED-5925AEAAE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246"/>
    <w:pPr>
      <w:spacing w:after="0" w:line="240" w:lineRule="auto"/>
    </w:pPr>
    <w:rPr>
      <w:rFonts w:ascii="Times New Roman" w:eastAsia="Times New Roman" w:hAnsi="Times New Roman" w:cs="Times New Roman"/>
      <w:kern w:val="0"/>
      <w:lang w:val="da-DK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2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2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2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2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2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24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24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24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24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2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2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2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2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2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2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2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2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2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2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1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24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1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24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12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24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12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2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2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2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496</Words>
  <Characters>2883</Characters>
  <Application>Microsoft Office Word</Application>
  <DocSecurity>0</DocSecurity>
  <Lines>49</Lines>
  <Paragraphs>10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2026-01-21T06:18:00Z</dcterms:created>
  <dcterms:modified xsi:type="dcterms:W3CDTF">2026-01-21T06:19:00Z</dcterms:modified>
</cp:coreProperties>
</file>