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A28" w:rsidRDefault="000D5A28" w:rsidP="00DB5FBF">
      <w:pPr>
        <w:pStyle w:val="Title2"/>
        <w:spacing w:line="480" w:lineRule="auto"/>
        <w:rPr>
          <w:b w:val="0"/>
          <w:sz w:val="32"/>
          <w:szCs w:val="32"/>
        </w:rPr>
      </w:pPr>
      <w:r w:rsidRPr="0019723B">
        <w:rPr>
          <w:b w:val="0"/>
          <w:sz w:val="32"/>
          <w:szCs w:val="32"/>
        </w:rPr>
        <w:t xml:space="preserve">Supporting Information </w:t>
      </w:r>
    </w:p>
    <w:p w:rsidR="000D5A28" w:rsidRDefault="000D5A28" w:rsidP="00DB5FBF">
      <w:pPr>
        <w:pStyle w:val="Title2"/>
        <w:spacing w:line="480" w:lineRule="auto"/>
        <w:rPr>
          <w:b w:val="0"/>
          <w:sz w:val="32"/>
          <w:szCs w:val="32"/>
        </w:rPr>
      </w:pPr>
    </w:p>
    <w:p w:rsidR="00050C88" w:rsidRPr="000D5A28" w:rsidRDefault="00050C88" w:rsidP="00DB5FBF">
      <w:pPr>
        <w:pStyle w:val="Title2"/>
        <w:spacing w:line="480" w:lineRule="auto"/>
        <w:jc w:val="both"/>
        <w:rPr>
          <w:b w:val="0"/>
          <w:sz w:val="32"/>
          <w:szCs w:val="32"/>
        </w:rPr>
      </w:pPr>
      <w:r w:rsidRPr="00DB5C06">
        <w:t>Atom-precise f</w:t>
      </w:r>
      <w:r w:rsidRPr="000D5A28">
        <w:t>luore</w:t>
      </w:r>
      <w:r w:rsidRPr="00DB5C06">
        <w:t xml:space="preserve">scent copper cluster for tumor microenvironment targeting and transient </w:t>
      </w:r>
      <w:proofErr w:type="spellStart"/>
      <w:r w:rsidRPr="00DB5C06">
        <w:t>chemodynamic</w:t>
      </w:r>
      <w:proofErr w:type="spellEnd"/>
      <w:r w:rsidRPr="00DB5C06">
        <w:t xml:space="preserve"> cancer therapy</w:t>
      </w:r>
    </w:p>
    <w:p w:rsidR="001B497D" w:rsidRDefault="001B497D" w:rsidP="00DB5FBF">
      <w:pPr>
        <w:spacing w:after="0" w:line="480" w:lineRule="auto"/>
        <w:jc w:val="left"/>
        <w:rPr>
          <w:rFonts w:ascii="Times New Roman" w:hAnsi="Times New Roman"/>
          <w:szCs w:val="24"/>
        </w:rPr>
      </w:pPr>
    </w:p>
    <w:p w:rsidR="000D217F" w:rsidRPr="000075D6" w:rsidRDefault="000D217F" w:rsidP="00DB5FBF">
      <w:pPr>
        <w:spacing w:after="0" w:line="480" w:lineRule="auto"/>
        <w:jc w:val="left"/>
        <w:rPr>
          <w:rFonts w:ascii="Times New Roman" w:hAnsi="Times New Roman"/>
          <w:szCs w:val="24"/>
        </w:rPr>
      </w:pPr>
      <w:r w:rsidRPr="000075D6">
        <w:rPr>
          <w:rFonts w:ascii="Times New Roman" w:hAnsi="Times New Roman" w:hint="cs"/>
          <w:szCs w:val="24"/>
        </w:rPr>
        <w:t>Z</w:t>
      </w:r>
      <w:r w:rsidRPr="000075D6">
        <w:rPr>
          <w:rFonts w:ascii="Times New Roman" w:hAnsi="Times New Roman"/>
          <w:szCs w:val="24"/>
        </w:rPr>
        <w:t xml:space="preserve">henzhen Yang </w:t>
      </w:r>
      <w:r w:rsidRPr="000075D6">
        <w:rPr>
          <w:rFonts w:ascii="Times New Roman" w:hAnsi="Times New Roman"/>
          <w:szCs w:val="24"/>
          <w:vertAlign w:val="superscript"/>
          <w:lang w:eastAsia="zh-CN"/>
        </w:rPr>
        <w:t>1</w:t>
      </w:r>
      <w:r w:rsidRPr="000075D6">
        <w:rPr>
          <w:rFonts w:ascii="Times New Roman" w:hAnsi="Times New Roman" w:hint="eastAsia"/>
          <w:szCs w:val="24"/>
          <w:vertAlign w:val="superscript"/>
          <w:lang w:eastAsia="zh-CN"/>
        </w:rPr>
        <w:t>,</w:t>
      </w:r>
      <w:r w:rsidRPr="000075D6">
        <w:rPr>
          <w:rFonts w:ascii="Times New Roman" w:hAnsi="Times New Roman"/>
          <w:szCs w:val="24"/>
          <w:vertAlign w:val="superscript"/>
          <w:lang w:eastAsia="zh-CN"/>
        </w:rPr>
        <w:t xml:space="preserve"> </w:t>
      </w:r>
      <w:r w:rsidRPr="000075D6">
        <w:rPr>
          <w:rFonts w:ascii="Times New Roman" w:hAnsi="Times New Roman" w:hint="eastAsia"/>
          <w:szCs w:val="24"/>
          <w:vertAlign w:val="superscript"/>
        </w:rPr>
        <w:t>#</w:t>
      </w:r>
      <w:r w:rsidRPr="000075D6">
        <w:rPr>
          <w:rFonts w:ascii="Times New Roman" w:hAnsi="Times New Roman"/>
          <w:szCs w:val="24"/>
        </w:rPr>
        <w:t xml:space="preserve">, </w:t>
      </w:r>
      <w:proofErr w:type="spellStart"/>
      <w:r w:rsidRPr="000075D6">
        <w:rPr>
          <w:rFonts w:ascii="Times New Roman" w:hAnsi="Times New Roman"/>
          <w:szCs w:val="24"/>
        </w:rPr>
        <w:t>Anli</w:t>
      </w:r>
      <w:proofErr w:type="spellEnd"/>
      <w:r w:rsidRPr="000075D6">
        <w:rPr>
          <w:rFonts w:ascii="Times New Roman" w:hAnsi="Times New Roman"/>
          <w:szCs w:val="24"/>
        </w:rPr>
        <w:t xml:space="preserve"> Yang</w:t>
      </w:r>
      <w:r w:rsidRPr="000075D6">
        <w:rPr>
          <w:szCs w:val="24"/>
          <w:vertAlign w:val="superscript"/>
        </w:rPr>
        <w:t>3</w:t>
      </w:r>
      <w:r w:rsidRPr="000075D6">
        <w:rPr>
          <w:rFonts w:ascii="Times New Roman" w:hAnsi="Times New Roman"/>
          <w:szCs w:val="24"/>
          <w:vertAlign w:val="superscript"/>
        </w:rPr>
        <w:t>, #</w:t>
      </w:r>
      <w:r w:rsidRPr="000075D6">
        <w:rPr>
          <w:rFonts w:ascii="Times New Roman" w:hAnsi="Times New Roman"/>
          <w:szCs w:val="24"/>
        </w:rPr>
        <w:t>,</w:t>
      </w:r>
      <w:r w:rsidRPr="000075D6">
        <w:rPr>
          <w:rFonts w:ascii="Times New Roman" w:hAnsi="Times New Roman"/>
          <w:b/>
          <w:szCs w:val="24"/>
        </w:rPr>
        <w:t xml:space="preserve"> </w:t>
      </w:r>
      <w:r w:rsidRPr="000075D6">
        <w:rPr>
          <w:rFonts w:ascii="Times New Roman" w:hAnsi="Times New Roman"/>
          <w:szCs w:val="24"/>
        </w:rPr>
        <w:t>Wang Ma</w:t>
      </w:r>
      <w:r w:rsidRPr="000075D6">
        <w:rPr>
          <w:rFonts w:ascii="Times New Roman" w:hAnsi="Times New Roman"/>
          <w:szCs w:val="24"/>
          <w:vertAlign w:val="superscript"/>
          <w:lang w:eastAsia="zh-CN"/>
        </w:rPr>
        <w:t>1</w:t>
      </w:r>
      <w:r w:rsidRPr="000075D6">
        <w:rPr>
          <w:rFonts w:ascii="Times New Roman" w:hAnsi="Times New Roman"/>
          <w:szCs w:val="24"/>
        </w:rPr>
        <w:t>, Kai Ma</w:t>
      </w:r>
      <w:r w:rsidRPr="000075D6">
        <w:rPr>
          <w:szCs w:val="24"/>
          <w:vertAlign w:val="superscript"/>
        </w:rPr>
        <w:t>2</w:t>
      </w:r>
      <w:r w:rsidRPr="000075D6">
        <w:rPr>
          <w:rFonts w:ascii="Times New Roman" w:hAnsi="Times New Roman"/>
          <w:szCs w:val="24"/>
        </w:rPr>
        <w:t xml:space="preserve">, </w:t>
      </w:r>
      <w:proofErr w:type="spellStart"/>
      <w:r w:rsidRPr="000075D6">
        <w:rPr>
          <w:rFonts w:ascii="Times New Roman" w:hAnsi="Times New Roman"/>
          <w:szCs w:val="24"/>
        </w:rPr>
        <w:t>Ya</w:t>
      </w:r>
      <w:proofErr w:type="spellEnd"/>
      <w:r w:rsidRPr="000075D6">
        <w:rPr>
          <w:rFonts w:ascii="Times New Roman" w:hAnsi="Times New Roman"/>
          <w:szCs w:val="24"/>
        </w:rPr>
        <w:t>-Kun Lv</w:t>
      </w:r>
      <w:r w:rsidRPr="000075D6">
        <w:rPr>
          <w:szCs w:val="24"/>
          <w:vertAlign w:val="superscript"/>
        </w:rPr>
        <w:t>2</w:t>
      </w:r>
      <w:r w:rsidRPr="000075D6">
        <w:rPr>
          <w:rFonts w:ascii="Times New Roman" w:hAnsi="Times New Roman"/>
          <w:szCs w:val="24"/>
        </w:rPr>
        <w:t>, Peng Peng</w:t>
      </w:r>
      <w:r w:rsidRPr="000075D6">
        <w:rPr>
          <w:rFonts w:ascii="Times New Roman" w:hAnsi="Times New Roman"/>
          <w:szCs w:val="24"/>
          <w:vertAlign w:val="superscript"/>
          <w:lang w:eastAsia="zh-CN"/>
        </w:rPr>
        <w:t>1</w:t>
      </w:r>
      <w:r w:rsidRPr="000075D6">
        <w:rPr>
          <w:rFonts w:ascii="Times New Roman" w:hAnsi="Times New Roman" w:hint="eastAsia"/>
          <w:szCs w:val="24"/>
          <w:vertAlign w:val="superscript"/>
          <w:lang w:eastAsia="zh-CN"/>
        </w:rPr>
        <w:t>,</w:t>
      </w:r>
      <w:r w:rsidRPr="000075D6">
        <w:rPr>
          <w:szCs w:val="24"/>
          <w:vertAlign w:val="superscript"/>
        </w:rPr>
        <w:t xml:space="preserve"> 2</w:t>
      </w:r>
      <w:r w:rsidRPr="000075D6">
        <w:rPr>
          <w:rFonts w:ascii="Times New Roman" w:hAnsi="Times New Roman"/>
          <w:szCs w:val="24"/>
          <w:vertAlign w:val="superscript"/>
        </w:rPr>
        <w:t>, *</w:t>
      </w:r>
      <w:r w:rsidRPr="000075D6">
        <w:rPr>
          <w:rFonts w:ascii="Times New Roman" w:hAnsi="Times New Roman"/>
          <w:szCs w:val="24"/>
        </w:rPr>
        <w:t xml:space="preserve">, </w:t>
      </w:r>
      <w:proofErr w:type="spellStart"/>
      <w:r w:rsidRPr="000075D6">
        <w:rPr>
          <w:rFonts w:ascii="Times New Roman" w:hAnsi="Times New Roman"/>
          <w:szCs w:val="24"/>
        </w:rPr>
        <w:t>Bingjie</w:t>
      </w:r>
      <w:proofErr w:type="spellEnd"/>
      <w:r w:rsidRPr="000075D6">
        <w:rPr>
          <w:rFonts w:ascii="Times New Roman" w:hAnsi="Times New Roman"/>
          <w:szCs w:val="24"/>
        </w:rPr>
        <w:t xml:space="preserve"> Li</w:t>
      </w:r>
      <w:r w:rsidRPr="000075D6">
        <w:rPr>
          <w:rFonts w:ascii="Times New Roman" w:hAnsi="Times New Roman"/>
          <w:szCs w:val="24"/>
          <w:vertAlign w:val="superscript"/>
          <w:lang w:eastAsia="zh-CN"/>
        </w:rPr>
        <w:t>1</w:t>
      </w:r>
      <w:r w:rsidRPr="000075D6">
        <w:rPr>
          <w:rFonts w:ascii="Times New Roman" w:hAnsi="Times New Roman" w:hint="eastAsia"/>
          <w:szCs w:val="24"/>
          <w:vertAlign w:val="superscript"/>
          <w:lang w:eastAsia="zh-CN"/>
        </w:rPr>
        <w:t>,</w:t>
      </w:r>
      <w:r w:rsidRPr="000075D6">
        <w:rPr>
          <w:szCs w:val="24"/>
          <w:vertAlign w:val="superscript"/>
        </w:rPr>
        <w:t xml:space="preserve"> </w:t>
      </w:r>
      <w:proofErr w:type="gramStart"/>
      <w:r w:rsidRPr="000075D6">
        <w:rPr>
          <w:szCs w:val="24"/>
          <w:vertAlign w:val="superscript"/>
        </w:rPr>
        <w:t>2</w:t>
      </w:r>
      <w:r w:rsidRPr="000075D6">
        <w:rPr>
          <w:rFonts w:ascii="Times New Roman" w:hAnsi="Times New Roman"/>
          <w:szCs w:val="24"/>
          <w:vertAlign w:val="superscript"/>
        </w:rPr>
        <w:t>,*</w:t>
      </w:r>
      <w:proofErr w:type="gramEnd"/>
      <w:r w:rsidRPr="000075D6">
        <w:rPr>
          <w:rFonts w:ascii="Times New Roman" w:hAnsi="Times New Roman"/>
          <w:szCs w:val="24"/>
          <w:vertAlign w:val="superscript"/>
        </w:rPr>
        <w:t xml:space="preserve"> </w:t>
      </w:r>
      <w:r w:rsidRPr="000075D6">
        <w:rPr>
          <w:rFonts w:ascii="Times New Roman" w:hAnsi="Times New Roman"/>
          <w:szCs w:val="24"/>
        </w:rPr>
        <w:t xml:space="preserve">, </w:t>
      </w:r>
      <w:proofErr w:type="spellStart"/>
      <w:r w:rsidRPr="000075D6">
        <w:rPr>
          <w:rFonts w:ascii="Times New Roman" w:hAnsi="Times New Roman"/>
          <w:szCs w:val="24"/>
        </w:rPr>
        <w:t>Shuang-Quan</w:t>
      </w:r>
      <w:proofErr w:type="spellEnd"/>
      <w:r w:rsidRPr="000075D6">
        <w:rPr>
          <w:rFonts w:ascii="Times New Roman" w:hAnsi="Times New Roman"/>
          <w:szCs w:val="24"/>
        </w:rPr>
        <w:t xml:space="preserve"> Zang</w:t>
      </w:r>
      <w:r w:rsidRPr="000075D6">
        <w:rPr>
          <w:rFonts w:ascii="Times New Roman" w:hAnsi="Times New Roman"/>
          <w:szCs w:val="24"/>
          <w:vertAlign w:val="superscript"/>
        </w:rPr>
        <w:t>2,*</w:t>
      </w:r>
    </w:p>
    <w:p w:rsidR="001B497D" w:rsidRPr="000D217F" w:rsidRDefault="001B497D" w:rsidP="00DB5FBF">
      <w:pPr>
        <w:spacing w:after="0" w:line="480" w:lineRule="auto"/>
        <w:rPr>
          <w:szCs w:val="24"/>
          <w:vertAlign w:val="superscript"/>
          <w:lang w:eastAsia="zh-CN"/>
        </w:rPr>
      </w:pPr>
    </w:p>
    <w:p w:rsidR="001B497D" w:rsidRPr="00A734A5" w:rsidRDefault="001B497D" w:rsidP="00DB5FBF">
      <w:pPr>
        <w:spacing w:after="0" w:line="480" w:lineRule="auto"/>
        <w:rPr>
          <w:rFonts w:ascii="Times New Roman" w:hAnsi="Times New Roman"/>
          <w:szCs w:val="24"/>
        </w:rPr>
      </w:pPr>
      <w:r w:rsidRPr="00D472B9">
        <w:rPr>
          <w:i/>
          <w:szCs w:val="24"/>
          <w:vertAlign w:val="superscript"/>
          <w:lang w:eastAsia="zh-CN"/>
        </w:rPr>
        <w:t>1</w:t>
      </w:r>
      <w:r>
        <w:rPr>
          <w:szCs w:val="24"/>
          <w:vertAlign w:val="superscript"/>
          <w:lang w:eastAsia="zh-CN"/>
        </w:rPr>
        <w:t xml:space="preserve"> </w:t>
      </w:r>
      <w:r w:rsidRPr="00A734A5">
        <w:rPr>
          <w:rFonts w:ascii="Times New Roman" w:hAnsi="Times New Roman"/>
          <w:szCs w:val="24"/>
        </w:rPr>
        <w:t>Department of Oncology, The First Affiliated Hospital of Zhengzhou University, 450052, China</w:t>
      </w:r>
    </w:p>
    <w:p w:rsidR="001B497D" w:rsidRPr="00A734A5" w:rsidRDefault="001B497D" w:rsidP="00DB5FBF">
      <w:pPr>
        <w:spacing w:after="0" w:line="480" w:lineRule="auto"/>
        <w:rPr>
          <w:rFonts w:ascii="Times New Roman" w:hAnsi="Times New Roman"/>
          <w:szCs w:val="24"/>
        </w:rPr>
      </w:pPr>
      <w:r w:rsidRPr="00D472B9">
        <w:rPr>
          <w:i/>
          <w:szCs w:val="24"/>
          <w:vertAlign w:val="superscript"/>
        </w:rPr>
        <w:t xml:space="preserve">2 </w:t>
      </w:r>
      <w:r w:rsidRPr="00A734A5">
        <w:rPr>
          <w:rFonts w:ascii="Times New Roman" w:hAnsi="Times New Roman"/>
          <w:szCs w:val="24"/>
        </w:rPr>
        <w:t xml:space="preserve">Henan Key Laboratory of Crystalline Molecular Functional Materials, Henan International Joint Laboratory of Tumor </w:t>
      </w:r>
      <w:proofErr w:type="spellStart"/>
      <w:r w:rsidRPr="00A734A5">
        <w:rPr>
          <w:rFonts w:ascii="Times New Roman" w:hAnsi="Times New Roman"/>
          <w:szCs w:val="24"/>
        </w:rPr>
        <w:t>Theranostical</w:t>
      </w:r>
      <w:proofErr w:type="spellEnd"/>
      <w:r w:rsidRPr="00A734A5">
        <w:rPr>
          <w:rFonts w:ascii="Times New Roman" w:hAnsi="Times New Roman"/>
          <w:szCs w:val="24"/>
        </w:rPr>
        <w:t xml:space="preserve"> Cluster Materials, Green Catalysis Center, and College of Chemistry,</w:t>
      </w:r>
      <w:r w:rsidR="00D572B2">
        <w:rPr>
          <w:rFonts w:ascii="Times New Roman" w:hAnsi="Times New Roman"/>
          <w:szCs w:val="24"/>
        </w:rPr>
        <w:t xml:space="preserve"> </w:t>
      </w:r>
      <w:r w:rsidR="00D572B2" w:rsidRPr="003958B4">
        <w:rPr>
          <w:rFonts w:ascii="Times New Roman" w:hAnsi="Times New Roman"/>
          <w:szCs w:val="24"/>
        </w:rPr>
        <w:t>Zhengzhou University</w:t>
      </w:r>
      <w:r w:rsidR="00D572B2">
        <w:rPr>
          <w:rFonts w:ascii="Times New Roman" w:hAnsi="Times New Roman"/>
          <w:szCs w:val="24"/>
        </w:rPr>
        <w:t>,</w:t>
      </w:r>
      <w:bookmarkStart w:id="0" w:name="_GoBack"/>
      <w:bookmarkEnd w:id="0"/>
      <w:r w:rsidRPr="00A734A5">
        <w:rPr>
          <w:rFonts w:ascii="Times New Roman" w:hAnsi="Times New Roman"/>
          <w:szCs w:val="24"/>
        </w:rPr>
        <w:t xml:space="preserve"> 450001, China</w:t>
      </w:r>
    </w:p>
    <w:p w:rsidR="001B497D" w:rsidRPr="00A734A5" w:rsidRDefault="001B497D" w:rsidP="00DB5FBF">
      <w:pPr>
        <w:spacing w:after="0" w:line="480" w:lineRule="auto"/>
        <w:rPr>
          <w:rFonts w:ascii="Times New Roman" w:hAnsi="Times New Roman"/>
          <w:szCs w:val="24"/>
        </w:rPr>
      </w:pPr>
      <w:r w:rsidRPr="00D472B9">
        <w:rPr>
          <w:i/>
          <w:szCs w:val="24"/>
          <w:vertAlign w:val="superscript"/>
        </w:rPr>
        <w:t xml:space="preserve">3 </w:t>
      </w:r>
      <w:r w:rsidRPr="00A734A5">
        <w:rPr>
          <w:rFonts w:ascii="Times New Roman" w:hAnsi="Times New Roman"/>
          <w:szCs w:val="24"/>
        </w:rPr>
        <w:t xml:space="preserve">Department of Breast Oncology, Sun </w:t>
      </w:r>
      <w:proofErr w:type="spellStart"/>
      <w:r w:rsidRPr="00A734A5">
        <w:rPr>
          <w:rFonts w:ascii="Times New Roman" w:hAnsi="Times New Roman"/>
          <w:szCs w:val="24"/>
        </w:rPr>
        <w:t>Yat-sen</w:t>
      </w:r>
      <w:proofErr w:type="spellEnd"/>
      <w:r w:rsidRPr="00A734A5">
        <w:rPr>
          <w:rFonts w:ascii="Times New Roman" w:hAnsi="Times New Roman"/>
          <w:szCs w:val="24"/>
        </w:rPr>
        <w:t xml:space="preserve"> University Cancer Center, State Key Laboratory of Oncology in South China, Collaborative Innovation Center for Cancer Medicine, 510060, China</w:t>
      </w:r>
    </w:p>
    <w:p w:rsidR="001B497D" w:rsidRPr="00A734A5" w:rsidRDefault="001B497D" w:rsidP="00DB5FBF">
      <w:pPr>
        <w:spacing w:after="0" w:line="480" w:lineRule="auto"/>
        <w:rPr>
          <w:rFonts w:ascii="Times New Roman" w:hAnsi="Times New Roman"/>
          <w:szCs w:val="24"/>
        </w:rPr>
      </w:pPr>
      <w:r w:rsidRPr="00A734A5">
        <w:rPr>
          <w:szCs w:val="24"/>
          <w:vertAlign w:val="superscript"/>
        </w:rPr>
        <w:t>#</w:t>
      </w:r>
      <w:r w:rsidRPr="00A734A5">
        <w:rPr>
          <w:rFonts w:ascii="Times New Roman" w:hAnsi="Times New Roman"/>
          <w:szCs w:val="24"/>
        </w:rPr>
        <w:t>These authors contributed equally to the work.</w:t>
      </w:r>
    </w:p>
    <w:p w:rsidR="001B497D" w:rsidRPr="00A734A5" w:rsidRDefault="001B497D" w:rsidP="00DB5FBF">
      <w:pPr>
        <w:spacing w:after="0" w:line="480" w:lineRule="auto"/>
        <w:rPr>
          <w:rFonts w:ascii="Times New Roman" w:hAnsi="Times New Roman"/>
          <w:szCs w:val="24"/>
        </w:rPr>
      </w:pPr>
      <w:r w:rsidRPr="00A734A5">
        <w:rPr>
          <w:i/>
          <w:szCs w:val="24"/>
          <w:vertAlign w:val="superscript"/>
        </w:rPr>
        <w:t>*</w:t>
      </w:r>
      <w:r w:rsidRPr="00A734A5">
        <w:rPr>
          <w:rFonts w:ascii="Times New Roman" w:hAnsi="Times New Roman"/>
          <w:szCs w:val="24"/>
        </w:rPr>
        <w:t xml:space="preserve">Corresponding authors. </w:t>
      </w:r>
    </w:p>
    <w:p w:rsidR="001B497D" w:rsidRPr="003C59D7" w:rsidRDefault="001B497D" w:rsidP="00DB5FBF">
      <w:pPr>
        <w:spacing w:after="0" w:line="480" w:lineRule="auto"/>
        <w:jc w:val="left"/>
        <w:rPr>
          <w:rFonts w:ascii="Times New Roman" w:hAnsi="Times New Roman"/>
          <w:color w:val="FF0000"/>
          <w:szCs w:val="24"/>
        </w:rPr>
      </w:pPr>
      <w:r w:rsidRPr="00E57B29">
        <w:rPr>
          <w:rStyle w:val="fontstyle01"/>
        </w:rPr>
        <w:t>E-mail:</w:t>
      </w:r>
      <w:r>
        <w:rPr>
          <w:rStyle w:val="fontstyle01"/>
        </w:rPr>
        <w:t xml:space="preserve"> </w:t>
      </w:r>
      <w:hyperlink r:id="rId7" w:history="1">
        <w:r w:rsidRPr="00E57B29">
          <w:rPr>
            <w:rStyle w:val="a6"/>
            <w:rFonts w:ascii="Times New Roman" w:hAnsi="Times New Roman"/>
            <w:szCs w:val="24"/>
          </w:rPr>
          <w:t>ppeng@zzu.edu.cn</w:t>
        </w:r>
      </w:hyperlink>
      <w:r w:rsidRPr="00E57B29">
        <w:rPr>
          <w:rStyle w:val="fontstyle01"/>
          <w:rFonts w:hint="eastAsia"/>
        </w:rPr>
        <w:t>;</w:t>
      </w:r>
      <w:r w:rsidRPr="00E57B29">
        <w:rPr>
          <w:rStyle w:val="fontstyle01"/>
        </w:rPr>
        <w:t xml:space="preserve"> </w:t>
      </w:r>
      <w:hyperlink r:id="rId8" w:history="1">
        <w:r w:rsidRPr="00E57B29">
          <w:rPr>
            <w:rStyle w:val="a6"/>
            <w:rFonts w:ascii="Times New Roman" w:hAnsi="Times New Roman"/>
            <w:szCs w:val="24"/>
          </w:rPr>
          <w:t>bingjieli1991@outlook.com</w:t>
        </w:r>
      </w:hyperlink>
      <w:r>
        <w:rPr>
          <w:rStyle w:val="a6"/>
          <w:rFonts w:ascii="Times New Roman" w:hAnsi="Times New Roman"/>
          <w:szCs w:val="24"/>
        </w:rPr>
        <w:t xml:space="preserve">; </w:t>
      </w:r>
      <w:bookmarkStart w:id="1" w:name="OLE_LINK17"/>
      <w:bookmarkStart w:id="2" w:name="OLE_LINK18"/>
      <w:r>
        <w:rPr>
          <w:rFonts w:asciiTheme="minorHAnsi" w:hAnsiTheme="minorHAnsi" w:cstheme="minorBidi"/>
          <w:sz w:val="21"/>
          <w:szCs w:val="22"/>
        </w:rPr>
        <w:fldChar w:fldCharType="begin"/>
      </w:r>
      <w:r>
        <w:instrText xml:space="preserve"> HYPERLINK "mailto:zangsqzg@zzu.edu.cn" </w:instrText>
      </w:r>
      <w:r>
        <w:rPr>
          <w:rFonts w:asciiTheme="minorHAnsi" w:hAnsiTheme="minorHAnsi" w:cstheme="minorBidi"/>
          <w:sz w:val="21"/>
          <w:szCs w:val="22"/>
        </w:rPr>
        <w:fldChar w:fldCharType="separate"/>
      </w:r>
      <w:r w:rsidRPr="00E57B29">
        <w:rPr>
          <w:rStyle w:val="a6"/>
          <w:rFonts w:ascii="Times New Roman" w:hAnsi="Times New Roman"/>
          <w:szCs w:val="24"/>
        </w:rPr>
        <w:t>zangsqzg@zzu.edu.cn</w:t>
      </w:r>
      <w:r>
        <w:rPr>
          <w:rStyle w:val="a6"/>
          <w:rFonts w:ascii="Times New Roman" w:hAnsi="Times New Roman"/>
          <w:szCs w:val="24"/>
        </w:rPr>
        <w:fldChar w:fldCharType="end"/>
      </w:r>
      <w:bookmarkEnd w:id="1"/>
      <w:bookmarkEnd w:id="2"/>
    </w:p>
    <w:p w:rsidR="00050C88" w:rsidRDefault="001B497D" w:rsidP="00DB5FBF">
      <w:pPr>
        <w:spacing w:after="0" w:line="480" w:lineRule="auto"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:rsidR="00050C88" w:rsidRDefault="00050C88" w:rsidP="001B497D">
      <w:pPr>
        <w:spacing w:after="240"/>
        <w:rPr>
          <w:rFonts w:ascii="Times New Roman" w:hAnsi="Times New Roman"/>
          <w:b/>
          <w:szCs w:val="24"/>
        </w:rPr>
      </w:pPr>
    </w:p>
    <w:p w:rsidR="005F1609" w:rsidRDefault="005F1609" w:rsidP="00D761D3">
      <w:pPr>
        <w:spacing w:after="240" w:line="48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 w:hint="eastAsia"/>
          <w:b/>
          <w:szCs w:val="24"/>
        </w:rPr>
        <w:t>S</w:t>
      </w:r>
      <w:r w:rsidR="006172C7">
        <w:rPr>
          <w:rFonts w:ascii="Times New Roman" w:hAnsi="Times New Roman"/>
          <w:b/>
          <w:szCs w:val="24"/>
        </w:rPr>
        <w:t>upporting T</w:t>
      </w:r>
      <w:r w:rsidR="007A7129">
        <w:rPr>
          <w:rFonts w:ascii="Times New Roman" w:hAnsi="Times New Roman"/>
          <w:b/>
          <w:szCs w:val="24"/>
        </w:rPr>
        <w:t>ables</w:t>
      </w:r>
    </w:p>
    <w:p w:rsidR="005F1609" w:rsidRPr="00396930" w:rsidRDefault="005F1609" w:rsidP="00D761D3">
      <w:pPr>
        <w:spacing w:after="240" w:line="480" w:lineRule="auto"/>
        <w:rPr>
          <w:rFonts w:ascii="Times New Roman" w:hAnsi="Times New Roman"/>
          <w:szCs w:val="24"/>
        </w:rPr>
      </w:pPr>
      <w:r w:rsidRPr="002143CF">
        <w:rPr>
          <w:rFonts w:ascii="Times New Roman" w:hAnsi="Times New Roman"/>
          <w:b/>
          <w:szCs w:val="24"/>
        </w:rPr>
        <w:t>Table S1</w:t>
      </w:r>
      <w:r>
        <w:rPr>
          <w:rFonts w:ascii="Times New Roman" w:hAnsi="Times New Roman"/>
          <w:b/>
          <w:szCs w:val="24"/>
        </w:rPr>
        <w:t>.</w:t>
      </w:r>
      <w:r w:rsidRPr="00396930">
        <w:rPr>
          <w:rFonts w:ascii="Times New Roman" w:hAnsi="Times New Roman"/>
          <w:szCs w:val="24"/>
        </w:rPr>
        <w:t xml:space="preserve"> Crystal data and structure refinement information for Cu</w:t>
      </w:r>
      <w:r w:rsidRPr="00396930">
        <w:rPr>
          <w:rFonts w:ascii="Times New Roman" w:hAnsi="Times New Roman"/>
          <w:szCs w:val="24"/>
          <w:vertAlign w:val="subscript"/>
        </w:rPr>
        <w:t>6</w:t>
      </w:r>
      <w:r w:rsidRPr="00396930">
        <w:rPr>
          <w:rFonts w:ascii="Times New Roman" w:hAnsi="Times New Roman"/>
          <w:szCs w:val="24"/>
        </w:rPr>
        <w:t>NC</w:t>
      </w:r>
      <w:r>
        <w:rPr>
          <w:rFonts w:ascii="Times New Roman" w:hAnsi="Times New Roman"/>
          <w:szCs w:val="24"/>
        </w:rPr>
        <w:t>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3828"/>
      </w:tblGrid>
      <w:tr w:rsidR="005F1609" w:rsidRPr="00887783" w:rsidTr="000A7D8D">
        <w:trPr>
          <w:trHeight w:val="170"/>
          <w:jc w:val="center"/>
        </w:trPr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b/>
                <w:color w:val="000000" w:themeColor="text1"/>
                <w:szCs w:val="24"/>
              </w:rPr>
              <w:t>Compound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b/>
                <w:color w:val="000000" w:themeColor="text1"/>
                <w:szCs w:val="24"/>
              </w:rPr>
              <w:t>Cu</w:t>
            </w:r>
            <w:r w:rsidRPr="00887783">
              <w:rPr>
                <w:rFonts w:ascii="Times New Roman" w:hAnsi="Times New Roman"/>
                <w:b/>
                <w:color w:val="000000" w:themeColor="text1"/>
                <w:szCs w:val="24"/>
                <w:vertAlign w:val="subscript"/>
              </w:rPr>
              <w:t>6</w:t>
            </w:r>
            <w:r w:rsidRPr="00887783">
              <w:rPr>
                <w:rFonts w:ascii="Times New Roman" w:hAnsi="Times New Roman"/>
                <w:b/>
                <w:color w:val="000000" w:themeColor="text1"/>
                <w:szCs w:val="24"/>
              </w:rPr>
              <w:t>NC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tcBorders>
              <w:top w:val="single" w:sz="12" w:space="0" w:color="auto"/>
            </w:tcBorders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CCDC number</w:t>
            </w:r>
          </w:p>
        </w:tc>
        <w:tc>
          <w:tcPr>
            <w:tcW w:w="3828" w:type="dxa"/>
            <w:tcBorders>
              <w:top w:val="single" w:sz="12" w:space="0" w:color="auto"/>
            </w:tcBorders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35026">
              <w:rPr>
                <w:rFonts w:ascii="Times New Roman" w:hAnsi="Times New Roman"/>
                <w:color w:val="000000" w:themeColor="text1"/>
                <w:szCs w:val="24"/>
              </w:rPr>
              <w:t>2083549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Empirical formula</w:t>
            </w:r>
          </w:p>
        </w:tc>
        <w:tc>
          <w:tcPr>
            <w:tcW w:w="3828" w:type="dxa"/>
            <w:vAlign w:val="center"/>
          </w:tcPr>
          <w:tbl>
            <w:tblPr>
              <w:tblW w:w="193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1912"/>
            </w:tblGrid>
            <w:tr w:rsidR="005F1609" w:rsidRPr="00887783" w:rsidTr="000A7D8D">
              <w:tc>
                <w:tcPr>
                  <w:tcW w:w="6" w:type="dxa"/>
                  <w:noWrap/>
                  <w:vAlign w:val="center"/>
                </w:tcPr>
                <w:p w:rsidR="005F1609" w:rsidRPr="00887783" w:rsidRDefault="005F1609" w:rsidP="000A7D8D">
                  <w:pPr>
                    <w:spacing w:line="360" w:lineRule="auto"/>
                    <w:rPr>
                      <w:rFonts w:ascii="Times New Roman" w:hAnsi="Times New Roman"/>
                      <w:color w:val="000000" w:themeColor="text1"/>
                      <w:szCs w:val="24"/>
                    </w:rPr>
                  </w:pPr>
                </w:p>
              </w:tc>
              <w:tc>
                <w:tcPr>
                  <w:tcW w:w="1926" w:type="dxa"/>
                  <w:noWrap/>
                  <w:vAlign w:val="center"/>
                </w:tcPr>
                <w:p w:rsidR="005F1609" w:rsidRPr="00887783" w:rsidRDefault="005F1609" w:rsidP="000A7D8D">
                  <w:pPr>
                    <w:spacing w:line="360" w:lineRule="auto"/>
                    <w:rPr>
                      <w:rFonts w:ascii="Times New Roman" w:hAnsi="Times New Roman"/>
                      <w:color w:val="000000" w:themeColor="text1"/>
                      <w:szCs w:val="24"/>
                    </w:rPr>
                  </w:pPr>
                  <w:r w:rsidRPr="00887783">
                    <w:rPr>
                      <w:rFonts w:ascii="Times New Roman" w:hAnsi="Times New Roman"/>
                      <w:szCs w:val="24"/>
                    </w:rPr>
                    <w:t>C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30</w:t>
                  </w:r>
                  <w:r w:rsidRPr="00887783">
                    <w:rPr>
                      <w:rFonts w:ascii="Times New Roman" w:hAnsi="Times New Roman"/>
                      <w:szCs w:val="24"/>
                    </w:rPr>
                    <w:t>H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32</w:t>
                  </w:r>
                  <w:r w:rsidRPr="00887783">
                    <w:rPr>
                      <w:rFonts w:ascii="Times New Roman" w:hAnsi="Times New Roman"/>
                      <w:szCs w:val="24"/>
                    </w:rPr>
                    <w:t>Cu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6</w:t>
                  </w:r>
                  <w:r w:rsidRPr="00887783">
                    <w:rPr>
                      <w:rFonts w:ascii="Times New Roman" w:hAnsi="Times New Roman"/>
                      <w:szCs w:val="24"/>
                    </w:rPr>
                    <w:t>N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14</w:t>
                  </w:r>
                  <w:r w:rsidRPr="00887783">
                    <w:rPr>
                      <w:rFonts w:ascii="Times New Roman" w:hAnsi="Times New Roman"/>
                      <w:szCs w:val="24"/>
                    </w:rPr>
                    <w:t>O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2</w:t>
                  </w:r>
                  <w:r w:rsidRPr="00887783">
                    <w:rPr>
                      <w:rFonts w:ascii="Times New Roman" w:hAnsi="Times New Roman"/>
                      <w:szCs w:val="24"/>
                    </w:rPr>
                    <w:t>S</w:t>
                  </w:r>
                  <w:r w:rsidRPr="00887783">
                    <w:rPr>
                      <w:rFonts w:ascii="Times New Roman" w:hAnsi="Times New Roman"/>
                      <w:szCs w:val="24"/>
                      <w:vertAlign w:val="subscript"/>
                    </w:rPr>
                    <w:t>6</w:t>
                  </w:r>
                </w:p>
              </w:tc>
            </w:tr>
          </w:tbl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Formula weight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1194.29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Temperature / K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199.99(10)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Crystal system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triclinic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Space group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P-1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a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/Å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10.0702(2)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b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/Å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11.7425(2)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c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/Å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17.9207(3)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α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/°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90.4010(10)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β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/°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105.473(2)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γ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/°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92.479(2)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Volume /Å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3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2040.02(7)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Z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2.000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ρ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>calc</w:t>
            </w:r>
            <w:proofErr w:type="spellEnd"/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bscript"/>
              </w:rPr>
              <w:t xml:space="preserve">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g/cm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3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1.944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 xml:space="preserve">μ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/mm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noBreakHyphen/>
              <w:t>1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6.705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>F(000)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1192.0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Crystal size/mm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3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0.12 × 0.11 × 0.1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Radiation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CuK</w:t>
            </w:r>
            <w:proofErr w:type="spellEnd"/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α (λ = 1.54184)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2Θ range for data collection /°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5.118 to 148.216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Index ranges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-12 ≤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h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≤ 12,-13 ≤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k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≤ 14,-11 ≤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l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≤ 22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Reflections collected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21566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Independent reflections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8008 [</w:t>
            </w:r>
            <w:proofErr w:type="spellStart"/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int</w:t>
            </w:r>
            <w:proofErr w:type="spellEnd"/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 xml:space="preserve"> 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= 0.0337, </w:t>
            </w:r>
            <w:proofErr w:type="spellStart"/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sigma</w:t>
            </w:r>
            <w:proofErr w:type="spellEnd"/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= 0.0405]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Data/restraints/parameters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8008/78/556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Goodness-of-fit on F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1.051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Final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indexes [I&gt;=2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σ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(I)]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1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= 0.0539,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wR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2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= 0.1580</w:t>
            </w:r>
          </w:p>
        </w:tc>
      </w:tr>
      <w:tr w:rsidR="005F1609" w:rsidRPr="00887783" w:rsidTr="000A7D8D">
        <w:trPr>
          <w:trHeight w:val="468"/>
          <w:jc w:val="center"/>
        </w:trPr>
        <w:tc>
          <w:tcPr>
            <w:tcW w:w="3402" w:type="dxa"/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Final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 indexes [all data]</w:t>
            </w:r>
          </w:p>
        </w:tc>
        <w:tc>
          <w:tcPr>
            <w:tcW w:w="3828" w:type="dxa"/>
            <w:vAlign w:val="center"/>
          </w:tcPr>
          <w:p w:rsidR="005F1609" w:rsidRPr="00887783" w:rsidRDefault="005F1609" w:rsidP="000A7D8D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1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 xml:space="preserve">= 0.0628, 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</w:rPr>
              <w:t>wR</w:t>
            </w:r>
            <w:r w:rsidRPr="00887783">
              <w:rPr>
                <w:rFonts w:ascii="Times New Roman" w:hAnsi="Times New Roman"/>
                <w:i/>
                <w:iCs/>
                <w:color w:val="000000" w:themeColor="text1"/>
                <w:szCs w:val="24"/>
                <w:vertAlign w:val="subscript"/>
              </w:rPr>
              <w:t>2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= 0.1662</w:t>
            </w:r>
          </w:p>
        </w:tc>
      </w:tr>
      <w:tr w:rsidR="005F1609" w:rsidRPr="00887783" w:rsidTr="000A7D8D">
        <w:trPr>
          <w:trHeight w:val="66"/>
          <w:jc w:val="center"/>
        </w:trPr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pt-BR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Largest diff. peak/hole / e Å</w:t>
            </w:r>
            <w:r w:rsidRPr="0088778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-3</w:t>
            </w:r>
          </w:p>
        </w:tc>
        <w:tc>
          <w:tcPr>
            <w:tcW w:w="3828" w:type="dxa"/>
            <w:tcBorders>
              <w:bottom w:val="single" w:sz="12" w:space="0" w:color="auto"/>
            </w:tcBorders>
            <w:vAlign w:val="center"/>
          </w:tcPr>
          <w:p w:rsidR="005F1609" w:rsidRPr="00887783" w:rsidRDefault="005F1609" w:rsidP="000A7D8D">
            <w:pPr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87783">
              <w:rPr>
                <w:rFonts w:ascii="Times New Roman" w:hAnsi="Times New Roman"/>
                <w:color w:val="000000" w:themeColor="text1"/>
                <w:szCs w:val="24"/>
              </w:rPr>
              <w:t>1.47/-0.75</w:t>
            </w:r>
          </w:p>
        </w:tc>
      </w:tr>
    </w:tbl>
    <w:p w:rsidR="005F1609" w:rsidRDefault="005F1609" w:rsidP="005F1609">
      <w:pPr>
        <w:rPr>
          <w:rFonts w:ascii="Times New Roman" w:hAnsi="Times New Roman"/>
          <w:szCs w:val="24"/>
        </w:rPr>
      </w:pPr>
    </w:p>
    <w:p w:rsidR="005F1609" w:rsidRDefault="005F1609" w:rsidP="005F1609">
      <w:pPr>
        <w:rPr>
          <w:rFonts w:ascii="Times New Roman" w:hAnsi="Times New Roman"/>
          <w:szCs w:val="24"/>
        </w:rPr>
      </w:pPr>
    </w:p>
    <w:p w:rsidR="005F1609" w:rsidRDefault="005F1609" w:rsidP="005F1609">
      <w:pPr>
        <w:rPr>
          <w:rFonts w:ascii="Times New Roman" w:hAnsi="Times New Roman"/>
          <w:szCs w:val="24"/>
        </w:rPr>
      </w:pPr>
    </w:p>
    <w:p w:rsidR="005F1609" w:rsidRDefault="005F1609" w:rsidP="005F1609">
      <w:pPr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b/>
          <w:szCs w:val="24"/>
        </w:rPr>
      </w:pPr>
      <w:r w:rsidRPr="001B497D">
        <w:rPr>
          <w:rFonts w:ascii="Times New Roman" w:hAnsi="Times New Roman"/>
          <w:b/>
          <w:szCs w:val="24"/>
        </w:rPr>
        <w:lastRenderedPageBreak/>
        <w:t>S</w:t>
      </w:r>
      <w:r w:rsidR="007A7129" w:rsidRPr="001B497D">
        <w:rPr>
          <w:rFonts w:ascii="Times New Roman" w:hAnsi="Times New Roman"/>
          <w:b/>
          <w:szCs w:val="24"/>
        </w:rPr>
        <w:t>upporting Figures</w:t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73B621AF" wp14:editId="2D372B04">
            <wp:extent cx="5274310" cy="4123905"/>
            <wp:effectExtent l="0" t="0" r="2540" b="0"/>
            <wp:docPr id="32" name="图片 32" descr="C:\Users\Administrator\Desktop\Cu6\Manuscript\pic\SI图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esktop\Cu6\Manuscript\pic\SI图\图片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D761D3">
      <w:pPr>
        <w:spacing w:after="240" w:line="480" w:lineRule="auto"/>
        <w:rPr>
          <w:rFonts w:ascii="Times New Roman" w:hAnsi="Times New Roman"/>
          <w:b/>
          <w:szCs w:val="24"/>
        </w:rPr>
      </w:pPr>
      <w:r w:rsidRPr="001B497D">
        <w:rPr>
          <w:rFonts w:ascii="Times New Roman" w:hAnsi="Times New Roman"/>
          <w:b/>
          <w:szCs w:val="24"/>
        </w:rPr>
        <w:t xml:space="preserve">Figure S1. </w:t>
      </w:r>
      <w:r w:rsidRPr="001B497D">
        <w:rPr>
          <w:rFonts w:ascii="Times New Roman" w:hAnsi="Times New Roman"/>
          <w:szCs w:val="24"/>
        </w:rPr>
        <w:t>XPS analysis of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 xml:space="preserve">NC. </w:t>
      </w:r>
      <w:r w:rsidRPr="001B497D">
        <w:rPr>
          <w:rFonts w:ascii="Times New Roman" w:hAnsi="Times New Roman"/>
          <w:b/>
          <w:szCs w:val="24"/>
        </w:rPr>
        <w:t xml:space="preserve">a) </w:t>
      </w:r>
      <w:r w:rsidRPr="001B497D">
        <w:rPr>
          <w:rFonts w:ascii="Times New Roman" w:hAnsi="Times New Roman"/>
          <w:szCs w:val="24"/>
        </w:rPr>
        <w:t xml:space="preserve">Survey of all elements. </w:t>
      </w:r>
      <w:r w:rsidRPr="001B497D">
        <w:rPr>
          <w:rFonts w:ascii="Times New Roman" w:hAnsi="Times New Roman"/>
          <w:b/>
          <w:szCs w:val="24"/>
        </w:rPr>
        <w:t>b), c) and d)</w:t>
      </w:r>
      <w:r w:rsidRPr="001B497D">
        <w:rPr>
          <w:rFonts w:ascii="Times New Roman" w:hAnsi="Times New Roman"/>
          <w:szCs w:val="24"/>
        </w:rPr>
        <w:t xml:space="preserve"> High-resolution XPS for Cu 2p, N 1s and S 2p, respectively.</w:t>
      </w: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3879F66B" wp14:editId="39EF4907">
            <wp:extent cx="5274310" cy="4036552"/>
            <wp:effectExtent l="0" t="0" r="2540" b="2540"/>
            <wp:docPr id="5" name="图片 5" descr="D:\wechat\WeChat Files\pp21337\FileStorage\File\2021-05\IR3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echat\WeChat Files\pp21337\FileStorage\File\2021-05\IR3(1)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D761D3">
      <w:pPr>
        <w:spacing w:after="240" w:line="480" w:lineRule="auto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S2.</w:t>
      </w:r>
      <w:r w:rsidRPr="001B497D">
        <w:rPr>
          <w:rFonts w:ascii="Times New Roman" w:hAnsi="Times New Roman"/>
          <w:szCs w:val="24"/>
        </w:rPr>
        <w:t xml:space="preserve"> FTIR spectra of 2-mercaptopyrimidine (black line) and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>NC (red line).</w:t>
      </w:r>
    </w:p>
    <w:p w:rsidR="005F1609" w:rsidRPr="001B497D" w:rsidRDefault="005F1609" w:rsidP="00D761D3">
      <w:pPr>
        <w:spacing w:line="480" w:lineRule="auto"/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2BD1696F" wp14:editId="1BC6A3A3">
            <wp:extent cx="5274310" cy="4034823"/>
            <wp:effectExtent l="0" t="0" r="2540" b="3810"/>
            <wp:docPr id="12" name="图片 12" descr="C:\Users\Administrator\Desktop\Cu6\Manuscript\pic\SI图\SI图\T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Cu6\Manuscript\pic\SI图\SI图\TG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D761D3">
      <w:pPr>
        <w:spacing w:after="240" w:line="480" w:lineRule="auto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S3.</w:t>
      </w:r>
      <w:r w:rsidRPr="001B497D">
        <w:rPr>
          <w:rFonts w:ascii="Times New Roman" w:hAnsi="Times New Roman"/>
          <w:szCs w:val="24"/>
        </w:rPr>
        <w:t xml:space="preserve"> TGA curves for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 xml:space="preserve">NC. The first stage of the weight loss indicated the evaporation of the DMF, which was used as the solution during the synthesis. 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2E8075AA" wp14:editId="112EBF3F">
            <wp:extent cx="5274310" cy="3730029"/>
            <wp:effectExtent l="0" t="0" r="2540" b="3810"/>
            <wp:docPr id="11" name="图片 11" descr="C:\Users\Administrator\Desktop\Cu6\Manuscript\pic\SI图\SI图\P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Cu6\Manuscript\pic\SI图\SI图\PL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S4.</w:t>
      </w:r>
      <w:r w:rsidRPr="001B497D">
        <w:rPr>
          <w:rFonts w:ascii="Times New Roman" w:hAnsi="Times New Roman"/>
          <w:szCs w:val="24"/>
        </w:rPr>
        <w:t xml:space="preserve"> Solid-state emission spectra of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>NC at 365 nm.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496B881D" wp14:editId="3D518B2A">
            <wp:extent cx="5274310" cy="4034823"/>
            <wp:effectExtent l="0" t="0" r="2540" b="3810"/>
            <wp:docPr id="10" name="图片 10" descr="C:\Users\Administrator\Desktop\Cu6\Manuscript\pic\SI图\SI图\Siz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Cu6\Manuscript\pic\SI图\SI图\Size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S5.</w:t>
      </w:r>
      <w:r w:rsidRPr="001B497D">
        <w:rPr>
          <w:rFonts w:ascii="Times New Roman" w:hAnsi="Times New Roman"/>
          <w:szCs w:val="24"/>
        </w:rPr>
        <w:t xml:space="preserve"> DLS analysis of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>NC.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jc w:val="center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7C54A0CC" wp14:editId="55A9AA71">
            <wp:extent cx="5274310" cy="3701094"/>
            <wp:effectExtent l="0" t="0" r="2540" b="0"/>
            <wp:docPr id="9" name="图片 9" descr="C:\Users\Administrator\Desktop\Cu6\Manuscript\pic\SI图\SI图\UV-DR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Cu6\Manuscript\pic\SI图\SI图\UV-DRS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1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S6.</w:t>
      </w:r>
      <w:r w:rsidRPr="001B497D">
        <w:rPr>
          <w:rFonts w:ascii="Times New Roman" w:hAnsi="Times New Roman"/>
          <w:szCs w:val="24"/>
        </w:rPr>
        <w:t xml:space="preserve"> Solid-state UV-</w:t>
      </w:r>
      <w:r w:rsidRPr="001B497D">
        <w:rPr>
          <w:rFonts w:ascii="Times New Roman" w:hAnsi="Times New Roman"/>
          <w:i/>
          <w:szCs w:val="24"/>
        </w:rPr>
        <w:t>vis</w:t>
      </w:r>
      <w:r w:rsidRPr="001B497D">
        <w:rPr>
          <w:rFonts w:ascii="Times New Roman" w:hAnsi="Times New Roman"/>
          <w:szCs w:val="24"/>
        </w:rPr>
        <w:t xml:space="preserve"> test of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>NC.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68FCA676" wp14:editId="3F8AEEE9">
            <wp:extent cx="5274310" cy="3727538"/>
            <wp:effectExtent l="0" t="0" r="2540" b="6350"/>
            <wp:docPr id="3" name="图片 3" descr="D:\wechat\WeChat Files\pp21337\FileStorage\File\2021-05\XRD3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echat\WeChat Files\pp21337\FileStorage\File\2021-05\XRD3(1)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049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S7.</w:t>
      </w:r>
      <w:r w:rsidRPr="001B497D">
        <w:rPr>
          <w:rFonts w:ascii="Times New Roman" w:hAnsi="Times New Roman"/>
          <w:szCs w:val="24"/>
        </w:rPr>
        <w:t xml:space="preserve"> The PXRD patterns of Cu</w:t>
      </w:r>
      <w:r w:rsidRPr="001B497D">
        <w:rPr>
          <w:rFonts w:ascii="Times New Roman" w:hAnsi="Times New Roman"/>
          <w:szCs w:val="24"/>
          <w:vertAlign w:val="subscript"/>
        </w:rPr>
        <w:t>6</w:t>
      </w:r>
      <w:r w:rsidRPr="001B497D">
        <w:rPr>
          <w:rFonts w:ascii="Times New Roman" w:hAnsi="Times New Roman"/>
          <w:szCs w:val="24"/>
        </w:rPr>
        <w:t xml:space="preserve">NC before and after the treatment of </w:t>
      </w:r>
      <w:proofErr w:type="spellStart"/>
      <w:r w:rsidRPr="001B497D">
        <w:rPr>
          <w:rFonts w:ascii="Times New Roman" w:hAnsi="Times New Roman"/>
          <w:szCs w:val="24"/>
        </w:rPr>
        <w:t>HCl</w:t>
      </w:r>
      <w:proofErr w:type="spellEnd"/>
      <w:r w:rsidRPr="001B497D">
        <w:rPr>
          <w:rFonts w:ascii="Times New Roman" w:hAnsi="Times New Roman"/>
          <w:szCs w:val="24"/>
        </w:rPr>
        <w:t xml:space="preserve"> (pH~6).</w:t>
      </w:r>
    </w:p>
    <w:p w:rsidR="00412049" w:rsidRDefault="00412049">
      <w:pPr>
        <w:spacing w:after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</w:p>
    <w:p w:rsidR="005F1609" w:rsidRDefault="00412049" w:rsidP="001B497D">
      <w:pPr>
        <w:rPr>
          <w:rFonts w:ascii="Times New Roman" w:hAnsi="Times New Roman"/>
          <w:szCs w:val="24"/>
        </w:rPr>
      </w:pPr>
      <w:r w:rsidRPr="00412049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>
            <wp:extent cx="5971540" cy="3357548"/>
            <wp:effectExtent l="0" t="0" r="0" b="0"/>
            <wp:docPr id="1" name="图片 1" descr="F:\Bingjie Li\化学动力学实验\drug 3\manuscript\6.投Journal of Nanobiotechnology\manuscript 20210817\fig 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ingjie Li\化学动力学实验\drug 3\manuscript\6.投Journal of Nanobiotechnology\manuscript 20210817\fig S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3357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049" w:rsidRPr="002C7CE5" w:rsidRDefault="00412049" w:rsidP="002C7CE5">
      <w:pPr>
        <w:spacing w:line="480" w:lineRule="auto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</w:t>
      </w:r>
      <w:r>
        <w:rPr>
          <w:rFonts w:ascii="Times New Roman" w:hAnsi="Times New Roman"/>
          <w:b/>
          <w:szCs w:val="24"/>
        </w:rPr>
        <w:t>8.</w:t>
      </w:r>
      <w:r w:rsidR="002C7CE5" w:rsidRPr="002C7CE5">
        <w:rPr>
          <w:rFonts w:ascii="Times New Roman" w:hAnsi="Times New Roman"/>
          <w:b/>
          <w:szCs w:val="24"/>
        </w:rPr>
        <w:t xml:space="preserve"> </w:t>
      </w:r>
      <w:r w:rsidR="002C7CE5" w:rsidRPr="002C7CE5">
        <w:rPr>
          <w:rFonts w:ascii="Times New Roman" w:hAnsi="Times New Roman"/>
          <w:szCs w:val="24"/>
        </w:rPr>
        <w:t xml:space="preserve">The SEM associated EDS images of crystalline Cu6NC. Cu, N, C and S elements were homogenously dispersed along the </w:t>
      </w:r>
      <w:proofErr w:type="spellStart"/>
      <w:r w:rsidR="002C7CE5" w:rsidRPr="002C7CE5">
        <w:rPr>
          <w:rFonts w:ascii="Times New Roman" w:hAnsi="Times New Roman"/>
          <w:szCs w:val="24"/>
        </w:rPr>
        <w:t>ctrystals</w:t>
      </w:r>
      <w:proofErr w:type="spellEnd"/>
      <w:r w:rsidR="002C7CE5" w:rsidRPr="002C7CE5">
        <w:rPr>
          <w:rFonts w:ascii="Times New Roman" w:hAnsi="Times New Roman"/>
          <w:szCs w:val="24"/>
        </w:rPr>
        <w:t>.</w:t>
      </w:r>
    </w:p>
    <w:p w:rsidR="00412049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  <w:r w:rsidR="00412049" w:rsidRPr="00412049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>
            <wp:extent cx="5971540" cy="3362090"/>
            <wp:effectExtent l="0" t="0" r="0" b="0"/>
            <wp:docPr id="6" name="图片 6" descr="F:\Bingjie Li\化学动力学实验\drug 3\manuscript\6.投Journal of Nanobiotechnology\manuscript 20210817\fig 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Bingjie Li\化学动力学实验\drug 3\manuscript\6.投Journal of Nanobiotechnology\manuscript 20210817\fig SS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336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049" w:rsidRPr="00567DA2" w:rsidRDefault="00412049" w:rsidP="00567DA2">
      <w:pPr>
        <w:spacing w:line="480" w:lineRule="auto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b/>
          <w:szCs w:val="24"/>
        </w:rPr>
        <w:t>Figure S</w:t>
      </w:r>
      <w:r>
        <w:rPr>
          <w:rFonts w:ascii="Times New Roman" w:hAnsi="Times New Roman"/>
          <w:b/>
          <w:szCs w:val="24"/>
        </w:rPr>
        <w:t>9.</w:t>
      </w:r>
      <w:r w:rsidR="00567DA2">
        <w:rPr>
          <w:rFonts w:ascii="Times New Roman" w:hAnsi="Times New Roman"/>
          <w:b/>
          <w:szCs w:val="24"/>
        </w:rPr>
        <w:t xml:space="preserve"> </w:t>
      </w:r>
      <w:r w:rsidR="00567DA2" w:rsidRPr="00567DA2">
        <w:rPr>
          <w:rFonts w:ascii="Times New Roman" w:hAnsi="Times New Roman"/>
          <w:szCs w:val="24"/>
        </w:rPr>
        <w:t xml:space="preserve">The SEM associated EDS images of the Cu6NC treated by acidic solution (pH~6). The Cu, N, C and S could still be observed with homogenous distribution, while the Cl was from the </w:t>
      </w:r>
      <w:proofErr w:type="spellStart"/>
      <w:r w:rsidR="00567DA2" w:rsidRPr="00567DA2">
        <w:rPr>
          <w:rFonts w:ascii="Times New Roman" w:hAnsi="Times New Roman"/>
          <w:szCs w:val="24"/>
        </w:rPr>
        <w:t>the</w:t>
      </w:r>
      <w:proofErr w:type="spellEnd"/>
      <w:r w:rsidR="00567DA2" w:rsidRPr="00567DA2">
        <w:rPr>
          <w:rFonts w:ascii="Times New Roman" w:hAnsi="Times New Roman"/>
          <w:szCs w:val="24"/>
        </w:rPr>
        <w:t xml:space="preserve"> addition of </w:t>
      </w:r>
      <w:proofErr w:type="spellStart"/>
      <w:r w:rsidR="00567DA2" w:rsidRPr="00567DA2">
        <w:rPr>
          <w:rFonts w:ascii="Times New Roman" w:hAnsi="Times New Roman"/>
          <w:szCs w:val="24"/>
        </w:rPr>
        <w:t>HCl</w:t>
      </w:r>
      <w:proofErr w:type="spellEnd"/>
      <w:r w:rsidR="00567DA2" w:rsidRPr="00567DA2">
        <w:rPr>
          <w:rFonts w:ascii="Times New Roman" w:hAnsi="Times New Roman"/>
          <w:szCs w:val="24"/>
        </w:rPr>
        <w:t xml:space="preserve"> solution (pH~6). The crystals were totally pulverized.</w:t>
      </w:r>
    </w:p>
    <w:p w:rsidR="00412049" w:rsidRDefault="00412049" w:rsidP="001B497D">
      <w:pPr>
        <w:jc w:val="left"/>
        <w:rPr>
          <w:rFonts w:ascii="Times New Roman" w:hAnsi="Times New Roman"/>
          <w:szCs w:val="24"/>
        </w:rPr>
      </w:pPr>
    </w:p>
    <w:p w:rsidR="00412049" w:rsidRDefault="00412049">
      <w:pPr>
        <w:spacing w:after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spacing w:after="240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4FFC25A7" wp14:editId="173D5CAD">
            <wp:extent cx="4546466" cy="2736000"/>
            <wp:effectExtent l="0" t="0" r="6985" b="7620"/>
            <wp:docPr id="13" name="图片 13" descr="C:\Users\Administrator\Desktop\Cu6\Manuscript\Figures 汇总\Figure S6 CCK-8-24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Cu6\Manuscript\Figures 汇总\Figure S6 CCK-8-24H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466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1B497D">
      <w:pPr>
        <w:spacing w:after="240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Figure S10</w:t>
      </w:r>
      <w:r w:rsidR="005F1609" w:rsidRPr="001B497D">
        <w:rPr>
          <w:rFonts w:ascii="Times New Roman" w:hAnsi="Times New Roman"/>
          <w:b/>
          <w:szCs w:val="24"/>
        </w:rPr>
        <w:t>.</w:t>
      </w:r>
      <w:r w:rsidR="005F1609" w:rsidRPr="001B497D">
        <w:rPr>
          <w:rFonts w:ascii="Times New Roman" w:hAnsi="Times New Roman"/>
          <w:szCs w:val="24"/>
        </w:rPr>
        <w:t xml:space="preserve"> CCK-8 results of the viability of tumor cells cultured with 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 for 24 h.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639E1159" wp14:editId="420C81D0">
            <wp:extent cx="3740785" cy="2737485"/>
            <wp:effectExtent l="0" t="0" r="0" b="0"/>
            <wp:docPr id="17" name="图片 17" descr="C:\Users\Administrator\Desktop\Cu6\Manuscript\Figures 汇总\Figure S8-Apoptosi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Cu6\Manuscript\Figures 汇总\Figure S8-Apoptosis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8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color w:val="000000"/>
          <w:kern w:val="24"/>
          <w:szCs w:val="24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S11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>.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 xml:space="preserve"> Statistical results of apoptosis ratio </w:t>
      </w:r>
      <w:r w:rsidR="005F1609" w:rsidRPr="001B497D">
        <w:rPr>
          <w:rFonts w:ascii="Times New Roman" w:hAnsi="Times New Roman"/>
          <w:szCs w:val="24"/>
        </w:rPr>
        <w:t xml:space="preserve">in A735 cells </w:t>
      </w:r>
      <w:r w:rsidR="005F1609" w:rsidRPr="001B497D">
        <w:rPr>
          <w:rFonts w:ascii="Times New Roman" w:hAnsi="Times New Roman"/>
          <w:bCs/>
          <w:szCs w:val="24"/>
        </w:rPr>
        <w:t>after</w:t>
      </w:r>
      <w:r w:rsidR="005F1609" w:rsidRPr="001B497D">
        <w:rPr>
          <w:rFonts w:ascii="Times New Roman" w:hAnsi="Times New Roman"/>
          <w:szCs w:val="24"/>
        </w:rPr>
        <w:t xml:space="preserve"> different concentrations (0, 2, 8 and16 </w:t>
      </w:r>
      <w:proofErr w:type="spellStart"/>
      <w:r w:rsidR="005F1609" w:rsidRPr="001B497D">
        <w:rPr>
          <w:rFonts w:ascii="Times New Roman" w:hAnsi="Times New Roman"/>
          <w:szCs w:val="24"/>
        </w:rPr>
        <w:t>μM</w:t>
      </w:r>
      <w:proofErr w:type="spellEnd"/>
      <w:r w:rsidR="005F1609" w:rsidRPr="001B497D">
        <w:rPr>
          <w:rFonts w:ascii="Times New Roman" w:hAnsi="Times New Roman"/>
          <w:szCs w:val="24"/>
        </w:rPr>
        <w:t>) of 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</w:t>
      </w:r>
      <w:r w:rsidR="005F1609" w:rsidRPr="001B497D">
        <w:rPr>
          <w:rFonts w:ascii="Times New Roman" w:hAnsi="Times New Roman"/>
          <w:bCs/>
          <w:szCs w:val="24"/>
        </w:rPr>
        <w:t xml:space="preserve"> treatment.</w:t>
      </w:r>
    </w:p>
    <w:p w:rsidR="005F1609" w:rsidRPr="001B497D" w:rsidRDefault="005F1609" w:rsidP="001B497D">
      <w:pPr>
        <w:spacing w:after="240"/>
        <w:rPr>
          <w:rFonts w:ascii="Times New Roman" w:hAnsi="Times New Roman"/>
          <w:color w:val="000000"/>
          <w:kern w:val="24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color w:val="000000"/>
          <w:kern w:val="24"/>
          <w:szCs w:val="24"/>
        </w:rPr>
      </w:pPr>
      <w:r w:rsidRPr="001B497D">
        <w:rPr>
          <w:rFonts w:ascii="Times New Roman" w:hAnsi="Times New Roman"/>
          <w:color w:val="000000"/>
          <w:kern w:val="24"/>
          <w:szCs w:val="24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color w:val="000000"/>
          <w:kern w:val="24"/>
          <w:szCs w:val="24"/>
        </w:rPr>
      </w:pPr>
      <w:r w:rsidRPr="001B497D">
        <w:rPr>
          <w:rFonts w:ascii="Times New Roman" w:hAnsi="Times New Roman"/>
          <w:noProof/>
          <w:color w:val="000000"/>
          <w:kern w:val="24"/>
          <w:szCs w:val="24"/>
          <w:lang w:eastAsia="zh-CN"/>
        </w:rPr>
        <w:lastRenderedPageBreak/>
        <w:drawing>
          <wp:inline distT="0" distB="0" distL="0" distR="0" wp14:anchorId="74DCD36A" wp14:editId="56A774F4">
            <wp:extent cx="4435475" cy="2737485"/>
            <wp:effectExtent l="0" t="0" r="0" b="0"/>
            <wp:docPr id="14" name="图片 14" descr="C:\Users\Administrator\Desktop\Cu6\Manuscript\Figures 汇总\Figure S9-cell cycl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Cu6\Manuscript\Figures 汇总\Figure S9-cell cycle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7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color w:val="000000"/>
          <w:kern w:val="24"/>
          <w:szCs w:val="24"/>
          <w:lang w:val="de-DE"/>
        </w:rPr>
      </w:pPr>
      <w:r>
        <w:rPr>
          <w:rFonts w:ascii="Times New Roman" w:hAnsi="Times New Roman"/>
          <w:b/>
          <w:color w:val="000000"/>
          <w:kern w:val="24"/>
          <w:szCs w:val="24"/>
        </w:rPr>
        <w:t>Figure S12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 xml:space="preserve">Statistical results of cell cycle </w:t>
      </w:r>
      <w:r w:rsidR="005F1609" w:rsidRPr="001B497D">
        <w:rPr>
          <w:rFonts w:ascii="Times New Roman" w:hAnsi="Times New Roman"/>
          <w:szCs w:val="24"/>
        </w:rPr>
        <w:t xml:space="preserve">in A735 cells </w:t>
      </w:r>
      <w:r w:rsidR="005F1609" w:rsidRPr="001B497D">
        <w:rPr>
          <w:rFonts w:ascii="Times New Roman" w:hAnsi="Times New Roman"/>
          <w:bCs/>
          <w:szCs w:val="24"/>
        </w:rPr>
        <w:t>after</w:t>
      </w:r>
      <w:r w:rsidR="005F1609" w:rsidRPr="001B497D">
        <w:rPr>
          <w:rFonts w:ascii="Times New Roman" w:hAnsi="Times New Roman"/>
          <w:szCs w:val="24"/>
        </w:rPr>
        <w:t xml:space="preserve"> different concentrations (0, 2, 8 and16 </w:t>
      </w:r>
      <w:proofErr w:type="spellStart"/>
      <w:r w:rsidR="005F1609" w:rsidRPr="001B497D">
        <w:rPr>
          <w:rFonts w:ascii="Times New Roman" w:hAnsi="Times New Roman"/>
          <w:szCs w:val="24"/>
        </w:rPr>
        <w:t>μM</w:t>
      </w:r>
      <w:proofErr w:type="spellEnd"/>
      <w:r w:rsidR="005F1609" w:rsidRPr="001B497D">
        <w:rPr>
          <w:rFonts w:ascii="Times New Roman" w:hAnsi="Times New Roman"/>
          <w:szCs w:val="24"/>
        </w:rPr>
        <w:t>) of 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</w:t>
      </w:r>
      <w:r w:rsidR="005F1609" w:rsidRPr="001B497D">
        <w:rPr>
          <w:rFonts w:ascii="Times New Roman" w:hAnsi="Times New Roman"/>
          <w:bCs/>
          <w:szCs w:val="24"/>
        </w:rPr>
        <w:t xml:space="preserve"> treatment.</w:t>
      </w:r>
    </w:p>
    <w:p w:rsidR="005F1609" w:rsidRPr="001B497D" w:rsidRDefault="005F1609" w:rsidP="001B497D">
      <w:pPr>
        <w:jc w:val="left"/>
        <w:rPr>
          <w:rFonts w:ascii="Times New Roman" w:hAnsi="Times New Roman"/>
          <w:b/>
          <w:color w:val="000000"/>
          <w:kern w:val="24"/>
          <w:szCs w:val="24"/>
          <w:lang w:val="de-DE"/>
        </w:rPr>
      </w:pPr>
      <w:r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b/>
          <w:color w:val="000000"/>
          <w:kern w:val="24"/>
          <w:szCs w:val="24"/>
          <w:lang w:val="de-DE"/>
        </w:rPr>
      </w:pPr>
      <w:r w:rsidRPr="001B497D">
        <w:rPr>
          <w:rFonts w:ascii="Times New Roman" w:hAnsi="Times New Roman"/>
          <w:b/>
          <w:noProof/>
          <w:color w:val="000000"/>
          <w:kern w:val="24"/>
          <w:szCs w:val="24"/>
          <w:lang w:eastAsia="zh-CN"/>
        </w:rPr>
        <w:lastRenderedPageBreak/>
        <w:drawing>
          <wp:inline distT="0" distB="0" distL="0" distR="0" wp14:anchorId="713EA0C2" wp14:editId="0AAA36CE">
            <wp:extent cx="3503295" cy="3924935"/>
            <wp:effectExtent l="0" t="0" r="1905" b="0"/>
            <wp:docPr id="15" name="图片 15" descr="C:\Users\Administrator\Desktop\Cu6\Manuscript\Figures 汇总\Figure S10-live-dea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Cu6\Manuscript\Figures 汇总\Figure S10-live-dead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392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1B497D">
      <w:pPr>
        <w:spacing w:after="240"/>
        <w:rPr>
          <w:rFonts w:ascii="Times New Roman" w:hAnsi="Times New Roman"/>
          <w:b/>
          <w:color w:val="000000"/>
          <w:kern w:val="24"/>
          <w:szCs w:val="24"/>
          <w:lang w:val="de-DE"/>
        </w:rPr>
      </w:pPr>
      <w:r>
        <w:rPr>
          <w:rFonts w:ascii="Times New Roman" w:hAnsi="Times New Roman"/>
          <w:b/>
          <w:color w:val="000000"/>
          <w:kern w:val="24"/>
          <w:szCs w:val="24"/>
        </w:rPr>
        <w:t>Figure S13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>The live/dead status of A375 cells after different treatments detected by flow cytometry.</w:t>
      </w:r>
    </w:p>
    <w:p w:rsidR="005F1609" w:rsidRPr="001B497D" w:rsidRDefault="005F1609" w:rsidP="001B497D">
      <w:pPr>
        <w:spacing w:after="240"/>
        <w:jc w:val="left"/>
        <w:rPr>
          <w:rFonts w:ascii="Times New Roman" w:hAnsi="Times New Roman"/>
          <w:color w:val="000000"/>
          <w:kern w:val="24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color w:val="000000"/>
          <w:kern w:val="24"/>
          <w:szCs w:val="24"/>
        </w:rPr>
      </w:pPr>
      <w:r w:rsidRPr="001B497D">
        <w:rPr>
          <w:rFonts w:ascii="Times New Roman" w:hAnsi="Times New Roman"/>
          <w:color w:val="000000"/>
          <w:kern w:val="24"/>
          <w:szCs w:val="24"/>
        </w:rPr>
        <w:br w:type="page"/>
      </w:r>
    </w:p>
    <w:p w:rsidR="005F1609" w:rsidRPr="001B497D" w:rsidRDefault="005F1609" w:rsidP="001B497D">
      <w:pPr>
        <w:jc w:val="left"/>
        <w:rPr>
          <w:rFonts w:ascii="Times New Roman" w:hAnsi="Times New Roman"/>
          <w:color w:val="000000"/>
          <w:kern w:val="24"/>
          <w:szCs w:val="24"/>
        </w:rPr>
      </w:pPr>
      <w:r w:rsidRPr="001B497D">
        <w:rPr>
          <w:rFonts w:ascii="Times New Roman" w:hAnsi="Times New Roman"/>
          <w:noProof/>
          <w:color w:val="000000"/>
          <w:kern w:val="24"/>
          <w:szCs w:val="24"/>
          <w:lang w:eastAsia="zh-CN"/>
        </w:rPr>
        <w:lastRenderedPageBreak/>
        <w:drawing>
          <wp:inline distT="0" distB="0" distL="0" distR="0" wp14:anchorId="3F0527EC" wp14:editId="43D94D38">
            <wp:extent cx="4999355" cy="1953260"/>
            <wp:effectExtent l="0" t="0" r="0" b="8890"/>
            <wp:docPr id="16" name="图片 16" descr="C:\Users\Administrator\Desktop\Cu6\Manuscript\Figures 汇总\Figure S11 live-dea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Cu6\Manuscript\Figures 汇总\Figure S11 live-dead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b/>
          <w:color w:val="000000"/>
          <w:kern w:val="24"/>
          <w:szCs w:val="24"/>
          <w:lang w:val="de-DE"/>
        </w:rPr>
      </w:pPr>
      <w:r>
        <w:rPr>
          <w:rFonts w:ascii="Times New Roman" w:hAnsi="Times New Roman"/>
          <w:b/>
          <w:color w:val="000000"/>
          <w:kern w:val="24"/>
          <w:szCs w:val="24"/>
        </w:rPr>
        <w:t>Figure S14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>The live/dead status of A375 cells after different treatments analyzed by FlowJo software.</w:t>
      </w:r>
    </w:p>
    <w:p w:rsidR="005F1609" w:rsidRPr="001B497D" w:rsidRDefault="005F1609" w:rsidP="001B497D">
      <w:pPr>
        <w:jc w:val="left"/>
        <w:rPr>
          <w:rFonts w:ascii="Times New Roman" w:hAnsi="Times New Roman"/>
          <w:color w:val="000000"/>
          <w:kern w:val="24"/>
          <w:szCs w:val="24"/>
          <w:lang w:val="de-DE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color w:val="000000"/>
          <w:kern w:val="24"/>
          <w:szCs w:val="24"/>
        </w:rPr>
      </w:pPr>
      <w:r w:rsidRPr="001B497D">
        <w:rPr>
          <w:rFonts w:ascii="Times New Roman" w:hAnsi="Times New Roman"/>
          <w:color w:val="000000"/>
          <w:kern w:val="24"/>
          <w:szCs w:val="24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color w:val="000000"/>
          <w:kern w:val="24"/>
          <w:szCs w:val="24"/>
        </w:rPr>
      </w:pP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027437F0" wp14:editId="3F929674">
            <wp:extent cx="3811905" cy="2737485"/>
            <wp:effectExtent l="0" t="0" r="0" b="5715"/>
            <wp:docPr id="18" name="图片 18" descr="C:\Users\Administrator\Desktop\Cu6\Manuscript\Figures 汇总\Figure S12 Transwel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Cu6\Manuscript\Figures 汇总\Figure S12 Transwell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color w:val="000000"/>
          <w:kern w:val="24"/>
          <w:szCs w:val="24"/>
          <w:lang w:val="de-DE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S15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>The statistical results of the migration number were counted with ImageJ software, after A375 cells were processed differently</w:t>
      </w:r>
      <w:r w:rsidR="005F1609" w:rsidRPr="001B497D">
        <w:rPr>
          <w:rFonts w:ascii="Times New Roman" w:hAnsi="Times New Roman"/>
          <w:bCs/>
          <w:szCs w:val="24"/>
        </w:rPr>
        <w:t>.</w:t>
      </w:r>
    </w:p>
    <w:p w:rsidR="005F1609" w:rsidRPr="001B497D" w:rsidRDefault="005F1609" w:rsidP="001B497D">
      <w:pPr>
        <w:spacing w:after="240"/>
        <w:rPr>
          <w:rFonts w:ascii="Times New Roman" w:hAnsi="Times New Roman"/>
          <w:color w:val="000000"/>
          <w:kern w:val="24"/>
          <w:szCs w:val="24"/>
          <w:lang w:val="de-DE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b/>
          <w:color w:val="000000"/>
          <w:kern w:val="24"/>
          <w:szCs w:val="24"/>
          <w:lang w:val="de-DE"/>
        </w:rPr>
      </w:pPr>
      <w:r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75A2B6AF" wp14:editId="7E47408C">
            <wp:extent cx="3810000" cy="2736215"/>
            <wp:effectExtent l="0" t="0" r="0" b="0"/>
            <wp:docPr id="2" name="图片 2" descr="F:\Bingjie Li\化学动力学实验\drug 3\manuscript\figures\20210503\Supporting figures\Figure S13-Clo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ingjie Li\化学动力学实验\drug 3\manuscript\figures\20210503\Supporting figures\Figure S13-Clone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S16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>Quantitative analysis of the number of colonies for A375 cells undergo different treatments.</w:t>
      </w:r>
    </w:p>
    <w:p w:rsidR="005F1609" w:rsidRPr="001B497D" w:rsidRDefault="005F1609" w:rsidP="001B497D">
      <w:pPr>
        <w:spacing w:after="240"/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0E842722" wp14:editId="7EDE08F5">
            <wp:extent cx="3740785" cy="2737485"/>
            <wp:effectExtent l="0" t="0" r="0" b="0"/>
            <wp:docPr id="21" name="图片 21" descr="C:\Users\Administrator\Desktop\Cu6\Manuscript\Figures 汇总\Figure S14-RO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Cu6\Manuscript\Figures 汇总\Figure S14-ROS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85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color w:val="000000"/>
          <w:kern w:val="24"/>
          <w:szCs w:val="24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S17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</w:rPr>
        <w:t xml:space="preserve">Quantitative analysis of ROS generation in A375 cells after </w:t>
      </w:r>
      <w:r w:rsidR="005F1609" w:rsidRPr="001B497D">
        <w:rPr>
          <w:rFonts w:ascii="Times New Roman" w:hAnsi="Times New Roman"/>
          <w:szCs w:val="24"/>
        </w:rPr>
        <w:t>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</w:t>
      </w:r>
      <w:r w:rsidR="005F1609" w:rsidRPr="001B497D">
        <w:rPr>
          <w:rFonts w:ascii="Times New Roman" w:hAnsi="Times New Roman"/>
          <w:color w:val="000000"/>
          <w:kern w:val="24"/>
          <w:szCs w:val="24"/>
        </w:rPr>
        <w:t xml:space="preserve"> treatment, detected by the </w:t>
      </w:r>
      <w:r w:rsidR="005F1609" w:rsidRPr="001B497D">
        <w:rPr>
          <w:rFonts w:ascii="Times New Roman" w:hAnsi="Times New Roman"/>
          <w:bCs/>
          <w:szCs w:val="24"/>
        </w:rPr>
        <w:t>DCFH-DA</w:t>
      </w:r>
      <w:r w:rsidR="005F1609" w:rsidRPr="001B497D">
        <w:rPr>
          <w:rFonts w:ascii="Times New Roman" w:hAnsi="Times New Roman"/>
          <w:color w:val="000000"/>
          <w:kern w:val="24"/>
          <w:szCs w:val="24"/>
        </w:rPr>
        <w:t xml:space="preserve"> probe.</w:t>
      </w:r>
    </w:p>
    <w:p w:rsidR="005F1609" w:rsidRPr="001B497D" w:rsidRDefault="005F1609" w:rsidP="001B497D">
      <w:pPr>
        <w:spacing w:after="240"/>
        <w:jc w:val="left"/>
        <w:rPr>
          <w:rFonts w:ascii="Times New Roman" w:hAnsi="Times New Roman"/>
          <w:szCs w:val="24"/>
          <w:lang w:val="de-DE"/>
        </w:rPr>
      </w:pPr>
      <w:r w:rsidRPr="001B497D">
        <w:rPr>
          <w:rFonts w:ascii="Times New Roman" w:hAnsi="Times New Roman"/>
          <w:szCs w:val="24"/>
          <w:lang w:val="de-DE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270A9564" wp14:editId="5C11F6DE">
            <wp:extent cx="3735070" cy="2737485"/>
            <wp:effectExtent l="0" t="0" r="0" b="0"/>
            <wp:docPr id="22" name="图片 22" descr="C:\Users\Administrator\Desktop\Cu6\Manuscript\Figures 汇总\Figure S15 GSH_GSS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Cu6\Manuscript\Figures 汇总\Figure S15 GSH_GSSG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07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1B497D">
      <w:pPr>
        <w:spacing w:after="240"/>
        <w:rPr>
          <w:rFonts w:ascii="Times New Roman" w:hAnsi="Times New Roman"/>
          <w:color w:val="000000"/>
          <w:kern w:val="24"/>
          <w:szCs w:val="24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S18</w:t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 xml:space="preserve">. </w:t>
      </w:r>
      <w:r w:rsidR="005F1609" w:rsidRPr="001B497D">
        <w:rPr>
          <w:rFonts w:ascii="Times New Roman" w:hAnsi="Times New Roman"/>
          <w:szCs w:val="24"/>
        </w:rPr>
        <w:t>GSH/GSSG ratio in A375 cells after treatment different concentrations of 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NC.</w:t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</w:p>
    <w:p w:rsidR="005F1609" w:rsidRPr="001B497D" w:rsidRDefault="005F1609" w:rsidP="001B497D">
      <w:pPr>
        <w:jc w:val="left"/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szCs w:val="24"/>
        </w:rPr>
        <w:br w:type="page"/>
      </w:r>
    </w:p>
    <w:p w:rsidR="005F1609" w:rsidRPr="001B497D" w:rsidRDefault="005F1609" w:rsidP="001B497D">
      <w:pPr>
        <w:rPr>
          <w:rFonts w:ascii="Times New Roman" w:hAnsi="Times New Roman"/>
          <w:szCs w:val="24"/>
        </w:rPr>
      </w:pPr>
      <w:r w:rsidRPr="001B497D">
        <w:rPr>
          <w:rFonts w:ascii="Times New Roman" w:hAnsi="Times New Roman"/>
          <w:noProof/>
          <w:szCs w:val="24"/>
          <w:lang w:eastAsia="zh-CN"/>
        </w:rPr>
        <w:lastRenderedPageBreak/>
        <w:drawing>
          <wp:inline distT="0" distB="0" distL="0" distR="0" wp14:anchorId="38387ED0" wp14:editId="6A65B512">
            <wp:extent cx="5619750" cy="6724650"/>
            <wp:effectExtent l="0" t="0" r="0" b="0"/>
            <wp:docPr id="4" name="图片 4" descr="F:\Bingjie Li\化学动力学实验\drug 3\manuscript\figures\20210503\Supporting figures\Figure S16-生化\Figure S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ingjie Li\化学动力学实验\drug 3\manuscript\figures\20210503\Supporting figures\Figure S16-生化\Figure S16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672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609" w:rsidRPr="001B497D" w:rsidRDefault="00A31F8B" w:rsidP="00D761D3">
      <w:pPr>
        <w:spacing w:after="240" w:line="480" w:lineRule="auto"/>
        <w:rPr>
          <w:rFonts w:ascii="Times New Roman" w:hAnsi="Times New Roman"/>
          <w:color w:val="000000"/>
          <w:kern w:val="24"/>
          <w:szCs w:val="24"/>
          <w:lang w:val="de-DE"/>
        </w:rPr>
      </w:pPr>
      <w:r>
        <w:rPr>
          <w:rFonts w:ascii="Times New Roman" w:hAnsi="Times New Roman"/>
          <w:b/>
          <w:color w:val="000000"/>
          <w:kern w:val="24"/>
          <w:szCs w:val="24"/>
          <w:lang w:val="de-DE"/>
        </w:rPr>
        <w:t>Figure S19</w:t>
      </w:r>
      <w:r w:rsidR="00C73767">
        <w:rPr>
          <w:rFonts w:ascii="Times New Roman" w:hAnsi="Times New Roman"/>
          <w:b/>
          <w:color w:val="000000"/>
          <w:kern w:val="24"/>
          <w:szCs w:val="24"/>
          <w:lang w:val="de-DE"/>
        </w:rPr>
        <w:softHyphen/>
      </w:r>
      <w:r w:rsidR="00C73767">
        <w:rPr>
          <w:rFonts w:ascii="Times New Roman" w:hAnsi="Times New Roman"/>
          <w:b/>
          <w:color w:val="000000"/>
          <w:kern w:val="24"/>
          <w:szCs w:val="24"/>
          <w:lang w:val="de-DE"/>
        </w:rPr>
        <w:softHyphen/>
      </w:r>
      <w:r w:rsidR="005F1609" w:rsidRPr="001B497D">
        <w:rPr>
          <w:rFonts w:ascii="Times New Roman" w:hAnsi="Times New Roman"/>
          <w:b/>
          <w:color w:val="000000"/>
          <w:kern w:val="24"/>
          <w:szCs w:val="24"/>
          <w:lang w:val="de-DE"/>
        </w:rPr>
        <w:t xml:space="preserve">. 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 xml:space="preserve">Quantitative analysis of blood parameters in mice injected with different concentrations of </w:t>
      </w:r>
      <w:r w:rsidR="005F1609" w:rsidRPr="001B497D">
        <w:rPr>
          <w:rFonts w:ascii="Times New Roman" w:hAnsi="Times New Roman"/>
          <w:szCs w:val="24"/>
        </w:rPr>
        <w:t>Cu</w:t>
      </w:r>
      <w:r w:rsidR="005F1609" w:rsidRPr="001B497D">
        <w:rPr>
          <w:rFonts w:ascii="Times New Roman" w:hAnsi="Times New Roman"/>
          <w:szCs w:val="24"/>
          <w:vertAlign w:val="subscript"/>
        </w:rPr>
        <w:t>6</w:t>
      </w:r>
      <w:r w:rsidR="005F1609" w:rsidRPr="001B497D">
        <w:rPr>
          <w:rFonts w:ascii="Times New Roman" w:hAnsi="Times New Roman"/>
          <w:szCs w:val="24"/>
        </w:rPr>
        <w:t>NC</w:t>
      </w:r>
      <w:r w:rsidR="005F1609" w:rsidRPr="001B497D">
        <w:rPr>
          <w:rFonts w:ascii="Times New Roman" w:hAnsi="Times New Roman"/>
          <w:color w:val="000000"/>
          <w:kern w:val="24"/>
          <w:szCs w:val="24"/>
          <w:lang w:val="de-DE"/>
        </w:rPr>
        <w:t xml:space="preserve"> to assess the long-term toxicity. ALT, Alanine aminotransferase; AST, Aspartate aminotransferase; BUN, Blood urea nitrogen; CREA, Creatinine; CK, Creatine kinase; CK-MB, Creatine Kinase, MB Form.  </w:t>
      </w:r>
    </w:p>
    <w:sectPr w:rsidR="005F1609" w:rsidRPr="001B497D" w:rsidSect="001B497D">
      <w:footerReference w:type="even" r:id="rId28"/>
      <w:footerReference w:type="default" r:id="rId29"/>
      <w:type w:val="continuous"/>
      <w:pgSz w:w="12240" w:h="15840"/>
      <w:pgMar w:top="1418" w:right="1418" w:bottom="1418" w:left="1418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D7A" w:rsidRDefault="00623D7A">
      <w:r>
        <w:separator/>
      </w:r>
    </w:p>
  </w:endnote>
  <w:endnote w:type="continuationSeparator" w:id="0">
    <w:p w:rsidR="00623D7A" w:rsidRDefault="00623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4AF3" w:rsidRDefault="003B4AF3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40888809"/>
      <w:docPartObj>
        <w:docPartGallery w:val="Page Numbers (Bottom of Page)"/>
        <w:docPartUnique/>
      </w:docPartObj>
    </w:sdtPr>
    <w:sdtEndPr/>
    <w:sdtContent>
      <w:p w:rsidR="00601487" w:rsidRDefault="0060148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72B2" w:rsidRPr="00D572B2">
          <w:rPr>
            <w:noProof/>
            <w:lang w:val="zh-CN" w:eastAsia="zh-CN"/>
          </w:rPr>
          <w:t>21</w:t>
        </w:r>
        <w:r>
          <w:fldChar w:fldCharType="end"/>
        </w:r>
      </w:p>
    </w:sdtContent>
  </w:sdt>
  <w:p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D7A" w:rsidRDefault="00623D7A">
      <w:r>
        <w:separator/>
      </w:r>
    </w:p>
  </w:footnote>
  <w:footnote w:type="continuationSeparator" w:id="0">
    <w:p w:rsidR="00623D7A" w:rsidRDefault="00623D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79C22E3"/>
    <w:multiLevelType w:val="hybridMultilevel"/>
    <w:tmpl w:val="2D4404E4"/>
    <w:lvl w:ilvl="0" w:tplc="6DDE420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7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8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609"/>
    <w:rsid w:val="000075D6"/>
    <w:rsid w:val="00050C88"/>
    <w:rsid w:val="0005660F"/>
    <w:rsid w:val="00056835"/>
    <w:rsid w:val="000702AD"/>
    <w:rsid w:val="000B5610"/>
    <w:rsid w:val="000C05CC"/>
    <w:rsid w:val="000D217F"/>
    <w:rsid w:val="000D5A28"/>
    <w:rsid w:val="000E4B37"/>
    <w:rsid w:val="001005AB"/>
    <w:rsid w:val="001726C2"/>
    <w:rsid w:val="00175746"/>
    <w:rsid w:val="001A7A90"/>
    <w:rsid w:val="001B27E6"/>
    <w:rsid w:val="001B497D"/>
    <w:rsid w:val="00212B1D"/>
    <w:rsid w:val="00215213"/>
    <w:rsid w:val="00235458"/>
    <w:rsid w:val="002A7493"/>
    <w:rsid w:val="002C3431"/>
    <w:rsid w:val="002C7CE5"/>
    <w:rsid w:val="003664E9"/>
    <w:rsid w:val="003679A1"/>
    <w:rsid w:val="00386475"/>
    <w:rsid w:val="003B4AF3"/>
    <w:rsid w:val="003B61E0"/>
    <w:rsid w:val="00412049"/>
    <w:rsid w:val="00475AC3"/>
    <w:rsid w:val="00475FD2"/>
    <w:rsid w:val="004E7185"/>
    <w:rsid w:val="00567DA2"/>
    <w:rsid w:val="00591A57"/>
    <w:rsid w:val="005A7EC5"/>
    <w:rsid w:val="005D0C10"/>
    <w:rsid w:val="005F1609"/>
    <w:rsid w:val="00601487"/>
    <w:rsid w:val="006172C7"/>
    <w:rsid w:val="00623D7A"/>
    <w:rsid w:val="006455A5"/>
    <w:rsid w:val="006B2581"/>
    <w:rsid w:val="007629D3"/>
    <w:rsid w:val="007A7129"/>
    <w:rsid w:val="008047DE"/>
    <w:rsid w:val="00812CB6"/>
    <w:rsid w:val="00824A69"/>
    <w:rsid w:val="008655C0"/>
    <w:rsid w:val="00876DEB"/>
    <w:rsid w:val="00892E8F"/>
    <w:rsid w:val="00912169"/>
    <w:rsid w:val="0092037A"/>
    <w:rsid w:val="009246AD"/>
    <w:rsid w:val="009F2E7E"/>
    <w:rsid w:val="00A02D62"/>
    <w:rsid w:val="00A20EB5"/>
    <w:rsid w:val="00A25D14"/>
    <w:rsid w:val="00A31F8B"/>
    <w:rsid w:val="00A764EF"/>
    <w:rsid w:val="00A872A9"/>
    <w:rsid w:val="00AB34C5"/>
    <w:rsid w:val="00B73527"/>
    <w:rsid w:val="00B7618D"/>
    <w:rsid w:val="00BD2C44"/>
    <w:rsid w:val="00C01B76"/>
    <w:rsid w:val="00C10EE0"/>
    <w:rsid w:val="00C12556"/>
    <w:rsid w:val="00C73767"/>
    <w:rsid w:val="00D2061A"/>
    <w:rsid w:val="00D25176"/>
    <w:rsid w:val="00D32E24"/>
    <w:rsid w:val="00D359EE"/>
    <w:rsid w:val="00D3658A"/>
    <w:rsid w:val="00D52100"/>
    <w:rsid w:val="00D572B2"/>
    <w:rsid w:val="00D761D3"/>
    <w:rsid w:val="00DB5FBF"/>
    <w:rsid w:val="00DD6DBB"/>
    <w:rsid w:val="00E074F2"/>
    <w:rsid w:val="00E21C27"/>
    <w:rsid w:val="00E91482"/>
    <w:rsid w:val="00E96302"/>
    <w:rsid w:val="00EB67CD"/>
    <w:rsid w:val="00ED111A"/>
    <w:rsid w:val="00F134F5"/>
    <w:rsid w:val="00F159A6"/>
    <w:rsid w:val="00F47B85"/>
    <w:rsid w:val="00F5645C"/>
    <w:rsid w:val="00F858E8"/>
    <w:rsid w:val="00FE252F"/>
    <w:rsid w:val="00F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FCAED2"/>
  <w15:docId w15:val="{B478AABE-174D-4269-BFFD-17F884F6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宋体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qFormat/>
    <w:rPr>
      <w:color w:val="0000FF"/>
      <w:u w:val="single"/>
    </w:rPr>
  </w:style>
  <w:style w:type="paragraph" w:styleId="a7">
    <w:name w:val="footer"/>
    <w:basedOn w:val="a"/>
    <w:link w:val="a8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9">
    <w:name w:val="page number"/>
    <w:basedOn w:val="a0"/>
  </w:style>
  <w:style w:type="paragraph" w:styleId="aa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fontstyle01">
    <w:name w:val="fontstyle01"/>
    <w:basedOn w:val="a0"/>
    <w:rsid w:val="005F160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header"/>
    <w:basedOn w:val="a"/>
    <w:link w:val="ac"/>
    <w:unhideWhenUsed/>
    <w:rsid w:val="00E2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E21C27"/>
    <w:rPr>
      <w:rFonts w:ascii="Times" w:hAnsi="Times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1487"/>
    <w:rPr>
      <w:rFonts w:ascii="Times" w:hAnsi="Times"/>
      <w:sz w:val="24"/>
    </w:rPr>
  </w:style>
  <w:style w:type="paragraph" w:styleId="ad">
    <w:name w:val="List Paragraph"/>
    <w:basedOn w:val="a"/>
    <w:uiPriority w:val="34"/>
    <w:qFormat/>
    <w:rsid w:val="00050C88"/>
    <w:pPr>
      <w:ind w:firstLineChars="200" w:firstLine="420"/>
    </w:pPr>
  </w:style>
  <w:style w:type="paragraph" w:customStyle="1" w:styleId="Title2">
    <w:name w:val="Title2"/>
    <w:basedOn w:val="a"/>
    <w:rsid w:val="000D5A28"/>
    <w:pPr>
      <w:spacing w:after="0"/>
      <w:jc w:val="left"/>
    </w:pPr>
    <w:rPr>
      <w:rFonts w:ascii="Times New Roman" w:eastAsia="MS Mincho" w:hAnsi="Times New Roman"/>
      <w:b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ngjieli1991@outlook.com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hyperlink" Target="mailto:ppeng@zzu.edu.cn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footer" Target="footer1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Bingjie%20Li\&#21270;&#23398;&#21160;&#21147;&#23398;&#23454;&#39564;\drug%203\manuscript\&#25237;%20ACS%20nano\Cu6\Cu6%20-%202\acstemplate_msw2011_mac%20-%20&#21103;&#2641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acstemplate_msw2011_mac - 副本.dotx</Template>
  <TotalTime>168</TotalTime>
  <Pages>22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4419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ASUS</dc:creator>
  <cp:keywords/>
  <cp:lastModifiedBy>Yang Zhenzhen</cp:lastModifiedBy>
  <cp:revision>25</cp:revision>
  <cp:lastPrinted>2008-06-11T21:33:00Z</cp:lastPrinted>
  <dcterms:created xsi:type="dcterms:W3CDTF">2021-07-03T01:50:00Z</dcterms:created>
  <dcterms:modified xsi:type="dcterms:W3CDTF">2021-08-23T10:26:00Z</dcterms:modified>
</cp:coreProperties>
</file>