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2C9D" w14:textId="12604D22" w:rsidR="008D6FC8" w:rsidRPr="008D6FC8" w:rsidRDefault="008D6FC8" w:rsidP="008D6FC8">
      <w:pPr>
        <w:jc w:val="center"/>
        <w:rPr>
          <w:rFonts w:ascii="Times New Roman" w:hAnsi="Times New Roman" w:cs="Times New Roman"/>
          <w:b/>
          <w:bCs/>
        </w:rPr>
      </w:pPr>
      <w:r w:rsidRPr="00B7474B">
        <w:rPr>
          <w:rFonts w:ascii="Times New Roman" w:hAnsi="Times New Roman" w:cs="Times New Roman"/>
          <w:b/>
          <w:bCs/>
        </w:rPr>
        <w:t xml:space="preserve">Supplemental </w:t>
      </w:r>
      <w:r w:rsidR="000C3BB6">
        <w:rPr>
          <w:rFonts w:ascii="Times New Roman" w:hAnsi="Times New Roman" w:cs="Times New Roman"/>
          <w:b/>
          <w:bCs/>
        </w:rPr>
        <w:t>Table 6</w:t>
      </w:r>
    </w:p>
    <w:p w14:paraId="71163C6D" w14:textId="13AE2837" w:rsidR="00912660" w:rsidRPr="00DE2A16" w:rsidRDefault="004F734C" w:rsidP="00DE2A1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Supplemental </w:t>
      </w:r>
      <w:r w:rsidRPr="00B3550F">
        <w:rPr>
          <w:rFonts w:ascii="Times New Roman" w:hAnsi="Times New Roman" w:cs="Times New Roman"/>
          <w:b/>
          <w:bCs/>
        </w:rPr>
        <w:t xml:space="preserve">Table </w:t>
      </w:r>
      <w:r w:rsidR="000F66D5">
        <w:rPr>
          <w:rFonts w:ascii="Times New Roman" w:hAnsi="Times New Roman" w:cs="Times New Roman"/>
          <w:b/>
          <w:bCs/>
        </w:rPr>
        <w:t>6</w:t>
      </w:r>
      <w:r w:rsidRPr="00B3550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Summary Statistics of Additional Potential Predictors of All</w:t>
      </w:r>
      <w:r w:rsidR="000A1237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Occurrence Morbidity 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2965"/>
        <w:gridCol w:w="990"/>
        <w:gridCol w:w="1440"/>
        <w:gridCol w:w="1170"/>
        <w:gridCol w:w="1440"/>
        <w:gridCol w:w="1170"/>
        <w:gridCol w:w="1170"/>
      </w:tblGrid>
      <w:tr w:rsidR="006D4E39" w:rsidRPr="002433C3" w14:paraId="25004F57" w14:textId="34EF9421" w:rsidTr="00C066B5">
        <w:trPr>
          <w:tblHeader/>
        </w:trPr>
        <w:tc>
          <w:tcPr>
            <w:tcW w:w="2965" w:type="dxa"/>
            <w:vMerge w:val="restart"/>
            <w:shd w:val="clear" w:color="auto" w:fill="C1E4F5" w:themeFill="accent1" w:themeFillTint="33"/>
            <w:vAlign w:val="bottom"/>
          </w:tcPr>
          <w:p w14:paraId="45373E36" w14:textId="77777777" w:rsidR="006D4E39" w:rsidRPr="0072025F" w:rsidRDefault="006D4E39" w:rsidP="00C85F4C">
            <w:pPr>
              <w:ind w:right="-11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35A8457" w14:textId="6CAC33A7" w:rsidR="006D4E39" w:rsidRPr="0072025F" w:rsidRDefault="006D4E39" w:rsidP="00C85F4C">
            <w:pPr>
              <w:ind w:right="-11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All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-</w:t>
            </w: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Occurrence Morbidity</w:t>
            </w:r>
          </w:p>
        </w:tc>
        <w:tc>
          <w:tcPr>
            <w:tcW w:w="990" w:type="dxa"/>
            <w:vMerge w:val="restart"/>
            <w:shd w:val="clear" w:color="auto" w:fill="C1E4F5" w:themeFill="accent1" w:themeFillTint="33"/>
            <w:vAlign w:val="bottom"/>
          </w:tcPr>
          <w:p w14:paraId="7E1EDC3A" w14:textId="77777777" w:rsidR="006D4E39" w:rsidRDefault="006D4E39" w:rsidP="00260B94">
            <w:pPr>
              <w:ind w:left="-104" w:right="-105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N=897</w:t>
            </w:r>
          </w:p>
          <w:p w14:paraId="7293FEEE" w14:textId="289BDA9F" w:rsidR="006D4E39" w:rsidRPr="0072025F" w:rsidRDefault="006D4E39" w:rsidP="00260B94">
            <w:pPr>
              <w:ind w:left="-104" w:right="-105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 (% of N)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2A7DE15" w14:textId="36E18AB8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Same-Day Discharge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(n=568)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CFF9B93" w14:textId="5BF05C06" w:rsidR="006D4E39" w:rsidRPr="0072025F" w:rsidRDefault="006D4E39" w:rsidP="00C85F4C">
            <w:pPr>
              <w:ind w:left="-110" w:right="-107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Extended Stay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(n=329)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661294D8" w14:textId="7CFAE30C" w:rsidR="006D4E39" w:rsidRPr="0072025F" w:rsidRDefault="006D4E39" w:rsidP="00C85F4C">
            <w:pPr>
              <w:ind w:left="-110" w:right="-107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6D4E39" w:rsidRPr="002433C3" w14:paraId="26B66818" w14:textId="53474746" w:rsidTr="00C066B5">
        <w:trPr>
          <w:tblHeader/>
        </w:trPr>
        <w:tc>
          <w:tcPr>
            <w:tcW w:w="2965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  <w:vAlign w:val="bottom"/>
          </w:tcPr>
          <w:p w14:paraId="17F076AD" w14:textId="77777777" w:rsidR="006D4E39" w:rsidRPr="0072025F" w:rsidRDefault="006D4E39" w:rsidP="00C85F4C">
            <w:pPr>
              <w:ind w:right="-11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  <w:vAlign w:val="bottom"/>
          </w:tcPr>
          <w:p w14:paraId="7F059BEB" w14:textId="77777777" w:rsidR="006D4E39" w:rsidRPr="0072025F" w:rsidRDefault="006D4E39" w:rsidP="00680D20">
            <w:pPr>
              <w:ind w:left="-104" w:right="-105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53B74BE" w14:textId="77777777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% of SDD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bottom"/>
          </w:tcPr>
          <w:p w14:paraId="24FA65EE" w14:textId="52991080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% </w:t>
            </w:r>
            <w:r w:rsidR="0093102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with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events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5252B30" w14:textId="77777777" w:rsidR="006D4E39" w:rsidRPr="0072025F" w:rsidRDefault="006D4E39" w:rsidP="00C85F4C">
            <w:pPr>
              <w:ind w:left="-110" w:right="-107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% of 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bottom"/>
          </w:tcPr>
          <w:p w14:paraId="6DF68E1A" w14:textId="551AE693" w:rsidR="006D4E39" w:rsidRPr="0072025F" w:rsidRDefault="006D4E39" w:rsidP="00260B94">
            <w:pPr>
              <w:ind w:left="-110" w:right="-104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% </w:t>
            </w:r>
            <w:r w:rsidR="0012285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with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events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0861959" w14:textId="77777777" w:rsidR="006D4E39" w:rsidRDefault="006D4E39" w:rsidP="00260B94">
            <w:pPr>
              <w:ind w:left="-110" w:right="-104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D4E39" w:rsidRPr="002433C3" w14:paraId="2F3EBF67" w14:textId="45FA66B0" w:rsidTr="00C066B5">
        <w:trPr>
          <w:trHeight w:val="152"/>
        </w:trPr>
        <w:tc>
          <w:tcPr>
            <w:tcW w:w="2965" w:type="dxa"/>
            <w:tcBorders>
              <w:top w:val="single" w:sz="4" w:space="0" w:color="auto"/>
              <w:bottom w:val="nil"/>
            </w:tcBorders>
          </w:tcPr>
          <w:p w14:paraId="3EC422E1" w14:textId="77777777" w:rsidR="006D4E39" w:rsidRPr="0072025F" w:rsidRDefault="006D4E39" w:rsidP="00C85F4C">
            <w:pPr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 xml:space="preserve">By comorbidity or other factors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057AFA7E" w14:textId="77777777" w:rsidR="006D4E39" w:rsidRPr="0072025F" w:rsidRDefault="006D4E39" w:rsidP="00260B94">
            <w:pPr>
              <w:ind w:left="-104" w:right="-10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59E864B3" w14:textId="77777777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436C1852" w14:textId="77777777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24EDCDD8" w14:textId="77777777" w:rsidR="006D4E39" w:rsidRPr="0072025F" w:rsidRDefault="006D4E39" w:rsidP="00C85F4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51FE98F5" w14:textId="77777777" w:rsidR="006D4E39" w:rsidRPr="004338F4" w:rsidRDefault="006D4E39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32425903" w14:textId="77777777" w:rsidR="006D4E39" w:rsidRPr="0072025F" w:rsidRDefault="006D4E39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D4E39" w:rsidRPr="002433C3" w14:paraId="377A10EA" w14:textId="0D212920" w:rsidTr="00C066B5">
        <w:tc>
          <w:tcPr>
            <w:tcW w:w="2965" w:type="dxa"/>
            <w:tcBorders>
              <w:top w:val="nil"/>
              <w:bottom w:val="nil"/>
            </w:tcBorders>
          </w:tcPr>
          <w:p w14:paraId="1541A870" w14:textId="56189295" w:rsidR="006D4E39" w:rsidRPr="0072025F" w:rsidRDefault="006D4E39" w:rsidP="00C85F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bookmarkStart w:id="0" w:name="OLE_LINK53"/>
            <w:bookmarkStart w:id="1" w:name="OLE_LINK54"/>
            <w:r w:rsidRPr="0072025F">
              <w:rPr>
                <w:rFonts w:ascii="Arial Narrow" w:hAnsi="Arial Narrow" w:cs="Times New Roman"/>
                <w:sz w:val="20"/>
                <w:szCs w:val="20"/>
              </w:rPr>
              <w:t xml:space="preserve">BMI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72025F">
              <w:rPr>
                <w:rFonts w:ascii="Arial Narrow" w:eastAsiaTheme="minorEastAsia" w:hAnsi="Arial Narrow" w:cs="Times New Roman"/>
                <w:sz w:val="20"/>
                <w:szCs w:val="20"/>
              </w:rPr>
              <w:t>50</w:t>
            </w:r>
            <w:bookmarkEnd w:id="0"/>
            <w:bookmarkEnd w:id="1"/>
          </w:p>
          <w:p w14:paraId="12E7983F" w14:textId="7A113213" w:rsidR="006D4E39" w:rsidRPr="0072025F" w:rsidRDefault="006D4E39" w:rsidP="00C85F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 xml:space="preserve">   High BMI based on sex*</w:t>
            </w:r>
          </w:p>
          <w:p w14:paraId="59C86E45" w14:textId="1D0B68EE" w:rsidR="006D4E39" w:rsidRPr="0072025F" w:rsidRDefault="006D4E39" w:rsidP="00C85F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 xml:space="preserve">   Surgery performed 2020 or prior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93B2E8C" w14:textId="6FA7110C" w:rsidR="006D4E39" w:rsidRPr="0072025F" w:rsidRDefault="006D4E39" w:rsidP="00260B94">
            <w:pPr>
              <w:ind w:left="-104" w:right="-10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130 (14.5)</w:t>
            </w:r>
          </w:p>
          <w:p w14:paraId="6E7596C2" w14:textId="7745FA75" w:rsidR="006D4E39" w:rsidRPr="0072025F" w:rsidRDefault="006D4E39" w:rsidP="00260B94">
            <w:pPr>
              <w:ind w:left="-104" w:right="-10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33 (3.7)</w:t>
            </w:r>
          </w:p>
          <w:p w14:paraId="302591E1" w14:textId="52A65982" w:rsidR="006D4E39" w:rsidRPr="0072025F" w:rsidRDefault="006D4E39" w:rsidP="00260B94">
            <w:pPr>
              <w:ind w:left="-104" w:right="-10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677 (75.5)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C5A32E4" w14:textId="0CAB7A90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70/568 (12.3)</w:t>
            </w:r>
          </w:p>
          <w:p w14:paraId="1B5F199D" w14:textId="4E380AF6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18/568 (3.2)</w:t>
            </w:r>
          </w:p>
          <w:p w14:paraId="2A666C23" w14:textId="15E172CF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358/568 (63.0)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64F34DC" w14:textId="14079C31" w:rsidR="006D4E39" w:rsidRPr="004338F4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38F4">
              <w:rPr>
                <w:rFonts w:ascii="Arial Narrow" w:hAnsi="Arial Narrow" w:cs="Times New Roman"/>
                <w:sz w:val="20"/>
                <w:szCs w:val="20"/>
              </w:rPr>
              <w:t>5/70 (7.1)</w:t>
            </w:r>
          </w:p>
          <w:p w14:paraId="17ABB3F7" w14:textId="4F0FF3D3" w:rsidR="006D4E39" w:rsidRPr="004338F4" w:rsidRDefault="006D4E39" w:rsidP="00C85F4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38F4">
              <w:rPr>
                <w:rFonts w:ascii="Arial Narrow" w:hAnsi="Arial Narrow" w:cs="Times New Roman"/>
                <w:sz w:val="20"/>
                <w:szCs w:val="20"/>
              </w:rPr>
              <w:t>0/18 (0)</w:t>
            </w:r>
          </w:p>
          <w:p w14:paraId="3123CE9E" w14:textId="02FFB123" w:rsidR="006D4E39" w:rsidRPr="004338F4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38F4">
              <w:rPr>
                <w:rFonts w:ascii="Arial Narrow" w:hAnsi="Arial Narrow" w:cs="Times New Roman"/>
                <w:sz w:val="20"/>
                <w:szCs w:val="20"/>
              </w:rPr>
              <w:t>24/</w:t>
            </w:r>
            <w:r w:rsidR="00B447D6" w:rsidRPr="004338F4">
              <w:rPr>
                <w:rFonts w:ascii="Arial Narrow" w:hAnsi="Arial Narrow" w:cs="Times New Roman"/>
                <w:sz w:val="20"/>
                <w:szCs w:val="20"/>
              </w:rPr>
              <w:t xml:space="preserve">358 </w:t>
            </w:r>
            <w:r w:rsidRPr="004338F4">
              <w:rPr>
                <w:rFonts w:ascii="Arial Narrow" w:hAnsi="Arial Narrow" w:cs="Times New Roman"/>
                <w:sz w:val="20"/>
                <w:szCs w:val="20"/>
              </w:rPr>
              <w:t>(6.7)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5BA4C9A" w14:textId="55149EC5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60/329 (18.2)</w:t>
            </w:r>
          </w:p>
          <w:p w14:paraId="17199B8C" w14:textId="312F1596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15/329 (4.6)</w:t>
            </w:r>
          </w:p>
          <w:p w14:paraId="4C70F70A" w14:textId="2836E333" w:rsidR="006D4E39" w:rsidRPr="0072025F" w:rsidRDefault="006D4E39" w:rsidP="00C85F4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2025F">
              <w:rPr>
                <w:rFonts w:ascii="Arial Narrow" w:hAnsi="Arial Narrow" w:cs="Times New Roman"/>
                <w:sz w:val="20"/>
                <w:szCs w:val="20"/>
              </w:rPr>
              <w:t>319/329 (97.0)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4C228C8" w14:textId="74A1BD56" w:rsidR="006D4E39" w:rsidRPr="004338F4" w:rsidRDefault="006D4E39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38F4">
              <w:rPr>
                <w:rFonts w:ascii="Arial Narrow" w:hAnsi="Arial Narrow" w:cs="Times New Roman"/>
                <w:sz w:val="20"/>
                <w:szCs w:val="20"/>
              </w:rPr>
              <w:t>4/60 (6.7)</w:t>
            </w:r>
          </w:p>
          <w:p w14:paraId="47A33495" w14:textId="4955F396" w:rsidR="006D4E39" w:rsidRPr="004338F4" w:rsidRDefault="006D4E39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38F4">
              <w:rPr>
                <w:rFonts w:ascii="Arial Narrow" w:hAnsi="Arial Narrow" w:cs="Times New Roman"/>
                <w:sz w:val="20"/>
                <w:szCs w:val="20"/>
              </w:rPr>
              <w:t>1/15 (6.7)</w:t>
            </w:r>
          </w:p>
          <w:p w14:paraId="5B250D3F" w14:textId="016EAE5E" w:rsidR="006D4E39" w:rsidRPr="004338F4" w:rsidRDefault="006D4E39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38F4">
              <w:rPr>
                <w:rFonts w:ascii="Arial Narrow" w:hAnsi="Arial Narrow" w:cs="Times New Roman"/>
                <w:sz w:val="20"/>
                <w:szCs w:val="20"/>
              </w:rPr>
              <w:t>19/</w:t>
            </w:r>
            <w:r w:rsidR="00B447D6" w:rsidRPr="004338F4">
              <w:rPr>
                <w:rFonts w:ascii="Arial Narrow" w:hAnsi="Arial Narrow" w:cs="Times New Roman"/>
                <w:sz w:val="20"/>
                <w:szCs w:val="20"/>
              </w:rPr>
              <w:t>319</w:t>
            </w:r>
            <w:r w:rsidRPr="004338F4">
              <w:rPr>
                <w:rFonts w:ascii="Arial Narrow" w:hAnsi="Arial Narrow" w:cs="Times New Roman"/>
                <w:sz w:val="20"/>
                <w:szCs w:val="20"/>
              </w:rPr>
              <w:t xml:space="preserve"> (6)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DEB6469" w14:textId="77777777" w:rsidR="006D4E39" w:rsidRPr="000D155C" w:rsidRDefault="00FC32E6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D155C">
              <w:rPr>
                <w:rFonts w:ascii="Arial Narrow" w:hAnsi="Arial Narrow" w:cs="Times New Roman"/>
                <w:sz w:val="20"/>
                <w:szCs w:val="20"/>
              </w:rPr>
              <w:t>&gt;0.999</w:t>
            </w:r>
          </w:p>
          <w:p w14:paraId="10A56BB5" w14:textId="77777777" w:rsidR="008C1FB9" w:rsidRPr="000D155C" w:rsidRDefault="00B447D6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D155C">
              <w:rPr>
                <w:rFonts w:ascii="Arial Narrow" w:hAnsi="Arial Narrow" w:cs="Times New Roman"/>
                <w:sz w:val="20"/>
                <w:szCs w:val="20"/>
              </w:rPr>
              <w:t>&gt;0.999</w:t>
            </w:r>
          </w:p>
          <w:p w14:paraId="4C337808" w14:textId="64D89D91" w:rsidR="007F3C86" w:rsidRPr="000D155C" w:rsidRDefault="00EF41E9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D155C">
              <w:rPr>
                <w:rFonts w:ascii="Arial Narrow" w:hAnsi="Arial Narrow" w:cs="Times New Roman"/>
                <w:sz w:val="20"/>
                <w:szCs w:val="20"/>
              </w:rPr>
              <w:t>0.7534</w:t>
            </w:r>
          </w:p>
        </w:tc>
      </w:tr>
      <w:tr w:rsidR="006D4E39" w:rsidRPr="002433C3" w14:paraId="119D4011" w14:textId="201BD61F" w:rsidTr="00C066B5">
        <w:tc>
          <w:tcPr>
            <w:tcW w:w="2965" w:type="dxa"/>
            <w:tcBorders>
              <w:top w:val="nil"/>
              <w:bottom w:val="single" w:sz="4" w:space="0" w:color="auto"/>
            </w:tcBorders>
          </w:tcPr>
          <w:p w14:paraId="4985EA0E" w14:textId="63D18AAC" w:rsidR="006D4E39" w:rsidRPr="0072025F" w:rsidRDefault="006D4E39" w:rsidP="00C85F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  Surgery performed 2021 or later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3170FED1" w14:textId="2140C59F" w:rsidR="006D4E39" w:rsidRPr="0072025F" w:rsidRDefault="006D4E39" w:rsidP="00260B94">
            <w:pPr>
              <w:ind w:left="-104" w:right="-10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220 (24.5)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6EC68B3" w14:textId="69D98163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210/568 (37.0)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46796D86" w14:textId="263B3B12" w:rsidR="006D4E39" w:rsidRPr="004338F4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38F4">
              <w:rPr>
                <w:rFonts w:ascii="Arial Narrow" w:hAnsi="Arial Narrow" w:cs="Times New Roman"/>
                <w:sz w:val="20"/>
                <w:szCs w:val="20"/>
              </w:rPr>
              <w:t>7/</w:t>
            </w:r>
            <w:r w:rsidR="008526DD" w:rsidRPr="004338F4">
              <w:rPr>
                <w:rFonts w:ascii="Arial Narrow" w:hAnsi="Arial Narrow" w:cs="Times New Roman"/>
                <w:sz w:val="20"/>
                <w:szCs w:val="20"/>
              </w:rPr>
              <w:t>210</w:t>
            </w:r>
            <w:r w:rsidRPr="004338F4">
              <w:rPr>
                <w:rFonts w:ascii="Arial Narrow" w:hAnsi="Arial Narrow" w:cs="Times New Roman"/>
                <w:sz w:val="20"/>
                <w:szCs w:val="20"/>
              </w:rPr>
              <w:t xml:space="preserve"> (3.3)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B6B86FF" w14:textId="1B497663" w:rsidR="006D4E39" w:rsidRPr="0072025F" w:rsidRDefault="006D4E39" w:rsidP="00C85F4C">
            <w:pPr>
              <w:ind w:left="-104" w:right="-75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10/329 (3)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2726ABE5" w14:textId="0E23FCB5" w:rsidR="006D4E39" w:rsidRPr="004338F4" w:rsidRDefault="006D4E39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38F4">
              <w:rPr>
                <w:rFonts w:ascii="Arial Narrow" w:hAnsi="Arial Narrow" w:cs="Times New Roman"/>
                <w:sz w:val="20"/>
                <w:szCs w:val="20"/>
              </w:rPr>
              <w:t>1/</w:t>
            </w:r>
            <w:r w:rsidR="008526DD" w:rsidRPr="004338F4">
              <w:rPr>
                <w:rFonts w:ascii="Arial Narrow" w:hAnsi="Arial Narrow" w:cs="Times New Roman"/>
                <w:sz w:val="20"/>
                <w:szCs w:val="20"/>
              </w:rPr>
              <w:t>10</w:t>
            </w:r>
            <w:r w:rsidRPr="004338F4">
              <w:rPr>
                <w:rFonts w:ascii="Arial Narrow" w:hAnsi="Arial Narrow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1170" w:type="dxa"/>
            <w:tcBorders>
              <w:top w:val="nil"/>
            </w:tcBorders>
          </w:tcPr>
          <w:p w14:paraId="66F225F2" w14:textId="1B72FCEA" w:rsidR="006D4E39" w:rsidRPr="000D155C" w:rsidRDefault="003119DC" w:rsidP="00260B94">
            <w:pPr>
              <w:ind w:left="-110" w:right="-104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D155C">
              <w:rPr>
                <w:rFonts w:ascii="Arial Narrow" w:hAnsi="Arial Narrow" w:cs="Times New Roman"/>
                <w:sz w:val="20"/>
                <w:szCs w:val="20"/>
              </w:rPr>
              <w:t>0.3150</w:t>
            </w:r>
          </w:p>
        </w:tc>
      </w:tr>
    </w:tbl>
    <w:p w14:paraId="2E2A7A8F" w14:textId="3E8C7AA6" w:rsidR="00DE2A16" w:rsidRDefault="00DE2A16" w:rsidP="00DC6E64">
      <w:pPr>
        <w:spacing w:after="0" w:line="240" w:lineRule="auto"/>
        <w:ind w:right="360"/>
        <w:rPr>
          <w:rFonts w:ascii="Arial Narrow" w:hAnsi="Arial Narrow" w:cs="Times New Roman"/>
          <w:sz w:val="20"/>
          <w:szCs w:val="20"/>
        </w:rPr>
      </w:pPr>
      <w:r w:rsidRPr="00577183">
        <w:rPr>
          <w:rFonts w:ascii="Arial Narrow" w:hAnsi="Arial Narrow" w:cs="Times New Roman"/>
          <w:sz w:val="20"/>
          <w:szCs w:val="20"/>
        </w:rPr>
        <w:t xml:space="preserve">BMI, body mass index; ES, extended stay; </w:t>
      </w:r>
      <w:r w:rsidR="00E94E88">
        <w:rPr>
          <w:rFonts w:ascii="Arial Narrow" w:hAnsi="Arial Narrow" w:cs="Times New Roman"/>
          <w:sz w:val="20"/>
          <w:szCs w:val="20"/>
        </w:rPr>
        <w:t>MBSAQIP,</w:t>
      </w:r>
      <w:r w:rsidR="00E82B2D" w:rsidRPr="00E82B2D">
        <w:t xml:space="preserve"> </w:t>
      </w:r>
      <w:r w:rsidR="00E82B2D" w:rsidRPr="00E82B2D">
        <w:rPr>
          <w:rFonts w:ascii="Arial Narrow" w:hAnsi="Arial Narrow" w:cs="Times New Roman"/>
          <w:sz w:val="20"/>
          <w:szCs w:val="20"/>
        </w:rPr>
        <w:t>Metabolic and Bariatric Surgery Accreditation and Quality Improvement Program</w:t>
      </w:r>
      <w:r w:rsidR="00E94E88">
        <w:rPr>
          <w:rFonts w:ascii="Arial Narrow" w:hAnsi="Arial Narrow" w:cs="Times New Roman"/>
          <w:sz w:val="20"/>
          <w:szCs w:val="20"/>
        </w:rPr>
        <w:t xml:space="preserve">; </w:t>
      </w:r>
      <w:r w:rsidRPr="00577183">
        <w:rPr>
          <w:rFonts w:ascii="Arial Narrow" w:hAnsi="Arial Narrow" w:cs="Times New Roman"/>
          <w:sz w:val="20"/>
          <w:szCs w:val="20"/>
        </w:rPr>
        <w:t>SDD, same-day discharge.</w:t>
      </w:r>
    </w:p>
    <w:p w14:paraId="0E9552FD" w14:textId="0F95BE5D" w:rsidR="00792BBE" w:rsidRDefault="00DE2A16" w:rsidP="00DC6E64">
      <w:pPr>
        <w:spacing w:after="0" w:line="240" w:lineRule="auto"/>
        <w:ind w:right="36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*High BMI based on sex</w:t>
      </w:r>
      <w:r w:rsidR="002F2973">
        <w:rPr>
          <w:rFonts w:ascii="Arial Narrow" w:hAnsi="Arial Narrow" w:cs="Times New Roman"/>
          <w:sz w:val="20"/>
          <w:szCs w:val="20"/>
        </w:rPr>
        <w:t xml:space="preserve"> </w:t>
      </w:r>
      <w:r w:rsidR="00E94E88">
        <w:rPr>
          <w:rFonts w:ascii="Arial Narrow" w:hAnsi="Arial Narrow" w:cs="Times New Roman"/>
          <w:sz w:val="20"/>
          <w:szCs w:val="20"/>
        </w:rPr>
        <w:t>(</w:t>
      </w:r>
      <w:r w:rsidR="002F2973">
        <w:rPr>
          <w:rFonts w:ascii="Arial Narrow" w:hAnsi="Arial Narrow" w:cs="Times New Roman"/>
          <w:sz w:val="20"/>
          <w:szCs w:val="20"/>
        </w:rPr>
        <w:t>ie, F &gt;60, M &gt;55</w:t>
      </w:r>
      <w:r w:rsidR="00E94E88">
        <w:rPr>
          <w:rFonts w:ascii="Arial Narrow" w:hAnsi="Arial Narrow" w:cs="Times New Roman"/>
          <w:sz w:val="20"/>
          <w:szCs w:val="20"/>
        </w:rPr>
        <w:t>)</w:t>
      </w:r>
      <w:r>
        <w:rPr>
          <w:rFonts w:ascii="Arial Narrow" w:hAnsi="Arial Narrow" w:cs="Times New Roman"/>
          <w:sz w:val="20"/>
          <w:szCs w:val="20"/>
        </w:rPr>
        <w:t xml:space="preserve"> is defined as the </w:t>
      </w:r>
      <w:r w:rsidR="002F2973">
        <w:rPr>
          <w:rFonts w:ascii="Arial Narrow" w:hAnsi="Arial Narrow" w:cs="Times New Roman"/>
          <w:sz w:val="20"/>
          <w:szCs w:val="20"/>
        </w:rPr>
        <w:t xml:space="preserve">MBSAQIP </w:t>
      </w:r>
      <w:r w:rsidRPr="0060746D">
        <w:rPr>
          <w:rFonts w:ascii="Arial Narrow" w:hAnsi="Arial Narrow" w:cs="Times New Roman"/>
          <w:sz w:val="20"/>
          <w:szCs w:val="20"/>
        </w:rPr>
        <w:t>BMI cut-off for patients being able to have their surgery at a free-standing Ambulatory Surgery Center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="00156A7D">
        <w:rPr>
          <w:rFonts w:ascii="Arial Narrow" w:hAnsi="Arial Narrow" w:cs="Times New Roman"/>
          <w:sz w:val="20"/>
          <w:szCs w:val="20"/>
        </w:rPr>
        <w:t xml:space="preserve">or low acuity center </w:t>
      </w:r>
      <w:r>
        <w:rPr>
          <w:rFonts w:ascii="Arial Narrow" w:hAnsi="Arial Narrow" w:cs="Times New Roman"/>
          <w:sz w:val="20"/>
          <w:szCs w:val="20"/>
        </w:rPr>
        <w:t>v</w:t>
      </w:r>
      <w:r w:rsidRPr="0060746D">
        <w:rPr>
          <w:rFonts w:ascii="Arial Narrow" w:hAnsi="Arial Narrow" w:cs="Times New Roman"/>
          <w:sz w:val="20"/>
          <w:szCs w:val="20"/>
        </w:rPr>
        <w:t>s a comprehensive center. </w:t>
      </w:r>
    </w:p>
    <w:p w14:paraId="6F8B3523" w14:textId="17D573B6" w:rsidR="00792BBE" w:rsidRDefault="00792BBE" w:rsidP="00DE2A16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5E7B21C6" w14:textId="24CE2A2B" w:rsidR="00C902EB" w:rsidRDefault="00C902EB" w:rsidP="00DE2A16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sectPr w:rsidR="00C902EB" w:rsidSect="00903AB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BA7"/>
    <w:multiLevelType w:val="hybridMultilevel"/>
    <w:tmpl w:val="24EE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23B4"/>
    <w:multiLevelType w:val="hybridMultilevel"/>
    <w:tmpl w:val="E904D17A"/>
    <w:lvl w:ilvl="0" w:tplc="CBFAEE8A">
      <w:start w:val="1"/>
      <w:numFmt w:val="decimal"/>
      <w:lvlText w:val="%1."/>
      <w:lvlJc w:val="left"/>
      <w:pPr>
        <w:ind w:left="1020" w:hanging="360"/>
      </w:pPr>
    </w:lvl>
    <w:lvl w:ilvl="1" w:tplc="E806F4B0">
      <w:start w:val="1"/>
      <w:numFmt w:val="decimal"/>
      <w:lvlText w:val="%2."/>
      <w:lvlJc w:val="left"/>
      <w:pPr>
        <w:ind w:left="1020" w:hanging="360"/>
      </w:pPr>
    </w:lvl>
    <w:lvl w:ilvl="2" w:tplc="C240A75C">
      <w:start w:val="1"/>
      <w:numFmt w:val="decimal"/>
      <w:lvlText w:val="%3."/>
      <w:lvlJc w:val="left"/>
      <w:pPr>
        <w:ind w:left="1020" w:hanging="360"/>
      </w:pPr>
    </w:lvl>
    <w:lvl w:ilvl="3" w:tplc="0880858C">
      <w:start w:val="1"/>
      <w:numFmt w:val="decimal"/>
      <w:lvlText w:val="%4."/>
      <w:lvlJc w:val="left"/>
      <w:pPr>
        <w:ind w:left="1020" w:hanging="360"/>
      </w:pPr>
    </w:lvl>
    <w:lvl w:ilvl="4" w:tplc="CB8AEA68">
      <w:start w:val="1"/>
      <w:numFmt w:val="decimal"/>
      <w:lvlText w:val="%5."/>
      <w:lvlJc w:val="left"/>
      <w:pPr>
        <w:ind w:left="1020" w:hanging="360"/>
      </w:pPr>
    </w:lvl>
    <w:lvl w:ilvl="5" w:tplc="17C08778">
      <w:start w:val="1"/>
      <w:numFmt w:val="decimal"/>
      <w:lvlText w:val="%6."/>
      <w:lvlJc w:val="left"/>
      <w:pPr>
        <w:ind w:left="1020" w:hanging="360"/>
      </w:pPr>
    </w:lvl>
    <w:lvl w:ilvl="6" w:tplc="A4F27952">
      <w:start w:val="1"/>
      <w:numFmt w:val="decimal"/>
      <w:lvlText w:val="%7."/>
      <w:lvlJc w:val="left"/>
      <w:pPr>
        <w:ind w:left="1020" w:hanging="360"/>
      </w:pPr>
    </w:lvl>
    <w:lvl w:ilvl="7" w:tplc="CC88F460">
      <w:start w:val="1"/>
      <w:numFmt w:val="decimal"/>
      <w:lvlText w:val="%8."/>
      <w:lvlJc w:val="left"/>
      <w:pPr>
        <w:ind w:left="1020" w:hanging="360"/>
      </w:pPr>
    </w:lvl>
    <w:lvl w:ilvl="8" w:tplc="A1B63ED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56C4ACC"/>
    <w:multiLevelType w:val="hybridMultilevel"/>
    <w:tmpl w:val="90B8860A"/>
    <w:lvl w:ilvl="0" w:tplc="0A46622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644"/>
    <w:multiLevelType w:val="hybridMultilevel"/>
    <w:tmpl w:val="7B747FA6"/>
    <w:lvl w:ilvl="0" w:tplc="7AB4F150">
      <w:start w:val="1"/>
      <w:numFmt w:val="decimal"/>
      <w:lvlText w:val="%1."/>
      <w:lvlJc w:val="left"/>
      <w:pPr>
        <w:ind w:left="1440" w:hanging="360"/>
      </w:pPr>
    </w:lvl>
    <w:lvl w:ilvl="1" w:tplc="4E5A54FE">
      <w:start w:val="1"/>
      <w:numFmt w:val="decimal"/>
      <w:lvlText w:val="%2."/>
      <w:lvlJc w:val="left"/>
      <w:pPr>
        <w:ind w:left="1440" w:hanging="360"/>
      </w:pPr>
    </w:lvl>
    <w:lvl w:ilvl="2" w:tplc="234A28D6">
      <w:start w:val="1"/>
      <w:numFmt w:val="decimal"/>
      <w:lvlText w:val="%3."/>
      <w:lvlJc w:val="left"/>
      <w:pPr>
        <w:ind w:left="1440" w:hanging="360"/>
      </w:pPr>
    </w:lvl>
    <w:lvl w:ilvl="3" w:tplc="EB28183C">
      <w:start w:val="1"/>
      <w:numFmt w:val="decimal"/>
      <w:lvlText w:val="%4."/>
      <w:lvlJc w:val="left"/>
      <w:pPr>
        <w:ind w:left="1440" w:hanging="360"/>
      </w:pPr>
    </w:lvl>
    <w:lvl w:ilvl="4" w:tplc="0C86D1CA">
      <w:start w:val="1"/>
      <w:numFmt w:val="decimal"/>
      <w:lvlText w:val="%5."/>
      <w:lvlJc w:val="left"/>
      <w:pPr>
        <w:ind w:left="1440" w:hanging="360"/>
      </w:pPr>
    </w:lvl>
    <w:lvl w:ilvl="5" w:tplc="D3064888">
      <w:start w:val="1"/>
      <w:numFmt w:val="decimal"/>
      <w:lvlText w:val="%6."/>
      <w:lvlJc w:val="left"/>
      <w:pPr>
        <w:ind w:left="1440" w:hanging="360"/>
      </w:pPr>
    </w:lvl>
    <w:lvl w:ilvl="6" w:tplc="E35831E2">
      <w:start w:val="1"/>
      <w:numFmt w:val="decimal"/>
      <w:lvlText w:val="%7."/>
      <w:lvlJc w:val="left"/>
      <w:pPr>
        <w:ind w:left="1440" w:hanging="360"/>
      </w:pPr>
    </w:lvl>
    <w:lvl w:ilvl="7" w:tplc="0C800286">
      <w:start w:val="1"/>
      <w:numFmt w:val="decimal"/>
      <w:lvlText w:val="%8."/>
      <w:lvlJc w:val="left"/>
      <w:pPr>
        <w:ind w:left="1440" w:hanging="360"/>
      </w:pPr>
    </w:lvl>
    <w:lvl w:ilvl="8" w:tplc="115A06A8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27B49B0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5036846"/>
    <w:multiLevelType w:val="hybridMultilevel"/>
    <w:tmpl w:val="64E05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68F9"/>
    <w:multiLevelType w:val="hybridMultilevel"/>
    <w:tmpl w:val="D80E50A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D3312BA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72D5A37"/>
    <w:multiLevelType w:val="hybridMultilevel"/>
    <w:tmpl w:val="3CEED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D7710"/>
    <w:multiLevelType w:val="hybridMultilevel"/>
    <w:tmpl w:val="7C08D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0757E"/>
    <w:multiLevelType w:val="hybridMultilevel"/>
    <w:tmpl w:val="6C1019C0"/>
    <w:lvl w:ilvl="0" w:tplc="48B0102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E380040"/>
    <w:multiLevelType w:val="hybridMultilevel"/>
    <w:tmpl w:val="319EFF36"/>
    <w:lvl w:ilvl="0" w:tplc="6CDA71D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68135">
    <w:abstractNumId w:val="6"/>
  </w:num>
  <w:num w:numId="2" w16cid:durableId="1612857687">
    <w:abstractNumId w:val="10"/>
  </w:num>
  <w:num w:numId="3" w16cid:durableId="427965075">
    <w:abstractNumId w:val="4"/>
  </w:num>
  <w:num w:numId="4" w16cid:durableId="1317027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3676099">
    <w:abstractNumId w:val="7"/>
  </w:num>
  <w:num w:numId="6" w16cid:durableId="2098751568">
    <w:abstractNumId w:val="0"/>
  </w:num>
  <w:num w:numId="7" w16cid:durableId="1725641946">
    <w:abstractNumId w:val="1"/>
  </w:num>
  <w:num w:numId="8" w16cid:durableId="1183011908">
    <w:abstractNumId w:val="9"/>
  </w:num>
  <w:num w:numId="9" w16cid:durableId="1894464680">
    <w:abstractNumId w:val="5"/>
  </w:num>
  <w:num w:numId="10" w16cid:durableId="1808695005">
    <w:abstractNumId w:val="3"/>
  </w:num>
  <w:num w:numId="11" w16cid:durableId="2114280262">
    <w:abstractNumId w:val="11"/>
  </w:num>
  <w:num w:numId="12" w16cid:durableId="200993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4"/>
    <w:rsid w:val="00001254"/>
    <w:rsid w:val="00007F32"/>
    <w:rsid w:val="00017F8F"/>
    <w:rsid w:val="0002116D"/>
    <w:rsid w:val="00021265"/>
    <w:rsid w:val="00027620"/>
    <w:rsid w:val="00030073"/>
    <w:rsid w:val="000303C4"/>
    <w:rsid w:val="00036F51"/>
    <w:rsid w:val="00037835"/>
    <w:rsid w:val="0004528C"/>
    <w:rsid w:val="00045EA4"/>
    <w:rsid w:val="00047060"/>
    <w:rsid w:val="00057F30"/>
    <w:rsid w:val="0006176E"/>
    <w:rsid w:val="0008089C"/>
    <w:rsid w:val="00091109"/>
    <w:rsid w:val="00091435"/>
    <w:rsid w:val="000A1237"/>
    <w:rsid w:val="000A6468"/>
    <w:rsid w:val="000A7539"/>
    <w:rsid w:val="000C3BB6"/>
    <w:rsid w:val="000C52BE"/>
    <w:rsid w:val="000D155C"/>
    <w:rsid w:val="000F5454"/>
    <w:rsid w:val="000F66D5"/>
    <w:rsid w:val="00102A86"/>
    <w:rsid w:val="00113B1B"/>
    <w:rsid w:val="00114AA3"/>
    <w:rsid w:val="001166CE"/>
    <w:rsid w:val="001173B2"/>
    <w:rsid w:val="0012285F"/>
    <w:rsid w:val="0012458D"/>
    <w:rsid w:val="001358E2"/>
    <w:rsid w:val="00136B8E"/>
    <w:rsid w:val="00140AE9"/>
    <w:rsid w:val="00151B19"/>
    <w:rsid w:val="00151D4D"/>
    <w:rsid w:val="00156A7D"/>
    <w:rsid w:val="001579EC"/>
    <w:rsid w:val="00163170"/>
    <w:rsid w:val="00163BE3"/>
    <w:rsid w:val="001653A2"/>
    <w:rsid w:val="00165E40"/>
    <w:rsid w:val="00176F20"/>
    <w:rsid w:val="001812B6"/>
    <w:rsid w:val="001836DB"/>
    <w:rsid w:val="0018554E"/>
    <w:rsid w:val="0018739B"/>
    <w:rsid w:val="00190415"/>
    <w:rsid w:val="001A5B81"/>
    <w:rsid w:val="001B118E"/>
    <w:rsid w:val="001B241D"/>
    <w:rsid w:val="001B7AE1"/>
    <w:rsid w:val="001C03E9"/>
    <w:rsid w:val="001C2CB2"/>
    <w:rsid w:val="001D1583"/>
    <w:rsid w:val="001D1D57"/>
    <w:rsid w:val="001D4728"/>
    <w:rsid w:val="001E2138"/>
    <w:rsid w:val="001F3933"/>
    <w:rsid w:val="001F5BB7"/>
    <w:rsid w:val="0020137D"/>
    <w:rsid w:val="002073D1"/>
    <w:rsid w:val="00220907"/>
    <w:rsid w:val="00224B85"/>
    <w:rsid w:val="00230A81"/>
    <w:rsid w:val="00233038"/>
    <w:rsid w:val="00240AC5"/>
    <w:rsid w:val="00244A8E"/>
    <w:rsid w:val="00246742"/>
    <w:rsid w:val="00260B94"/>
    <w:rsid w:val="00262B02"/>
    <w:rsid w:val="0028478B"/>
    <w:rsid w:val="00286D98"/>
    <w:rsid w:val="00294DEC"/>
    <w:rsid w:val="0029799F"/>
    <w:rsid w:val="002A0147"/>
    <w:rsid w:val="002A0616"/>
    <w:rsid w:val="002A2E4F"/>
    <w:rsid w:val="002A305A"/>
    <w:rsid w:val="002A43AB"/>
    <w:rsid w:val="002B2C82"/>
    <w:rsid w:val="002B4417"/>
    <w:rsid w:val="002D560C"/>
    <w:rsid w:val="002E0145"/>
    <w:rsid w:val="002E0334"/>
    <w:rsid w:val="002E0B16"/>
    <w:rsid w:val="002E1825"/>
    <w:rsid w:val="002E4D90"/>
    <w:rsid w:val="002F0C47"/>
    <w:rsid w:val="002F2973"/>
    <w:rsid w:val="002F426F"/>
    <w:rsid w:val="00307562"/>
    <w:rsid w:val="003119DC"/>
    <w:rsid w:val="00320BC4"/>
    <w:rsid w:val="00321394"/>
    <w:rsid w:val="003265A9"/>
    <w:rsid w:val="00326674"/>
    <w:rsid w:val="00341281"/>
    <w:rsid w:val="0035059C"/>
    <w:rsid w:val="00356071"/>
    <w:rsid w:val="003656C5"/>
    <w:rsid w:val="003749F9"/>
    <w:rsid w:val="00384C2F"/>
    <w:rsid w:val="00391555"/>
    <w:rsid w:val="0039749E"/>
    <w:rsid w:val="003A1507"/>
    <w:rsid w:val="003A4654"/>
    <w:rsid w:val="003A54C8"/>
    <w:rsid w:val="003A59B3"/>
    <w:rsid w:val="003A70A3"/>
    <w:rsid w:val="003B2BF0"/>
    <w:rsid w:val="003B42F7"/>
    <w:rsid w:val="003B4CF8"/>
    <w:rsid w:val="003D0197"/>
    <w:rsid w:val="003D2C0B"/>
    <w:rsid w:val="003D75BB"/>
    <w:rsid w:val="003D7A3B"/>
    <w:rsid w:val="003E37EF"/>
    <w:rsid w:val="003E4507"/>
    <w:rsid w:val="003E4F1D"/>
    <w:rsid w:val="003E6FE3"/>
    <w:rsid w:val="003F187F"/>
    <w:rsid w:val="004049A6"/>
    <w:rsid w:val="00407830"/>
    <w:rsid w:val="00413944"/>
    <w:rsid w:val="00413C65"/>
    <w:rsid w:val="00423A0D"/>
    <w:rsid w:val="00426A01"/>
    <w:rsid w:val="00432107"/>
    <w:rsid w:val="004338F4"/>
    <w:rsid w:val="00434B9A"/>
    <w:rsid w:val="0044560A"/>
    <w:rsid w:val="00452368"/>
    <w:rsid w:val="00454953"/>
    <w:rsid w:val="00455459"/>
    <w:rsid w:val="00462BC6"/>
    <w:rsid w:val="004660A9"/>
    <w:rsid w:val="00472504"/>
    <w:rsid w:val="00474CD8"/>
    <w:rsid w:val="004853A3"/>
    <w:rsid w:val="00492496"/>
    <w:rsid w:val="004A57A7"/>
    <w:rsid w:val="004C3DB2"/>
    <w:rsid w:val="004C46F7"/>
    <w:rsid w:val="004D317F"/>
    <w:rsid w:val="004E603F"/>
    <w:rsid w:val="004F273D"/>
    <w:rsid w:val="004F5504"/>
    <w:rsid w:val="004F6039"/>
    <w:rsid w:val="004F734C"/>
    <w:rsid w:val="00504D21"/>
    <w:rsid w:val="00506C9A"/>
    <w:rsid w:val="00513126"/>
    <w:rsid w:val="00517F97"/>
    <w:rsid w:val="005359B0"/>
    <w:rsid w:val="00537DEB"/>
    <w:rsid w:val="00537E00"/>
    <w:rsid w:val="0054006A"/>
    <w:rsid w:val="00543CFF"/>
    <w:rsid w:val="0054722C"/>
    <w:rsid w:val="005572DA"/>
    <w:rsid w:val="0056104C"/>
    <w:rsid w:val="00577183"/>
    <w:rsid w:val="00581793"/>
    <w:rsid w:val="00585C88"/>
    <w:rsid w:val="00590B4A"/>
    <w:rsid w:val="00592913"/>
    <w:rsid w:val="00594504"/>
    <w:rsid w:val="005A2081"/>
    <w:rsid w:val="005A3D0C"/>
    <w:rsid w:val="005B3810"/>
    <w:rsid w:val="005B615C"/>
    <w:rsid w:val="005C2B4D"/>
    <w:rsid w:val="005C496C"/>
    <w:rsid w:val="005C60E2"/>
    <w:rsid w:val="005C6C53"/>
    <w:rsid w:val="005D10B5"/>
    <w:rsid w:val="005D11A6"/>
    <w:rsid w:val="005D3CC5"/>
    <w:rsid w:val="005E1AB1"/>
    <w:rsid w:val="005E5D30"/>
    <w:rsid w:val="005F1027"/>
    <w:rsid w:val="005F2919"/>
    <w:rsid w:val="005F35F3"/>
    <w:rsid w:val="005F5CBC"/>
    <w:rsid w:val="00600EBC"/>
    <w:rsid w:val="0060746D"/>
    <w:rsid w:val="00612F41"/>
    <w:rsid w:val="006233DF"/>
    <w:rsid w:val="00623B26"/>
    <w:rsid w:val="0062430B"/>
    <w:rsid w:val="00635D75"/>
    <w:rsid w:val="00643B71"/>
    <w:rsid w:val="00654FF1"/>
    <w:rsid w:val="00657239"/>
    <w:rsid w:val="006624CD"/>
    <w:rsid w:val="006747B4"/>
    <w:rsid w:val="00675625"/>
    <w:rsid w:val="006767BF"/>
    <w:rsid w:val="00680D20"/>
    <w:rsid w:val="00694EB0"/>
    <w:rsid w:val="006A63AB"/>
    <w:rsid w:val="006A7BEC"/>
    <w:rsid w:val="006A7C21"/>
    <w:rsid w:val="006B06C3"/>
    <w:rsid w:val="006B6E9F"/>
    <w:rsid w:val="006C4EC4"/>
    <w:rsid w:val="006D24F7"/>
    <w:rsid w:val="006D4E39"/>
    <w:rsid w:val="006D7B38"/>
    <w:rsid w:val="006E7BED"/>
    <w:rsid w:val="006E7E77"/>
    <w:rsid w:val="006F1356"/>
    <w:rsid w:val="006F67A4"/>
    <w:rsid w:val="0072025F"/>
    <w:rsid w:val="007203B8"/>
    <w:rsid w:val="007224D6"/>
    <w:rsid w:val="00734751"/>
    <w:rsid w:val="00741BC9"/>
    <w:rsid w:val="00745868"/>
    <w:rsid w:val="007524D1"/>
    <w:rsid w:val="007538CC"/>
    <w:rsid w:val="00766B9F"/>
    <w:rsid w:val="00767B1C"/>
    <w:rsid w:val="00792BBE"/>
    <w:rsid w:val="00795EEE"/>
    <w:rsid w:val="007A15C2"/>
    <w:rsid w:val="007A783B"/>
    <w:rsid w:val="007A7F3D"/>
    <w:rsid w:val="007B09AB"/>
    <w:rsid w:val="007B0B6B"/>
    <w:rsid w:val="007B208A"/>
    <w:rsid w:val="007B326E"/>
    <w:rsid w:val="007B4D6D"/>
    <w:rsid w:val="007C734C"/>
    <w:rsid w:val="007E7E0A"/>
    <w:rsid w:val="007F3C86"/>
    <w:rsid w:val="007F4313"/>
    <w:rsid w:val="007F4652"/>
    <w:rsid w:val="007F7F6F"/>
    <w:rsid w:val="00802388"/>
    <w:rsid w:val="00820F6C"/>
    <w:rsid w:val="00821178"/>
    <w:rsid w:val="0082700E"/>
    <w:rsid w:val="0083335B"/>
    <w:rsid w:val="00833955"/>
    <w:rsid w:val="008346B2"/>
    <w:rsid w:val="00836742"/>
    <w:rsid w:val="00836E8D"/>
    <w:rsid w:val="008404FA"/>
    <w:rsid w:val="00841BC5"/>
    <w:rsid w:val="008526DD"/>
    <w:rsid w:val="00854F97"/>
    <w:rsid w:val="0085795C"/>
    <w:rsid w:val="008739C9"/>
    <w:rsid w:val="00874003"/>
    <w:rsid w:val="008765FC"/>
    <w:rsid w:val="00887545"/>
    <w:rsid w:val="0089269C"/>
    <w:rsid w:val="00892C04"/>
    <w:rsid w:val="0089328F"/>
    <w:rsid w:val="008A1CD8"/>
    <w:rsid w:val="008A3C87"/>
    <w:rsid w:val="008A6092"/>
    <w:rsid w:val="008B5E3C"/>
    <w:rsid w:val="008B71E2"/>
    <w:rsid w:val="008C1C16"/>
    <w:rsid w:val="008C1FB9"/>
    <w:rsid w:val="008D4632"/>
    <w:rsid w:val="008D6FC8"/>
    <w:rsid w:val="00903AB6"/>
    <w:rsid w:val="00905600"/>
    <w:rsid w:val="009078F5"/>
    <w:rsid w:val="0091096B"/>
    <w:rsid w:val="00912660"/>
    <w:rsid w:val="00912A7A"/>
    <w:rsid w:val="009147FC"/>
    <w:rsid w:val="00915079"/>
    <w:rsid w:val="00930DE7"/>
    <w:rsid w:val="00931021"/>
    <w:rsid w:val="00942B54"/>
    <w:rsid w:val="00952A2E"/>
    <w:rsid w:val="00957BBD"/>
    <w:rsid w:val="00960DDC"/>
    <w:rsid w:val="0097045A"/>
    <w:rsid w:val="00973330"/>
    <w:rsid w:val="00973512"/>
    <w:rsid w:val="00977DDB"/>
    <w:rsid w:val="009905A8"/>
    <w:rsid w:val="00991321"/>
    <w:rsid w:val="009C69D9"/>
    <w:rsid w:val="009D1773"/>
    <w:rsid w:val="009D2EB0"/>
    <w:rsid w:val="009E6F23"/>
    <w:rsid w:val="009F64C8"/>
    <w:rsid w:val="00A0408C"/>
    <w:rsid w:val="00A105C7"/>
    <w:rsid w:val="00A10C8C"/>
    <w:rsid w:val="00A158A0"/>
    <w:rsid w:val="00A26513"/>
    <w:rsid w:val="00A269E3"/>
    <w:rsid w:val="00A42B20"/>
    <w:rsid w:val="00A5055E"/>
    <w:rsid w:val="00A52F48"/>
    <w:rsid w:val="00A57696"/>
    <w:rsid w:val="00A6345A"/>
    <w:rsid w:val="00A70779"/>
    <w:rsid w:val="00A713AB"/>
    <w:rsid w:val="00A73AB8"/>
    <w:rsid w:val="00A74F2F"/>
    <w:rsid w:val="00A75ECC"/>
    <w:rsid w:val="00A8099A"/>
    <w:rsid w:val="00A85791"/>
    <w:rsid w:val="00AA2B8F"/>
    <w:rsid w:val="00AA7E74"/>
    <w:rsid w:val="00AB3EC0"/>
    <w:rsid w:val="00AB48DD"/>
    <w:rsid w:val="00AB551B"/>
    <w:rsid w:val="00AB730F"/>
    <w:rsid w:val="00AD04D7"/>
    <w:rsid w:val="00AD06E5"/>
    <w:rsid w:val="00AD32F5"/>
    <w:rsid w:val="00AD39BA"/>
    <w:rsid w:val="00AE50FB"/>
    <w:rsid w:val="00AE5FC2"/>
    <w:rsid w:val="00B05CBA"/>
    <w:rsid w:val="00B11CC3"/>
    <w:rsid w:val="00B1236D"/>
    <w:rsid w:val="00B15CB0"/>
    <w:rsid w:val="00B16DF8"/>
    <w:rsid w:val="00B25345"/>
    <w:rsid w:val="00B27F30"/>
    <w:rsid w:val="00B34E3F"/>
    <w:rsid w:val="00B374BD"/>
    <w:rsid w:val="00B37B44"/>
    <w:rsid w:val="00B4340F"/>
    <w:rsid w:val="00B447D6"/>
    <w:rsid w:val="00B4772F"/>
    <w:rsid w:val="00B53D76"/>
    <w:rsid w:val="00B60C83"/>
    <w:rsid w:val="00B7474B"/>
    <w:rsid w:val="00B75B0C"/>
    <w:rsid w:val="00B8145A"/>
    <w:rsid w:val="00B81B1F"/>
    <w:rsid w:val="00B86F94"/>
    <w:rsid w:val="00B87488"/>
    <w:rsid w:val="00BA0595"/>
    <w:rsid w:val="00BA472F"/>
    <w:rsid w:val="00BA7EFA"/>
    <w:rsid w:val="00BB3498"/>
    <w:rsid w:val="00BC247F"/>
    <w:rsid w:val="00BC2C06"/>
    <w:rsid w:val="00BC4545"/>
    <w:rsid w:val="00BC6FB0"/>
    <w:rsid w:val="00C0313D"/>
    <w:rsid w:val="00C04742"/>
    <w:rsid w:val="00C057B9"/>
    <w:rsid w:val="00C066B5"/>
    <w:rsid w:val="00C07CF0"/>
    <w:rsid w:val="00C144F3"/>
    <w:rsid w:val="00C21717"/>
    <w:rsid w:val="00C2279F"/>
    <w:rsid w:val="00C246D4"/>
    <w:rsid w:val="00C26686"/>
    <w:rsid w:val="00C31277"/>
    <w:rsid w:val="00C32BE3"/>
    <w:rsid w:val="00C35986"/>
    <w:rsid w:val="00C42305"/>
    <w:rsid w:val="00C542E0"/>
    <w:rsid w:val="00C6165A"/>
    <w:rsid w:val="00C701D7"/>
    <w:rsid w:val="00C71FE4"/>
    <w:rsid w:val="00C724D8"/>
    <w:rsid w:val="00C76D8B"/>
    <w:rsid w:val="00C81E5E"/>
    <w:rsid w:val="00C865C3"/>
    <w:rsid w:val="00C902EB"/>
    <w:rsid w:val="00C9048C"/>
    <w:rsid w:val="00C93707"/>
    <w:rsid w:val="00C955AE"/>
    <w:rsid w:val="00C964BA"/>
    <w:rsid w:val="00C97580"/>
    <w:rsid w:val="00CA14AF"/>
    <w:rsid w:val="00CB56A9"/>
    <w:rsid w:val="00CB7F43"/>
    <w:rsid w:val="00CC4DFF"/>
    <w:rsid w:val="00CC619B"/>
    <w:rsid w:val="00CC6983"/>
    <w:rsid w:val="00CC6B1F"/>
    <w:rsid w:val="00CD2298"/>
    <w:rsid w:val="00CD2913"/>
    <w:rsid w:val="00CD4B44"/>
    <w:rsid w:val="00CD686A"/>
    <w:rsid w:val="00CE09B7"/>
    <w:rsid w:val="00CE5AB7"/>
    <w:rsid w:val="00CF16A1"/>
    <w:rsid w:val="00CF2849"/>
    <w:rsid w:val="00D06CB8"/>
    <w:rsid w:val="00D07282"/>
    <w:rsid w:val="00D10715"/>
    <w:rsid w:val="00D33C85"/>
    <w:rsid w:val="00D34A3C"/>
    <w:rsid w:val="00D365E7"/>
    <w:rsid w:val="00D422A9"/>
    <w:rsid w:val="00D43950"/>
    <w:rsid w:val="00D47FC2"/>
    <w:rsid w:val="00D52831"/>
    <w:rsid w:val="00D66974"/>
    <w:rsid w:val="00D67AB5"/>
    <w:rsid w:val="00D74215"/>
    <w:rsid w:val="00D742E3"/>
    <w:rsid w:val="00D77327"/>
    <w:rsid w:val="00D8337C"/>
    <w:rsid w:val="00D83FAD"/>
    <w:rsid w:val="00D87C48"/>
    <w:rsid w:val="00D932DB"/>
    <w:rsid w:val="00DC6E64"/>
    <w:rsid w:val="00DD3282"/>
    <w:rsid w:val="00DD49B6"/>
    <w:rsid w:val="00DD57E7"/>
    <w:rsid w:val="00DD6275"/>
    <w:rsid w:val="00DD7F5C"/>
    <w:rsid w:val="00DE2A16"/>
    <w:rsid w:val="00DE52DC"/>
    <w:rsid w:val="00DE5B4C"/>
    <w:rsid w:val="00DF1F87"/>
    <w:rsid w:val="00DF25E4"/>
    <w:rsid w:val="00DF5A13"/>
    <w:rsid w:val="00E122A1"/>
    <w:rsid w:val="00E129D3"/>
    <w:rsid w:val="00E13B43"/>
    <w:rsid w:val="00E160FB"/>
    <w:rsid w:val="00E17556"/>
    <w:rsid w:val="00E22843"/>
    <w:rsid w:val="00E305CD"/>
    <w:rsid w:val="00E31523"/>
    <w:rsid w:val="00E44F73"/>
    <w:rsid w:val="00E651C6"/>
    <w:rsid w:val="00E70472"/>
    <w:rsid w:val="00E73EB8"/>
    <w:rsid w:val="00E7503A"/>
    <w:rsid w:val="00E82B2D"/>
    <w:rsid w:val="00E85CEC"/>
    <w:rsid w:val="00E92542"/>
    <w:rsid w:val="00E94E88"/>
    <w:rsid w:val="00E9787C"/>
    <w:rsid w:val="00EA181F"/>
    <w:rsid w:val="00EA5E82"/>
    <w:rsid w:val="00EA6B0C"/>
    <w:rsid w:val="00EB08DF"/>
    <w:rsid w:val="00EB1D8D"/>
    <w:rsid w:val="00EC5C48"/>
    <w:rsid w:val="00ED2428"/>
    <w:rsid w:val="00ED4670"/>
    <w:rsid w:val="00EE2293"/>
    <w:rsid w:val="00EF41E9"/>
    <w:rsid w:val="00EF4E66"/>
    <w:rsid w:val="00F15497"/>
    <w:rsid w:val="00F16B97"/>
    <w:rsid w:val="00F177F2"/>
    <w:rsid w:val="00F23F34"/>
    <w:rsid w:val="00F462B6"/>
    <w:rsid w:val="00F463E3"/>
    <w:rsid w:val="00F50872"/>
    <w:rsid w:val="00F5255F"/>
    <w:rsid w:val="00F635EA"/>
    <w:rsid w:val="00F6493B"/>
    <w:rsid w:val="00F66D0A"/>
    <w:rsid w:val="00F76EE5"/>
    <w:rsid w:val="00F8403D"/>
    <w:rsid w:val="00FB2057"/>
    <w:rsid w:val="00FC0F6E"/>
    <w:rsid w:val="00FC32E6"/>
    <w:rsid w:val="00FD1C44"/>
    <w:rsid w:val="00FD6979"/>
    <w:rsid w:val="00FE04A9"/>
    <w:rsid w:val="00FF4359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D6D6"/>
  <w15:chartTrackingRefBased/>
  <w15:docId w15:val="{78FD793B-49D8-45A6-BF40-3C77E85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E3"/>
  </w:style>
  <w:style w:type="paragraph" w:styleId="Heading1">
    <w:name w:val="heading 1"/>
    <w:basedOn w:val="Normal"/>
    <w:next w:val="Normal"/>
    <w:link w:val="Heading1Char"/>
    <w:uiPriority w:val="9"/>
    <w:qFormat/>
    <w:rsid w:val="006C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C4"/>
    <w:rPr>
      <w:sz w:val="20"/>
      <w:szCs w:val="20"/>
    </w:rPr>
  </w:style>
  <w:style w:type="table" w:styleId="TableGrid">
    <w:name w:val="Table Grid"/>
    <w:basedOn w:val="TableNormal"/>
    <w:uiPriority w:val="39"/>
    <w:rsid w:val="004F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474B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9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B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2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80bf9-6f84-4154-a91d-e80c8b2d8b51">
      <Terms xmlns="http://schemas.microsoft.com/office/infopath/2007/PartnerControls"/>
    </lcf76f155ced4ddcb4097134ff3c332f>
    <TaxCatchAll xmlns="90491dc5-9ef2-4bdf-902f-2f05237964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C33F57C4644590A51AF537BE0C4A" ma:contentTypeVersion="19" ma:contentTypeDescription="Create a new document." ma:contentTypeScope="" ma:versionID="491b8391b3bc73ae9d6abc51c79172d1">
  <xsd:schema xmlns:xsd="http://www.w3.org/2001/XMLSchema" xmlns:xs="http://www.w3.org/2001/XMLSchema" xmlns:p="http://schemas.microsoft.com/office/2006/metadata/properties" xmlns:ns2="90491dc5-9ef2-4bdf-902f-2f0523796485" xmlns:ns3="e4e80bf9-6f84-4154-a91d-e80c8b2d8b51" targetNamespace="http://schemas.microsoft.com/office/2006/metadata/properties" ma:root="true" ma:fieldsID="bac4aadeae8d6f0c8f1cf2e2e6f876d2" ns2:_="" ns3:_="">
    <xsd:import namespace="90491dc5-9ef2-4bdf-902f-2f0523796485"/>
    <xsd:import namespace="e4e80bf9-6f84-4154-a91d-e80c8b2d8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1dc5-9ef2-4bdf-902f-2f052379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009fec-3f61-4962-b064-70a1204f84dd}" ma:internalName="TaxCatchAll" ma:showField="CatchAllData" ma:web="90491dc5-9ef2-4bdf-902f-2f0523796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0bf9-6f84-4154-a91d-e80c8b2d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ec559-f3e7-46ed-9e55-6a25dce99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E9681-4D2D-3047-B387-479383050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3729-2667-4A85-AAC3-03A20EA73AE2}">
  <ds:schemaRefs>
    <ds:schemaRef ds:uri="http://schemas.microsoft.com/office/2006/metadata/properties"/>
    <ds:schemaRef ds:uri="http://schemas.microsoft.com/office/infopath/2007/PartnerControls"/>
    <ds:schemaRef ds:uri="e4e80bf9-6f84-4154-a91d-e80c8b2d8b51"/>
    <ds:schemaRef ds:uri="90491dc5-9ef2-4bdf-902f-2f0523796485"/>
  </ds:schemaRefs>
</ds:datastoreItem>
</file>

<file path=customXml/itemProps3.xml><?xml version="1.0" encoding="utf-8"?>
<ds:datastoreItem xmlns:ds="http://schemas.openxmlformats.org/officeDocument/2006/customXml" ds:itemID="{36B50F3F-341D-497B-BD91-F45FAAB50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1dc5-9ef2-4bdf-902f-2f0523796485"/>
    <ds:schemaRef ds:uri="e4e80bf9-6f84-4154-a91d-e80c8b2d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A1342-15D5-42A3-9A77-F3CBAFC4A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Klem</dc:creator>
  <cp:keywords/>
  <dc:description/>
  <cp:lastModifiedBy>Doctor</cp:lastModifiedBy>
  <cp:revision>22</cp:revision>
  <dcterms:created xsi:type="dcterms:W3CDTF">2025-10-23T23:56:00Z</dcterms:created>
  <dcterms:modified xsi:type="dcterms:W3CDTF">2026-01-06T04:10:00Z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0x01010052D3C33F57C4644590A51AF537BE0C4A</vt:lpwstr>
  </property>
  <property fmtid="{D5CDD505-2E9C-101B-9397-08002B2CF9AE}" pid="3" name="MediaServiceImageTags">
    <vt:lpwstr/>
  </property>
</Properties>
</file>