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8FFAB" w14:textId="529661E1" w:rsidR="00D250B2" w:rsidRDefault="00D250B2" w:rsidP="00D250B2">
      <w:pPr>
        <w:spacing w:after="0" w:line="52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Appendix</w:t>
      </w:r>
    </w:p>
    <w:p w14:paraId="086DE38F" w14:textId="77777777" w:rsidR="00E4413D" w:rsidRDefault="00E4413D" w:rsidP="00E4413D">
      <w:pPr>
        <w:spacing w:after="0" w:line="520" w:lineRule="exact"/>
        <w:rPr>
          <w:rFonts w:ascii="Times New Roman" w:hAnsi="Times New Roman" w:cs="Times New Roman"/>
          <w:b/>
          <w:bCs/>
        </w:rPr>
      </w:pPr>
    </w:p>
    <w:p w14:paraId="0D96B513" w14:textId="4AA98219" w:rsidR="00E4413D" w:rsidRDefault="00E4413D" w:rsidP="00E4413D">
      <w:pPr>
        <w:spacing w:after="0" w:line="5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Pr="00E4413D">
        <w:rPr>
          <w:rFonts w:ascii="Times New Roman" w:hAnsi="Times New Roman" w:cs="Times New Roman"/>
        </w:rPr>
        <w:t>The estimates reported in Table</w:t>
      </w:r>
      <w:r>
        <w:rPr>
          <w:rFonts w:ascii="Times New Roman" w:hAnsi="Times New Roman" w:cs="Times New Roman" w:hint="eastAsia"/>
        </w:rPr>
        <w:t xml:space="preserve"> </w:t>
      </w:r>
      <w:r w:rsidRPr="00E4413D">
        <w:rPr>
          <w:rFonts w:ascii="Times New Roman" w:hAnsi="Times New Roman" w:cs="Times New Roman"/>
        </w:rPr>
        <w:t>A1 serve as the empirical basis for the plot presented in Figure</w:t>
      </w:r>
      <w:r>
        <w:rPr>
          <w:rFonts w:ascii="Times New Roman" w:hAnsi="Times New Roman" w:cs="Times New Roman" w:hint="eastAsia"/>
        </w:rPr>
        <w:t xml:space="preserve"> </w:t>
      </w:r>
      <w:r w:rsidRPr="00E4413D">
        <w:rPr>
          <w:rFonts w:ascii="Times New Roman" w:hAnsi="Times New Roman" w:cs="Times New Roman"/>
        </w:rPr>
        <w:t>2.</w:t>
      </w:r>
    </w:p>
    <w:p w14:paraId="1F2539A9" w14:textId="024E36BD" w:rsidR="00D250B2" w:rsidRDefault="00D250B2" w:rsidP="00D250B2">
      <w:pPr>
        <w:spacing w:after="0" w:line="520" w:lineRule="exact"/>
        <w:jc w:val="center"/>
        <w:rPr>
          <w:rFonts w:ascii="Times New Roman" w:hAnsi="Times New Roman" w:cs="Times New Roman"/>
        </w:rPr>
      </w:pPr>
      <w:r w:rsidRPr="00D7282D">
        <w:rPr>
          <w:rFonts w:ascii="Times New Roman" w:hAnsi="Times New Roman" w:cs="Times New Roman" w:hint="eastAsia"/>
        </w:rPr>
        <w:t xml:space="preserve">Table </w:t>
      </w:r>
      <w:r w:rsidR="00F87848">
        <w:rPr>
          <w:rFonts w:ascii="Times New Roman" w:hAnsi="Times New Roman" w:cs="Times New Roman" w:hint="eastAsia"/>
        </w:rPr>
        <w:t>A1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B6247" w:rsidRPr="00EB6247" w14:paraId="28DB5565" w14:textId="77777777" w:rsidTr="00DC5939"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14:paraId="57A792E8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14:paraId="52BBB921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OLS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14:paraId="06BA0195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OLS</w:t>
            </w:r>
          </w:p>
        </w:tc>
      </w:tr>
      <w:tr w:rsidR="00EB6247" w:rsidRPr="00EB6247" w14:paraId="684111D6" w14:textId="77777777" w:rsidTr="00DC5939">
        <w:tc>
          <w:tcPr>
            <w:tcW w:w="2880" w:type="dxa"/>
            <w:tcBorders>
              <w:top w:val="single" w:sz="12" w:space="0" w:color="auto"/>
            </w:tcBorders>
          </w:tcPr>
          <w:p w14:paraId="0167DA3D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Prob. of SP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082C01C6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-16.6235*** (4.8628)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1B4CB178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-4.5053*** (1.6246)</w:t>
            </w:r>
          </w:p>
        </w:tc>
      </w:tr>
      <w:tr w:rsidR="00EB6247" w:rsidRPr="00EB6247" w14:paraId="5AB4F108" w14:textId="77777777" w:rsidTr="00DC5939">
        <w:tc>
          <w:tcPr>
            <w:tcW w:w="2880" w:type="dxa"/>
          </w:tcPr>
          <w:p w14:paraId="23561AA5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VS out</w:t>
            </w:r>
          </w:p>
        </w:tc>
        <w:tc>
          <w:tcPr>
            <w:tcW w:w="2880" w:type="dxa"/>
          </w:tcPr>
          <w:p w14:paraId="3948EA48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0.0266 (0.0383)</w:t>
            </w:r>
          </w:p>
        </w:tc>
        <w:tc>
          <w:tcPr>
            <w:tcW w:w="2880" w:type="dxa"/>
          </w:tcPr>
          <w:p w14:paraId="3D50AACB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0.0095 (0.0161)</w:t>
            </w:r>
          </w:p>
        </w:tc>
      </w:tr>
      <w:tr w:rsidR="00EB6247" w:rsidRPr="00EB6247" w14:paraId="06CFA018" w14:textId="77777777" w:rsidTr="00DC5939">
        <w:tc>
          <w:tcPr>
            <w:tcW w:w="2880" w:type="dxa"/>
          </w:tcPr>
          <w:p w14:paraId="6A8F9E17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Num. of CHN out-degree</w:t>
            </w:r>
          </w:p>
        </w:tc>
        <w:tc>
          <w:tcPr>
            <w:tcW w:w="2880" w:type="dxa"/>
          </w:tcPr>
          <w:p w14:paraId="22B0BE8F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-0.7824*** (0.2958)</w:t>
            </w:r>
          </w:p>
        </w:tc>
        <w:tc>
          <w:tcPr>
            <w:tcW w:w="2880" w:type="dxa"/>
          </w:tcPr>
          <w:p w14:paraId="718B447F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-3.4013*** (1.1211)</w:t>
            </w:r>
          </w:p>
        </w:tc>
      </w:tr>
      <w:tr w:rsidR="00EB6247" w:rsidRPr="00EB6247" w14:paraId="66CF8904" w14:textId="77777777" w:rsidTr="00DC5939">
        <w:tc>
          <w:tcPr>
            <w:tcW w:w="2880" w:type="dxa"/>
          </w:tcPr>
          <w:p w14:paraId="663D782E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 xml:space="preserve">Prob. of SP×VS </w:t>
            </w:r>
            <w:proofErr w:type="spellStart"/>
            <w:r w:rsidRPr="00EB6247">
              <w:rPr>
                <w:rFonts w:ascii="Times New Roman" w:hAnsi="Times New Roman" w:cs="Times New Roman"/>
              </w:rPr>
              <w:t>out×Num</w:t>
            </w:r>
            <w:proofErr w:type="spellEnd"/>
            <w:r w:rsidRPr="00EB6247">
              <w:rPr>
                <w:rFonts w:ascii="Times New Roman" w:hAnsi="Times New Roman" w:cs="Times New Roman"/>
              </w:rPr>
              <w:t>. of CHN out-degree</w:t>
            </w:r>
          </w:p>
        </w:tc>
        <w:tc>
          <w:tcPr>
            <w:tcW w:w="2880" w:type="dxa"/>
          </w:tcPr>
          <w:p w14:paraId="5F387724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2.4192** (1.1434)</w:t>
            </w:r>
          </w:p>
        </w:tc>
        <w:tc>
          <w:tcPr>
            <w:tcW w:w="2880" w:type="dxa"/>
          </w:tcPr>
          <w:p w14:paraId="143F98A4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0.8135** (0.3731)</w:t>
            </w:r>
          </w:p>
        </w:tc>
      </w:tr>
      <w:tr w:rsidR="00EB6247" w:rsidRPr="00EB6247" w14:paraId="36298F34" w14:textId="77777777" w:rsidTr="00DC5939">
        <w:tc>
          <w:tcPr>
            <w:tcW w:w="2880" w:type="dxa"/>
          </w:tcPr>
          <w:p w14:paraId="42C85C8F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One-China Policy</w:t>
            </w:r>
          </w:p>
        </w:tc>
        <w:tc>
          <w:tcPr>
            <w:tcW w:w="2880" w:type="dxa"/>
          </w:tcPr>
          <w:p w14:paraId="1B93A854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-0.6182*** (0.0986)</w:t>
            </w:r>
          </w:p>
        </w:tc>
        <w:tc>
          <w:tcPr>
            <w:tcW w:w="2880" w:type="dxa"/>
          </w:tcPr>
          <w:p w14:paraId="0AAD51D8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-0.1637*** (0.0353)</w:t>
            </w:r>
          </w:p>
        </w:tc>
      </w:tr>
      <w:tr w:rsidR="00EB6247" w:rsidRPr="00EB6247" w14:paraId="2FE49F15" w14:textId="77777777" w:rsidTr="00DC5939">
        <w:tc>
          <w:tcPr>
            <w:tcW w:w="2880" w:type="dxa"/>
          </w:tcPr>
          <w:p w14:paraId="73679F85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Xinjiang</w:t>
            </w:r>
          </w:p>
        </w:tc>
        <w:tc>
          <w:tcPr>
            <w:tcW w:w="2880" w:type="dxa"/>
          </w:tcPr>
          <w:p w14:paraId="695FA527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0.6282*** (0.1434)</w:t>
            </w:r>
          </w:p>
        </w:tc>
        <w:tc>
          <w:tcPr>
            <w:tcW w:w="2880" w:type="dxa"/>
          </w:tcPr>
          <w:p w14:paraId="154FC27B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0.1440*** (0.0475)</w:t>
            </w:r>
          </w:p>
        </w:tc>
      </w:tr>
      <w:tr w:rsidR="00EB6247" w:rsidRPr="00EB6247" w14:paraId="28ED1A90" w14:textId="77777777" w:rsidTr="00DC5939">
        <w:tc>
          <w:tcPr>
            <w:tcW w:w="2880" w:type="dxa"/>
          </w:tcPr>
          <w:p w14:paraId="70B7BD85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South China Sea</w:t>
            </w:r>
          </w:p>
        </w:tc>
        <w:tc>
          <w:tcPr>
            <w:tcW w:w="2880" w:type="dxa"/>
          </w:tcPr>
          <w:p w14:paraId="53EE8FCD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0.3331*** (0.1262)</w:t>
            </w:r>
          </w:p>
        </w:tc>
        <w:tc>
          <w:tcPr>
            <w:tcW w:w="2880" w:type="dxa"/>
          </w:tcPr>
          <w:p w14:paraId="020F8850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0.1237*** (0.0423)</w:t>
            </w:r>
          </w:p>
        </w:tc>
      </w:tr>
      <w:tr w:rsidR="00EB6247" w:rsidRPr="00EB6247" w14:paraId="266C90C3" w14:textId="77777777" w:rsidTr="00DC5939">
        <w:tc>
          <w:tcPr>
            <w:tcW w:w="2880" w:type="dxa"/>
          </w:tcPr>
          <w:p w14:paraId="2B20D451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Hong Kong</w:t>
            </w:r>
          </w:p>
        </w:tc>
        <w:tc>
          <w:tcPr>
            <w:tcW w:w="2880" w:type="dxa"/>
          </w:tcPr>
          <w:p w14:paraId="257DF547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-0.5258*** (0.1658)</w:t>
            </w:r>
          </w:p>
        </w:tc>
        <w:tc>
          <w:tcPr>
            <w:tcW w:w="2880" w:type="dxa"/>
          </w:tcPr>
          <w:p w14:paraId="6C377411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-0.1498*** (0.0553)</w:t>
            </w:r>
          </w:p>
        </w:tc>
      </w:tr>
      <w:tr w:rsidR="00EB6247" w:rsidRPr="00EB6247" w14:paraId="24D09F74" w14:textId="77777777" w:rsidTr="00DC5939">
        <w:tc>
          <w:tcPr>
            <w:tcW w:w="2880" w:type="dxa"/>
          </w:tcPr>
          <w:p w14:paraId="2DFA4190" w14:textId="17671834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SP</w:t>
            </w:r>
            <w:r>
              <w:rPr>
                <w:rFonts w:ascii="Times New Roman" w:hAnsi="Times New Roman" w:cs="Times New Roman"/>
              </w:rPr>
              <w:t>’</w:t>
            </w:r>
            <w:r w:rsidRPr="00EB6247">
              <w:rPr>
                <w:rFonts w:ascii="Times New Roman" w:hAnsi="Times New Roman" w:cs="Times New Roman"/>
              </w:rPr>
              <w:t>s Democracy Level</w:t>
            </w:r>
          </w:p>
        </w:tc>
        <w:tc>
          <w:tcPr>
            <w:tcW w:w="2880" w:type="dxa"/>
          </w:tcPr>
          <w:p w14:paraId="74B1F80B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0.2257*** (0.0614)</w:t>
            </w:r>
          </w:p>
        </w:tc>
        <w:tc>
          <w:tcPr>
            <w:tcW w:w="2880" w:type="dxa"/>
          </w:tcPr>
          <w:p w14:paraId="6A85A9D1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-0.0714 (0.0442)</w:t>
            </w:r>
          </w:p>
        </w:tc>
      </w:tr>
      <w:tr w:rsidR="00EB6247" w:rsidRPr="00EB6247" w14:paraId="06811EFC" w14:textId="77777777" w:rsidTr="00DC5939">
        <w:tc>
          <w:tcPr>
            <w:tcW w:w="2880" w:type="dxa"/>
          </w:tcPr>
          <w:p w14:paraId="7281E786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proofErr w:type="spellStart"/>
            <w:r w:rsidRPr="00EB6247">
              <w:rPr>
                <w:rFonts w:ascii="Times New Roman" w:hAnsi="Times New Roman" w:cs="Times New Roman"/>
              </w:rPr>
              <w:t>GDPpc</w:t>
            </w:r>
            <w:proofErr w:type="spellEnd"/>
            <w:r w:rsidRPr="00EB6247">
              <w:rPr>
                <w:rFonts w:ascii="Times New Roman" w:hAnsi="Times New Roman" w:cs="Times New Roman"/>
              </w:rPr>
              <w:t xml:space="preserve"> Ratio</w:t>
            </w:r>
          </w:p>
        </w:tc>
        <w:tc>
          <w:tcPr>
            <w:tcW w:w="2880" w:type="dxa"/>
          </w:tcPr>
          <w:p w14:paraId="7C9BFD55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0.0135*** (0.0010)</w:t>
            </w:r>
          </w:p>
        </w:tc>
        <w:tc>
          <w:tcPr>
            <w:tcW w:w="2880" w:type="dxa"/>
          </w:tcPr>
          <w:p w14:paraId="07529740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-0.0005 (0.0013)</w:t>
            </w:r>
          </w:p>
        </w:tc>
      </w:tr>
      <w:tr w:rsidR="00EB6247" w:rsidRPr="00EB6247" w14:paraId="15A63A58" w14:textId="77777777" w:rsidTr="00DC5939">
        <w:tc>
          <w:tcPr>
            <w:tcW w:w="2880" w:type="dxa"/>
          </w:tcPr>
          <w:p w14:paraId="228E6DE2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proofErr w:type="spellStart"/>
            <w:r w:rsidRPr="00EB6247">
              <w:rPr>
                <w:rFonts w:ascii="Times New Roman" w:hAnsi="Times New Roman" w:cs="Times New Roman"/>
              </w:rPr>
              <w:t>PopA_i</w:t>
            </w:r>
            <w:proofErr w:type="spellEnd"/>
          </w:p>
        </w:tc>
        <w:tc>
          <w:tcPr>
            <w:tcW w:w="2880" w:type="dxa"/>
          </w:tcPr>
          <w:p w14:paraId="4D1A43C1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0.0333*** (0.0047)</w:t>
            </w:r>
          </w:p>
        </w:tc>
        <w:tc>
          <w:tcPr>
            <w:tcW w:w="2880" w:type="dxa"/>
          </w:tcPr>
          <w:p w14:paraId="03A615FD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0.0697* (0.0379)</w:t>
            </w:r>
          </w:p>
        </w:tc>
      </w:tr>
      <w:tr w:rsidR="00EB6247" w:rsidRPr="00EB6247" w14:paraId="1019A499" w14:textId="77777777" w:rsidTr="00DC5939">
        <w:tc>
          <w:tcPr>
            <w:tcW w:w="2880" w:type="dxa"/>
          </w:tcPr>
          <w:p w14:paraId="2518F49F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proofErr w:type="spellStart"/>
            <w:r w:rsidRPr="00EB6247">
              <w:rPr>
                <w:rFonts w:ascii="Times New Roman" w:hAnsi="Times New Roman" w:cs="Times New Roman"/>
              </w:rPr>
              <w:t>PopB_CHN</w:t>
            </w:r>
            <w:proofErr w:type="spellEnd"/>
          </w:p>
        </w:tc>
        <w:tc>
          <w:tcPr>
            <w:tcW w:w="2880" w:type="dxa"/>
          </w:tcPr>
          <w:p w14:paraId="496D4982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1.8007*** (0.3540)</w:t>
            </w:r>
          </w:p>
        </w:tc>
        <w:tc>
          <w:tcPr>
            <w:tcW w:w="2880" w:type="dxa"/>
          </w:tcPr>
          <w:p w14:paraId="00A9E097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0.4630 (1.0750)</w:t>
            </w:r>
          </w:p>
        </w:tc>
      </w:tr>
      <w:tr w:rsidR="00EB6247" w:rsidRPr="00EB6247" w14:paraId="7947FDC1" w14:textId="77777777" w:rsidTr="00DC5939">
        <w:tc>
          <w:tcPr>
            <w:tcW w:w="2880" w:type="dxa"/>
          </w:tcPr>
          <w:p w14:paraId="42CC4DB6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Dist.</w:t>
            </w:r>
          </w:p>
        </w:tc>
        <w:tc>
          <w:tcPr>
            <w:tcW w:w="2880" w:type="dxa"/>
          </w:tcPr>
          <w:p w14:paraId="32CE1313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-0.00002*** (0.000002)</w:t>
            </w:r>
          </w:p>
        </w:tc>
        <w:tc>
          <w:tcPr>
            <w:tcW w:w="2880" w:type="dxa"/>
          </w:tcPr>
          <w:p w14:paraId="26BE9ADE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-0.0063* (0.0035)</w:t>
            </w:r>
          </w:p>
        </w:tc>
      </w:tr>
      <w:tr w:rsidR="00EB6247" w:rsidRPr="00EB6247" w14:paraId="2FD9BD80" w14:textId="77777777" w:rsidTr="00DC5939">
        <w:tc>
          <w:tcPr>
            <w:tcW w:w="2880" w:type="dxa"/>
            <w:tcBorders>
              <w:bottom w:val="single" w:sz="12" w:space="0" w:color="auto"/>
            </w:tcBorders>
          </w:tcPr>
          <w:p w14:paraId="59DEBD6A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Constant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51155F5A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-22.3480*** (4.1294)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3BF7E35A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77.8129** (38.4359)</w:t>
            </w:r>
          </w:p>
        </w:tc>
      </w:tr>
      <w:tr w:rsidR="00EB6247" w:rsidRPr="00EB6247" w14:paraId="16033195" w14:textId="77777777" w:rsidTr="00DC5939">
        <w:tc>
          <w:tcPr>
            <w:tcW w:w="2880" w:type="dxa"/>
            <w:tcBorders>
              <w:top w:val="single" w:sz="12" w:space="0" w:color="auto"/>
            </w:tcBorders>
          </w:tcPr>
          <w:p w14:paraId="4F47AE1E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Country FE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0BEF8DD8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14:paraId="00213BE3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Yes</w:t>
            </w:r>
          </w:p>
        </w:tc>
      </w:tr>
      <w:tr w:rsidR="00EB6247" w:rsidRPr="00EB6247" w14:paraId="12A75768" w14:textId="77777777" w:rsidTr="00DC5939">
        <w:tc>
          <w:tcPr>
            <w:tcW w:w="2880" w:type="dxa"/>
          </w:tcPr>
          <w:p w14:paraId="1391EADD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Year FE</w:t>
            </w:r>
          </w:p>
        </w:tc>
        <w:tc>
          <w:tcPr>
            <w:tcW w:w="2880" w:type="dxa"/>
          </w:tcPr>
          <w:p w14:paraId="5FEBD7F0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80" w:type="dxa"/>
          </w:tcPr>
          <w:p w14:paraId="75C7F24C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Yes</w:t>
            </w:r>
          </w:p>
        </w:tc>
      </w:tr>
      <w:tr w:rsidR="00EB6247" w:rsidRPr="00EB6247" w14:paraId="20F184F2" w14:textId="77777777" w:rsidTr="00DC5939">
        <w:tc>
          <w:tcPr>
            <w:tcW w:w="2880" w:type="dxa"/>
          </w:tcPr>
          <w:p w14:paraId="38D0E5C2" w14:textId="77777777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Observations</w:t>
            </w:r>
          </w:p>
        </w:tc>
        <w:tc>
          <w:tcPr>
            <w:tcW w:w="2880" w:type="dxa"/>
          </w:tcPr>
          <w:p w14:paraId="410B0710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981</w:t>
            </w:r>
          </w:p>
        </w:tc>
        <w:tc>
          <w:tcPr>
            <w:tcW w:w="2880" w:type="dxa"/>
          </w:tcPr>
          <w:p w14:paraId="5F1AC481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981</w:t>
            </w:r>
          </w:p>
        </w:tc>
      </w:tr>
      <w:tr w:rsidR="00EB6247" w:rsidRPr="00EB6247" w14:paraId="09C2871A" w14:textId="77777777" w:rsidTr="00DC5939">
        <w:tc>
          <w:tcPr>
            <w:tcW w:w="2880" w:type="dxa"/>
          </w:tcPr>
          <w:p w14:paraId="6C8609F5" w14:textId="20EF7AC8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R</w:t>
            </w:r>
            <w:r w:rsidRPr="00EB62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80" w:type="dxa"/>
          </w:tcPr>
          <w:p w14:paraId="6D38F83C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0.5335</w:t>
            </w:r>
          </w:p>
        </w:tc>
        <w:tc>
          <w:tcPr>
            <w:tcW w:w="2880" w:type="dxa"/>
          </w:tcPr>
          <w:p w14:paraId="3D97F5EE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0.9557</w:t>
            </w:r>
          </w:p>
        </w:tc>
      </w:tr>
      <w:tr w:rsidR="00EB6247" w:rsidRPr="00EB6247" w14:paraId="02F94E6C" w14:textId="77777777" w:rsidTr="00DC5939">
        <w:tc>
          <w:tcPr>
            <w:tcW w:w="2880" w:type="dxa"/>
            <w:tcBorders>
              <w:bottom w:val="single" w:sz="12" w:space="0" w:color="auto"/>
            </w:tcBorders>
          </w:tcPr>
          <w:p w14:paraId="06C5A98B" w14:textId="0C3323C2" w:rsidR="00EB6247" w:rsidRPr="00EB6247" w:rsidRDefault="00EB6247" w:rsidP="00DC5939">
            <w:pPr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Adjusted R</w:t>
            </w:r>
            <w:r w:rsidRPr="00EB6247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6805FCB4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0.5272</w:t>
            </w: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14:paraId="48BC82F8" w14:textId="77777777" w:rsidR="00EB6247" w:rsidRPr="00EB6247" w:rsidRDefault="00EB6247" w:rsidP="00DC5939">
            <w:pPr>
              <w:jc w:val="center"/>
              <w:rPr>
                <w:rFonts w:ascii="Times New Roman" w:hAnsi="Times New Roman" w:cs="Times New Roman"/>
              </w:rPr>
            </w:pPr>
            <w:r w:rsidRPr="00EB6247">
              <w:rPr>
                <w:rFonts w:ascii="Times New Roman" w:hAnsi="Times New Roman" w:cs="Times New Roman"/>
              </w:rPr>
              <w:t>0.9521</w:t>
            </w:r>
          </w:p>
        </w:tc>
      </w:tr>
    </w:tbl>
    <w:p w14:paraId="0E14776B" w14:textId="77777777" w:rsidR="001E2D1B" w:rsidRPr="00052D4A" w:rsidRDefault="001E2D1B" w:rsidP="001E2D1B">
      <w:pPr>
        <w:rPr>
          <w:rFonts w:ascii="Times New Roman" w:hAnsi="Times New Roman" w:cs="Times New Roman"/>
        </w:rPr>
      </w:pPr>
      <w:r w:rsidRPr="006237F8">
        <w:rPr>
          <w:rFonts w:ascii="Times New Roman" w:hAnsi="Times New Roman" w:cs="Times New Roman"/>
          <w:i/>
        </w:rPr>
        <w:t>Note:                                      * p&lt;0.1; ** p&lt;0.05; *** p&lt;0.01</w:t>
      </w:r>
    </w:p>
    <w:p w14:paraId="4243D4E1" w14:textId="77777777" w:rsidR="00D250B2" w:rsidRDefault="00D250B2" w:rsidP="00D250B2">
      <w:pPr>
        <w:spacing w:after="0" w:line="520" w:lineRule="exact"/>
        <w:rPr>
          <w:rFonts w:ascii="Times New Roman" w:hAnsi="Times New Roman" w:cs="Times New Roman"/>
          <w:b/>
          <w:bCs/>
        </w:rPr>
      </w:pPr>
    </w:p>
    <w:p w14:paraId="3F4A87DE" w14:textId="77777777" w:rsidR="00D250B2" w:rsidRDefault="00D250B2" w:rsidP="00D250B2">
      <w:pPr>
        <w:spacing w:after="0" w:line="520" w:lineRule="exact"/>
        <w:rPr>
          <w:rFonts w:ascii="Times New Roman" w:hAnsi="Times New Roman" w:cs="Times New Roman"/>
          <w:b/>
          <w:bCs/>
        </w:rPr>
      </w:pPr>
    </w:p>
    <w:p w14:paraId="308BD5BD" w14:textId="77777777" w:rsidR="00800A2A" w:rsidRDefault="00800A2A"/>
    <w:sectPr w:rsidR="00800A2A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8633" w14:textId="77777777" w:rsidR="00B515E5" w:rsidRDefault="00B515E5" w:rsidP="00EB6247">
      <w:pPr>
        <w:spacing w:after="0" w:line="240" w:lineRule="auto"/>
      </w:pPr>
      <w:r>
        <w:separator/>
      </w:r>
    </w:p>
  </w:endnote>
  <w:endnote w:type="continuationSeparator" w:id="0">
    <w:p w14:paraId="0442D134" w14:textId="77777777" w:rsidR="00B515E5" w:rsidRDefault="00B515E5" w:rsidP="00EB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C12D" w14:textId="77777777" w:rsidR="00B515E5" w:rsidRDefault="00B515E5" w:rsidP="00EB6247">
      <w:pPr>
        <w:spacing w:after="0" w:line="240" w:lineRule="auto"/>
      </w:pPr>
      <w:r>
        <w:separator/>
      </w:r>
    </w:p>
  </w:footnote>
  <w:footnote w:type="continuationSeparator" w:id="0">
    <w:p w14:paraId="44D29553" w14:textId="77777777" w:rsidR="00B515E5" w:rsidRDefault="00B515E5" w:rsidP="00EB62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B2"/>
    <w:rsid w:val="001E2D1B"/>
    <w:rsid w:val="002D786B"/>
    <w:rsid w:val="005059B3"/>
    <w:rsid w:val="00531BFA"/>
    <w:rsid w:val="00564D09"/>
    <w:rsid w:val="006B36F1"/>
    <w:rsid w:val="00800A2A"/>
    <w:rsid w:val="00812586"/>
    <w:rsid w:val="00B515E5"/>
    <w:rsid w:val="00BD0D22"/>
    <w:rsid w:val="00D250B2"/>
    <w:rsid w:val="00E4413D"/>
    <w:rsid w:val="00EB6247"/>
    <w:rsid w:val="00F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34765"/>
  <w15:chartTrackingRefBased/>
  <w15:docId w15:val="{95DB247F-FA9C-4B76-AC6A-3BF686BF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0B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0B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0B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0B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0B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0B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0B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5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5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50B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5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50B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50B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50B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50B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50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25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25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25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25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0B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D2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B624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B6247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B6247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B62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蔡承翰</dc:creator>
  <cp:keywords/>
  <dc:description/>
  <cp:lastModifiedBy>承翰 蔡</cp:lastModifiedBy>
  <cp:revision>5</cp:revision>
  <dcterms:created xsi:type="dcterms:W3CDTF">2025-11-14T01:04:00Z</dcterms:created>
  <dcterms:modified xsi:type="dcterms:W3CDTF">2025-11-16T00:46:00Z</dcterms:modified>
</cp:coreProperties>
</file>