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Calibri" w:cs="Calibri" w:hAnsi="Calibri"/>
          <w:b/>
          <w:bCs/>
          <w:sz w:val="28"/>
          <w:szCs w:val="28"/>
        </w:rPr>
      </w:pPr>
      <w:r>
        <w:rPr>
          <w:rFonts w:ascii="Calibri" w:cs="Calibri" w:hAnsi="Calibri"/>
          <w:b/>
          <w:bCs/>
          <w:sz w:val="28"/>
          <w:szCs w:val="28"/>
        </w:rPr>
        <w:t xml:space="preserve">[TITLE] </w:t>
      </w:r>
      <w:r>
        <w:rPr>
          <w:rFonts w:ascii="Calibri" w:cs="Calibri" w:hAnsi="Calibri"/>
          <w:b/>
          <w:bCs/>
          <w:sz w:val="28"/>
          <w:szCs w:val="28"/>
        </w:rPr>
        <w:t>Beyond the High: Methamphetamine Use, Risk Landscape, Health Consequences and Urgent Policy Directions from a Mixed</w:t>
      </w:r>
      <w:r>
        <w:rPr>
          <w:rFonts w:ascii="Calibri" w:cs="Calibri" w:hAnsi="Calibri"/>
          <w:b/>
          <w:bCs/>
          <w:sz w:val="28"/>
          <w:szCs w:val="28"/>
        </w:rPr>
        <w:noBreakHyphen/>
      </w:r>
      <w:r>
        <w:rPr>
          <w:rFonts w:ascii="Calibri" w:cs="Calibri" w:hAnsi="Calibri"/>
          <w:b/>
          <w:bCs/>
          <w:sz w:val="28"/>
          <w:szCs w:val="28"/>
        </w:rPr>
        <w:t>Methods Situational Analysis in Sudan</w:t>
      </w:r>
    </w:p>
    <w:p>
      <w:pPr>
        <w:pStyle w:val="style157"/>
        <w:rPr>
          <w:rFonts w:ascii="Calibri" w:cs="Calibri" w:eastAsia="Times New Roman" w:hAnsi="Calibri"/>
          <w:b/>
          <w:bCs/>
          <w:color w:val="0e2841"/>
        </w:rPr>
      </w:pPr>
      <w:r>
        <w:rPr>
          <w:rFonts w:ascii="Calibri" w:cs="Calibri" w:eastAsia="Times New Roman" w:hAnsi="Calibri"/>
        </w:rPr>
        <w:t>[</w:t>
      </w:r>
      <w:r>
        <w:rPr>
          <w:rFonts w:ascii="Calibri" w:cs="Calibri" w:eastAsia="Times New Roman" w:hAnsi="Calibri"/>
          <w:b/>
          <w:bCs/>
          <w:color w:val="0e2841"/>
        </w:rPr>
        <w:t>Authors and Affiliations]</w:t>
      </w:r>
    </w:p>
    <w:p>
      <w:pPr>
        <w:pStyle w:val="style0"/>
        <w:rPr>
          <w:rFonts w:ascii="Calibri" w:cs="Calibri" w:hAnsi="Calibri"/>
        </w:rPr>
      </w:pPr>
      <w:r>
        <w:rPr>
          <w:rFonts w:ascii="Calibri" w:cs="Calibri" w:eastAsia="Times New Roman" w:hAnsi="Calibri"/>
          <w:b/>
          <w:bCs/>
        </w:rPr>
        <w:t>Mohamed A. Moniem M.H. Bashir</w:t>
      </w:r>
      <w:r>
        <w:rPr>
          <w:rFonts w:ascii="Calibri" w:cs="Calibri" w:eastAsia="Times New Roman" w:hAnsi="Calibri"/>
        </w:rPr>
        <w:t xml:space="preserve"> </w:t>
      </w:r>
      <w:r>
        <w:rPr>
          <w:rFonts w:ascii="Calibri" w:cs="Calibri" w:eastAsia="Times New Roman" w:hAnsi="Calibri"/>
          <w:sz w:val="19"/>
          <w:szCs w:val="19"/>
        </w:rPr>
        <w:t xml:space="preserve">1,2 </w:t>
      </w:r>
      <w:bookmarkStart w:id="0" w:name="_Hlk195868584"/>
      <w:r>
        <w:rPr>
          <w:rFonts w:ascii="Calibri" w:cs="Calibri" w:eastAsia="Times New Roman" w:hAnsi="Calibri"/>
        </w:rPr>
        <w:t xml:space="preserve">| </w:t>
      </w:r>
      <w:bookmarkEnd w:id="0"/>
      <w:r>
        <w:rPr>
          <w:rFonts w:ascii="Calibri" w:cs="Calibri" w:eastAsia="Times New Roman" w:hAnsi="Calibri"/>
        </w:rPr>
        <w:t xml:space="preserve">ORCID iD: </w:t>
      </w:r>
      <w:r>
        <w:t>‪</w:t>
      </w:r>
      <w:r>
        <w:rPr>
          <w:rFonts w:ascii="Calibri" w:cs="Calibri" w:eastAsia="Times New Roman" w:hAnsi="Calibri"/>
        </w:rPr>
        <w:t>0009-0004-4284-7864</w:t>
      </w:r>
      <w:r>
        <w:t>‬</w:t>
      </w:r>
      <w:r>
        <w:t>‬</w:t>
      </w:r>
      <w:r>
        <w:t>‬</w:t>
      </w:r>
      <w:r>
        <w:t>‬</w:t>
      </w:r>
      <w:r>
        <w:t>‬</w:t>
      </w:r>
    </w:p>
    <w:p>
      <w:pPr>
        <w:pStyle w:val="style0"/>
        <w:spacing w:lineRule="auto" w:line="240"/>
        <w:rPr>
          <w:rFonts w:ascii="Calibri" w:cs="Calibri" w:eastAsia="Times New Roman" w:hAnsi="Calibri"/>
          <w:sz w:val="22"/>
          <w:szCs w:val="22"/>
        </w:rPr>
      </w:pPr>
      <w:r>
        <w:rPr>
          <w:rFonts w:ascii="Calibri" w:cs="Calibri" w:eastAsia="Times New Roman" w:hAnsi="Calibri"/>
          <w:sz w:val="22"/>
          <w:szCs w:val="22"/>
        </w:rPr>
        <w:t>1Sudan Federal ministry of Health</w:t>
      </w:r>
    </w:p>
    <w:p>
      <w:pPr>
        <w:pStyle w:val="style157"/>
        <w:rPr>
          <w:rFonts w:ascii="Calibri" w:cs="Calibri" w:eastAsia="Times New Roman" w:hAnsi="Calibri"/>
          <w:sz w:val="22"/>
          <w:szCs w:val="22"/>
        </w:rPr>
      </w:pPr>
      <w:r>
        <w:rPr>
          <w:rFonts w:ascii="Calibri" w:cs="Calibri" w:eastAsia="Times New Roman" w:hAnsi="Calibri"/>
          <w:sz w:val="22"/>
          <w:szCs w:val="22"/>
        </w:rPr>
        <w:t>2Sudan Medical Specialization Board</w:t>
      </w:r>
    </w:p>
    <w:p>
      <w:pPr>
        <w:pStyle w:val="style157"/>
        <w:rPr>
          <w:rFonts w:ascii="Calibri" w:cs="Calibri" w:eastAsia="Times New Roman" w:hAnsi="Calibri"/>
          <w:b/>
          <w:bCs/>
          <w:color w:val="0e2841"/>
        </w:rPr>
      </w:pPr>
      <w:r>
        <w:rPr>
          <w:rFonts w:ascii="Calibri" w:cs="Calibri" w:eastAsia="Times New Roman" w:hAnsi="Calibri"/>
          <w:b/>
          <w:bCs/>
          <w:kern w:val="2"/>
          <w:lang w:eastAsia="en-US"/>
          <w14:ligatures xmlns:w14="http://schemas.microsoft.com/office/word/2010/wordml" w14:val="standardContextual"/>
        </w:rPr>
        <w:t>Rusdi Abd Rashid</w:t>
      </w:r>
      <w:r>
        <w:rPr>
          <w:rFonts w:ascii="Calibri" w:cs="Calibri" w:eastAsia="Times New Roman" w:hAnsi="Calibri"/>
          <w:sz w:val="22"/>
          <w:szCs w:val="22"/>
        </w:rPr>
        <w:t xml:space="preserve"> </w:t>
      </w:r>
      <w:r>
        <w:rPr>
          <w:rFonts w:ascii="Calibri" w:cs="Calibri" w:eastAsia="Times New Roman" w:hAnsi="Calibri"/>
          <w:sz w:val="19"/>
          <w:szCs w:val="19"/>
        </w:rPr>
        <w:t>3</w:t>
      </w:r>
      <w:r>
        <w:rPr>
          <w:rFonts w:ascii="Calibri" w:cs="Calibri" w:eastAsia="Times New Roman" w:hAnsi="Calibri"/>
          <w:sz w:val="19"/>
          <w:szCs w:val="19"/>
        </w:rPr>
        <w:t>,4</w:t>
      </w:r>
      <w:r>
        <w:rPr>
          <w:rFonts w:ascii="Calibri" w:cs="Calibri" w:eastAsia="Times New Roman" w:hAnsi="Calibri"/>
          <w:sz w:val="19"/>
          <w:szCs w:val="19"/>
        </w:rPr>
        <w:t xml:space="preserve"> </w:t>
      </w:r>
      <w:r>
        <w:rPr>
          <w:rFonts w:ascii="Calibri" w:cs="Calibri" w:eastAsia="Times New Roman" w:hAnsi="Calibri"/>
        </w:rPr>
        <w:t xml:space="preserve">| </w:t>
      </w:r>
      <w:r>
        <w:rPr>
          <w:rFonts w:ascii="Calibri" w:cs="Calibri" w:eastAsia="Times New Roman" w:hAnsi="Calibri"/>
          <w:kern w:val="2"/>
          <w:lang w:eastAsia="en-US"/>
          <w14:ligatures xmlns:w14="http://schemas.microsoft.com/office/word/2010/wordml" w14:val="standardContextual"/>
        </w:rPr>
        <w:t xml:space="preserve">ORCID iD: </w:t>
      </w:r>
      <w:r>
        <w:t>‪</w:t>
      </w:r>
      <w:r>
        <w:rPr>
          <w:rFonts w:ascii="Calibri" w:cs="Calibri" w:eastAsia="Times New Roman" w:hAnsi="Calibri"/>
          <w:kern w:val="2"/>
          <w:lang w:eastAsia="en-US"/>
          <w14:ligatures xmlns:w14="http://schemas.microsoft.com/office/word/2010/wordml" w14:val="standardContextual"/>
        </w:rPr>
        <w:t>0000-0002-1295-7382</w:t>
      </w:r>
      <w:r>
        <w:rPr>
          <w:rFonts w:ascii="Calibri" w:cs="Calibri" w:eastAsia="Times New Roman" w:hAnsi="Calibri"/>
          <w:kern w:val="2"/>
          <w:lang w:eastAsia="en-US"/>
          <w14:ligatures xmlns:w14="http://schemas.microsoft.com/office/word/2010/wordml" w14:val="standardContextual"/>
        </w:rPr>
        <w:t>‬</w:t>
      </w:r>
      <w:r>
        <w:rPr>
          <w:rFonts w:ascii="Calibri" w:cs="Calibri" w:eastAsia="Times New Roman" w:hAnsi="Calibri"/>
          <w:kern w:val="2"/>
          <w:lang w:eastAsia="en-US"/>
          <w14:ligatures xmlns:w14="http://schemas.microsoft.com/office/word/2010/wordml" w14:val="standardContextual"/>
        </w:rPr>
        <w:t>‬</w:t>
      </w:r>
      <w:r>
        <w:rPr>
          <w:rFonts w:ascii="Calibri" w:cs="Calibri" w:eastAsia="Times New Roman" w:hAnsi="Calibri"/>
          <w:kern w:val="2"/>
          <w:lang w:eastAsia="en-US"/>
          <w14:ligatures xmlns:w14="http://schemas.microsoft.com/office/word/2010/wordml" w14:val="standardContextual"/>
        </w:rPr>
        <w:t>‬</w:t>
      </w:r>
      <w:r>
        <w:rPr>
          <w:rFonts w:ascii="Calibri" w:cs="Calibri" w:eastAsia="Times New Roman" w:hAnsi="Calibri"/>
          <w:kern w:val="2"/>
          <w:lang w:eastAsia="en-US"/>
          <w14:ligatures xmlns:w14="http://schemas.microsoft.com/office/word/2010/wordml" w14:val="standardContextual"/>
        </w:rPr>
        <w:t>‬</w:t>
      </w:r>
      <w:r>
        <w:t>‬</w:t>
      </w:r>
    </w:p>
    <w:p>
      <w:pPr>
        <w:pStyle w:val="style0"/>
        <w:spacing w:lineRule="auto" w:line="240"/>
        <w:rPr>
          <w:rFonts w:ascii="Calibri" w:cs="Calibri" w:eastAsia="Times New Roman" w:hAnsi="Calibri"/>
          <w:sz w:val="22"/>
          <w:szCs w:val="22"/>
        </w:rPr>
      </w:pPr>
      <w:r>
        <w:rPr>
          <w:rFonts w:ascii="Calibri" w:cs="Calibri" w:eastAsia="Times New Roman" w:hAnsi="Calibri"/>
          <w:sz w:val="22"/>
          <w:szCs w:val="22"/>
        </w:rPr>
        <w:t xml:space="preserve">3 </w:t>
      </w:r>
      <w:r>
        <w:rPr>
          <w:rFonts w:ascii="Calibri" w:cs="Calibri" w:eastAsia="Times New Roman" w:hAnsi="Calibri"/>
          <w:sz w:val="22"/>
          <w:szCs w:val="22"/>
        </w:rPr>
        <w:t xml:space="preserve">Head, </w:t>
      </w:r>
      <w:r>
        <w:rPr>
          <w:rFonts w:ascii="Calibri" w:cs="Calibri" w:eastAsia="Times New Roman" w:hAnsi="Calibri"/>
          <w:sz w:val="22"/>
          <w:szCs w:val="22"/>
        </w:rPr>
        <w:t xml:space="preserve">University of Malaya Center </w:t>
      </w:r>
      <w:r>
        <w:rPr>
          <w:rFonts w:ascii="Calibri" w:cs="Calibri" w:eastAsia="Times New Roman" w:hAnsi="Calibri"/>
          <w:sz w:val="22"/>
          <w:szCs w:val="22"/>
        </w:rPr>
        <w:t>of</w:t>
      </w:r>
      <w:r>
        <w:rPr>
          <w:rFonts w:ascii="Calibri" w:cs="Calibri" w:eastAsia="Times New Roman" w:hAnsi="Calibri"/>
          <w:sz w:val="22"/>
          <w:szCs w:val="22"/>
        </w:rPr>
        <w:t xml:space="preserve"> Addiction Sciences</w:t>
      </w:r>
    </w:p>
    <w:p>
      <w:pPr>
        <w:pStyle w:val="style0"/>
        <w:spacing w:lineRule="auto" w:line="240"/>
        <w:rPr>
          <w:rFonts w:ascii="Calibri" w:cs="Calibri" w:eastAsia="Times New Roman" w:hAnsi="Calibri"/>
          <w:sz w:val="22"/>
          <w:szCs w:val="22"/>
        </w:rPr>
      </w:pPr>
      <w:r>
        <w:rPr>
          <w:rFonts w:ascii="Calibri" w:cs="Calibri" w:eastAsia="Times New Roman" w:hAnsi="Calibri"/>
          <w:sz w:val="22"/>
          <w:szCs w:val="22"/>
        </w:rPr>
        <w:t>4</w:t>
      </w:r>
      <w:r>
        <w:rPr>
          <w:rFonts w:ascii="Calibri" w:cs="Calibri" w:eastAsia="Times New Roman" w:hAnsi="Calibri"/>
          <w:sz w:val="22"/>
          <w:szCs w:val="22"/>
        </w:rPr>
        <w:t xml:space="preserve"> </w:t>
      </w:r>
      <w:r>
        <w:rPr>
          <w:rFonts w:ascii="Calibri" w:cs="Calibri" w:eastAsia="Times New Roman" w:hAnsi="Calibri"/>
          <w:sz w:val="22"/>
          <w:szCs w:val="22"/>
        </w:rPr>
        <w:t xml:space="preserve">Department of </w:t>
      </w:r>
      <w:r>
        <w:rPr>
          <w:rFonts w:ascii="Calibri" w:cs="Calibri" w:eastAsia="Times New Roman" w:hAnsi="Calibri"/>
          <w:sz w:val="22"/>
          <w:szCs w:val="22"/>
        </w:rPr>
        <w:t>Psychological</w:t>
      </w:r>
      <w:r>
        <w:rPr>
          <w:rFonts w:ascii="Calibri" w:cs="Calibri" w:eastAsia="Times New Roman" w:hAnsi="Calibri"/>
          <w:sz w:val="22"/>
          <w:szCs w:val="22"/>
        </w:rPr>
        <w:t xml:space="preserve">, Faculty of </w:t>
      </w:r>
      <w:r>
        <w:rPr>
          <w:rFonts w:ascii="Calibri" w:cs="Calibri" w:eastAsia="Times New Roman" w:hAnsi="Calibri"/>
          <w:sz w:val="22"/>
          <w:szCs w:val="22"/>
        </w:rPr>
        <w:t>Medicine</w:t>
      </w:r>
      <w:r>
        <w:rPr>
          <w:rFonts w:ascii="Calibri" w:cs="Calibri" w:eastAsia="Times New Roman" w:hAnsi="Calibri"/>
          <w:sz w:val="22"/>
          <w:szCs w:val="22"/>
        </w:rPr>
        <w:t>,</w:t>
      </w:r>
      <w:r>
        <w:rPr>
          <w:rFonts w:ascii="Calibri" w:cs="Calibri" w:eastAsia="Times New Roman" w:hAnsi="Calibri"/>
          <w:sz w:val="22"/>
          <w:szCs w:val="22"/>
        </w:rPr>
        <w:t xml:space="preserve"> </w:t>
      </w:r>
      <w:r>
        <w:rPr>
          <w:rFonts w:ascii="Calibri" w:cs="Calibri" w:eastAsia="Times New Roman" w:hAnsi="Calibri"/>
          <w:sz w:val="22"/>
          <w:szCs w:val="22"/>
        </w:rPr>
        <w:t>University of Malaya</w:t>
      </w:r>
    </w:p>
    <w:p>
      <w:pPr>
        <w:pStyle w:val="style0"/>
        <w:tabs>
          <w:tab w:val="right" w:leader="none" w:pos="6596"/>
        </w:tabs>
        <w:spacing w:after="0"/>
        <w:ind w:right="187"/>
        <w:jc w:val="both"/>
        <w:rPr>
          <w:rFonts w:ascii="Calibri" w:cs="Calibri" w:hAnsi="Calibri"/>
          <w:b/>
          <w:bCs/>
        </w:rPr>
      </w:pPr>
    </w:p>
    <w:p>
      <w:pPr>
        <w:pStyle w:val="style0"/>
        <w:tabs>
          <w:tab w:val="right" w:leader="none" w:pos="6596"/>
        </w:tabs>
        <w:spacing w:after="0"/>
        <w:ind w:right="187"/>
        <w:jc w:val="both"/>
        <w:rPr>
          <w:rFonts w:ascii="Calibri" w:cs="Calibri" w:hAnsi="Calibri"/>
          <w:b/>
          <w:bCs/>
          <w:sz w:val="20"/>
          <w:szCs w:val="20"/>
        </w:rPr>
      </w:pPr>
      <w:r>
        <w:rPr>
          <w:rFonts w:ascii="Calibri" w:cs="Calibri" w:hAnsi="Calibri"/>
          <w:b/>
          <w:bCs/>
        </w:rPr>
        <w:t xml:space="preserve">[SUBTITLE] </w:t>
      </w:r>
      <w:r>
        <w:rPr>
          <w:rFonts w:ascii="Calibri" w:cs="Calibri" w:hAnsi="Calibri"/>
          <w:b/>
          <w:bCs/>
        </w:rPr>
        <w:t>Supplementary Appendices</w:t>
      </w:r>
    </w:p>
    <w:p>
      <w:pPr>
        <w:pStyle w:val="style0"/>
        <w:rPr>
          <w:rFonts w:ascii="Calibri" w:cs="Calibri" w:hAnsi="Calibri"/>
          <w:b/>
          <w:bCs/>
          <w:sz w:val="20"/>
          <w:szCs w:val="20"/>
        </w:rPr>
      </w:pPr>
      <w:r>
        <w:rPr>
          <w:rFonts w:ascii="Calibri" w:cs="Calibri" w:hAnsi="Calibri"/>
          <w:b/>
          <w:bCs/>
          <w:sz w:val="20"/>
          <w:szCs w:val="20"/>
        </w:rPr>
        <w:t>[SUBHEADING]</w:t>
      </w:r>
      <w:r>
        <w:rPr>
          <w:rFonts w:ascii="Calibri" w:cs="Calibri" w:hAnsi="Calibri"/>
          <w:b/>
          <w:bCs/>
        </w:rPr>
        <w:t xml:space="preserve"> </w:t>
      </w:r>
      <w:r>
        <w:rPr>
          <w:rFonts w:ascii="Calibri" w:cs="Calibri" w:hAnsi="Calibri"/>
          <w:b/>
          <w:bCs/>
          <w:sz w:val="20"/>
          <w:szCs w:val="20"/>
        </w:rPr>
        <w:t>Appendix A Risk of Bias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3"/>
        <w:gridCol w:w="1474"/>
        <w:gridCol w:w="1832"/>
        <w:gridCol w:w="2322"/>
        <w:gridCol w:w="2077"/>
      </w:tblGrid>
      <w:tr>
        <w:trPr>
          <w:tblHeader/>
          <w:tblCellSpacing w:w="15" w:type="dxa"/>
        </w:trPr>
        <w:tc>
          <w:tcPr>
            <w:tcW w:w="0" w:type="auto"/>
            <w:tcBorders/>
            <w:vAlign w:val="center"/>
            <w:hideMark/>
          </w:tcPr>
          <w:p>
            <w:pPr>
              <w:pStyle w:val="style0"/>
              <w:rPr>
                <w:rFonts w:ascii="Calibri" w:cs="Calibri" w:hAnsi="Calibri"/>
                <w:b/>
                <w:bCs/>
                <w:sz w:val="20"/>
                <w:szCs w:val="20"/>
              </w:rPr>
            </w:pPr>
            <w:r>
              <w:rPr>
                <w:rFonts w:ascii="Calibri" w:cs="Calibri" w:hAnsi="Calibri"/>
                <w:b/>
                <w:bCs/>
                <w:sz w:val="20"/>
                <w:szCs w:val="20"/>
              </w:rPr>
              <w:t>Domain</w:t>
            </w:r>
          </w:p>
        </w:tc>
        <w:tc>
          <w:tcPr>
            <w:tcW w:w="0" w:type="auto"/>
            <w:tcBorders/>
            <w:vAlign w:val="center"/>
            <w:hideMark/>
          </w:tcPr>
          <w:p>
            <w:pPr>
              <w:pStyle w:val="style0"/>
              <w:rPr>
                <w:rFonts w:ascii="Calibri" w:cs="Calibri" w:hAnsi="Calibri"/>
                <w:b/>
                <w:bCs/>
                <w:sz w:val="20"/>
                <w:szCs w:val="20"/>
              </w:rPr>
            </w:pPr>
            <w:r>
              <w:rPr>
                <w:rFonts w:ascii="Calibri" w:cs="Calibri" w:hAnsi="Calibri"/>
                <w:b/>
                <w:bCs/>
                <w:sz w:val="20"/>
                <w:szCs w:val="20"/>
              </w:rPr>
              <w:t>Assessment</w:t>
            </w:r>
          </w:p>
        </w:tc>
        <w:tc>
          <w:tcPr>
            <w:tcW w:w="0" w:type="auto"/>
            <w:tcBorders/>
            <w:vAlign w:val="center"/>
            <w:hideMark/>
          </w:tcPr>
          <w:p>
            <w:pPr>
              <w:pStyle w:val="style0"/>
              <w:rPr>
                <w:rFonts w:ascii="Calibri" w:cs="Calibri" w:hAnsi="Calibri"/>
                <w:b/>
                <w:bCs/>
                <w:sz w:val="20"/>
                <w:szCs w:val="20"/>
              </w:rPr>
            </w:pPr>
            <w:r>
              <w:rPr>
                <w:rFonts w:ascii="Calibri" w:cs="Calibri" w:hAnsi="Calibri"/>
                <w:b/>
                <w:bCs/>
                <w:sz w:val="20"/>
                <w:szCs w:val="20"/>
              </w:rPr>
              <w:t>Rationale</w:t>
            </w:r>
          </w:p>
        </w:tc>
        <w:tc>
          <w:tcPr>
            <w:tcW w:w="0" w:type="auto"/>
            <w:tcBorders/>
            <w:vAlign w:val="center"/>
            <w:hideMark/>
          </w:tcPr>
          <w:p>
            <w:pPr>
              <w:pStyle w:val="style0"/>
              <w:rPr>
                <w:rFonts w:ascii="Calibri" w:cs="Calibri" w:hAnsi="Calibri"/>
                <w:b/>
                <w:bCs/>
                <w:sz w:val="20"/>
                <w:szCs w:val="20"/>
              </w:rPr>
            </w:pPr>
            <w:r>
              <w:rPr>
                <w:rFonts w:ascii="Calibri" w:cs="Calibri" w:hAnsi="Calibri"/>
                <w:b/>
                <w:bCs/>
                <w:sz w:val="20"/>
                <w:szCs w:val="20"/>
              </w:rPr>
              <w:t>Likely Direction of Bias</w:t>
            </w:r>
          </w:p>
        </w:tc>
        <w:tc>
          <w:tcPr>
            <w:tcW w:w="0" w:type="auto"/>
            <w:tcBorders/>
            <w:vAlign w:val="center"/>
            <w:hideMark/>
          </w:tcPr>
          <w:p>
            <w:pPr>
              <w:pStyle w:val="style0"/>
              <w:rPr>
                <w:rFonts w:ascii="Calibri" w:cs="Calibri" w:hAnsi="Calibri"/>
                <w:b/>
                <w:bCs/>
                <w:sz w:val="20"/>
                <w:szCs w:val="20"/>
              </w:rPr>
            </w:pPr>
            <w:r>
              <w:rPr>
                <w:rFonts w:ascii="Calibri" w:cs="Calibri" w:hAnsi="Calibri"/>
                <w:b/>
                <w:bCs/>
                <w:sz w:val="20"/>
                <w:szCs w:val="20"/>
              </w:rPr>
              <w:t>Mitigation Applied</w:t>
            </w:r>
          </w:p>
        </w:tc>
      </w:tr>
      <w:tr>
        <w:tblPrEx/>
        <w:trPr>
          <w:tblCellSpacing w:w="15" w:type="dxa"/>
        </w:trPr>
        <w:tc>
          <w:tcPr>
            <w:tcW w:w="0" w:type="auto"/>
            <w:tcBorders/>
            <w:vAlign w:val="center"/>
            <w:hideMark/>
          </w:tcPr>
          <w:p>
            <w:pPr>
              <w:pStyle w:val="style0"/>
              <w:rPr>
                <w:rFonts w:ascii="Calibri" w:cs="Calibri" w:hAnsi="Calibri"/>
                <w:sz w:val="20"/>
                <w:szCs w:val="20"/>
              </w:rPr>
            </w:pPr>
            <w:r>
              <w:rPr>
                <w:rFonts w:ascii="Calibri" w:cs="Calibri" w:hAnsi="Calibri"/>
                <w:b/>
                <w:bCs/>
                <w:sz w:val="20"/>
                <w:szCs w:val="20"/>
              </w:rPr>
              <w:t>Selection bias</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Moderate</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Facility registries limited to Khartoum, Port Sudan and Kassala; other states lack data</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Overrepresentation of clinic</w:t>
            </w:r>
            <w:r>
              <w:rPr>
                <w:rFonts w:ascii="Calibri" w:cs="Calibri" w:hAnsi="Calibri"/>
                <w:sz w:val="20"/>
                <w:szCs w:val="20"/>
              </w:rPr>
              <w:noBreakHyphen/>
            </w:r>
            <w:r>
              <w:rPr>
                <w:rFonts w:ascii="Calibri" w:cs="Calibri" w:hAnsi="Calibri"/>
                <w:sz w:val="20"/>
                <w:szCs w:val="20"/>
              </w:rPr>
              <w:t>attending cases; geographic bias toward sampled states</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Clear inclusion criteria; sensitivity analyses excluding high</w:t>
            </w:r>
            <w:r>
              <w:rPr>
                <w:rFonts w:ascii="Calibri" w:cs="Calibri" w:hAnsi="Calibri"/>
                <w:sz w:val="20"/>
                <w:szCs w:val="20"/>
              </w:rPr>
              <w:noBreakHyphen/>
            </w:r>
            <w:r>
              <w:rPr>
                <w:rFonts w:ascii="Calibri" w:cs="Calibri" w:hAnsi="Calibri"/>
                <w:sz w:val="20"/>
                <w:szCs w:val="20"/>
              </w:rPr>
              <w:t>missingness facilities; limitations noted in manuscript</w:t>
            </w:r>
          </w:p>
        </w:tc>
      </w:tr>
      <w:tr>
        <w:tblPrEx/>
        <w:trPr>
          <w:tblCellSpacing w:w="15" w:type="dxa"/>
        </w:trPr>
        <w:tc>
          <w:tcPr>
            <w:tcW w:w="0" w:type="auto"/>
            <w:tcBorders/>
            <w:vAlign w:val="center"/>
            <w:hideMark/>
          </w:tcPr>
          <w:p>
            <w:pPr>
              <w:pStyle w:val="style0"/>
              <w:rPr>
                <w:rFonts w:ascii="Calibri" w:cs="Calibri" w:hAnsi="Calibri"/>
                <w:sz w:val="20"/>
                <w:szCs w:val="20"/>
              </w:rPr>
            </w:pPr>
            <w:r>
              <w:rPr>
                <w:rFonts w:ascii="Calibri" w:cs="Calibri" w:hAnsi="Calibri"/>
                <w:b/>
                <w:bCs/>
                <w:sz w:val="20"/>
                <w:szCs w:val="20"/>
              </w:rPr>
              <w:t>Sampling frame bias</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High</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No population</w:t>
            </w:r>
            <w:r>
              <w:rPr>
                <w:rFonts w:ascii="Calibri" w:cs="Calibri" w:hAnsi="Calibri"/>
                <w:sz w:val="20"/>
                <w:szCs w:val="20"/>
              </w:rPr>
              <w:noBreakHyphen/>
            </w:r>
            <w:r>
              <w:rPr>
                <w:rFonts w:ascii="Calibri" w:cs="Calibri" w:hAnsi="Calibri"/>
                <w:sz w:val="20"/>
                <w:szCs w:val="20"/>
              </w:rPr>
              <w:t>based sampling; admissions reflect help</w:t>
            </w:r>
            <w:r>
              <w:rPr>
                <w:rFonts w:ascii="Calibri" w:cs="Calibri" w:hAnsi="Calibri"/>
                <w:sz w:val="20"/>
                <w:szCs w:val="20"/>
              </w:rPr>
              <w:noBreakHyphen/>
            </w:r>
            <w:r>
              <w:rPr>
                <w:rFonts w:ascii="Calibri" w:cs="Calibri" w:hAnsi="Calibri"/>
                <w:sz w:val="20"/>
                <w:szCs w:val="20"/>
              </w:rPr>
              <w:t>seeking population only</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Underestimates community cases who do not seek care; skews severity toward more severe presentations</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Triangulation with NGO reports and expert interviews to contextualise facility data</w:t>
            </w:r>
          </w:p>
        </w:tc>
      </w:tr>
      <w:tr>
        <w:tblPrEx/>
        <w:trPr>
          <w:tblCellSpacing w:w="15" w:type="dxa"/>
        </w:trPr>
        <w:tc>
          <w:tcPr>
            <w:tcW w:w="0" w:type="auto"/>
            <w:tcBorders/>
            <w:vAlign w:val="center"/>
            <w:hideMark/>
          </w:tcPr>
          <w:p>
            <w:pPr>
              <w:pStyle w:val="style0"/>
              <w:rPr>
                <w:rFonts w:ascii="Calibri" w:cs="Calibri" w:hAnsi="Calibri"/>
                <w:sz w:val="20"/>
                <w:szCs w:val="20"/>
              </w:rPr>
            </w:pPr>
            <w:r>
              <w:rPr>
                <w:rFonts w:ascii="Calibri" w:cs="Calibri" w:hAnsi="Calibri"/>
                <w:b/>
                <w:bCs/>
                <w:sz w:val="20"/>
                <w:szCs w:val="20"/>
              </w:rPr>
              <w:t>Information bias Exposure misclassification</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Moderate</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Substance identification based on clinical records and self</w:t>
            </w:r>
            <w:r>
              <w:rPr>
                <w:rFonts w:ascii="Calibri" w:cs="Calibri" w:hAnsi="Calibri"/>
                <w:sz w:val="20"/>
                <w:szCs w:val="20"/>
              </w:rPr>
              <w:noBreakHyphen/>
            </w:r>
            <w:r>
              <w:rPr>
                <w:rFonts w:ascii="Calibri" w:cs="Calibri" w:hAnsi="Calibri"/>
                <w:sz w:val="20"/>
                <w:szCs w:val="20"/>
              </w:rPr>
              <w:t>report; limited toxicology confirmation</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Possible misclassification between methamphetamine and other stimulants; nondifferential misclassification likely attenuates associations</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Standardised extraction form</w:t>
            </w:r>
            <w:r>
              <w:rPr>
                <w:rFonts w:ascii="Calibri" w:cs="Calibri" w:hAnsi="Calibri"/>
                <w:sz w:val="20"/>
                <w:szCs w:val="20"/>
              </w:rPr>
              <w:t>; cross</w:t>
            </w:r>
            <w:r>
              <w:rPr>
                <w:rFonts w:ascii="Calibri" w:cs="Calibri" w:hAnsi="Calibri"/>
                <w:sz w:val="20"/>
                <w:szCs w:val="20"/>
              </w:rPr>
              <w:noBreakHyphen/>
            </w:r>
            <w:r>
              <w:rPr>
                <w:rFonts w:ascii="Calibri" w:cs="Calibri" w:hAnsi="Calibri"/>
                <w:sz w:val="20"/>
                <w:szCs w:val="20"/>
              </w:rPr>
              <w:t>checking</w:t>
            </w:r>
            <w:r>
              <w:rPr>
                <w:rFonts w:ascii="Calibri" w:cs="Calibri" w:hAnsi="Calibri"/>
                <w:sz w:val="20"/>
                <w:szCs w:val="20"/>
              </w:rPr>
              <w:t xml:space="preserve"> clinical notes; flagging records with laboratory confirmation</w:t>
            </w:r>
          </w:p>
        </w:tc>
      </w:tr>
      <w:tr>
        <w:tblPrEx/>
        <w:trPr>
          <w:tblCellSpacing w:w="15" w:type="dxa"/>
        </w:trPr>
        <w:tc>
          <w:tcPr>
            <w:tcW w:w="0" w:type="auto"/>
            <w:tcBorders/>
            <w:vAlign w:val="center"/>
            <w:hideMark/>
          </w:tcPr>
          <w:p>
            <w:pPr>
              <w:pStyle w:val="style0"/>
              <w:rPr>
                <w:rFonts w:ascii="Calibri" w:cs="Calibri" w:hAnsi="Calibri"/>
                <w:sz w:val="20"/>
                <w:szCs w:val="20"/>
              </w:rPr>
            </w:pPr>
            <w:r>
              <w:rPr>
                <w:rFonts w:ascii="Calibri" w:cs="Calibri" w:hAnsi="Calibri"/>
                <w:b/>
                <w:bCs/>
                <w:sz w:val="20"/>
                <w:szCs w:val="20"/>
              </w:rPr>
              <w:t>Information bias Outcome measurement</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Low–Moderate</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Clinical outcomes recorded inconsistently across facilities</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Differential outcome ascertainment may bias complication rates</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Harmonised outcome definitions in codebook; sensitivity analyses excluding poorly documented outcomes</w:t>
            </w:r>
          </w:p>
        </w:tc>
      </w:tr>
      <w:tr>
        <w:tblPrEx/>
        <w:trPr>
          <w:tblCellSpacing w:w="15" w:type="dxa"/>
        </w:trPr>
        <w:tc>
          <w:tcPr>
            <w:tcW w:w="0" w:type="auto"/>
            <w:tcBorders/>
            <w:vAlign w:val="center"/>
            <w:hideMark/>
          </w:tcPr>
          <w:p>
            <w:pPr>
              <w:pStyle w:val="style0"/>
              <w:rPr>
                <w:rFonts w:ascii="Calibri" w:cs="Calibri" w:hAnsi="Calibri"/>
                <w:sz w:val="20"/>
                <w:szCs w:val="20"/>
              </w:rPr>
            </w:pPr>
            <w:r>
              <w:rPr>
                <w:rFonts w:ascii="Calibri" w:cs="Calibri" w:hAnsi="Calibri"/>
                <w:b/>
                <w:bCs/>
                <w:sz w:val="20"/>
                <w:szCs w:val="20"/>
              </w:rPr>
              <w:t>Recall bias</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Moderate</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Duration of use and psychosocial history often self</w:t>
            </w:r>
            <w:r>
              <w:rPr>
                <w:rFonts w:ascii="Calibri" w:cs="Calibri" w:hAnsi="Calibri"/>
                <w:sz w:val="20"/>
                <w:szCs w:val="20"/>
              </w:rPr>
              <w:noBreakHyphen/>
            </w:r>
            <w:r>
              <w:rPr>
                <w:rFonts w:ascii="Calibri" w:cs="Calibri" w:hAnsi="Calibri"/>
                <w:sz w:val="20"/>
                <w:szCs w:val="20"/>
              </w:rPr>
              <w:t>reported at admission</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Over</w:t>
            </w:r>
            <w:r>
              <w:rPr>
                <w:rFonts w:ascii="Calibri" w:cs="Calibri" w:hAnsi="Calibri"/>
                <w:sz w:val="20"/>
                <w:szCs w:val="20"/>
              </w:rPr>
              <w:noBreakHyphen/>
            </w:r>
            <w:r>
              <w:rPr>
                <w:rFonts w:ascii="Calibri" w:cs="Calibri" w:hAnsi="Calibri"/>
                <w:sz w:val="20"/>
                <w:szCs w:val="20"/>
              </w:rPr>
              <w:t xml:space="preserve"> or under</w:t>
            </w:r>
            <w:r>
              <w:rPr>
                <w:rFonts w:ascii="Calibri" w:cs="Calibri" w:hAnsi="Calibri"/>
                <w:sz w:val="20"/>
                <w:szCs w:val="20"/>
              </w:rPr>
              <w:noBreakHyphen/>
            </w:r>
            <w:r>
              <w:rPr>
                <w:rFonts w:ascii="Calibri" w:cs="Calibri" w:hAnsi="Calibri"/>
                <w:sz w:val="20"/>
                <w:szCs w:val="20"/>
              </w:rPr>
              <w:t>reporting</w:t>
            </w:r>
            <w:r>
              <w:rPr>
                <w:rFonts w:ascii="Calibri" w:cs="Calibri" w:hAnsi="Calibri"/>
                <w:sz w:val="20"/>
                <w:szCs w:val="20"/>
              </w:rPr>
              <w:t xml:space="preserve"> of duration and </w:t>
            </w:r>
            <w:r>
              <w:rPr>
                <w:rFonts w:ascii="Calibri" w:cs="Calibri" w:hAnsi="Calibri"/>
                <w:sz w:val="20"/>
                <w:szCs w:val="20"/>
              </w:rPr>
              <w:t>exposures;</w:t>
            </w:r>
            <w:r>
              <w:rPr>
                <w:rFonts w:ascii="Calibri" w:cs="Calibri" w:hAnsi="Calibri"/>
                <w:sz w:val="20"/>
                <w:szCs w:val="20"/>
              </w:rPr>
              <w:t xml:space="preserve"> may affect associations with chronic outcomes</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Use of categorical duration bands to reduce recall error; triangulation with family reports when available</w:t>
            </w:r>
          </w:p>
        </w:tc>
      </w:tr>
      <w:tr>
        <w:tblPrEx/>
        <w:trPr>
          <w:tblCellSpacing w:w="15" w:type="dxa"/>
        </w:trPr>
        <w:tc>
          <w:tcPr>
            <w:tcW w:w="0" w:type="auto"/>
            <w:tcBorders/>
            <w:vAlign w:val="center"/>
            <w:hideMark/>
          </w:tcPr>
          <w:p>
            <w:pPr>
              <w:pStyle w:val="style0"/>
              <w:rPr>
                <w:rFonts w:ascii="Calibri" w:cs="Calibri" w:hAnsi="Calibri"/>
                <w:sz w:val="20"/>
                <w:szCs w:val="20"/>
              </w:rPr>
            </w:pPr>
            <w:r>
              <w:rPr>
                <w:rFonts w:ascii="Calibri" w:cs="Calibri" w:hAnsi="Calibri"/>
                <w:b/>
                <w:bCs/>
                <w:sz w:val="20"/>
                <w:szCs w:val="20"/>
              </w:rPr>
              <w:t>Confounding Measured</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Moderate</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Limited measurement of socioeconomic covariates and comorbid substance use</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Residual confounding may inflate associations between meth use and adverse outcomes</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 xml:space="preserve">Adjusted descriptive comparisons where covariates </w:t>
            </w:r>
            <w:r>
              <w:rPr>
                <w:rFonts w:ascii="Calibri" w:cs="Calibri" w:hAnsi="Calibri"/>
                <w:sz w:val="20"/>
                <w:szCs w:val="20"/>
              </w:rPr>
              <w:t>available</w:t>
            </w:r>
            <w:r>
              <w:rPr>
                <w:rFonts w:ascii="Calibri" w:cs="Calibri" w:hAnsi="Calibri"/>
                <w:sz w:val="20"/>
                <w:szCs w:val="20"/>
              </w:rPr>
              <w:t>; stratified summaries by polysubstance use</w:t>
            </w:r>
          </w:p>
        </w:tc>
      </w:tr>
      <w:tr>
        <w:tblPrEx/>
        <w:trPr>
          <w:tblCellSpacing w:w="15" w:type="dxa"/>
        </w:trPr>
        <w:tc>
          <w:tcPr>
            <w:tcW w:w="0" w:type="auto"/>
            <w:tcBorders/>
            <w:vAlign w:val="center"/>
            <w:hideMark/>
          </w:tcPr>
          <w:p>
            <w:pPr>
              <w:pStyle w:val="style0"/>
              <w:rPr>
                <w:rFonts w:ascii="Calibri" w:cs="Calibri" w:hAnsi="Calibri"/>
                <w:sz w:val="20"/>
                <w:szCs w:val="20"/>
              </w:rPr>
            </w:pPr>
            <w:r>
              <w:rPr>
                <w:rFonts w:ascii="Calibri" w:cs="Calibri" w:hAnsi="Calibri"/>
                <w:b/>
                <w:bCs/>
                <w:sz w:val="20"/>
                <w:szCs w:val="20"/>
              </w:rPr>
              <w:t>Confounding Unmeasured</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High</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Important confounders such as childhood trauma, detailed income, and community violence not systematically captured</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Potential for biased inference about causal drivers and health outcomes</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Delphi and qualitative data used to contextualise and interpret quantitative findings</w:t>
            </w:r>
          </w:p>
        </w:tc>
      </w:tr>
      <w:tr>
        <w:tblPrEx/>
        <w:trPr>
          <w:tblCellSpacing w:w="15" w:type="dxa"/>
        </w:trPr>
        <w:tc>
          <w:tcPr>
            <w:tcW w:w="0" w:type="auto"/>
            <w:tcBorders/>
            <w:vAlign w:val="center"/>
            <w:hideMark/>
          </w:tcPr>
          <w:p>
            <w:pPr>
              <w:pStyle w:val="style0"/>
              <w:rPr>
                <w:rFonts w:ascii="Calibri" w:cs="Calibri" w:hAnsi="Calibri"/>
                <w:sz w:val="20"/>
                <w:szCs w:val="20"/>
              </w:rPr>
            </w:pPr>
            <w:r>
              <w:rPr>
                <w:rFonts w:ascii="Calibri" w:cs="Calibri" w:hAnsi="Calibri"/>
                <w:b/>
                <w:bCs/>
                <w:sz w:val="20"/>
                <w:szCs w:val="20"/>
              </w:rPr>
              <w:t>Reporting bias</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Low–Moderate</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Facilities may underreport sensitive outcomes such as legal encounters or sexual violence</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Underestimation of social harms</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Encouraged standardised reporting; acknowledged in limitations</w:t>
            </w:r>
          </w:p>
        </w:tc>
      </w:tr>
      <w:tr>
        <w:tblPrEx/>
        <w:trPr>
          <w:tblCellSpacing w:w="15" w:type="dxa"/>
        </w:trPr>
        <w:tc>
          <w:tcPr>
            <w:tcW w:w="0" w:type="auto"/>
            <w:tcBorders/>
            <w:vAlign w:val="center"/>
            <w:hideMark/>
          </w:tcPr>
          <w:p>
            <w:pPr>
              <w:pStyle w:val="style0"/>
              <w:rPr>
                <w:rFonts w:ascii="Calibri" w:cs="Calibri" w:hAnsi="Calibri"/>
                <w:sz w:val="20"/>
                <w:szCs w:val="20"/>
              </w:rPr>
            </w:pPr>
            <w:r>
              <w:rPr>
                <w:rFonts w:ascii="Calibri" w:cs="Calibri" w:hAnsi="Calibri"/>
                <w:b/>
                <w:bCs/>
                <w:sz w:val="20"/>
                <w:szCs w:val="20"/>
              </w:rPr>
              <w:t>Overall risk of bias</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Moderate–High</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Combination of facility</w:t>
            </w:r>
            <w:r>
              <w:rPr>
                <w:rFonts w:ascii="Calibri" w:cs="Calibri" w:hAnsi="Calibri"/>
                <w:sz w:val="20"/>
                <w:szCs w:val="20"/>
              </w:rPr>
              <w:noBreakHyphen/>
            </w:r>
            <w:r>
              <w:rPr>
                <w:rFonts w:ascii="Calibri" w:cs="Calibri" w:hAnsi="Calibri"/>
                <w:sz w:val="20"/>
                <w:szCs w:val="20"/>
              </w:rPr>
              <w:t>based sampling, limited geographic coverage and incomplete covariate measurement</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Findings should be interpreted as facility</w:t>
            </w:r>
            <w:r>
              <w:rPr>
                <w:rFonts w:ascii="Calibri" w:cs="Calibri" w:hAnsi="Calibri"/>
                <w:sz w:val="20"/>
                <w:szCs w:val="20"/>
              </w:rPr>
              <w:noBreakHyphen/>
            </w:r>
            <w:r>
              <w:rPr>
                <w:rFonts w:ascii="Calibri" w:cs="Calibri" w:hAnsi="Calibri"/>
                <w:sz w:val="20"/>
                <w:szCs w:val="20"/>
              </w:rPr>
              <w:t>based estimates and hypothesis</w:t>
            </w:r>
            <w:r>
              <w:rPr>
                <w:rFonts w:ascii="Calibri" w:cs="Calibri" w:hAnsi="Calibri"/>
                <w:sz w:val="20"/>
                <w:szCs w:val="20"/>
              </w:rPr>
              <w:noBreakHyphen/>
            </w:r>
            <w:r>
              <w:rPr>
                <w:rFonts w:ascii="Calibri" w:cs="Calibri" w:hAnsi="Calibri"/>
                <w:sz w:val="20"/>
                <w:szCs w:val="20"/>
              </w:rPr>
              <w:t>generating for national surveillance</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Transparent documentation of data sources, codebook and sensitivity analyses; recommendation for national registry development</w:t>
            </w:r>
          </w:p>
        </w:tc>
      </w:tr>
    </w:tbl>
    <w:p>
      <w:pPr>
        <w:pStyle w:val="style0"/>
        <w:rPr>
          <w:rFonts w:ascii="Calibri" w:cs="Calibri" w:hAnsi="Calibri"/>
          <w:sz w:val="20"/>
          <w:szCs w:val="20"/>
        </w:rPr>
      </w:pPr>
    </w:p>
    <w:p>
      <w:pPr>
        <w:pStyle w:val="style0"/>
        <w:rPr>
          <w:rFonts w:ascii="Calibri" w:cs="Calibri" w:hAnsi="Calibri"/>
          <w:b/>
          <w:bCs/>
          <w:sz w:val="20"/>
          <w:szCs w:val="20"/>
        </w:rPr>
      </w:pPr>
      <w:r>
        <w:rPr>
          <w:rFonts w:ascii="Calibri" w:cs="Calibri" w:hAnsi="Calibri"/>
          <w:b/>
          <w:bCs/>
          <w:sz w:val="20"/>
          <w:szCs w:val="20"/>
        </w:rPr>
        <w:t>[SUBHEADING]</w:t>
      </w:r>
      <w:r>
        <w:rPr>
          <w:rFonts w:ascii="Calibri" w:cs="Calibri" w:hAnsi="Calibri"/>
          <w:b/>
          <w:bCs/>
        </w:rPr>
        <w:t xml:space="preserve"> </w:t>
      </w:r>
      <w:r>
        <w:rPr>
          <w:rFonts w:ascii="Calibri" w:cs="Calibri" w:hAnsi="Calibri"/>
          <w:b/>
          <w:bCs/>
          <w:sz w:val="20"/>
          <w:szCs w:val="20"/>
        </w:rPr>
        <w:t>Appendix B Delphi Questionnaire</w:t>
      </w:r>
      <w:r>
        <w:rPr>
          <w:rFonts w:ascii="Calibri" w:cs="Calibri" w:hAnsi="Calibri"/>
          <w:b/>
          <w:bCs/>
          <w:sz w:val="20"/>
          <w:szCs w:val="20"/>
        </w:rPr>
        <w:t>,</w:t>
      </w:r>
      <w:r>
        <w:rPr>
          <w:rFonts w:ascii="Calibri" w:cs="Calibri" w:hAnsi="Calibri"/>
          <w:b/>
          <w:bCs/>
          <w:sz w:val="20"/>
          <w:szCs w:val="20"/>
        </w:rPr>
        <w:t xml:space="preserve"> Procedures and Round Summaries</w:t>
      </w:r>
    </w:p>
    <w:p>
      <w:pPr>
        <w:pStyle w:val="style0"/>
        <w:rPr>
          <w:rFonts w:ascii="Calibri" w:cs="Calibri" w:hAnsi="Calibri"/>
          <w:b/>
          <w:bCs/>
          <w:sz w:val="20"/>
          <w:szCs w:val="20"/>
        </w:rPr>
      </w:pPr>
      <w:r>
        <w:rPr>
          <w:rFonts w:ascii="Calibri" w:cs="Calibri" w:hAnsi="Calibri"/>
          <w:b/>
          <w:bCs/>
          <w:sz w:val="20"/>
          <w:szCs w:val="20"/>
        </w:rPr>
        <w:t>B.1 Delphi Questionnaire Final Instrument</w:t>
      </w:r>
    </w:p>
    <w:p>
      <w:pPr>
        <w:pStyle w:val="style0"/>
        <w:rPr>
          <w:rFonts w:ascii="Calibri" w:cs="Calibri" w:hAnsi="Calibri"/>
          <w:sz w:val="20"/>
          <w:szCs w:val="20"/>
        </w:rPr>
      </w:pPr>
      <w:r>
        <w:rPr>
          <w:rFonts w:ascii="Calibri" w:cs="Calibri" w:hAnsi="Calibri"/>
          <w:b/>
          <w:bCs/>
          <w:sz w:val="20"/>
          <w:szCs w:val="20"/>
        </w:rPr>
        <w:t>Instructions:</w:t>
      </w:r>
      <w:r>
        <w:rPr>
          <w:rFonts w:ascii="Calibri" w:cs="Calibri" w:hAnsi="Calibri"/>
          <w:sz w:val="20"/>
          <w:szCs w:val="20"/>
        </w:rPr>
        <w:t xml:space="preserve"> Rate the importance of each factor as a driver of methamphetamine use in Sudan on a scale from </w:t>
      </w:r>
      <w:r>
        <w:rPr>
          <w:rFonts w:ascii="Calibri" w:cs="Calibri" w:hAnsi="Calibri"/>
          <w:b/>
          <w:bCs/>
          <w:sz w:val="20"/>
          <w:szCs w:val="20"/>
        </w:rPr>
        <w:t>1 (not important)</w:t>
      </w:r>
      <w:r>
        <w:rPr>
          <w:rFonts w:ascii="Calibri" w:cs="Calibri" w:hAnsi="Calibri"/>
          <w:sz w:val="20"/>
          <w:szCs w:val="20"/>
        </w:rPr>
        <w:t xml:space="preserve"> to </w:t>
      </w:r>
      <w:r>
        <w:rPr>
          <w:rFonts w:ascii="Calibri" w:cs="Calibri" w:hAnsi="Calibri"/>
          <w:b/>
          <w:bCs/>
          <w:sz w:val="20"/>
          <w:szCs w:val="20"/>
        </w:rPr>
        <w:t>9 (critically important)</w:t>
      </w:r>
      <w:r>
        <w:rPr>
          <w:rFonts w:ascii="Calibri" w:cs="Calibri" w:hAnsi="Calibri"/>
          <w:sz w:val="20"/>
          <w:szCs w:val="20"/>
        </w:rPr>
        <w:t>. Add brief comments where relevant.</w:t>
      </w:r>
    </w:p>
    <w:p>
      <w:pPr>
        <w:pStyle w:val="style0"/>
        <w:numPr>
          <w:ilvl w:val="0"/>
          <w:numId w:val="22"/>
        </w:numPr>
        <w:rPr>
          <w:rFonts w:ascii="Calibri" w:cs="Calibri" w:hAnsi="Calibri"/>
          <w:sz w:val="20"/>
          <w:szCs w:val="20"/>
        </w:rPr>
      </w:pPr>
      <w:r>
        <w:rPr>
          <w:rFonts w:ascii="Calibri" w:cs="Calibri" w:hAnsi="Calibri"/>
          <w:sz w:val="20"/>
          <w:szCs w:val="20"/>
        </w:rPr>
        <w:t>Socioeconomic hardship poverty and unemployment</w:t>
      </w:r>
    </w:p>
    <w:p>
      <w:pPr>
        <w:pStyle w:val="style0"/>
        <w:numPr>
          <w:ilvl w:val="0"/>
          <w:numId w:val="22"/>
        </w:numPr>
        <w:rPr>
          <w:rFonts w:ascii="Calibri" w:cs="Calibri" w:hAnsi="Calibri"/>
          <w:sz w:val="20"/>
          <w:szCs w:val="20"/>
        </w:rPr>
      </w:pPr>
      <w:r>
        <w:rPr>
          <w:rFonts w:ascii="Calibri" w:cs="Calibri" w:hAnsi="Calibri"/>
          <w:sz w:val="20"/>
          <w:szCs w:val="20"/>
        </w:rPr>
        <w:t>Conflict and displacement</w:t>
      </w:r>
    </w:p>
    <w:p>
      <w:pPr>
        <w:pStyle w:val="style0"/>
        <w:numPr>
          <w:ilvl w:val="0"/>
          <w:numId w:val="22"/>
        </w:numPr>
        <w:rPr>
          <w:rFonts w:ascii="Calibri" w:cs="Calibri" w:hAnsi="Calibri"/>
          <w:sz w:val="20"/>
          <w:szCs w:val="20"/>
        </w:rPr>
      </w:pPr>
      <w:r>
        <w:rPr>
          <w:rFonts w:ascii="Calibri" w:cs="Calibri" w:hAnsi="Calibri"/>
          <w:sz w:val="20"/>
          <w:szCs w:val="20"/>
        </w:rPr>
        <w:t>Trauma and post</w:t>
      </w:r>
      <w:r>
        <w:rPr>
          <w:rFonts w:ascii="Calibri" w:cs="Calibri" w:hAnsi="Calibri"/>
          <w:sz w:val="20"/>
          <w:szCs w:val="20"/>
        </w:rPr>
        <w:noBreakHyphen/>
      </w:r>
      <w:r>
        <w:rPr>
          <w:rFonts w:ascii="Calibri" w:cs="Calibri" w:hAnsi="Calibri"/>
          <w:sz w:val="20"/>
          <w:szCs w:val="20"/>
        </w:rPr>
        <w:t>conflict stress</w:t>
      </w:r>
    </w:p>
    <w:p>
      <w:pPr>
        <w:pStyle w:val="style0"/>
        <w:numPr>
          <w:ilvl w:val="0"/>
          <w:numId w:val="22"/>
        </w:numPr>
        <w:rPr>
          <w:rFonts w:ascii="Calibri" w:cs="Calibri" w:hAnsi="Calibri"/>
          <w:sz w:val="20"/>
          <w:szCs w:val="20"/>
        </w:rPr>
      </w:pPr>
      <w:r>
        <w:rPr>
          <w:rFonts w:ascii="Calibri" w:cs="Calibri" w:hAnsi="Calibri"/>
          <w:sz w:val="20"/>
          <w:szCs w:val="20"/>
        </w:rPr>
        <w:t>Peer influence and social networks</w:t>
      </w:r>
    </w:p>
    <w:p>
      <w:pPr>
        <w:pStyle w:val="style0"/>
        <w:numPr>
          <w:ilvl w:val="0"/>
          <w:numId w:val="22"/>
        </w:numPr>
        <w:rPr>
          <w:rFonts w:ascii="Calibri" w:cs="Calibri" w:hAnsi="Calibri"/>
          <w:sz w:val="20"/>
          <w:szCs w:val="20"/>
        </w:rPr>
      </w:pPr>
      <w:r>
        <w:rPr>
          <w:rFonts w:ascii="Calibri" w:cs="Calibri" w:hAnsi="Calibri"/>
          <w:sz w:val="20"/>
          <w:szCs w:val="20"/>
        </w:rPr>
        <w:t>Availability and trafficking across porous borders</w:t>
      </w:r>
    </w:p>
    <w:p>
      <w:pPr>
        <w:pStyle w:val="style0"/>
        <w:numPr>
          <w:ilvl w:val="0"/>
          <w:numId w:val="22"/>
        </w:numPr>
        <w:rPr>
          <w:rFonts w:ascii="Calibri" w:cs="Calibri" w:hAnsi="Calibri"/>
          <w:sz w:val="20"/>
          <w:szCs w:val="20"/>
        </w:rPr>
      </w:pPr>
      <w:r>
        <w:rPr>
          <w:rFonts w:ascii="Calibri" w:cs="Calibri" w:hAnsi="Calibri"/>
          <w:sz w:val="20"/>
          <w:szCs w:val="20"/>
        </w:rPr>
        <w:t>Weak law enforcement and corruption</w:t>
      </w:r>
    </w:p>
    <w:p>
      <w:pPr>
        <w:pStyle w:val="style0"/>
        <w:numPr>
          <w:ilvl w:val="0"/>
          <w:numId w:val="22"/>
        </w:numPr>
        <w:rPr>
          <w:rFonts w:ascii="Calibri" w:cs="Calibri" w:hAnsi="Calibri"/>
          <w:sz w:val="20"/>
          <w:szCs w:val="20"/>
        </w:rPr>
      </w:pPr>
      <w:r>
        <w:rPr>
          <w:rFonts w:ascii="Calibri" w:cs="Calibri" w:hAnsi="Calibri"/>
          <w:sz w:val="20"/>
          <w:szCs w:val="20"/>
        </w:rPr>
        <w:t>Cultural stigma and barriers to care</w:t>
      </w:r>
    </w:p>
    <w:p>
      <w:pPr>
        <w:pStyle w:val="style0"/>
        <w:numPr>
          <w:ilvl w:val="0"/>
          <w:numId w:val="22"/>
        </w:numPr>
        <w:rPr>
          <w:rFonts w:ascii="Calibri" w:cs="Calibri" w:hAnsi="Calibri"/>
          <w:sz w:val="20"/>
          <w:szCs w:val="20"/>
        </w:rPr>
      </w:pPr>
      <w:r>
        <w:rPr>
          <w:rFonts w:ascii="Calibri" w:cs="Calibri" w:hAnsi="Calibri"/>
          <w:sz w:val="20"/>
          <w:szCs w:val="20"/>
        </w:rPr>
        <w:t>Lack of public awareness and education</w:t>
      </w:r>
    </w:p>
    <w:p>
      <w:pPr>
        <w:pStyle w:val="style0"/>
        <w:numPr>
          <w:ilvl w:val="0"/>
          <w:numId w:val="22"/>
        </w:numPr>
        <w:rPr>
          <w:rFonts w:ascii="Calibri" w:cs="Calibri" w:hAnsi="Calibri"/>
          <w:sz w:val="20"/>
          <w:szCs w:val="20"/>
        </w:rPr>
      </w:pPr>
      <w:r>
        <w:rPr>
          <w:rFonts w:ascii="Calibri" w:cs="Calibri" w:hAnsi="Calibri"/>
          <w:sz w:val="20"/>
          <w:szCs w:val="20"/>
        </w:rPr>
        <w:t>Mental health comorbidity depression PTSD anxiety</w:t>
      </w:r>
    </w:p>
    <w:p>
      <w:pPr>
        <w:pStyle w:val="style0"/>
        <w:numPr>
          <w:ilvl w:val="0"/>
          <w:numId w:val="22"/>
        </w:numPr>
        <w:rPr>
          <w:rFonts w:ascii="Calibri" w:cs="Calibri" w:hAnsi="Calibri"/>
          <w:sz w:val="20"/>
          <w:szCs w:val="20"/>
        </w:rPr>
      </w:pPr>
      <w:r>
        <w:rPr>
          <w:rFonts w:ascii="Calibri" w:cs="Calibri" w:hAnsi="Calibri"/>
          <w:sz w:val="20"/>
          <w:szCs w:val="20"/>
        </w:rPr>
        <w:t>Easy access to precursor chemicals or counterfeit tablets</w:t>
      </w:r>
    </w:p>
    <w:p>
      <w:pPr>
        <w:pStyle w:val="style0"/>
        <w:numPr>
          <w:ilvl w:val="0"/>
          <w:numId w:val="22"/>
        </w:numPr>
        <w:rPr>
          <w:rFonts w:ascii="Calibri" w:cs="Calibri" w:hAnsi="Calibri"/>
          <w:sz w:val="20"/>
          <w:szCs w:val="20"/>
        </w:rPr>
      </w:pPr>
      <w:r>
        <w:rPr>
          <w:rFonts w:ascii="Calibri" w:cs="Calibri" w:hAnsi="Calibri"/>
          <w:sz w:val="20"/>
          <w:szCs w:val="20"/>
        </w:rPr>
        <w:t xml:space="preserve">Urbanisation </w:t>
      </w:r>
      <w:r>
        <w:rPr>
          <w:rFonts w:ascii="Calibri" w:cs="Calibri" w:hAnsi="Calibri"/>
          <w:sz w:val="20"/>
          <w:szCs w:val="20"/>
        </w:rPr>
        <w:t>and youth</w:t>
      </w:r>
      <w:r>
        <w:rPr>
          <w:rFonts w:ascii="Calibri" w:cs="Calibri" w:hAnsi="Calibri"/>
          <w:sz w:val="20"/>
          <w:szCs w:val="20"/>
        </w:rPr>
        <w:t xml:space="preserve"> unemployment clusters</w:t>
      </w:r>
    </w:p>
    <w:p>
      <w:pPr>
        <w:pStyle w:val="style0"/>
        <w:numPr>
          <w:ilvl w:val="0"/>
          <w:numId w:val="22"/>
        </w:numPr>
        <w:rPr>
          <w:rFonts w:ascii="Calibri" w:cs="Calibri" w:hAnsi="Calibri"/>
          <w:sz w:val="20"/>
          <w:szCs w:val="20"/>
        </w:rPr>
      </w:pPr>
      <w:r>
        <w:rPr>
          <w:rFonts w:ascii="Calibri" w:cs="Calibri" w:hAnsi="Calibri"/>
          <w:sz w:val="20"/>
          <w:szCs w:val="20"/>
        </w:rPr>
        <w:t>School dropout and lack of recreational alternatives</w:t>
      </w:r>
    </w:p>
    <w:p>
      <w:pPr>
        <w:pStyle w:val="style0"/>
        <w:numPr>
          <w:ilvl w:val="0"/>
          <w:numId w:val="22"/>
        </w:numPr>
        <w:rPr>
          <w:rFonts w:ascii="Calibri" w:cs="Calibri" w:hAnsi="Calibri"/>
          <w:sz w:val="20"/>
          <w:szCs w:val="20"/>
        </w:rPr>
      </w:pPr>
      <w:r>
        <w:rPr>
          <w:rFonts w:ascii="Calibri" w:cs="Calibri" w:hAnsi="Calibri"/>
          <w:sz w:val="20"/>
          <w:szCs w:val="20"/>
        </w:rPr>
        <w:t>Media and social media influences normalising use</w:t>
      </w:r>
    </w:p>
    <w:p>
      <w:pPr>
        <w:pStyle w:val="style0"/>
        <w:numPr>
          <w:ilvl w:val="0"/>
          <w:numId w:val="22"/>
        </w:numPr>
        <w:rPr>
          <w:rFonts w:ascii="Calibri" w:cs="Calibri" w:hAnsi="Calibri"/>
          <w:sz w:val="20"/>
          <w:szCs w:val="20"/>
        </w:rPr>
      </w:pPr>
      <w:r>
        <w:rPr>
          <w:rFonts w:ascii="Calibri" w:cs="Calibri" w:hAnsi="Calibri"/>
          <w:sz w:val="20"/>
          <w:szCs w:val="20"/>
        </w:rPr>
        <w:t>Polysubstance use</w:t>
      </w:r>
      <w:r>
        <w:rPr>
          <w:rFonts w:ascii="Calibri" w:cs="Calibri" w:hAnsi="Calibri"/>
          <w:sz w:val="20"/>
          <w:szCs w:val="20"/>
        </w:rPr>
        <w:t xml:space="preserve"> patterns</w:t>
      </w:r>
    </w:p>
    <w:p>
      <w:pPr>
        <w:pStyle w:val="style0"/>
        <w:numPr>
          <w:ilvl w:val="0"/>
          <w:numId w:val="22"/>
        </w:numPr>
        <w:rPr>
          <w:rFonts w:ascii="Calibri" w:cs="Calibri" w:hAnsi="Calibri"/>
          <w:sz w:val="20"/>
          <w:szCs w:val="20"/>
        </w:rPr>
      </w:pPr>
      <w:r>
        <w:rPr>
          <w:rFonts w:ascii="Calibri" w:cs="Calibri" w:hAnsi="Calibri"/>
          <w:sz w:val="20"/>
          <w:szCs w:val="20"/>
        </w:rPr>
        <w:t>Other specify and rate</w:t>
      </w:r>
    </w:p>
    <w:p>
      <w:pPr>
        <w:pStyle w:val="style0"/>
        <w:rPr>
          <w:rFonts w:ascii="Calibri" w:cs="Calibri" w:hAnsi="Calibri"/>
          <w:b/>
          <w:bCs/>
          <w:sz w:val="20"/>
          <w:szCs w:val="20"/>
        </w:rPr>
      </w:pPr>
      <w:r>
        <w:rPr>
          <w:rFonts w:ascii="Calibri" w:cs="Calibri" w:hAnsi="Calibri"/>
          <w:b/>
          <w:bCs/>
          <w:sz w:val="20"/>
          <w:szCs w:val="20"/>
        </w:rPr>
        <w:t>B.2 Delphi Procedures Summary</w:t>
      </w:r>
    </w:p>
    <w:p>
      <w:pPr>
        <w:pStyle w:val="style0"/>
        <w:numPr>
          <w:ilvl w:val="0"/>
          <w:numId w:val="23"/>
        </w:numPr>
        <w:rPr>
          <w:rFonts w:ascii="Calibri" w:cs="Calibri" w:hAnsi="Calibri"/>
          <w:sz w:val="20"/>
          <w:szCs w:val="20"/>
        </w:rPr>
      </w:pPr>
      <w:r>
        <w:rPr>
          <w:rFonts w:ascii="Calibri" w:cs="Calibri" w:hAnsi="Calibri"/>
          <w:b/>
          <w:bCs/>
          <w:sz w:val="20"/>
          <w:szCs w:val="20"/>
        </w:rPr>
        <w:t>Panel composition:</w:t>
      </w:r>
      <w:r>
        <w:rPr>
          <w:rFonts w:ascii="Calibri" w:cs="Calibri" w:hAnsi="Calibri"/>
          <w:sz w:val="20"/>
          <w:szCs w:val="20"/>
        </w:rPr>
        <w:t xml:space="preserve"> 12 experts (addiction psychiatrists, rehabilitation clinicians, public</w:t>
      </w:r>
      <w:r>
        <w:rPr>
          <w:rFonts w:ascii="Calibri" w:cs="Calibri" w:hAnsi="Calibri"/>
          <w:sz w:val="20"/>
          <w:szCs w:val="20"/>
        </w:rPr>
        <w:noBreakHyphen/>
      </w:r>
      <w:r>
        <w:rPr>
          <w:rFonts w:ascii="Calibri" w:cs="Calibri" w:hAnsi="Calibri"/>
          <w:sz w:val="20"/>
          <w:szCs w:val="20"/>
        </w:rPr>
        <w:t>health specialists, NGO programme leads).</w:t>
      </w:r>
    </w:p>
    <w:p>
      <w:pPr>
        <w:pStyle w:val="style0"/>
        <w:numPr>
          <w:ilvl w:val="0"/>
          <w:numId w:val="23"/>
        </w:numPr>
        <w:rPr>
          <w:rFonts w:ascii="Calibri" w:cs="Calibri" w:hAnsi="Calibri"/>
          <w:sz w:val="20"/>
          <w:szCs w:val="20"/>
        </w:rPr>
      </w:pPr>
      <w:r>
        <w:rPr>
          <w:rFonts w:ascii="Calibri" w:cs="Calibri" w:hAnsi="Calibri"/>
          <w:b/>
          <w:bCs/>
          <w:sz w:val="20"/>
          <w:szCs w:val="20"/>
        </w:rPr>
        <w:t>Round 1:</w:t>
      </w:r>
      <w:r>
        <w:rPr>
          <w:rFonts w:ascii="Calibri" w:cs="Calibri" w:hAnsi="Calibri"/>
          <w:sz w:val="20"/>
          <w:szCs w:val="20"/>
        </w:rPr>
        <w:t xml:space="preserve"> Open listing of perceived risk factors; qualitative synthesis consolidated raw items into a 15</w:t>
      </w:r>
      <w:r>
        <w:rPr>
          <w:rFonts w:ascii="Calibri" w:cs="Calibri" w:hAnsi="Calibri"/>
          <w:sz w:val="20"/>
          <w:szCs w:val="20"/>
        </w:rPr>
        <w:noBreakHyphen/>
      </w:r>
      <w:r>
        <w:rPr>
          <w:rFonts w:ascii="Calibri" w:cs="Calibri" w:hAnsi="Calibri"/>
          <w:sz w:val="20"/>
          <w:szCs w:val="20"/>
        </w:rPr>
        <w:t>item list.</w:t>
      </w:r>
    </w:p>
    <w:p>
      <w:pPr>
        <w:pStyle w:val="style0"/>
        <w:numPr>
          <w:ilvl w:val="0"/>
          <w:numId w:val="23"/>
        </w:numPr>
        <w:rPr>
          <w:rFonts w:ascii="Calibri" w:cs="Calibri" w:hAnsi="Calibri"/>
          <w:sz w:val="20"/>
          <w:szCs w:val="20"/>
        </w:rPr>
      </w:pPr>
      <w:r>
        <w:rPr>
          <w:rFonts w:ascii="Calibri" w:cs="Calibri" w:hAnsi="Calibri"/>
          <w:b/>
          <w:bCs/>
          <w:sz w:val="20"/>
          <w:szCs w:val="20"/>
        </w:rPr>
        <w:t>Round 2:</w:t>
      </w:r>
      <w:r>
        <w:rPr>
          <w:rFonts w:ascii="Calibri" w:cs="Calibri" w:hAnsi="Calibri"/>
          <w:sz w:val="20"/>
          <w:szCs w:val="20"/>
        </w:rPr>
        <w:t xml:space="preserve"> Structured scoring using the 1–9 importance scale; panelists provided comments and suggested minor rewording.</w:t>
      </w:r>
    </w:p>
    <w:p>
      <w:pPr>
        <w:pStyle w:val="style0"/>
        <w:numPr>
          <w:ilvl w:val="0"/>
          <w:numId w:val="23"/>
        </w:numPr>
        <w:rPr>
          <w:rFonts w:ascii="Calibri" w:cs="Calibri" w:hAnsi="Calibri"/>
          <w:sz w:val="20"/>
          <w:szCs w:val="20"/>
        </w:rPr>
      </w:pPr>
      <w:r>
        <w:rPr>
          <w:rFonts w:ascii="Calibri" w:cs="Calibri" w:hAnsi="Calibri"/>
          <w:b/>
          <w:bCs/>
          <w:sz w:val="20"/>
          <w:szCs w:val="20"/>
        </w:rPr>
        <w:t>Round 3:</w:t>
      </w:r>
      <w:r>
        <w:rPr>
          <w:rFonts w:ascii="Calibri" w:cs="Calibri" w:hAnsi="Calibri"/>
          <w:sz w:val="20"/>
          <w:szCs w:val="20"/>
        </w:rPr>
        <w:t xml:space="preserve"> Feedback report showing Round 2 medians and IQRs; </w:t>
      </w:r>
      <w:r>
        <w:rPr>
          <w:rFonts w:ascii="Calibri" w:cs="Calibri" w:hAnsi="Calibri"/>
          <w:sz w:val="20"/>
          <w:szCs w:val="20"/>
        </w:rPr>
        <w:t>panelists re</w:t>
      </w:r>
      <w:r>
        <w:rPr>
          <w:rFonts w:ascii="Calibri" w:cs="Calibri" w:hAnsi="Calibri"/>
          <w:sz w:val="20"/>
          <w:szCs w:val="20"/>
        </w:rPr>
        <w:noBreakHyphen/>
      </w:r>
      <w:r>
        <w:rPr>
          <w:rFonts w:ascii="Calibri" w:cs="Calibri" w:hAnsi="Calibri"/>
          <w:sz w:val="20"/>
          <w:szCs w:val="20"/>
        </w:rPr>
        <w:t>scored</w:t>
      </w:r>
      <w:r>
        <w:rPr>
          <w:rFonts w:ascii="Calibri" w:cs="Calibri" w:hAnsi="Calibri"/>
          <w:sz w:val="20"/>
          <w:szCs w:val="20"/>
        </w:rPr>
        <w:t xml:space="preserve"> items and provided final comments.</w:t>
      </w:r>
    </w:p>
    <w:p>
      <w:pPr>
        <w:pStyle w:val="style0"/>
        <w:numPr>
          <w:ilvl w:val="0"/>
          <w:numId w:val="23"/>
        </w:numPr>
        <w:rPr>
          <w:rFonts w:ascii="Calibri" w:cs="Calibri" w:hAnsi="Calibri"/>
          <w:sz w:val="20"/>
          <w:szCs w:val="20"/>
        </w:rPr>
      </w:pPr>
      <w:r>
        <w:rPr>
          <w:rFonts w:ascii="Calibri" w:cs="Calibri" w:hAnsi="Calibri"/>
          <w:b/>
          <w:bCs/>
          <w:sz w:val="20"/>
          <w:szCs w:val="20"/>
        </w:rPr>
        <w:t>Consensus rule:</w:t>
      </w:r>
      <w:r>
        <w:rPr>
          <w:rFonts w:ascii="Calibri" w:cs="Calibri" w:hAnsi="Calibri"/>
          <w:sz w:val="20"/>
          <w:szCs w:val="20"/>
        </w:rPr>
        <w:t xml:space="preserve"> Median ≥ 7 and IQR ≤ 2 indicated consensus for high importance. Items not meeting consensus retained as “important but uncertain.”</w:t>
      </w:r>
    </w:p>
    <w:p>
      <w:pPr>
        <w:pStyle w:val="style0"/>
        <w:numPr>
          <w:ilvl w:val="0"/>
          <w:numId w:val="23"/>
        </w:numPr>
        <w:rPr>
          <w:rFonts w:ascii="Calibri" w:cs="Calibri" w:hAnsi="Calibri"/>
          <w:sz w:val="20"/>
          <w:szCs w:val="20"/>
        </w:rPr>
      </w:pPr>
      <w:r>
        <w:rPr>
          <w:rFonts w:ascii="Calibri" w:cs="Calibri" w:hAnsi="Calibri"/>
          <w:b/>
          <w:bCs/>
          <w:sz w:val="20"/>
          <w:szCs w:val="20"/>
        </w:rPr>
        <w:t>Anonymity and feedback:</w:t>
      </w:r>
      <w:r>
        <w:rPr>
          <w:rFonts w:ascii="Calibri" w:cs="Calibri" w:hAnsi="Calibri"/>
          <w:sz w:val="20"/>
          <w:szCs w:val="20"/>
        </w:rPr>
        <w:t xml:space="preserve"> Responses anonymised; controlled feedback provided between rounds to reduce dominance bias.</w:t>
      </w:r>
    </w:p>
    <w:p>
      <w:pPr>
        <w:pStyle w:val="style0"/>
        <w:rPr>
          <w:rFonts w:ascii="Calibri" w:cs="Calibri" w:hAnsi="Calibri"/>
          <w:b/>
          <w:bCs/>
          <w:sz w:val="20"/>
          <w:szCs w:val="20"/>
        </w:rPr>
      </w:pPr>
      <w:r>
        <w:rPr>
          <w:rFonts w:ascii="Calibri" w:cs="Calibri" w:hAnsi="Calibri"/>
          <w:b/>
          <w:bCs/>
          <w:sz w:val="20"/>
          <w:szCs w:val="20"/>
        </w:rPr>
        <w:t>B.3 Round Summaries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3"/>
        <w:gridCol w:w="2776"/>
        <w:gridCol w:w="5839"/>
      </w:tblGrid>
      <w:tr>
        <w:trPr>
          <w:tblHeader/>
          <w:tblCellSpacing w:w="15" w:type="dxa"/>
        </w:trPr>
        <w:tc>
          <w:tcPr>
            <w:tcW w:w="0" w:type="auto"/>
            <w:tcBorders/>
            <w:vAlign w:val="center"/>
            <w:hideMark/>
          </w:tcPr>
          <w:p>
            <w:pPr>
              <w:pStyle w:val="style0"/>
              <w:rPr>
                <w:rFonts w:ascii="Calibri" w:cs="Calibri" w:hAnsi="Calibri"/>
                <w:b/>
                <w:bCs/>
                <w:sz w:val="20"/>
                <w:szCs w:val="20"/>
              </w:rPr>
            </w:pPr>
            <w:r>
              <w:rPr>
                <w:rFonts w:ascii="Calibri" w:cs="Calibri" w:hAnsi="Calibri"/>
                <w:b/>
                <w:bCs/>
                <w:sz w:val="20"/>
                <w:szCs w:val="20"/>
              </w:rPr>
              <w:t>Round</w:t>
            </w:r>
          </w:p>
        </w:tc>
        <w:tc>
          <w:tcPr>
            <w:tcW w:w="0" w:type="auto"/>
            <w:tcBorders/>
            <w:vAlign w:val="center"/>
            <w:hideMark/>
          </w:tcPr>
          <w:p>
            <w:pPr>
              <w:pStyle w:val="style0"/>
              <w:rPr>
                <w:rFonts w:ascii="Calibri" w:cs="Calibri" w:hAnsi="Calibri"/>
                <w:b/>
                <w:bCs/>
                <w:sz w:val="20"/>
                <w:szCs w:val="20"/>
              </w:rPr>
            </w:pPr>
            <w:r>
              <w:rPr>
                <w:rFonts w:ascii="Calibri" w:cs="Calibri" w:hAnsi="Calibri"/>
                <w:b/>
                <w:bCs/>
                <w:sz w:val="20"/>
                <w:szCs w:val="20"/>
              </w:rPr>
              <w:t>Activity</w:t>
            </w:r>
          </w:p>
        </w:tc>
        <w:tc>
          <w:tcPr>
            <w:tcW w:w="0" w:type="auto"/>
            <w:tcBorders/>
            <w:vAlign w:val="center"/>
            <w:hideMark/>
          </w:tcPr>
          <w:p>
            <w:pPr>
              <w:pStyle w:val="style0"/>
              <w:rPr>
                <w:rFonts w:ascii="Calibri" w:cs="Calibri" w:hAnsi="Calibri"/>
                <w:b/>
                <w:bCs/>
                <w:sz w:val="20"/>
                <w:szCs w:val="20"/>
              </w:rPr>
            </w:pPr>
            <w:r>
              <w:rPr>
                <w:rFonts w:ascii="Calibri" w:cs="Calibri" w:hAnsi="Calibri"/>
                <w:b/>
                <w:bCs/>
                <w:sz w:val="20"/>
                <w:szCs w:val="20"/>
              </w:rPr>
              <w:t>Key Outputs</w:t>
            </w:r>
          </w:p>
        </w:tc>
      </w:tr>
      <w:tr>
        <w:tblPrEx/>
        <w:trPr>
          <w:tblCellSpacing w:w="15" w:type="dxa"/>
        </w:trPr>
        <w:tc>
          <w:tcPr>
            <w:tcW w:w="0" w:type="auto"/>
            <w:tcBorders/>
            <w:vAlign w:val="center"/>
            <w:hideMark/>
          </w:tcPr>
          <w:p>
            <w:pPr>
              <w:pStyle w:val="style0"/>
              <w:rPr>
                <w:rFonts w:ascii="Calibri" w:cs="Calibri" w:hAnsi="Calibri"/>
                <w:sz w:val="20"/>
                <w:szCs w:val="20"/>
              </w:rPr>
            </w:pPr>
            <w:r>
              <w:rPr>
                <w:rFonts w:ascii="Calibri" w:cs="Calibri" w:hAnsi="Calibri"/>
                <w:sz w:val="20"/>
                <w:szCs w:val="20"/>
              </w:rPr>
              <w:t>Round 1</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Open listing and free text responses</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28 raw items consolidated to 15 distinct risk factors</w:t>
            </w:r>
          </w:p>
        </w:tc>
      </w:tr>
      <w:tr>
        <w:tblPrEx/>
        <w:trPr>
          <w:tblCellSpacing w:w="15" w:type="dxa"/>
        </w:trPr>
        <w:tc>
          <w:tcPr>
            <w:tcW w:w="0" w:type="auto"/>
            <w:tcBorders/>
            <w:vAlign w:val="center"/>
            <w:hideMark/>
          </w:tcPr>
          <w:p>
            <w:pPr>
              <w:pStyle w:val="style0"/>
              <w:rPr>
                <w:rFonts w:ascii="Calibri" w:cs="Calibri" w:hAnsi="Calibri"/>
                <w:sz w:val="20"/>
                <w:szCs w:val="20"/>
              </w:rPr>
            </w:pPr>
            <w:r>
              <w:rPr>
                <w:rFonts w:ascii="Calibri" w:cs="Calibri" w:hAnsi="Calibri"/>
                <w:sz w:val="20"/>
                <w:szCs w:val="20"/>
              </w:rPr>
              <w:t>Round 2</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Structured scoring (1–9) with comments</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Medians and IQRs for each item; preliminary ranking; items with wide IQR flagged</w:t>
            </w:r>
          </w:p>
        </w:tc>
      </w:tr>
      <w:tr>
        <w:tblPrEx/>
        <w:trPr>
          <w:tblCellSpacing w:w="15" w:type="dxa"/>
        </w:trPr>
        <w:tc>
          <w:tcPr>
            <w:tcW w:w="0" w:type="auto"/>
            <w:tcBorders/>
            <w:vAlign w:val="center"/>
            <w:hideMark/>
          </w:tcPr>
          <w:p>
            <w:pPr>
              <w:pStyle w:val="style0"/>
              <w:rPr>
                <w:rFonts w:ascii="Calibri" w:cs="Calibri" w:hAnsi="Calibri"/>
                <w:sz w:val="20"/>
                <w:szCs w:val="20"/>
              </w:rPr>
            </w:pPr>
            <w:r>
              <w:rPr>
                <w:rFonts w:ascii="Calibri" w:cs="Calibri" w:hAnsi="Calibri"/>
                <w:sz w:val="20"/>
                <w:szCs w:val="20"/>
              </w:rPr>
              <w:t>Round 3</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Feedback and re</w:t>
            </w:r>
            <w:r>
              <w:rPr>
                <w:rFonts w:ascii="Calibri" w:cs="Calibri" w:hAnsi="Calibri"/>
                <w:sz w:val="20"/>
                <w:szCs w:val="20"/>
              </w:rPr>
              <w:noBreakHyphen/>
            </w:r>
            <w:r>
              <w:rPr>
                <w:rFonts w:ascii="Calibri" w:cs="Calibri" w:hAnsi="Calibri"/>
                <w:sz w:val="20"/>
                <w:szCs w:val="20"/>
              </w:rPr>
              <w:t>scoring</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Final medians and IQRs; consensus achieved on core items; qualitative rationales recorded</w:t>
            </w:r>
          </w:p>
        </w:tc>
      </w:tr>
    </w:tbl>
    <w:p>
      <w:pPr>
        <w:pStyle w:val="style0"/>
        <w:rPr>
          <w:rFonts w:ascii="Calibri" w:cs="Calibri" w:hAnsi="Calibri"/>
          <w:b/>
          <w:bCs/>
          <w:sz w:val="20"/>
          <w:szCs w:val="20"/>
        </w:rPr>
      </w:pPr>
      <w:r>
        <w:rPr>
          <w:rFonts w:ascii="Calibri" w:cs="Calibri" w:hAnsi="Calibri"/>
          <w:b/>
          <w:bCs/>
          <w:sz w:val="20"/>
          <w:szCs w:val="20"/>
        </w:rPr>
        <w:t>B.4 Selected Round Results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6"/>
        <w:gridCol w:w="1554"/>
        <w:gridCol w:w="1202"/>
        <w:gridCol w:w="1554"/>
        <w:gridCol w:w="1024"/>
      </w:tblGrid>
      <w:tr>
        <w:trPr>
          <w:tblHeader/>
          <w:tblCellSpacing w:w="15" w:type="dxa"/>
        </w:trPr>
        <w:tc>
          <w:tcPr>
            <w:tcW w:w="0" w:type="auto"/>
            <w:tcBorders/>
            <w:vAlign w:val="center"/>
            <w:hideMark/>
          </w:tcPr>
          <w:p>
            <w:pPr>
              <w:pStyle w:val="style0"/>
              <w:rPr>
                <w:rFonts w:ascii="Calibri" w:cs="Calibri" w:hAnsi="Calibri"/>
                <w:b/>
                <w:bCs/>
                <w:sz w:val="20"/>
                <w:szCs w:val="20"/>
              </w:rPr>
            </w:pPr>
            <w:r>
              <w:rPr>
                <w:rFonts w:ascii="Calibri" w:cs="Calibri" w:hAnsi="Calibri"/>
                <w:b/>
                <w:bCs/>
                <w:sz w:val="20"/>
                <w:szCs w:val="20"/>
              </w:rPr>
              <w:t>Risk Factor</w:t>
            </w:r>
          </w:p>
        </w:tc>
        <w:tc>
          <w:tcPr>
            <w:tcW w:w="0" w:type="auto"/>
            <w:tcBorders/>
            <w:vAlign w:val="center"/>
            <w:hideMark/>
          </w:tcPr>
          <w:p>
            <w:pPr>
              <w:pStyle w:val="style0"/>
              <w:rPr>
                <w:rFonts w:ascii="Calibri" w:cs="Calibri" w:hAnsi="Calibri"/>
                <w:b/>
                <w:bCs/>
                <w:sz w:val="20"/>
                <w:szCs w:val="20"/>
              </w:rPr>
            </w:pPr>
            <w:r>
              <w:rPr>
                <w:rFonts w:ascii="Calibri" w:cs="Calibri" w:hAnsi="Calibri"/>
                <w:b/>
                <w:bCs/>
                <w:sz w:val="20"/>
                <w:szCs w:val="20"/>
              </w:rPr>
              <w:t>Round 2 Median</w:t>
            </w:r>
          </w:p>
        </w:tc>
        <w:tc>
          <w:tcPr>
            <w:tcW w:w="0" w:type="auto"/>
            <w:tcBorders/>
            <w:vAlign w:val="center"/>
            <w:hideMark/>
          </w:tcPr>
          <w:p>
            <w:pPr>
              <w:pStyle w:val="style0"/>
              <w:rPr>
                <w:rFonts w:ascii="Calibri" w:cs="Calibri" w:hAnsi="Calibri"/>
                <w:b/>
                <w:bCs/>
                <w:sz w:val="20"/>
                <w:szCs w:val="20"/>
              </w:rPr>
            </w:pPr>
            <w:r>
              <w:rPr>
                <w:rFonts w:ascii="Calibri" w:cs="Calibri" w:hAnsi="Calibri"/>
                <w:b/>
                <w:bCs/>
                <w:sz w:val="20"/>
                <w:szCs w:val="20"/>
              </w:rPr>
              <w:t>Round 2 IQR</w:t>
            </w:r>
          </w:p>
        </w:tc>
        <w:tc>
          <w:tcPr>
            <w:tcW w:w="0" w:type="auto"/>
            <w:tcBorders/>
            <w:vAlign w:val="center"/>
            <w:hideMark/>
          </w:tcPr>
          <w:p>
            <w:pPr>
              <w:pStyle w:val="style0"/>
              <w:rPr>
                <w:rFonts w:ascii="Calibri" w:cs="Calibri" w:hAnsi="Calibri"/>
                <w:b/>
                <w:bCs/>
                <w:sz w:val="20"/>
                <w:szCs w:val="20"/>
              </w:rPr>
            </w:pPr>
            <w:r>
              <w:rPr>
                <w:rFonts w:ascii="Calibri" w:cs="Calibri" w:hAnsi="Calibri"/>
                <w:b/>
                <w:bCs/>
                <w:sz w:val="20"/>
                <w:szCs w:val="20"/>
              </w:rPr>
              <w:t>Round 3 Median</w:t>
            </w:r>
          </w:p>
        </w:tc>
        <w:tc>
          <w:tcPr>
            <w:tcW w:w="0" w:type="auto"/>
            <w:tcBorders/>
            <w:vAlign w:val="center"/>
            <w:hideMark/>
          </w:tcPr>
          <w:p>
            <w:pPr>
              <w:pStyle w:val="style0"/>
              <w:rPr>
                <w:rFonts w:ascii="Calibri" w:cs="Calibri" w:hAnsi="Calibri"/>
                <w:b/>
                <w:bCs/>
                <w:sz w:val="20"/>
                <w:szCs w:val="20"/>
              </w:rPr>
            </w:pPr>
            <w:r>
              <w:rPr>
                <w:rFonts w:ascii="Calibri" w:cs="Calibri" w:hAnsi="Calibri"/>
                <w:b/>
                <w:bCs/>
                <w:sz w:val="20"/>
                <w:szCs w:val="20"/>
              </w:rPr>
              <w:t>Consensus</w:t>
            </w:r>
          </w:p>
        </w:tc>
      </w:tr>
      <w:tr>
        <w:tblPrEx/>
        <w:trPr>
          <w:tblCellSpacing w:w="15" w:type="dxa"/>
        </w:trPr>
        <w:tc>
          <w:tcPr>
            <w:tcW w:w="0" w:type="auto"/>
            <w:tcBorders/>
            <w:vAlign w:val="center"/>
            <w:hideMark/>
          </w:tcPr>
          <w:p>
            <w:pPr>
              <w:pStyle w:val="style0"/>
              <w:rPr>
                <w:rFonts w:ascii="Calibri" w:cs="Calibri" w:hAnsi="Calibri"/>
                <w:sz w:val="20"/>
                <w:szCs w:val="20"/>
              </w:rPr>
            </w:pPr>
            <w:r>
              <w:rPr>
                <w:rFonts w:ascii="Calibri" w:cs="Calibri" w:hAnsi="Calibri"/>
                <w:sz w:val="20"/>
                <w:szCs w:val="20"/>
              </w:rPr>
              <w:t>Socioeconomic hardship</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9</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1</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9</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Yes</w:t>
            </w:r>
          </w:p>
        </w:tc>
      </w:tr>
      <w:tr>
        <w:tblPrEx/>
        <w:trPr>
          <w:tblCellSpacing w:w="15" w:type="dxa"/>
        </w:trPr>
        <w:tc>
          <w:tcPr>
            <w:tcW w:w="0" w:type="auto"/>
            <w:tcBorders/>
            <w:vAlign w:val="center"/>
            <w:hideMark/>
          </w:tcPr>
          <w:p>
            <w:pPr>
              <w:pStyle w:val="style0"/>
              <w:rPr>
                <w:rFonts w:ascii="Calibri" w:cs="Calibri" w:hAnsi="Calibri"/>
                <w:sz w:val="20"/>
                <w:szCs w:val="20"/>
              </w:rPr>
            </w:pPr>
            <w:r>
              <w:rPr>
                <w:rFonts w:ascii="Calibri" w:cs="Calibri" w:hAnsi="Calibri"/>
                <w:sz w:val="20"/>
                <w:szCs w:val="20"/>
              </w:rPr>
              <w:t>Trauma and conflict stress</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8</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2</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8</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Yes</w:t>
            </w:r>
          </w:p>
        </w:tc>
      </w:tr>
      <w:tr>
        <w:tblPrEx/>
        <w:trPr>
          <w:tblCellSpacing w:w="15" w:type="dxa"/>
        </w:trPr>
        <w:tc>
          <w:tcPr>
            <w:tcW w:w="0" w:type="auto"/>
            <w:tcBorders/>
            <w:vAlign w:val="center"/>
            <w:hideMark/>
          </w:tcPr>
          <w:p>
            <w:pPr>
              <w:pStyle w:val="style0"/>
              <w:rPr>
                <w:rFonts w:ascii="Calibri" w:cs="Calibri" w:hAnsi="Calibri"/>
                <w:sz w:val="20"/>
                <w:szCs w:val="20"/>
              </w:rPr>
            </w:pPr>
            <w:r>
              <w:rPr>
                <w:rFonts w:ascii="Calibri" w:cs="Calibri" w:hAnsi="Calibri"/>
                <w:sz w:val="20"/>
                <w:szCs w:val="20"/>
              </w:rPr>
              <w:t>Peer influence</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8</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2</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8</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Yes</w:t>
            </w:r>
          </w:p>
        </w:tc>
      </w:tr>
      <w:tr>
        <w:tblPrEx/>
        <w:trPr>
          <w:tblCellSpacing w:w="15" w:type="dxa"/>
        </w:trPr>
        <w:tc>
          <w:tcPr>
            <w:tcW w:w="0" w:type="auto"/>
            <w:tcBorders/>
            <w:vAlign w:val="center"/>
            <w:hideMark/>
          </w:tcPr>
          <w:p>
            <w:pPr>
              <w:pStyle w:val="style0"/>
              <w:rPr>
                <w:rFonts w:ascii="Calibri" w:cs="Calibri" w:hAnsi="Calibri"/>
                <w:sz w:val="20"/>
                <w:szCs w:val="20"/>
              </w:rPr>
            </w:pPr>
            <w:r>
              <w:rPr>
                <w:rFonts w:ascii="Calibri" w:cs="Calibri" w:hAnsi="Calibri"/>
                <w:sz w:val="20"/>
                <w:szCs w:val="20"/>
              </w:rPr>
              <w:t>Availability trafficking</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8</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3</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8</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Yes</w:t>
            </w:r>
          </w:p>
        </w:tc>
      </w:tr>
      <w:tr>
        <w:tblPrEx/>
        <w:trPr>
          <w:tblCellSpacing w:w="15" w:type="dxa"/>
        </w:trPr>
        <w:tc>
          <w:tcPr>
            <w:tcW w:w="0" w:type="auto"/>
            <w:tcBorders/>
            <w:vAlign w:val="center"/>
            <w:hideMark/>
          </w:tcPr>
          <w:p>
            <w:pPr>
              <w:pStyle w:val="style0"/>
              <w:rPr>
                <w:rFonts w:ascii="Calibri" w:cs="Calibri" w:hAnsi="Calibri"/>
                <w:sz w:val="20"/>
                <w:szCs w:val="20"/>
              </w:rPr>
            </w:pPr>
            <w:r>
              <w:rPr>
                <w:rFonts w:ascii="Calibri" w:cs="Calibri" w:hAnsi="Calibri"/>
                <w:sz w:val="20"/>
                <w:szCs w:val="20"/>
              </w:rPr>
              <w:t>Stigma and cultural barriers</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7</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2</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7</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Yes</w:t>
            </w:r>
          </w:p>
        </w:tc>
      </w:tr>
      <w:tr>
        <w:tblPrEx/>
        <w:trPr>
          <w:tblCellSpacing w:w="15" w:type="dxa"/>
        </w:trPr>
        <w:tc>
          <w:tcPr>
            <w:tcW w:w="0" w:type="auto"/>
            <w:tcBorders/>
            <w:vAlign w:val="center"/>
            <w:hideMark/>
          </w:tcPr>
          <w:p>
            <w:pPr>
              <w:pStyle w:val="style0"/>
              <w:rPr>
                <w:rFonts w:ascii="Calibri" w:cs="Calibri" w:hAnsi="Calibri"/>
                <w:sz w:val="20"/>
                <w:szCs w:val="20"/>
              </w:rPr>
            </w:pPr>
            <w:r>
              <w:rPr>
                <w:rFonts w:ascii="Calibri" w:cs="Calibri" w:hAnsi="Calibri"/>
                <w:sz w:val="20"/>
                <w:szCs w:val="20"/>
              </w:rPr>
              <w:t>Weak law enforcement corruption</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7</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3</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7</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Yes</w:t>
            </w:r>
          </w:p>
        </w:tc>
      </w:tr>
      <w:tr>
        <w:tblPrEx/>
        <w:trPr>
          <w:tblCellSpacing w:w="15" w:type="dxa"/>
        </w:trPr>
        <w:tc>
          <w:tcPr>
            <w:tcW w:w="0" w:type="auto"/>
            <w:tcBorders/>
            <w:vAlign w:val="center"/>
            <w:hideMark/>
          </w:tcPr>
          <w:p>
            <w:pPr>
              <w:pStyle w:val="style0"/>
              <w:rPr>
                <w:rFonts w:ascii="Calibri" w:cs="Calibri" w:hAnsi="Calibri"/>
                <w:sz w:val="20"/>
                <w:szCs w:val="20"/>
              </w:rPr>
            </w:pPr>
            <w:r>
              <w:rPr>
                <w:rFonts w:ascii="Calibri" w:cs="Calibri" w:hAnsi="Calibri"/>
                <w:sz w:val="20"/>
                <w:szCs w:val="20"/>
              </w:rPr>
              <w:t>Media social media influence</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5</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3</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5</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No</w:t>
            </w:r>
          </w:p>
        </w:tc>
      </w:tr>
    </w:tbl>
    <w:p>
      <w:pPr>
        <w:pStyle w:val="style0"/>
        <w:rPr>
          <w:rFonts w:ascii="Calibri" w:cs="Calibri" w:hAnsi="Calibri"/>
          <w:sz w:val="20"/>
          <w:szCs w:val="20"/>
        </w:rPr>
      </w:pPr>
      <w:r>
        <w:rPr>
          <w:rFonts w:ascii="Calibri" w:cs="Calibri" w:hAnsi="Calibri"/>
          <w:b/>
          <w:bCs/>
          <w:sz w:val="20"/>
          <w:szCs w:val="20"/>
        </w:rPr>
        <w:t>Panel commentary highlights:</w:t>
      </w:r>
      <w:r>
        <w:rPr>
          <w:rFonts w:ascii="Calibri" w:cs="Calibri" w:hAnsi="Calibri"/>
          <w:sz w:val="20"/>
          <w:szCs w:val="20"/>
        </w:rPr>
        <w:t xml:space="preserve"> Experts emphasised the interacting nature of economic drivers and psychosocial stressors, the amplifying role of porous borders</w:t>
      </w:r>
      <w:r>
        <w:rPr>
          <w:rFonts w:ascii="Calibri" w:cs="Calibri" w:hAnsi="Calibri"/>
          <w:sz w:val="20"/>
          <w:szCs w:val="20"/>
        </w:rPr>
        <w:t xml:space="preserve"> </w:t>
      </w:r>
      <w:r>
        <w:rPr>
          <w:rFonts w:ascii="Calibri" w:cs="Calibri" w:hAnsi="Calibri"/>
          <w:sz w:val="20"/>
          <w:szCs w:val="20"/>
        </w:rPr>
        <w:t>and the need to prioritise youth</w:t>
      </w:r>
      <w:r>
        <w:rPr>
          <w:rFonts w:ascii="Calibri" w:cs="Calibri" w:hAnsi="Calibri"/>
          <w:sz w:val="20"/>
          <w:szCs w:val="20"/>
        </w:rPr>
        <w:noBreakHyphen/>
      </w:r>
      <w:r>
        <w:rPr>
          <w:rFonts w:ascii="Calibri" w:cs="Calibri" w:hAnsi="Calibri"/>
          <w:sz w:val="20"/>
          <w:szCs w:val="20"/>
        </w:rPr>
        <w:t>focused prevention and surveillance.</w:t>
      </w:r>
    </w:p>
    <w:p>
      <w:pPr>
        <w:pStyle w:val="style0"/>
        <w:rPr>
          <w:rFonts w:ascii="Calibri" w:cs="Calibri" w:hAnsi="Calibri"/>
          <w:b/>
          <w:bCs/>
          <w:sz w:val="20"/>
          <w:szCs w:val="20"/>
        </w:rPr>
      </w:pPr>
      <w:r>
        <w:rPr>
          <w:rFonts w:ascii="Calibri" w:cs="Calibri" w:hAnsi="Calibri"/>
          <w:b/>
          <w:bCs/>
          <w:sz w:val="20"/>
          <w:szCs w:val="20"/>
        </w:rPr>
        <w:t>[SUBHEADING]</w:t>
      </w:r>
      <w:r>
        <w:rPr>
          <w:rFonts w:ascii="Calibri" w:cs="Calibri" w:hAnsi="Calibri"/>
          <w:b/>
          <w:bCs/>
        </w:rPr>
        <w:t xml:space="preserve"> </w:t>
      </w:r>
      <w:r>
        <w:rPr>
          <w:rFonts w:ascii="Calibri" w:cs="Calibri" w:hAnsi="Calibri"/>
          <w:b/>
          <w:bCs/>
          <w:sz w:val="20"/>
          <w:szCs w:val="20"/>
        </w:rPr>
        <w:t xml:space="preserve">Appendix </w:t>
      </w:r>
      <w:r>
        <w:rPr>
          <w:rFonts w:ascii="Calibri" w:cs="Calibri" w:hAnsi="Calibri"/>
          <w:b/>
          <w:bCs/>
          <w:sz w:val="20"/>
          <w:szCs w:val="20"/>
        </w:rPr>
        <w:t>C</w:t>
      </w:r>
      <w:r>
        <w:rPr>
          <w:rFonts w:ascii="Calibri" w:cs="Calibri" w:hAnsi="Calibri"/>
          <w:b/>
          <w:bCs/>
          <w:sz w:val="20"/>
          <w:szCs w:val="20"/>
        </w:rPr>
        <w:t xml:space="preserve"> </w:t>
      </w:r>
      <w:r>
        <w:rPr>
          <w:rFonts w:ascii="Calibri" w:cs="Calibri" w:hAnsi="Calibri"/>
          <w:b/>
          <w:bCs/>
          <w:sz w:val="20"/>
          <w:szCs w:val="20"/>
        </w:rPr>
        <w:t>Variable List and Definitions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8"/>
        <w:gridCol w:w="1072"/>
        <w:gridCol w:w="3115"/>
        <w:gridCol w:w="2904"/>
      </w:tblGrid>
      <w:tr>
        <w:trPr>
          <w:tblHeader/>
          <w:tblCellSpacing w:w="15" w:type="dxa"/>
        </w:trPr>
        <w:tc>
          <w:tcPr>
            <w:tcW w:w="0" w:type="auto"/>
            <w:tcBorders/>
            <w:vAlign w:val="center"/>
            <w:hideMark/>
          </w:tcPr>
          <w:p>
            <w:pPr>
              <w:pStyle w:val="style0"/>
              <w:rPr>
                <w:rFonts w:ascii="Calibri" w:cs="Calibri" w:hAnsi="Calibri"/>
                <w:b/>
                <w:bCs/>
                <w:sz w:val="20"/>
                <w:szCs w:val="20"/>
              </w:rPr>
            </w:pPr>
            <w:r>
              <w:rPr>
                <w:rFonts w:ascii="Calibri" w:cs="Calibri" w:hAnsi="Calibri"/>
                <w:b/>
                <w:bCs/>
                <w:sz w:val="20"/>
                <w:szCs w:val="20"/>
              </w:rPr>
              <w:t>Variable</w:t>
            </w:r>
          </w:p>
        </w:tc>
        <w:tc>
          <w:tcPr>
            <w:tcW w:w="0" w:type="auto"/>
            <w:tcBorders/>
            <w:vAlign w:val="center"/>
            <w:hideMark/>
          </w:tcPr>
          <w:p>
            <w:pPr>
              <w:pStyle w:val="style0"/>
              <w:rPr>
                <w:rFonts w:ascii="Calibri" w:cs="Calibri" w:hAnsi="Calibri"/>
                <w:b/>
                <w:bCs/>
                <w:sz w:val="20"/>
                <w:szCs w:val="20"/>
              </w:rPr>
            </w:pPr>
            <w:r>
              <w:rPr>
                <w:rFonts w:ascii="Calibri" w:cs="Calibri" w:hAnsi="Calibri"/>
                <w:b/>
                <w:bCs/>
                <w:sz w:val="20"/>
                <w:szCs w:val="20"/>
              </w:rPr>
              <w:t>Type</w:t>
            </w:r>
          </w:p>
        </w:tc>
        <w:tc>
          <w:tcPr>
            <w:tcW w:w="0" w:type="auto"/>
            <w:tcBorders/>
            <w:vAlign w:val="center"/>
            <w:hideMark/>
          </w:tcPr>
          <w:p>
            <w:pPr>
              <w:pStyle w:val="style0"/>
              <w:rPr>
                <w:rFonts w:ascii="Calibri" w:cs="Calibri" w:hAnsi="Calibri"/>
                <w:b/>
                <w:bCs/>
                <w:sz w:val="20"/>
                <w:szCs w:val="20"/>
              </w:rPr>
            </w:pPr>
            <w:r>
              <w:rPr>
                <w:rFonts w:ascii="Calibri" w:cs="Calibri" w:hAnsi="Calibri"/>
                <w:b/>
                <w:bCs/>
                <w:sz w:val="20"/>
                <w:szCs w:val="20"/>
              </w:rPr>
              <w:t>Allowed Values</w:t>
            </w:r>
          </w:p>
        </w:tc>
        <w:tc>
          <w:tcPr>
            <w:tcW w:w="0" w:type="auto"/>
            <w:tcBorders/>
            <w:vAlign w:val="center"/>
            <w:hideMark/>
          </w:tcPr>
          <w:p>
            <w:pPr>
              <w:pStyle w:val="style0"/>
              <w:rPr>
                <w:rFonts w:ascii="Calibri" w:cs="Calibri" w:hAnsi="Calibri"/>
                <w:b/>
                <w:bCs/>
                <w:sz w:val="20"/>
                <w:szCs w:val="20"/>
              </w:rPr>
            </w:pPr>
            <w:r>
              <w:rPr>
                <w:rFonts w:ascii="Calibri" w:cs="Calibri" w:hAnsi="Calibri"/>
                <w:b/>
                <w:bCs/>
                <w:sz w:val="20"/>
                <w:szCs w:val="20"/>
              </w:rPr>
              <w:t>Description</w:t>
            </w:r>
          </w:p>
        </w:tc>
      </w:tr>
      <w:tr>
        <w:tblPrEx/>
        <w:trPr>
          <w:tblCellSpacing w:w="15" w:type="dxa"/>
        </w:trPr>
        <w:tc>
          <w:tcPr>
            <w:tcW w:w="0" w:type="auto"/>
            <w:tcBorders/>
            <w:vAlign w:val="center"/>
            <w:hideMark/>
          </w:tcPr>
          <w:p>
            <w:pPr>
              <w:pStyle w:val="style0"/>
              <w:rPr>
                <w:rFonts w:ascii="Calibri" w:cs="Calibri" w:hAnsi="Calibri"/>
                <w:sz w:val="20"/>
                <w:szCs w:val="20"/>
              </w:rPr>
            </w:pPr>
            <w:r>
              <w:rPr>
                <w:rFonts w:ascii="Calibri" w:cs="Calibri" w:hAnsi="Calibri"/>
                <w:sz w:val="20"/>
                <w:szCs w:val="20"/>
              </w:rPr>
              <w:t>residence_state</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Categorical</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Khartoum; Red Sea; Kassala; Other</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State of residence at admission</w:t>
            </w:r>
          </w:p>
        </w:tc>
      </w:tr>
      <w:tr>
        <w:tblPrEx/>
        <w:trPr>
          <w:tblCellSpacing w:w="15" w:type="dxa"/>
        </w:trPr>
        <w:tc>
          <w:tcPr>
            <w:tcW w:w="0" w:type="auto"/>
            <w:tcBorders/>
            <w:vAlign w:val="center"/>
            <w:hideMark/>
          </w:tcPr>
          <w:p>
            <w:pPr>
              <w:pStyle w:val="style0"/>
              <w:rPr>
                <w:rFonts w:ascii="Calibri" w:cs="Calibri" w:hAnsi="Calibri"/>
                <w:sz w:val="20"/>
                <w:szCs w:val="20"/>
              </w:rPr>
            </w:pPr>
            <w:r>
              <w:rPr>
                <w:rFonts w:ascii="Calibri" w:cs="Calibri" w:hAnsi="Calibri"/>
                <w:sz w:val="20"/>
                <w:szCs w:val="20"/>
              </w:rPr>
              <w:t>primary_substance</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Categorical</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Methamphetamine; Opioids; Cannabis; Alcohol; Polysubstance; Other</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Primary substance reported or clinically identified</w:t>
            </w:r>
          </w:p>
        </w:tc>
      </w:tr>
      <w:tr>
        <w:tblPrEx/>
        <w:trPr>
          <w:tblCellSpacing w:w="15" w:type="dxa"/>
        </w:trPr>
        <w:tc>
          <w:tcPr>
            <w:tcW w:w="0" w:type="auto"/>
            <w:tcBorders/>
            <w:vAlign w:val="center"/>
            <w:hideMark/>
          </w:tcPr>
          <w:p>
            <w:pPr>
              <w:pStyle w:val="style0"/>
              <w:rPr>
                <w:rFonts w:ascii="Calibri" w:cs="Calibri" w:hAnsi="Calibri"/>
                <w:sz w:val="20"/>
                <w:szCs w:val="20"/>
              </w:rPr>
            </w:pPr>
            <w:r>
              <w:rPr>
                <w:rFonts w:ascii="Calibri" w:cs="Calibri" w:hAnsi="Calibri"/>
                <w:sz w:val="20"/>
                <w:szCs w:val="20"/>
              </w:rPr>
              <w:t>route_of_administration</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Categorical</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Smoked; Snorted; Injected; Oral; Unknown</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Primary route reported</w:t>
            </w:r>
          </w:p>
        </w:tc>
      </w:tr>
      <w:tr>
        <w:tblPrEx/>
        <w:trPr>
          <w:tblCellSpacing w:w="15" w:type="dxa"/>
        </w:trPr>
        <w:tc>
          <w:tcPr>
            <w:tcW w:w="0" w:type="auto"/>
            <w:tcBorders/>
            <w:vAlign w:val="center"/>
            <w:hideMark/>
          </w:tcPr>
          <w:p>
            <w:pPr>
              <w:pStyle w:val="style0"/>
              <w:rPr>
                <w:rFonts w:ascii="Calibri" w:cs="Calibri" w:hAnsi="Calibri"/>
                <w:sz w:val="20"/>
                <w:szCs w:val="20"/>
              </w:rPr>
            </w:pPr>
            <w:r>
              <w:rPr>
                <w:rFonts w:ascii="Calibri" w:cs="Calibri" w:hAnsi="Calibri"/>
                <w:sz w:val="20"/>
                <w:szCs w:val="20"/>
              </w:rPr>
              <w:t>duration_of_use_months</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Integer</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0–99</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Reported duration of primary substance use in months</w:t>
            </w:r>
          </w:p>
        </w:tc>
      </w:tr>
      <w:tr>
        <w:tblPrEx/>
        <w:trPr>
          <w:tblCellSpacing w:w="15" w:type="dxa"/>
        </w:trPr>
        <w:tc>
          <w:tcPr>
            <w:tcW w:w="0" w:type="auto"/>
            <w:tcBorders/>
            <w:vAlign w:val="center"/>
            <w:hideMark/>
          </w:tcPr>
          <w:p>
            <w:pPr>
              <w:pStyle w:val="style0"/>
              <w:rPr>
                <w:rFonts w:ascii="Calibri" w:cs="Calibri" w:hAnsi="Calibri"/>
                <w:sz w:val="20"/>
                <w:szCs w:val="20"/>
              </w:rPr>
            </w:pPr>
            <w:r>
              <w:rPr>
                <w:rFonts w:ascii="Calibri" w:cs="Calibri" w:hAnsi="Calibri"/>
                <w:sz w:val="20"/>
                <w:szCs w:val="20"/>
              </w:rPr>
              <w:t>comorbid_psychiatric_dx</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Categorical</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None; Psychosis; Depression; Anxiety; PTSD; Other</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Clinician</w:t>
            </w:r>
            <w:r>
              <w:rPr>
                <w:rFonts w:ascii="Calibri" w:cs="Calibri" w:hAnsi="Calibri"/>
                <w:sz w:val="20"/>
                <w:szCs w:val="20"/>
              </w:rPr>
              <w:noBreakHyphen/>
            </w:r>
            <w:r>
              <w:rPr>
                <w:rFonts w:ascii="Calibri" w:cs="Calibri" w:hAnsi="Calibri"/>
                <w:sz w:val="20"/>
                <w:szCs w:val="20"/>
              </w:rPr>
              <w:t>recorded comorbid psychiatric diagnosis</w:t>
            </w:r>
          </w:p>
        </w:tc>
      </w:tr>
      <w:tr>
        <w:tblPrEx/>
        <w:trPr>
          <w:tblCellSpacing w:w="15" w:type="dxa"/>
        </w:trPr>
        <w:tc>
          <w:tcPr>
            <w:tcW w:w="0" w:type="auto"/>
            <w:tcBorders/>
            <w:vAlign w:val="center"/>
            <w:hideMark/>
          </w:tcPr>
          <w:p>
            <w:pPr>
              <w:pStyle w:val="style0"/>
              <w:rPr>
                <w:rFonts w:ascii="Calibri" w:cs="Calibri" w:hAnsi="Calibri"/>
                <w:sz w:val="20"/>
                <w:szCs w:val="20"/>
              </w:rPr>
            </w:pPr>
            <w:r>
              <w:rPr>
                <w:rFonts w:ascii="Calibri" w:cs="Calibri" w:hAnsi="Calibri"/>
                <w:sz w:val="20"/>
                <w:szCs w:val="20"/>
              </w:rPr>
              <w:t>medical_complications</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Categorical</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None; Meth mouth; Skin ulceration; Stroke; Cardiac event; Other</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Key medical complications recorded at admission or during stay</w:t>
            </w:r>
          </w:p>
        </w:tc>
      </w:tr>
      <w:tr>
        <w:tblPrEx/>
        <w:trPr>
          <w:tblCellSpacing w:w="15" w:type="dxa"/>
        </w:trPr>
        <w:tc>
          <w:tcPr>
            <w:tcW w:w="0" w:type="auto"/>
            <w:tcBorders/>
            <w:vAlign w:val="center"/>
            <w:hideMark/>
          </w:tcPr>
          <w:p>
            <w:pPr>
              <w:pStyle w:val="style0"/>
              <w:rPr>
                <w:rFonts w:ascii="Calibri" w:cs="Calibri" w:hAnsi="Calibri"/>
                <w:sz w:val="20"/>
                <w:szCs w:val="20"/>
              </w:rPr>
            </w:pPr>
            <w:r>
              <w:rPr>
                <w:rFonts w:ascii="Calibri" w:cs="Calibri" w:hAnsi="Calibri"/>
                <w:sz w:val="20"/>
                <w:szCs w:val="20"/>
              </w:rPr>
              <w:t>treatment_provided</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Categorical</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Detoxification; Psychosocial therapy; Pharmacotherapy; Referral; None</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Primary treatment modality recorded</w:t>
            </w:r>
          </w:p>
        </w:tc>
      </w:tr>
      <w:tr>
        <w:tblPrEx/>
        <w:trPr>
          <w:tblCellSpacing w:w="15" w:type="dxa"/>
        </w:trPr>
        <w:tc>
          <w:tcPr>
            <w:tcW w:w="0" w:type="auto"/>
            <w:tcBorders/>
            <w:vAlign w:val="center"/>
            <w:hideMark/>
          </w:tcPr>
          <w:p>
            <w:pPr>
              <w:pStyle w:val="style0"/>
              <w:rPr>
                <w:rFonts w:ascii="Calibri" w:cs="Calibri" w:hAnsi="Calibri"/>
                <w:sz w:val="20"/>
                <w:szCs w:val="20"/>
              </w:rPr>
            </w:pPr>
            <w:r>
              <w:rPr>
                <w:rFonts w:ascii="Calibri" w:cs="Calibri" w:hAnsi="Calibri"/>
                <w:sz w:val="20"/>
                <w:szCs w:val="20"/>
              </w:rPr>
              <w:t>discharge_outcome</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Categorical</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Completed detox; Referred; Left against advice; Deceased</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Outcome at discharge</w:t>
            </w:r>
          </w:p>
        </w:tc>
      </w:tr>
      <w:tr>
        <w:tblPrEx/>
        <w:trPr>
          <w:tblCellSpacing w:w="15" w:type="dxa"/>
        </w:trPr>
        <w:tc>
          <w:tcPr>
            <w:tcW w:w="0" w:type="auto"/>
            <w:tcBorders/>
            <w:vAlign w:val="center"/>
            <w:hideMark/>
          </w:tcPr>
          <w:p>
            <w:pPr>
              <w:pStyle w:val="style0"/>
              <w:rPr>
                <w:rFonts w:ascii="Calibri" w:cs="Calibri" w:hAnsi="Calibri"/>
                <w:sz w:val="20"/>
                <w:szCs w:val="20"/>
              </w:rPr>
            </w:pPr>
            <w:r>
              <w:rPr>
                <w:rFonts w:ascii="Calibri" w:cs="Calibri" w:hAnsi="Calibri"/>
                <w:sz w:val="20"/>
                <w:szCs w:val="20"/>
              </w:rPr>
              <w:t>readmission_12m</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Binary</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Y; N</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Readmission within 12 months for substance use</w:t>
            </w:r>
          </w:p>
        </w:tc>
      </w:tr>
      <w:tr>
        <w:tblPrEx/>
        <w:trPr>
          <w:tblCellSpacing w:w="15" w:type="dxa"/>
        </w:trPr>
        <w:tc>
          <w:tcPr>
            <w:tcW w:w="0" w:type="auto"/>
            <w:tcBorders/>
            <w:vAlign w:val="center"/>
            <w:hideMark/>
          </w:tcPr>
          <w:p>
            <w:pPr>
              <w:pStyle w:val="style0"/>
              <w:rPr>
                <w:rFonts w:ascii="Calibri" w:cs="Calibri" w:hAnsi="Calibri"/>
                <w:sz w:val="20"/>
                <w:szCs w:val="20"/>
              </w:rPr>
            </w:pPr>
            <w:r>
              <w:rPr>
                <w:rFonts w:ascii="Calibri" w:cs="Calibri" w:hAnsi="Calibri"/>
                <w:sz w:val="20"/>
                <w:szCs w:val="20"/>
              </w:rPr>
              <w:t>laboratory_confirmation</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Categorical</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Confirmed; Not confirmed; Not done</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Toxicology confirmation status for methamphetamine</w:t>
            </w:r>
          </w:p>
        </w:tc>
      </w:tr>
      <w:tr>
        <w:tblPrEx/>
        <w:trPr>
          <w:tblCellSpacing w:w="15" w:type="dxa"/>
        </w:trPr>
        <w:tc>
          <w:tcPr>
            <w:tcW w:w="0" w:type="auto"/>
            <w:tcBorders/>
            <w:vAlign w:val="center"/>
            <w:hideMark/>
          </w:tcPr>
          <w:p>
            <w:pPr>
              <w:pStyle w:val="style0"/>
              <w:rPr>
                <w:rFonts w:ascii="Calibri" w:cs="Calibri" w:hAnsi="Calibri"/>
                <w:sz w:val="20"/>
                <w:szCs w:val="20"/>
              </w:rPr>
            </w:pPr>
            <w:r>
              <w:rPr>
                <w:rFonts w:ascii="Calibri" w:cs="Calibri" w:hAnsi="Calibri"/>
                <w:sz w:val="20"/>
                <w:szCs w:val="20"/>
              </w:rPr>
              <w:t>legal_encounter</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Binary</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Y; N</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Any documented legal encounter related to substance use</w:t>
            </w:r>
          </w:p>
        </w:tc>
      </w:tr>
      <w:tr>
        <w:tblPrEx/>
        <w:trPr>
          <w:tblCellSpacing w:w="15" w:type="dxa"/>
        </w:trPr>
        <w:tc>
          <w:tcPr>
            <w:tcW w:w="0" w:type="auto"/>
            <w:tcBorders/>
            <w:vAlign w:val="center"/>
            <w:hideMark/>
          </w:tcPr>
          <w:p>
            <w:pPr>
              <w:pStyle w:val="style0"/>
              <w:rPr>
                <w:rFonts w:ascii="Calibri" w:cs="Calibri" w:hAnsi="Calibri"/>
                <w:sz w:val="20"/>
                <w:szCs w:val="20"/>
              </w:rPr>
            </w:pPr>
            <w:r>
              <w:rPr>
                <w:rFonts w:ascii="Calibri" w:cs="Calibri" w:hAnsi="Calibri"/>
                <w:sz w:val="20"/>
                <w:szCs w:val="20"/>
              </w:rPr>
              <w:t>employment_status</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Categorical</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Employed; Unemployed; Student; Other</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Employment or occupational status at admission</w:t>
            </w:r>
          </w:p>
        </w:tc>
      </w:tr>
      <w:tr>
        <w:tblPrEx/>
        <w:trPr>
          <w:tblCellSpacing w:w="15" w:type="dxa"/>
        </w:trPr>
        <w:tc>
          <w:tcPr>
            <w:tcW w:w="0" w:type="auto"/>
            <w:tcBorders/>
            <w:vAlign w:val="center"/>
            <w:hideMark/>
          </w:tcPr>
          <w:p>
            <w:pPr>
              <w:pStyle w:val="style0"/>
              <w:rPr>
                <w:rFonts w:ascii="Calibri" w:cs="Calibri" w:hAnsi="Calibri"/>
                <w:sz w:val="20"/>
                <w:szCs w:val="20"/>
              </w:rPr>
            </w:pPr>
            <w:r>
              <w:rPr>
                <w:rFonts w:ascii="Calibri" w:cs="Calibri" w:hAnsi="Calibri"/>
                <w:sz w:val="20"/>
                <w:szCs w:val="20"/>
              </w:rPr>
              <w:t>education_level</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Categorical</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None; Primary; Secondary; Tertiary; Unknown</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Highest completed education level</w:t>
            </w:r>
          </w:p>
        </w:tc>
      </w:tr>
      <w:tr>
        <w:tblPrEx/>
        <w:trPr>
          <w:tblCellSpacing w:w="15" w:type="dxa"/>
        </w:trPr>
        <w:tc>
          <w:tcPr>
            <w:tcW w:w="0" w:type="auto"/>
            <w:tcBorders/>
            <w:vAlign w:val="center"/>
            <w:hideMark/>
          </w:tcPr>
          <w:p>
            <w:pPr>
              <w:pStyle w:val="style0"/>
              <w:rPr>
                <w:rFonts w:ascii="Calibri" w:cs="Calibri" w:hAnsi="Calibri"/>
                <w:sz w:val="20"/>
                <w:szCs w:val="20"/>
              </w:rPr>
            </w:pPr>
            <w:r>
              <w:rPr>
                <w:rFonts w:ascii="Calibri" w:cs="Calibri" w:hAnsi="Calibri"/>
                <w:sz w:val="20"/>
                <w:szCs w:val="20"/>
              </w:rPr>
              <w:t>housing_status</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Categorical</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Stable; Displaced; Homeless; Other</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Housing situation at admission</w:t>
            </w:r>
          </w:p>
        </w:tc>
      </w:tr>
      <w:tr>
        <w:tblPrEx/>
        <w:trPr>
          <w:tblCellSpacing w:w="15" w:type="dxa"/>
        </w:trPr>
        <w:tc>
          <w:tcPr>
            <w:tcW w:w="0" w:type="auto"/>
            <w:tcBorders/>
            <w:vAlign w:val="center"/>
            <w:hideMark/>
          </w:tcPr>
          <w:p>
            <w:pPr>
              <w:pStyle w:val="style0"/>
              <w:rPr>
                <w:rFonts w:ascii="Calibri" w:cs="Calibri" w:hAnsi="Calibri"/>
                <w:sz w:val="20"/>
                <w:szCs w:val="20"/>
              </w:rPr>
            </w:pPr>
            <w:r>
              <w:rPr>
                <w:rFonts w:ascii="Calibri" w:cs="Calibri" w:hAnsi="Calibri"/>
                <w:sz w:val="20"/>
                <w:szCs w:val="20"/>
              </w:rPr>
              <w:t>notes_free_text</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Text</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Free text</w:t>
            </w:r>
          </w:p>
        </w:tc>
        <w:tc>
          <w:tcPr>
            <w:tcW w:w="0" w:type="auto"/>
            <w:tcBorders/>
            <w:vAlign w:val="center"/>
            <w:hideMark/>
          </w:tcPr>
          <w:p>
            <w:pPr>
              <w:pStyle w:val="style0"/>
              <w:rPr>
                <w:rFonts w:ascii="Calibri" w:cs="Calibri" w:hAnsi="Calibri"/>
                <w:sz w:val="20"/>
                <w:szCs w:val="20"/>
              </w:rPr>
            </w:pPr>
            <w:r>
              <w:rPr>
                <w:rFonts w:ascii="Calibri" w:cs="Calibri" w:hAnsi="Calibri"/>
                <w:sz w:val="20"/>
                <w:szCs w:val="20"/>
              </w:rPr>
              <w:t>Clinician free</w:t>
            </w:r>
            <w:r>
              <w:rPr>
                <w:rFonts w:ascii="Calibri" w:cs="Calibri" w:hAnsi="Calibri"/>
                <w:sz w:val="20"/>
                <w:szCs w:val="20"/>
              </w:rPr>
              <w:noBreakHyphen/>
            </w:r>
            <w:r>
              <w:rPr>
                <w:rFonts w:ascii="Calibri" w:cs="Calibri" w:hAnsi="Calibri"/>
                <w:sz w:val="20"/>
                <w:szCs w:val="20"/>
              </w:rPr>
              <w:t>text notes de</w:t>
            </w:r>
            <w:r>
              <w:rPr>
                <w:rFonts w:ascii="Calibri" w:cs="Calibri" w:hAnsi="Calibri"/>
                <w:sz w:val="20"/>
                <w:szCs w:val="20"/>
              </w:rPr>
              <w:noBreakHyphen/>
            </w:r>
            <w:r>
              <w:rPr>
                <w:rFonts w:ascii="Calibri" w:cs="Calibri" w:hAnsi="Calibri"/>
                <w:sz w:val="20"/>
                <w:szCs w:val="20"/>
              </w:rPr>
              <w:t>identified before storage</w:t>
            </w:r>
          </w:p>
        </w:tc>
      </w:tr>
    </w:tbl>
    <w:p>
      <w:pPr>
        <w:pStyle w:val="style0"/>
        <w:rPr>
          <w:rFonts w:ascii="Calibri" w:cs="Calibri" w:hAnsi="Calibri"/>
          <w:b/>
          <w:bCs/>
          <w:sz w:val="20"/>
          <w:szCs w:val="20"/>
        </w:rPr>
      </w:pPr>
    </w:p>
    <w:p>
      <w:pPr>
        <w:pStyle w:val="style0"/>
        <w:rPr>
          <w:rFonts w:ascii="Calibri" w:cs="Calibri" w:hAnsi="Calibri"/>
          <w:sz w:val="20"/>
          <w:szCs w:val="20"/>
        </w:rPr>
      </w:pPr>
      <w:r>
        <w:rPr>
          <w:rFonts w:ascii="Calibri" w:cs="Calibri" w:hAnsi="Calibri"/>
          <w:b/>
          <w:bCs/>
          <w:sz w:val="20"/>
          <w:szCs w:val="20"/>
        </w:rPr>
        <w:t>[SUBHEADING]</w:t>
      </w:r>
      <w:r>
        <w:rPr>
          <w:rFonts w:ascii="Calibri" w:cs="Calibri" w:hAnsi="Calibri"/>
          <w:b/>
          <w:bCs/>
        </w:rPr>
        <w:t xml:space="preserve"> </w:t>
      </w:r>
      <w:r>
        <w:rPr>
          <w:rFonts w:ascii="Calibri" w:cs="Calibri" w:hAnsi="Calibri"/>
          <w:b/>
          <w:bCs/>
          <w:sz w:val="20"/>
          <w:szCs w:val="20"/>
        </w:rPr>
        <w:t xml:space="preserve">Appendix </w:t>
      </w:r>
      <w:r>
        <w:rPr>
          <w:rFonts w:ascii="Calibri" w:cs="Calibri" w:hAnsi="Calibri"/>
          <w:b/>
          <w:bCs/>
          <w:sz w:val="20"/>
          <w:szCs w:val="20"/>
        </w:rPr>
        <w:t>D</w:t>
      </w:r>
      <w:r>
        <w:rPr>
          <w:rFonts w:ascii="Calibri" w:cs="Calibri" w:hAnsi="Calibri"/>
          <w:b/>
          <w:bCs/>
          <w:sz w:val="20"/>
          <w:szCs w:val="20"/>
        </w:rPr>
        <w:t xml:space="preserve"> Expanded Data Availability Statement</w:t>
      </w:r>
    </w:p>
    <w:p>
      <w:pPr>
        <w:pStyle w:val="style0"/>
        <w:rPr>
          <w:rFonts w:ascii="Calibri" w:cs="Calibri" w:hAnsi="Calibri"/>
          <w:b/>
          <w:bCs/>
          <w:sz w:val="20"/>
          <w:szCs w:val="20"/>
        </w:rPr>
      </w:pPr>
      <w:r>
        <w:rPr>
          <w:rFonts w:ascii="Calibri" w:cs="Calibri" w:hAnsi="Calibri"/>
          <w:b/>
          <w:bCs/>
          <w:sz w:val="20"/>
          <w:szCs w:val="20"/>
        </w:rPr>
        <w:t>D</w:t>
      </w:r>
      <w:r>
        <w:rPr>
          <w:rFonts w:ascii="Calibri" w:cs="Calibri" w:hAnsi="Calibri"/>
          <w:b/>
          <w:bCs/>
          <w:sz w:val="20"/>
          <w:szCs w:val="20"/>
        </w:rPr>
        <w:t>.1 Data Types Available</w:t>
      </w:r>
    </w:p>
    <w:p>
      <w:pPr>
        <w:pStyle w:val="style0"/>
        <w:rPr>
          <w:rFonts w:ascii="Calibri" w:cs="Calibri" w:hAnsi="Calibri"/>
          <w:sz w:val="20"/>
          <w:szCs w:val="20"/>
        </w:rPr>
      </w:pPr>
      <w:r>
        <w:rPr>
          <w:rFonts w:ascii="Calibri" w:cs="Calibri" w:hAnsi="Calibri"/>
          <w:sz w:val="20"/>
          <w:szCs w:val="20"/>
        </w:rPr>
        <w:t>De</w:t>
      </w:r>
      <w:r>
        <w:rPr>
          <w:rFonts w:ascii="Calibri" w:cs="Calibri" w:hAnsi="Calibri"/>
          <w:sz w:val="20"/>
          <w:szCs w:val="20"/>
        </w:rPr>
        <w:noBreakHyphen/>
      </w:r>
      <w:r>
        <w:rPr>
          <w:rFonts w:ascii="Calibri" w:cs="Calibri" w:hAnsi="Calibri"/>
          <w:sz w:val="20"/>
          <w:szCs w:val="20"/>
        </w:rPr>
        <w:t>identified facility registry data, anonymised Delphi scoring sheets, aggregated summary tables, the full codebook and the qualitative interview guide are available on request. Individual interview transcripts are not publicly shared to protect participant confidentiality.</w:t>
      </w:r>
    </w:p>
    <w:p>
      <w:pPr>
        <w:pStyle w:val="style0"/>
        <w:rPr>
          <w:rFonts w:ascii="Calibri" w:cs="Calibri" w:hAnsi="Calibri"/>
          <w:b/>
          <w:bCs/>
          <w:sz w:val="20"/>
          <w:szCs w:val="20"/>
        </w:rPr>
      </w:pPr>
      <w:r>
        <w:rPr>
          <w:rFonts w:ascii="Calibri" w:cs="Calibri" w:hAnsi="Calibri"/>
          <w:b/>
          <w:bCs/>
          <w:sz w:val="20"/>
          <w:szCs w:val="20"/>
        </w:rPr>
        <w:t>D</w:t>
      </w:r>
      <w:r>
        <w:rPr>
          <w:rFonts w:ascii="Calibri" w:cs="Calibri" w:hAnsi="Calibri"/>
          <w:b/>
          <w:bCs/>
          <w:sz w:val="20"/>
          <w:szCs w:val="20"/>
        </w:rPr>
        <w:t>.2 Access Conditions</w:t>
      </w:r>
    </w:p>
    <w:p>
      <w:pPr>
        <w:pStyle w:val="style0"/>
        <w:rPr>
          <w:rFonts w:ascii="Calibri" w:cs="Calibri" w:hAnsi="Calibri"/>
          <w:sz w:val="20"/>
          <w:szCs w:val="20"/>
        </w:rPr>
      </w:pPr>
      <w:r>
        <w:rPr>
          <w:rFonts w:ascii="Calibri" w:cs="Calibri" w:hAnsi="Calibri"/>
          <w:sz w:val="20"/>
          <w:szCs w:val="20"/>
        </w:rPr>
        <w:t>Data are available to bona fide researchers for non</w:t>
      </w:r>
      <w:r>
        <w:rPr>
          <w:rFonts w:ascii="Calibri" w:cs="Calibri" w:hAnsi="Calibri"/>
          <w:sz w:val="20"/>
          <w:szCs w:val="20"/>
        </w:rPr>
        <w:noBreakHyphen/>
      </w:r>
      <w:r>
        <w:rPr>
          <w:rFonts w:ascii="Calibri" w:cs="Calibri" w:hAnsi="Calibri"/>
          <w:sz w:val="20"/>
          <w:szCs w:val="20"/>
        </w:rPr>
        <w:t>commercial research purposes subject to:</w:t>
      </w:r>
    </w:p>
    <w:p>
      <w:pPr>
        <w:pStyle w:val="style0"/>
        <w:numPr>
          <w:ilvl w:val="0"/>
          <w:numId w:val="26"/>
        </w:numPr>
        <w:rPr>
          <w:rFonts w:ascii="Calibri" w:cs="Calibri" w:hAnsi="Calibri"/>
          <w:sz w:val="20"/>
          <w:szCs w:val="20"/>
        </w:rPr>
      </w:pPr>
      <w:r>
        <w:rPr>
          <w:rFonts w:ascii="Calibri" w:cs="Calibri" w:hAnsi="Calibri"/>
          <w:sz w:val="20"/>
          <w:szCs w:val="20"/>
        </w:rPr>
        <w:t>A signed data</w:t>
      </w:r>
      <w:r>
        <w:rPr>
          <w:rFonts w:ascii="Calibri" w:cs="Calibri" w:hAnsi="Calibri"/>
          <w:sz w:val="20"/>
          <w:szCs w:val="20"/>
        </w:rPr>
        <w:noBreakHyphen/>
      </w:r>
      <w:r>
        <w:rPr>
          <w:rFonts w:ascii="Calibri" w:cs="Calibri" w:hAnsi="Calibri"/>
          <w:sz w:val="20"/>
          <w:szCs w:val="20"/>
        </w:rPr>
        <w:t xml:space="preserve">use </w:t>
      </w:r>
      <w:r>
        <w:rPr>
          <w:rFonts w:ascii="Calibri" w:cs="Calibri" w:hAnsi="Calibri"/>
          <w:sz w:val="20"/>
          <w:szCs w:val="20"/>
        </w:rPr>
        <w:t>agreement;</w:t>
      </w:r>
    </w:p>
    <w:p>
      <w:pPr>
        <w:pStyle w:val="style0"/>
        <w:numPr>
          <w:ilvl w:val="0"/>
          <w:numId w:val="26"/>
        </w:numPr>
        <w:rPr>
          <w:rFonts w:ascii="Calibri" w:cs="Calibri" w:hAnsi="Calibri"/>
          <w:sz w:val="20"/>
          <w:szCs w:val="20"/>
        </w:rPr>
      </w:pPr>
      <w:r>
        <w:rPr>
          <w:rFonts w:ascii="Calibri" w:cs="Calibri" w:hAnsi="Calibri"/>
          <w:sz w:val="20"/>
          <w:szCs w:val="20"/>
        </w:rPr>
        <w:t xml:space="preserve">Institutional ethics approval or exemption for secondary </w:t>
      </w:r>
      <w:r>
        <w:rPr>
          <w:rFonts w:ascii="Calibri" w:cs="Calibri" w:hAnsi="Calibri"/>
          <w:sz w:val="20"/>
          <w:szCs w:val="20"/>
        </w:rPr>
        <w:t>analysis;</w:t>
      </w:r>
    </w:p>
    <w:p>
      <w:pPr>
        <w:pStyle w:val="style0"/>
        <w:numPr>
          <w:ilvl w:val="0"/>
          <w:numId w:val="26"/>
        </w:numPr>
        <w:rPr>
          <w:rFonts w:ascii="Calibri" w:cs="Calibri" w:hAnsi="Calibri"/>
          <w:sz w:val="20"/>
          <w:szCs w:val="20"/>
        </w:rPr>
      </w:pPr>
      <w:r>
        <w:rPr>
          <w:rFonts w:ascii="Calibri" w:cs="Calibri" w:hAnsi="Calibri"/>
          <w:sz w:val="20"/>
          <w:szCs w:val="20"/>
        </w:rPr>
        <w:t>Adherence to specified data security and confidentiality requirements.</w:t>
      </w:r>
    </w:p>
    <w:p>
      <w:pPr>
        <w:pStyle w:val="style0"/>
        <w:rPr>
          <w:rFonts w:ascii="Calibri" w:cs="Calibri" w:hAnsi="Calibri"/>
          <w:b/>
          <w:bCs/>
          <w:sz w:val="20"/>
          <w:szCs w:val="20"/>
        </w:rPr>
      </w:pPr>
      <w:r>
        <w:rPr>
          <w:rFonts w:ascii="Calibri" w:cs="Calibri" w:hAnsi="Calibri"/>
          <w:b/>
          <w:bCs/>
          <w:sz w:val="20"/>
          <w:szCs w:val="20"/>
        </w:rPr>
        <w:t>D</w:t>
      </w:r>
      <w:r>
        <w:rPr>
          <w:rFonts w:ascii="Calibri" w:cs="Calibri" w:hAnsi="Calibri"/>
          <w:b/>
          <w:bCs/>
          <w:sz w:val="20"/>
          <w:szCs w:val="20"/>
        </w:rPr>
        <w:t>.3 Request Process</w:t>
      </w:r>
    </w:p>
    <w:p>
      <w:pPr>
        <w:pStyle w:val="style0"/>
        <w:rPr>
          <w:rFonts w:ascii="Calibri" w:cs="Calibri" w:hAnsi="Calibri"/>
          <w:sz w:val="20"/>
          <w:szCs w:val="20"/>
        </w:rPr>
      </w:pPr>
      <w:r>
        <w:rPr>
          <w:rFonts w:ascii="Calibri" w:cs="Calibri" w:hAnsi="Calibri"/>
          <w:sz w:val="20"/>
          <w:szCs w:val="20"/>
        </w:rPr>
        <w:t>To request data, contact the corresponding author with:</w:t>
      </w:r>
    </w:p>
    <w:p>
      <w:pPr>
        <w:pStyle w:val="style0"/>
        <w:numPr>
          <w:ilvl w:val="0"/>
          <w:numId w:val="27"/>
        </w:numPr>
        <w:rPr>
          <w:rFonts w:ascii="Calibri" w:cs="Calibri" w:hAnsi="Calibri"/>
          <w:sz w:val="20"/>
          <w:szCs w:val="20"/>
        </w:rPr>
      </w:pPr>
      <w:r>
        <w:rPr>
          <w:rFonts w:ascii="Calibri" w:cs="Calibri" w:hAnsi="Calibri"/>
          <w:sz w:val="20"/>
          <w:szCs w:val="20"/>
        </w:rPr>
        <w:t xml:space="preserve">A brief research proposal describing objectives and planned </w:t>
      </w:r>
      <w:r>
        <w:rPr>
          <w:rFonts w:ascii="Calibri" w:cs="Calibri" w:hAnsi="Calibri"/>
          <w:sz w:val="20"/>
          <w:szCs w:val="20"/>
        </w:rPr>
        <w:t>analyses;</w:t>
      </w:r>
    </w:p>
    <w:p>
      <w:pPr>
        <w:pStyle w:val="style0"/>
        <w:numPr>
          <w:ilvl w:val="0"/>
          <w:numId w:val="27"/>
        </w:numPr>
        <w:rPr>
          <w:rFonts w:ascii="Calibri" w:cs="Calibri" w:hAnsi="Calibri"/>
          <w:sz w:val="20"/>
          <w:szCs w:val="20"/>
        </w:rPr>
      </w:pPr>
      <w:r>
        <w:rPr>
          <w:rFonts w:ascii="Calibri" w:cs="Calibri" w:hAnsi="Calibri"/>
          <w:sz w:val="20"/>
          <w:szCs w:val="20"/>
        </w:rPr>
        <w:t xml:space="preserve">Institutional affiliation and ethics approval </w:t>
      </w:r>
      <w:r>
        <w:rPr>
          <w:rFonts w:ascii="Calibri" w:cs="Calibri" w:hAnsi="Calibri"/>
          <w:sz w:val="20"/>
          <w:szCs w:val="20"/>
        </w:rPr>
        <w:t>documentation;</w:t>
      </w:r>
    </w:p>
    <w:p>
      <w:pPr>
        <w:pStyle w:val="style0"/>
        <w:numPr>
          <w:ilvl w:val="0"/>
          <w:numId w:val="27"/>
        </w:numPr>
        <w:rPr>
          <w:rFonts w:ascii="Calibri" w:cs="Calibri" w:hAnsi="Calibri"/>
          <w:sz w:val="20"/>
          <w:szCs w:val="20"/>
        </w:rPr>
      </w:pPr>
      <w:r>
        <w:rPr>
          <w:rFonts w:ascii="Calibri" w:cs="Calibri" w:hAnsi="Calibri"/>
          <w:sz w:val="20"/>
          <w:szCs w:val="20"/>
        </w:rPr>
        <w:t>A signed data</w:t>
      </w:r>
      <w:r>
        <w:rPr>
          <w:rFonts w:ascii="Calibri" w:cs="Calibri" w:hAnsi="Calibri"/>
          <w:sz w:val="20"/>
          <w:szCs w:val="20"/>
        </w:rPr>
        <w:noBreakHyphen/>
      </w:r>
      <w:r>
        <w:rPr>
          <w:rFonts w:ascii="Calibri" w:cs="Calibri" w:hAnsi="Calibri"/>
          <w:sz w:val="20"/>
          <w:szCs w:val="20"/>
        </w:rPr>
        <w:t>use agreement template.</w:t>
      </w:r>
      <w:r>
        <w:rPr>
          <w:rFonts w:ascii="Calibri" w:cs="Calibri" w:hAnsi="Calibri"/>
          <w:sz w:val="20"/>
          <w:szCs w:val="20"/>
        </w:rPr>
        <w:br/>
      </w:r>
      <w:r>
        <w:rPr>
          <w:rFonts w:ascii="Calibri" w:cs="Calibri" w:hAnsi="Calibri"/>
          <w:sz w:val="20"/>
          <w:szCs w:val="20"/>
        </w:rPr>
        <w:t xml:space="preserve">Requests are reviewed by the study data governance committee and responded to within </w:t>
      </w:r>
      <w:r>
        <w:rPr>
          <w:rFonts w:ascii="Calibri" w:cs="Calibri" w:hAnsi="Calibri"/>
          <w:b/>
          <w:bCs/>
          <w:sz w:val="20"/>
          <w:szCs w:val="20"/>
        </w:rPr>
        <w:t>4–6 weeks</w:t>
      </w:r>
      <w:r>
        <w:rPr>
          <w:rFonts w:ascii="Calibri" w:cs="Calibri" w:hAnsi="Calibri"/>
          <w:sz w:val="20"/>
          <w:szCs w:val="20"/>
        </w:rPr>
        <w:t>.</w:t>
      </w:r>
    </w:p>
    <w:p>
      <w:pPr>
        <w:pStyle w:val="style0"/>
        <w:rPr>
          <w:rFonts w:ascii="Calibri" w:cs="Calibri" w:hAnsi="Calibri"/>
          <w:b/>
          <w:bCs/>
          <w:sz w:val="20"/>
          <w:szCs w:val="20"/>
        </w:rPr>
      </w:pPr>
      <w:r>
        <w:rPr>
          <w:rFonts w:ascii="Calibri" w:cs="Calibri" w:hAnsi="Calibri"/>
          <w:b/>
          <w:bCs/>
          <w:sz w:val="20"/>
          <w:szCs w:val="20"/>
        </w:rPr>
        <w:t>D</w:t>
      </w:r>
      <w:r>
        <w:rPr>
          <w:rFonts w:ascii="Calibri" w:cs="Calibri" w:hAnsi="Calibri"/>
          <w:b/>
          <w:bCs/>
          <w:sz w:val="20"/>
          <w:szCs w:val="20"/>
        </w:rPr>
        <w:t>.4 Data Formats and Documentation</w:t>
      </w:r>
    </w:p>
    <w:p>
      <w:pPr>
        <w:pStyle w:val="style0"/>
        <w:rPr>
          <w:rFonts w:ascii="Calibri" w:cs="Calibri" w:hAnsi="Calibri"/>
          <w:sz w:val="20"/>
          <w:szCs w:val="20"/>
        </w:rPr>
      </w:pPr>
      <w:r>
        <w:rPr>
          <w:rFonts w:ascii="Calibri" w:cs="Calibri" w:hAnsi="Calibri"/>
          <w:sz w:val="20"/>
          <w:szCs w:val="20"/>
        </w:rPr>
        <w:t xml:space="preserve">Shared datasets will be provided in </w:t>
      </w:r>
      <w:r>
        <w:rPr>
          <w:rFonts w:ascii="Calibri" w:cs="Calibri" w:hAnsi="Calibri"/>
          <w:b/>
          <w:bCs/>
          <w:sz w:val="20"/>
          <w:szCs w:val="20"/>
        </w:rPr>
        <w:t>CSV</w:t>
      </w:r>
      <w:r>
        <w:rPr>
          <w:rFonts w:ascii="Calibri" w:cs="Calibri" w:hAnsi="Calibri"/>
          <w:sz w:val="20"/>
          <w:szCs w:val="20"/>
        </w:rPr>
        <w:t xml:space="preserve"> format with </w:t>
      </w:r>
      <w:r>
        <w:rPr>
          <w:rFonts w:ascii="Calibri" w:cs="Calibri" w:hAnsi="Calibri"/>
          <w:b/>
          <w:bCs/>
          <w:sz w:val="20"/>
          <w:szCs w:val="20"/>
        </w:rPr>
        <w:t>UTF</w:t>
      </w:r>
      <w:r>
        <w:rPr>
          <w:rFonts w:ascii="Calibri" w:cs="Calibri" w:hAnsi="Calibri"/>
          <w:b/>
          <w:bCs/>
          <w:sz w:val="20"/>
          <w:szCs w:val="20"/>
        </w:rPr>
        <w:noBreakHyphen/>
      </w:r>
      <w:r>
        <w:rPr>
          <w:rFonts w:ascii="Calibri" w:cs="Calibri" w:hAnsi="Calibri"/>
          <w:b/>
          <w:bCs/>
          <w:sz w:val="20"/>
          <w:szCs w:val="20"/>
        </w:rPr>
        <w:t>8</w:t>
      </w:r>
      <w:r>
        <w:rPr>
          <w:rFonts w:ascii="Calibri" w:cs="Calibri" w:hAnsi="Calibri"/>
          <w:sz w:val="20"/>
          <w:szCs w:val="20"/>
        </w:rPr>
        <w:t xml:space="preserve"> encoding. Accompanying documentation includes: the full codebook, variable definitions, data cleaning log and analytic scripts used for primary analyses. Aggregated tables and figures from the manuscript are included.</w:t>
      </w:r>
    </w:p>
    <w:p>
      <w:pPr>
        <w:pStyle w:val="style0"/>
        <w:rPr>
          <w:rFonts w:ascii="Calibri" w:cs="Calibri" w:hAnsi="Calibri"/>
          <w:b/>
          <w:bCs/>
          <w:sz w:val="20"/>
          <w:szCs w:val="20"/>
        </w:rPr>
      </w:pPr>
      <w:r>
        <w:rPr>
          <w:rFonts w:ascii="Calibri" w:cs="Calibri" w:hAnsi="Calibri"/>
          <w:b/>
          <w:bCs/>
          <w:sz w:val="20"/>
          <w:szCs w:val="20"/>
        </w:rPr>
        <w:t>D</w:t>
      </w:r>
      <w:r>
        <w:rPr>
          <w:rFonts w:ascii="Calibri" w:cs="Calibri" w:hAnsi="Calibri"/>
          <w:b/>
          <w:bCs/>
          <w:sz w:val="20"/>
          <w:szCs w:val="20"/>
        </w:rPr>
        <w:t>.5 Ethical and Legal Restrictions</w:t>
      </w:r>
    </w:p>
    <w:p>
      <w:pPr>
        <w:pStyle w:val="style0"/>
        <w:rPr>
          <w:rFonts w:ascii="Calibri" w:cs="Calibri" w:hAnsi="Calibri"/>
          <w:sz w:val="20"/>
          <w:szCs w:val="20"/>
        </w:rPr>
      </w:pPr>
      <w:r>
        <w:rPr>
          <w:rFonts w:ascii="Calibri" w:cs="Calibri" w:hAnsi="Calibri"/>
          <w:sz w:val="20"/>
          <w:szCs w:val="20"/>
        </w:rPr>
        <w:t>Patient</w:t>
      </w:r>
      <w:r>
        <w:rPr>
          <w:rFonts w:ascii="Calibri" w:cs="Calibri" w:hAnsi="Calibri"/>
          <w:sz w:val="20"/>
          <w:szCs w:val="20"/>
        </w:rPr>
        <w:noBreakHyphen/>
      </w:r>
      <w:r>
        <w:rPr>
          <w:rFonts w:ascii="Calibri" w:cs="Calibri" w:hAnsi="Calibri"/>
          <w:sz w:val="20"/>
          <w:szCs w:val="20"/>
        </w:rPr>
        <w:t>level identifiers have been removed. Small</w:t>
      </w:r>
      <w:r>
        <w:rPr>
          <w:rFonts w:ascii="Calibri" w:cs="Calibri" w:hAnsi="Calibri"/>
          <w:sz w:val="20"/>
          <w:szCs w:val="20"/>
        </w:rPr>
        <w:noBreakHyphen/>
      </w:r>
      <w:r>
        <w:rPr>
          <w:rFonts w:ascii="Calibri" w:cs="Calibri" w:hAnsi="Calibri"/>
          <w:sz w:val="20"/>
          <w:szCs w:val="20"/>
        </w:rPr>
        <w:t>cell suppression will be applied to any shared tables where re</w:t>
      </w:r>
      <w:r>
        <w:rPr>
          <w:rFonts w:ascii="Calibri" w:cs="Calibri" w:hAnsi="Calibri"/>
          <w:sz w:val="20"/>
          <w:szCs w:val="20"/>
        </w:rPr>
        <w:noBreakHyphen/>
      </w:r>
      <w:r>
        <w:rPr>
          <w:rFonts w:ascii="Calibri" w:cs="Calibri" w:hAnsi="Calibri"/>
          <w:sz w:val="20"/>
          <w:szCs w:val="20"/>
        </w:rPr>
        <w:t>identification risk exists. Data sharing complies with contributing facilities’ data</w:t>
      </w:r>
      <w:r>
        <w:rPr>
          <w:rFonts w:ascii="Calibri" w:cs="Calibri" w:hAnsi="Calibri"/>
          <w:sz w:val="20"/>
          <w:szCs w:val="20"/>
        </w:rPr>
        <w:noBreakHyphen/>
      </w:r>
      <w:r>
        <w:rPr>
          <w:rFonts w:ascii="Calibri" w:cs="Calibri" w:hAnsi="Calibri"/>
          <w:sz w:val="20"/>
          <w:szCs w:val="20"/>
        </w:rPr>
        <w:t>use agreements and applicable national regulations. Sensitive variables such as free</w:t>
      </w:r>
      <w:r>
        <w:rPr>
          <w:rFonts w:ascii="Calibri" w:cs="Calibri" w:hAnsi="Calibri"/>
          <w:sz w:val="20"/>
          <w:szCs w:val="20"/>
        </w:rPr>
        <w:noBreakHyphen/>
      </w:r>
      <w:r>
        <w:rPr>
          <w:rFonts w:ascii="Calibri" w:cs="Calibri" w:hAnsi="Calibri"/>
          <w:sz w:val="20"/>
          <w:szCs w:val="20"/>
        </w:rPr>
        <w:t>text clinician notes will be redacted or withheld unless specific consent and additional approvals are provided.</w:t>
      </w:r>
    </w:p>
    <w:p>
      <w:pPr>
        <w:pStyle w:val="style0"/>
        <w:rPr>
          <w:rFonts w:ascii="Calibri" w:cs="Calibri" w:hAnsi="Calibri"/>
          <w:b/>
          <w:bCs/>
          <w:sz w:val="20"/>
          <w:szCs w:val="20"/>
        </w:rPr>
      </w:pPr>
      <w:r>
        <w:rPr>
          <w:rFonts w:ascii="Calibri" w:cs="Calibri" w:hAnsi="Calibri"/>
          <w:b/>
          <w:bCs/>
          <w:sz w:val="20"/>
          <w:szCs w:val="20"/>
        </w:rPr>
        <w:t>D</w:t>
      </w:r>
      <w:r>
        <w:rPr>
          <w:rFonts w:ascii="Calibri" w:cs="Calibri" w:hAnsi="Calibri"/>
          <w:b/>
          <w:bCs/>
          <w:sz w:val="20"/>
          <w:szCs w:val="20"/>
        </w:rPr>
        <w:t>.6 Timeline Retention and Termination</w:t>
      </w:r>
    </w:p>
    <w:p>
      <w:pPr>
        <w:pStyle w:val="style0"/>
        <w:rPr>
          <w:rFonts w:ascii="Calibri" w:cs="Calibri" w:hAnsi="Calibri"/>
          <w:sz w:val="20"/>
          <w:szCs w:val="20"/>
        </w:rPr>
      </w:pPr>
      <w:r>
        <w:rPr>
          <w:rFonts w:ascii="Calibri" w:cs="Calibri" w:hAnsi="Calibri"/>
          <w:sz w:val="20"/>
          <w:szCs w:val="20"/>
        </w:rPr>
        <w:t xml:space="preserve">Approved data recipients receive access for a defined project period (typically </w:t>
      </w:r>
      <w:r>
        <w:rPr>
          <w:rFonts w:ascii="Calibri" w:cs="Calibri" w:hAnsi="Calibri"/>
          <w:b/>
          <w:bCs/>
          <w:sz w:val="20"/>
          <w:szCs w:val="20"/>
        </w:rPr>
        <w:t>12 months</w:t>
      </w:r>
      <w:r>
        <w:rPr>
          <w:rFonts w:ascii="Calibri" w:cs="Calibri" w:hAnsi="Calibri"/>
          <w:sz w:val="20"/>
          <w:szCs w:val="20"/>
        </w:rPr>
        <w:t>) with options to request extensions. Recipients must destroy or return data at the end of the access period and certify destruction.</w:t>
      </w:r>
    </w:p>
    <w:p>
      <w:pPr>
        <w:pStyle w:val="style0"/>
        <w:rPr>
          <w:rFonts w:ascii="Calibri" w:cs="Calibri" w:hAnsi="Calibri"/>
          <w:b/>
          <w:bCs/>
          <w:sz w:val="20"/>
          <w:szCs w:val="20"/>
        </w:rPr>
      </w:pPr>
      <w:r>
        <w:rPr>
          <w:rFonts w:ascii="Calibri" w:cs="Calibri" w:hAnsi="Calibri"/>
          <w:b/>
          <w:bCs/>
          <w:sz w:val="20"/>
          <w:szCs w:val="20"/>
        </w:rPr>
        <w:t>D</w:t>
      </w:r>
      <w:r>
        <w:rPr>
          <w:rFonts w:ascii="Calibri" w:cs="Calibri" w:hAnsi="Calibri"/>
          <w:b/>
          <w:bCs/>
          <w:sz w:val="20"/>
          <w:szCs w:val="20"/>
        </w:rPr>
        <w:t>.7 Code and Materials</w:t>
      </w:r>
    </w:p>
    <w:p>
      <w:pPr>
        <w:pStyle w:val="style0"/>
        <w:rPr>
          <w:rFonts w:ascii="Calibri" w:cs="Calibri" w:hAnsi="Calibri"/>
          <w:sz w:val="20"/>
          <w:szCs w:val="20"/>
        </w:rPr>
      </w:pPr>
      <w:r>
        <w:rPr>
          <w:rFonts w:ascii="Calibri" w:cs="Calibri" w:hAnsi="Calibri"/>
          <w:sz w:val="20"/>
          <w:szCs w:val="20"/>
        </w:rPr>
        <w:t xml:space="preserve">Analysis code used to generate tables and figures is available on request in </w:t>
      </w:r>
      <w:r>
        <w:rPr>
          <w:rFonts w:ascii="Calibri" w:cs="Calibri" w:hAnsi="Calibri"/>
          <w:b/>
          <w:bCs/>
          <w:sz w:val="20"/>
          <w:szCs w:val="20"/>
        </w:rPr>
        <w:t>R</w:t>
      </w:r>
      <w:r>
        <w:rPr>
          <w:rFonts w:ascii="Calibri" w:cs="Calibri" w:hAnsi="Calibri"/>
          <w:sz w:val="20"/>
          <w:szCs w:val="20"/>
        </w:rPr>
        <w:t xml:space="preserve"> and </w:t>
      </w:r>
      <w:r>
        <w:rPr>
          <w:rFonts w:ascii="Calibri" w:cs="Calibri" w:hAnsi="Calibri"/>
          <w:b/>
          <w:bCs/>
          <w:sz w:val="20"/>
          <w:szCs w:val="20"/>
        </w:rPr>
        <w:t>Python</w:t>
      </w:r>
      <w:r>
        <w:rPr>
          <w:rFonts w:ascii="Calibri" w:cs="Calibri" w:hAnsi="Calibri"/>
          <w:sz w:val="20"/>
          <w:szCs w:val="20"/>
        </w:rPr>
        <w:t xml:space="preserve"> formats. The Delphi questionnaire instrument and the interview guide are provided as supplementary materials upon request.</w:t>
      </w:r>
    </w:p>
    <w:p>
      <w:pPr>
        <w:pStyle w:val="style0"/>
        <w:rPr>
          <w:rFonts w:ascii="Calibri" w:cs="Calibri" w:hAnsi="Calibri"/>
          <w:b/>
          <w:bCs/>
          <w:sz w:val="20"/>
          <w:szCs w:val="20"/>
        </w:rPr>
      </w:pPr>
      <w:r>
        <w:rPr>
          <w:rFonts w:ascii="Calibri" w:cs="Calibri" w:hAnsi="Calibri"/>
          <w:b/>
          <w:bCs/>
          <w:sz w:val="20"/>
          <w:szCs w:val="20"/>
        </w:rPr>
        <w:t>D</w:t>
      </w:r>
      <w:r>
        <w:rPr>
          <w:rFonts w:ascii="Calibri" w:cs="Calibri" w:hAnsi="Calibri"/>
          <w:b/>
          <w:bCs/>
          <w:sz w:val="20"/>
          <w:szCs w:val="20"/>
        </w:rPr>
        <w:t>.8 Contact for Requests</w:t>
      </w:r>
    </w:p>
    <w:p>
      <w:pPr>
        <w:pStyle w:val="style0"/>
        <w:rPr>
          <w:rFonts w:ascii="Calibri" w:cs="Calibri" w:hAnsi="Calibri"/>
          <w:sz w:val="20"/>
          <w:szCs w:val="20"/>
        </w:rPr>
      </w:pPr>
      <w:r>
        <w:rPr>
          <w:rFonts w:ascii="Calibri" w:cs="Calibri" w:hAnsi="Calibri"/>
          <w:sz w:val="20"/>
          <w:szCs w:val="20"/>
        </w:rPr>
        <w:t xml:space="preserve">Direct data requests to the corresponding author at the institutional email provided in the manuscript. Use the subject line: </w:t>
      </w:r>
      <w:r>
        <w:rPr>
          <w:rFonts w:ascii="Calibri" w:cs="Calibri" w:hAnsi="Calibri"/>
          <w:b/>
          <w:bCs/>
          <w:sz w:val="20"/>
          <w:szCs w:val="20"/>
        </w:rPr>
        <w:t>Data request — Methamphetamine Sudan study</w:t>
      </w:r>
      <w:r>
        <w:rPr>
          <w:rFonts w:ascii="Calibri" w:cs="Calibri" w:hAnsi="Calibri"/>
          <w:sz w:val="20"/>
          <w:szCs w:val="20"/>
        </w:rPr>
        <w:t>.</w:t>
      </w:r>
    </w:p>
    <w:p>
      <w:pPr>
        <w:pStyle w:val="style0"/>
        <w:rPr>
          <w:rFonts w:ascii="Calibri" w:cs="Calibri" w:hAnsi="Calibri"/>
          <w:b/>
          <w:bCs/>
          <w:sz w:val="20"/>
          <w:szCs w:val="20"/>
        </w:rPr>
      </w:pPr>
      <w:r>
        <w:rPr>
          <w:rFonts w:ascii="Calibri" w:cs="Calibri" w:hAnsi="Calibri"/>
          <w:b/>
          <w:bCs/>
          <w:sz w:val="20"/>
          <w:szCs w:val="20"/>
        </w:rPr>
        <w:t>D</w:t>
      </w:r>
      <w:r>
        <w:rPr>
          <w:rFonts w:ascii="Calibri" w:cs="Calibri" w:hAnsi="Calibri"/>
          <w:b/>
          <w:bCs/>
          <w:sz w:val="20"/>
          <w:szCs w:val="20"/>
        </w:rPr>
        <w:t>.9 Limitations on Reuse</w:t>
      </w:r>
    </w:p>
    <w:p>
      <w:pPr>
        <w:pStyle w:val="style0"/>
        <w:rPr>
          <w:rFonts w:ascii="Calibri" w:cs="Calibri" w:hAnsi="Calibri"/>
          <w:sz w:val="20"/>
          <w:szCs w:val="20"/>
        </w:rPr>
      </w:pPr>
      <w:r>
        <w:rPr>
          <w:rFonts w:ascii="Calibri" w:cs="Calibri" w:hAnsi="Calibri"/>
          <w:sz w:val="20"/>
          <w:szCs w:val="20"/>
        </w:rPr>
        <w:t>Data may not be used for commercial product development or activities that could harm participants or communities. Any secondary publication using shared data must acknowledge the original study and notify the study team prior to submission.</w:t>
      </w:r>
    </w:p>
    <w:p>
      <w:pPr>
        <w:pStyle w:val="style0"/>
        <w:rPr>
          <w:rFonts w:ascii="Calibri" w:cs="Calibri" w:hAnsi="Calibri"/>
          <w:b/>
          <w:bCs/>
          <w:sz w:val="20"/>
          <w:szCs w:val="20"/>
        </w:rPr>
      </w:pPr>
      <w:r>
        <w:rPr>
          <w:rFonts w:ascii="Calibri" w:cs="Calibri" w:hAnsi="Calibri"/>
          <w:b/>
          <w:bCs/>
          <w:sz w:val="20"/>
          <w:szCs w:val="20"/>
        </w:rPr>
        <w:t>End of Supplementary Appendices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ptos">
    <w:altName w:val="Aptos"/>
    <w:panose1 w:val="00000000000000000000"/>
    <w:charset w:val="00"/>
    <w:family w:val="swiss"/>
    <w:pitch w:val="variable"/>
    <w:sig w:usb0="20000287" w:usb1="00000003" w:usb2="00000000" w:usb3="00000000" w:csb0="0000019F" w:csb1="00000000"/>
  </w:font>
  <w:font w:name="Arial">
    <w:altName w:val="Arial"/>
    <w:panose1 w:val="020b0604020002020204"/>
    <w:charset w:val="00"/>
    <w:family w:val="swiss"/>
    <w:pitch w:val="variable"/>
    <w:sig w:usb0="E0002EFF" w:usb1="C000785B" w:usb2="00000009" w:usb3="00000000" w:csb0="000001FF" w:csb1="00000000"/>
  </w:font>
  <w:font w:name="Aptos Display">
    <w:altName w:val="Aptos Display"/>
    <w:panose1 w:val="00000000000000000000"/>
    <w:charset w:val="00"/>
    <w:family w:val="swiss"/>
    <w:pitch w:val="variable"/>
    <w:sig w:usb0="20000287" w:usb1="00000003" w:usb2="00000000" w:usb3="00000000" w:csb0="0000019F" w:csb1="00000000"/>
  </w:font>
  <w:font w:name="Cambria">
    <w:altName w:val="Cambria"/>
    <w:panose1 w:val="02040503050004030204"/>
    <w:charset w:val="00"/>
    <w:family w:val="roman"/>
    <w:pitch w:val="variable"/>
    <w:sig w:usb0="E00006FF" w:usb1="420024FF" w:usb2="02000000" w:usb3="00000000" w:csb0="0000019F" w:csb1="00000000"/>
  </w:font>
  <w:font w:name="Calibri">
    <w:altName w:val="Calibri"/>
    <w:panose1 w:val="020f0502020002030204"/>
    <w:charset w:val="00"/>
    <w:family w:val="swiss"/>
    <w:pitch w:val="variable"/>
    <w:sig w:usb0="E4002EFF" w:usb1="C2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Cambria Math">
    <w:altName w:val="Cambria Math"/>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80ABB5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F9C80C1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228228C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2088553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hybridMultilevel"/>
    <w:tmpl w:val="FCDAF7B8"/>
    <w:lvl w:ilvl="0" w:tplc="08090001">
      <w:start w:val="1"/>
      <w:numFmt w:val="bullet"/>
      <w:lvlText w:val=""/>
      <w:lvlJc w:val="left"/>
      <w:pPr>
        <w:ind w:left="720" w:hanging="360"/>
      </w:pPr>
      <w:rPr>
        <w:rFonts w:ascii="Symbol" w:hAnsi="Symbol" w:hint="default"/>
      </w:rPr>
    </w:lvl>
    <w:lvl w:ilvl="1" w:tplc="336AB9F0" w:tentative="1">
      <w:start w:val="1"/>
      <w:numFmt w:val="bullet"/>
      <w:lvlText w:val="o"/>
      <w:lvlJc w:val="left"/>
      <w:pPr>
        <w:ind w:left="1440" w:hanging="360"/>
      </w:pPr>
      <w:rPr>
        <w:rFonts w:ascii="Courier New" w:cs="Courier New" w:hAnsi="Courier New" w:hint="default"/>
      </w:rPr>
    </w:lvl>
    <w:lvl w:ilvl="2" w:tplc="BB7E4A26" w:tentative="1">
      <w:start w:val="1"/>
      <w:numFmt w:val="bullet"/>
      <w:lvlText w:val=""/>
      <w:lvlJc w:val="left"/>
      <w:pPr>
        <w:ind w:left="2160" w:hanging="360"/>
      </w:pPr>
      <w:rPr>
        <w:rFonts w:ascii="Wingdings" w:hAnsi="Wingdings" w:hint="default"/>
      </w:rPr>
    </w:lvl>
    <w:lvl w:ilvl="3" w:tplc="FE720560" w:tentative="1">
      <w:start w:val="1"/>
      <w:numFmt w:val="bullet"/>
      <w:lvlText w:val=""/>
      <w:lvlJc w:val="left"/>
      <w:pPr>
        <w:ind w:left="2880" w:hanging="360"/>
      </w:pPr>
      <w:rPr>
        <w:rFonts w:ascii="Symbol" w:hAnsi="Symbol" w:hint="default"/>
      </w:rPr>
    </w:lvl>
    <w:lvl w:ilvl="4" w:tplc="8B941A36" w:tentative="1">
      <w:start w:val="1"/>
      <w:numFmt w:val="bullet"/>
      <w:lvlText w:val="o"/>
      <w:lvlJc w:val="left"/>
      <w:pPr>
        <w:ind w:left="3600" w:hanging="360"/>
      </w:pPr>
      <w:rPr>
        <w:rFonts w:ascii="Courier New" w:cs="Courier New" w:hAnsi="Courier New" w:hint="default"/>
      </w:rPr>
    </w:lvl>
    <w:lvl w:ilvl="5" w:tplc="DB7CBA36" w:tentative="1">
      <w:start w:val="1"/>
      <w:numFmt w:val="bullet"/>
      <w:lvlText w:val=""/>
      <w:lvlJc w:val="left"/>
      <w:pPr>
        <w:ind w:left="4320" w:hanging="360"/>
      </w:pPr>
      <w:rPr>
        <w:rFonts w:ascii="Wingdings" w:hAnsi="Wingdings" w:hint="default"/>
      </w:rPr>
    </w:lvl>
    <w:lvl w:ilvl="6" w:tplc="37228776" w:tentative="1">
      <w:start w:val="1"/>
      <w:numFmt w:val="bullet"/>
      <w:lvlText w:val=""/>
      <w:lvlJc w:val="left"/>
      <w:pPr>
        <w:ind w:left="5040" w:hanging="360"/>
      </w:pPr>
      <w:rPr>
        <w:rFonts w:ascii="Symbol" w:hAnsi="Symbol" w:hint="default"/>
      </w:rPr>
    </w:lvl>
    <w:lvl w:ilvl="7" w:tplc="1AA6B2D2" w:tentative="1">
      <w:start w:val="1"/>
      <w:numFmt w:val="bullet"/>
      <w:lvlText w:val="o"/>
      <w:lvlJc w:val="left"/>
      <w:pPr>
        <w:ind w:left="5760" w:hanging="360"/>
      </w:pPr>
      <w:rPr>
        <w:rFonts w:ascii="Courier New" w:cs="Courier New" w:hAnsi="Courier New" w:hint="default"/>
      </w:rPr>
    </w:lvl>
    <w:lvl w:ilvl="8" w:tplc="957AD3FA" w:tentative="1">
      <w:start w:val="1"/>
      <w:numFmt w:val="bullet"/>
      <w:lvlText w:val=""/>
      <w:lvlJc w:val="left"/>
      <w:pPr>
        <w:ind w:left="6480" w:hanging="360"/>
      </w:pPr>
      <w:rPr>
        <w:rFonts w:ascii="Wingdings" w:hAnsi="Wingdings" w:hint="default"/>
      </w:rPr>
    </w:lvl>
  </w:abstractNum>
  <w:abstractNum w:abstractNumId="5">
    <w:nsid w:val="00000005"/>
    <w:multiLevelType w:val="multilevel"/>
    <w:tmpl w:val="5BA098B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EDB4A5A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97B45F0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1C9854A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F12844B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4264818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CB700AF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BE06A21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81CAA4B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1E40C6F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ADBECE0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6">
    <w:nsid w:val="00000010"/>
    <w:multiLevelType w:val="multilevel"/>
    <w:tmpl w:val="8A3814C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multilevel"/>
    <w:tmpl w:val="7BC843B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8">
    <w:nsid w:val="00000012"/>
    <w:multiLevelType w:val="multilevel"/>
    <w:tmpl w:val="442A8D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hybridMultilevel"/>
    <w:tmpl w:val="AF803F4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4"/>
    <w:multiLevelType w:val="multilevel"/>
    <w:tmpl w:val="9AA40A3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1">
    <w:nsid w:val="00000015"/>
    <w:multiLevelType w:val="multilevel"/>
    <w:tmpl w:val="9B52454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multilevel"/>
    <w:tmpl w:val="65248D2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3">
    <w:nsid w:val="00000017"/>
    <w:multiLevelType w:val="multilevel"/>
    <w:tmpl w:val="4DF66FB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4">
    <w:nsid w:val="00000018"/>
    <w:multiLevelType w:val="multilevel"/>
    <w:tmpl w:val="D77670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5">
    <w:nsid w:val="00000019"/>
    <w:multiLevelType w:val="multilevel"/>
    <w:tmpl w:val="FAC4D60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multilevel"/>
    <w:tmpl w:val="2A9020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multilevel"/>
    <w:tmpl w:val="722C688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8">
    <w:nsid w:val="0000001C"/>
    <w:multiLevelType w:val="multilevel"/>
    <w:tmpl w:val="08088CE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9">
    <w:nsid w:val="0000001D"/>
    <w:multiLevelType w:val="multilevel"/>
    <w:tmpl w:val="D8E4247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0">
    <w:nsid w:val="0000001E"/>
    <w:multiLevelType w:val="multilevel"/>
    <w:tmpl w:val="D53AA9A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1">
    <w:nsid w:val="0000001F"/>
    <w:multiLevelType w:val="multilevel"/>
    <w:tmpl w:val="2402EDD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2">
    <w:nsid w:val="00000020"/>
    <w:multiLevelType w:val="multilevel"/>
    <w:tmpl w:val="4F9A25F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 w:numId="6">
    <w:abstractNumId w:val="13"/>
  </w:num>
  <w:num w:numId="7">
    <w:abstractNumId w:val="32"/>
  </w:num>
  <w:num w:numId="8">
    <w:abstractNumId w:val="25"/>
  </w:num>
  <w:num w:numId="9">
    <w:abstractNumId w:val="14"/>
  </w:num>
  <w:num w:numId="10">
    <w:abstractNumId w:val="18"/>
  </w:num>
  <w:num w:numId="11">
    <w:abstractNumId w:val="27"/>
  </w:num>
  <w:num w:numId="12">
    <w:abstractNumId w:val="8"/>
  </w:num>
  <w:num w:numId="13">
    <w:abstractNumId w:val="6"/>
  </w:num>
  <w:num w:numId="14">
    <w:abstractNumId w:val="28"/>
  </w:num>
  <w:num w:numId="15">
    <w:abstractNumId w:val="26"/>
  </w:num>
  <w:num w:numId="16">
    <w:abstractNumId w:val="30"/>
  </w:num>
  <w:num w:numId="17">
    <w:abstractNumId w:val="24"/>
  </w:num>
  <w:num w:numId="18">
    <w:abstractNumId w:val="19"/>
  </w:num>
  <w:num w:numId="19">
    <w:abstractNumId w:val="17"/>
  </w:num>
  <w:num w:numId="20">
    <w:abstractNumId w:val="21"/>
  </w:num>
  <w:num w:numId="21">
    <w:abstractNumId w:val="9"/>
  </w:num>
  <w:num w:numId="22">
    <w:abstractNumId w:val="22"/>
  </w:num>
  <w:num w:numId="23">
    <w:abstractNumId w:val="31"/>
  </w:num>
  <w:num w:numId="24">
    <w:abstractNumId w:val="16"/>
  </w:num>
  <w:num w:numId="25">
    <w:abstractNumId w:val="5"/>
  </w:num>
  <w:num w:numId="26">
    <w:abstractNumId w:val="7"/>
  </w:num>
  <w:num w:numId="27">
    <w:abstractNumId w:val="11"/>
  </w:num>
  <w:num w:numId="28">
    <w:abstractNumId w:val="15"/>
  </w:num>
  <w:num w:numId="29">
    <w:abstractNumId w:val="29"/>
  </w:num>
  <w:num w:numId="30">
    <w:abstractNumId w:val="10"/>
  </w:num>
  <w:num w:numId="31">
    <w:abstractNumId w:val="23"/>
  </w:num>
  <w:num w:numId="32">
    <w:abstractNumId w:val="12"/>
  </w:num>
  <w:num w:numId="33">
    <w:abstractNumId w:val="2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Arial" w:eastAsia="Aptos" w:hAnsi="Aptos"/>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rPr>
      <w:rFonts w:ascii="Aptos" w:cs="Arial" w:eastAsia="Aptos" w:hAnsi="Aptos"/>
    </w:rPr>
  </w:style>
  <w:style w:type="paragraph" w:styleId="style1">
    <w:name w:val="heading 1"/>
    <w:basedOn w:val="style0"/>
    <w:next w:val="style0"/>
    <w:link w:val="style4097"/>
    <w:qFormat/>
    <w:uiPriority w:val="9"/>
    <w:pPr>
      <w:keepNext/>
      <w:keepLines/>
      <w:spacing w:before="360" w:after="80"/>
      <w:outlineLvl w:val="0"/>
    </w:pPr>
    <w:rPr>
      <w:rFonts w:ascii="Aptos Display" w:cs="Times New Roman"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Times New Roman"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Times New Roman"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Times New Roman"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Times New Roman"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Times New Roman"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Times New Roman" w:eastAsia="宋体"/>
      <w:color w:val="595959"/>
    </w:rPr>
  </w:style>
  <w:style w:type="paragraph" w:styleId="style8">
    <w:name w:val="heading 8"/>
    <w:basedOn w:val="style0"/>
    <w:next w:val="style0"/>
    <w:link w:val="style4104"/>
    <w:qFormat/>
    <w:uiPriority w:val="9"/>
    <w:pPr>
      <w:keepNext/>
      <w:keepLines/>
      <w:spacing w:after="0"/>
      <w:outlineLvl w:val="7"/>
    </w:pPr>
    <w:rPr>
      <w:rFonts w:cs="Times New Roman" w:eastAsia="宋体"/>
      <w:i/>
      <w:iCs/>
      <w:color w:val="272727"/>
    </w:rPr>
  </w:style>
  <w:style w:type="paragraph" w:styleId="style9">
    <w:name w:val="heading 9"/>
    <w:basedOn w:val="style0"/>
    <w:next w:val="style0"/>
    <w:link w:val="style4105"/>
    <w:qFormat/>
    <w:uiPriority w:val="9"/>
    <w:pPr>
      <w:keepNext/>
      <w:keepLines/>
      <w:spacing w:after="0"/>
      <w:outlineLvl w:val="8"/>
    </w:pPr>
    <w:rPr>
      <w:rFonts w:cs="Times New Roman"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58963365-8890-48d3-a308-b471d737b558"/>
    <w:basedOn w:val="style65"/>
    <w:next w:val="style4097"/>
    <w:link w:val="style1"/>
    <w:uiPriority w:val="9"/>
    <w:rPr>
      <w:rFonts w:ascii="Aptos Display" w:cs="Times New Roman" w:eastAsia="宋体" w:hAnsi="Aptos Display"/>
      <w:color w:val="0f4761"/>
      <w:sz w:val="40"/>
      <w:szCs w:val="40"/>
    </w:rPr>
  </w:style>
  <w:style w:type="character" w:customStyle="1" w:styleId="style4098">
    <w:name w:val="Heading 2 Char_ff5e8ada-08ec-47ae-83c2-9754dd50fcb4"/>
    <w:basedOn w:val="style65"/>
    <w:next w:val="style4098"/>
    <w:link w:val="style2"/>
    <w:uiPriority w:val="9"/>
    <w:rPr>
      <w:rFonts w:ascii="Aptos Display" w:cs="Times New Roman" w:eastAsia="宋体" w:hAnsi="Aptos Display"/>
      <w:color w:val="0f4761"/>
      <w:sz w:val="32"/>
      <w:szCs w:val="32"/>
    </w:rPr>
  </w:style>
  <w:style w:type="character" w:customStyle="1" w:styleId="style4099">
    <w:name w:val="Heading 3 Char_7f51782f-c481-4bdc-aaab-64e94d4aa484"/>
    <w:basedOn w:val="style65"/>
    <w:next w:val="style4099"/>
    <w:link w:val="style3"/>
    <w:uiPriority w:val="9"/>
    <w:rPr>
      <w:rFonts w:cs="Times New Roman" w:eastAsia="宋体"/>
      <w:color w:val="0f4761"/>
      <w:sz w:val="28"/>
      <w:szCs w:val="28"/>
    </w:rPr>
  </w:style>
  <w:style w:type="character" w:customStyle="1" w:styleId="style4100">
    <w:name w:val="Heading 4 Char_8a19d4be-563a-461c-b826-a942e3fbf49c"/>
    <w:basedOn w:val="style65"/>
    <w:next w:val="style4100"/>
    <w:link w:val="style4"/>
    <w:uiPriority w:val="9"/>
    <w:rPr>
      <w:rFonts w:cs="Times New Roman" w:eastAsia="宋体"/>
      <w:i/>
      <w:iCs/>
      <w:color w:val="0f4761"/>
    </w:rPr>
  </w:style>
  <w:style w:type="character" w:customStyle="1" w:styleId="style4101">
    <w:name w:val="Heading 5 Char_b7c23f0a-38b5-420e-b500-bce438a2d0cb"/>
    <w:basedOn w:val="style65"/>
    <w:next w:val="style4101"/>
    <w:link w:val="style5"/>
    <w:uiPriority w:val="9"/>
    <w:rPr>
      <w:rFonts w:cs="Times New Roman" w:eastAsia="宋体"/>
      <w:color w:val="0f4761"/>
    </w:rPr>
  </w:style>
  <w:style w:type="character" w:customStyle="1" w:styleId="style4102">
    <w:name w:val="Heading 6 Char_0f701c66-243f-49ca-8599-2e5b8c69eb57"/>
    <w:basedOn w:val="style65"/>
    <w:next w:val="style4102"/>
    <w:link w:val="style6"/>
    <w:uiPriority w:val="9"/>
    <w:rPr>
      <w:rFonts w:cs="Times New Roman" w:eastAsia="宋体"/>
      <w:i/>
      <w:iCs/>
      <w:color w:val="595959"/>
    </w:rPr>
  </w:style>
  <w:style w:type="character" w:customStyle="1" w:styleId="style4103">
    <w:name w:val="Heading 7 Char_f212fd79-433c-44dc-816b-28deb66dfef9"/>
    <w:basedOn w:val="style65"/>
    <w:next w:val="style4103"/>
    <w:link w:val="style7"/>
    <w:uiPriority w:val="9"/>
    <w:rPr>
      <w:rFonts w:cs="Times New Roman" w:eastAsia="宋体"/>
      <w:color w:val="595959"/>
    </w:rPr>
  </w:style>
  <w:style w:type="character" w:customStyle="1" w:styleId="style4104">
    <w:name w:val="Heading 8 Char_c0062a66-6ed2-42f6-8ada-9ba90be54cde"/>
    <w:basedOn w:val="style65"/>
    <w:next w:val="style4104"/>
    <w:link w:val="style8"/>
    <w:uiPriority w:val="9"/>
    <w:rPr>
      <w:rFonts w:cs="Times New Roman" w:eastAsia="宋体"/>
      <w:i/>
      <w:iCs/>
      <w:color w:val="272727"/>
    </w:rPr>
  </w:style>
  <w:style w:type="character" w:customStyle="1" w:styleId="style4105">
    <w:name w:val="Heading 9 Char_009eecb2-4d9b-4959-85cf-2a22ba6da9e8"/>
    <w:basedOn w:val="style65"/>
    <w:next w:val="style4105"/>
    <w:link w:val="style9"/>
    <w:uiPriority w:val="9"/>
    <w:rPr>
      <w:rFonts w:cs="Times New Roman"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Times New Roman" w:eastAsia="宋体" w:hAnsi="Aptos Display"/>
      <w:spacing w:val="-10"/>
      <w:kern w:val="28"/>
      <w:sz w:val="56"/>
      <w:szCs w:val="56"/>
    </w:rPr>
  </w:style>
  <w:style w:type="character" w:customStyle="1" w:styleId="style4106">
    <w:name w:val="Title Char_7f27ef61-7a8f-4d14-b06b-cf08842f1e14"/>
    <w:basedOn w:val="style65"/>
    <w:next w:val="style4106"/>
    <w:link w:val="style62"/>
    <w:uiPriority w:val="10"/>
    <w:rPr>
      <w:rFonts w:ascii="Aptos Display" w:cs="Times New Roman"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Times New Roman" w:eastAsia="宋体"/>
      <w:color w:val="595959"/>
      <w:spacing w:val="15"/>
      <w:sz w:val="28"/>
      <w:szCs w:val="28"/>
    </w:rPr>
  </w:style>
  <w:style w:type="character" w:customStyle="1" w:styleId="style4107">
    <w:name w:val="Subtitle Char"/>
    <w:basedOn w:val="style65"/>
    <w:next w:val="style4107"/>
    <w:link w:val="style74"/>
    <w:uiPriority w:val="11"/>
    <w:rPr>
      <w:rFonts w:cs="Times New Roman"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4aa7488a-1e63-4c35-9890-8b7f6b8565c9"/>
    <w:basedOn w:val="style65"/>
    <w:next w:val="style4108"/>
    <w:link w:val="style180"/>
    <w:uiPriority w:val="29"/>
    <w:rPr>
      <w:i/>
      <w:iCs/>
      <w:color w:val="404040"/>
    </w:rPr>
  </w:style>
  <w:style w:type="paragraph" w:styleId="style179">
    <w:name w:val="List Paragraph"/>
    <w:basedOn w:val="style0"/>
    <w:next w:val="style179"/>
    <w:qFormat/>
    <w:uiPriority w:val="1"/>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b9ead68f-e0ca-4272-8b1c-e4fc2c3bf6d4"/>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 w:type="paragraph" w:customStyle="1" w:styleId="style4110">
    <w:name w:val="Default"/>
    <w:next w:val="style4110"/>
    <w:pPr>
      <w:autoSpaceDE w:val="false"/>
      <w:autoSpaceDN w:val="false"/>
      <w:adjustRightInd w:val="false"/>
      <w:spacing w:after="0" w:lineRule="auto" w:line="240"/>
    </w:pPr>
    <w:rPr>
      <w:rFonts w:ascii="Cambria" w:cs="Cambria" w:eastAsia="Calibri" w:hAnsi="Cambria"/>
      <w:color w:val="000000"/>
      <w:kern w:val="0"/>
      <w:lang w:val="en-GB"/>
      <w14:ligatures xmlns:w14="http://schemas.microsoft.com/office/word/2010/wordml" w14:val="none"/>
    </w:rPr>
  </w:style>
  <w:style w:type="paragraph" w:styleId="style157">
    <w:name w:val="No Spacing"/>
    <w:next w:val="style157"/>
    <w:qFormat/>
    <w:uiPriority w:val="1"/>
    <w:pPr>
      <w:spacing w:after="0" w:lineRule="auto" w:line="240"/>
    </w:pPr>
    <w:rPr>
      <w:rFonts w:ascii="Aptos" w:cs="SimSun" w:eastAsia="SimSun" w:hAnsi="Aptos"/>
      <w:kern w:val="0"/>
      <w:lang w:eastAsia="ja-JP"/>
      <w14:ligatures xmlns:w14="http://schemas.microsoft.com/office/word/2010/wordml" w14:val="none"/>
    </w:rPr>
  </w:style>
  <w:style w:type="paragraph" w:styleId="style94">
    <w:name w:val="Normal (Web)"/>
    <w:basedOn w:val="style0"/>
    <w:next w:val="style94"/>
    <w:uiPriority w:val="99"/>
    <w:pPr/>
    <w:rPr>
      <w:rFonts w:ascii="Times New Roman" w:cs="Times New Roman" w:hAnsi="Times New Roman"/>
    </w:rPr>
  </w:style>
  <w:style w:type="character" w:styleId="style87">
    <w:name w:val="Strong"/>
    <w:basedOn w:val="style65"/>
    <w:next w:val="style87"/>
    <w:qFormat/>
    <w:uiPriority w:val="22"/>
    <w:rPr>
      <w:b/>
      <w:b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1024</TotalTime>
  <Words>1368</Words>
  <Pages>22</Pages>
  <Characters>9194</Characters>
  <Application>WPS Office</Application>
  <DocSecurity>0</DocSecurity>
  <Paragraphs>272</Paragraphs>
  <ScaleCrop>false</ScaleCrop>
  <LinksUpToDate>false</LinksUpToDate>
  <CharactersWithSpaces>10325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2025-07-28T19:05:00Z</dcterms:created>
  <dc:creator>Mohamed Bashir</dc:creator>
  <lastModifiedBy>JNY-LX1</lastModifiedBy>
  <dcterms:modified xsi:type="dcterms:W3CDTF">2026-01-06T00:04:18Z</dcterms:modified>
  <revision>399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7dda740af9b041c7bbbf9c16850407a5</vt:lpwstr>
  </property>
</Properties>
</file>