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5B04B" w14:textId="77777777" w:rsidR="00EE0F29" w:rsidRPr="007570D4" w:rsidRDefault="00EE0F29" w:rsidP="00EE0F29">
      <w:pPr>
        <w:jc w:val="both"/>
        <w:rPr>
          <w:rFonts w:ascii="Times New Roman" w:eastAsia="Times New Roman" w:hAnsi="Times New Roman"/>
          <w:b/>
          <w:bCs/>
          <w:lang w:val="fr-FR"/>
        </w:rPr>
      </w:pPr>
      <w:r w:rsidRPr="007570D4">
        <w:rPr>
          <w:rFonts w:ascii="Times New Roman" w:hAnsi="Times New Roman"/>
          <w:b/>
          <w:bCs/>
          <w:color w:val="111111"/>
        </w:rPr>
        <w:t>Table 1: Clinical, biological, and therapeutic characteristics of the study population</w:t>
      </w:r>
      <w:r w:rsidRPr="007570D4">
        <w:rPr>
          <w:rFonts w:ascii="Times New Roman" w:hAnsi="Times New Roman"/>
          <w:b/>
          <w:bCs/>
          <w:color w:val="111111"/>
          <w:lang w:val="fr-FR"/>
        </w:rPr>
        <w:t>.</w:t>
      </w:r>
    </w:p>
    <w:tbl>
      <w:tblPr>
        <w:tblStyle w:val="Tableausimple212"/>
        <w:tblW w:w="0" w:type="auto"/>
        <w:jc w:val="center"/>
        <w:tblLook w:val="04A0" w:firstRow="1" w:lastRow="0" w:firstColumn="1" w:lastColumn="0" w:noHBand="0" w:noVBand="1"/>
      </w:tblPr>
      <w:tblGrid>
        <w:gridCol w:w="4652"/>
        <w:gridCol w:w="2820"/>
        <w:gridCol w:w="1554"/>
      </w:tblGrid>
      <w:tr w:rsidR="00EE0F29" w:rsidRPr="007570D4" w14:paraId="648AE4D1" w14:textId="77777777" w:rsidTr="000171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</w:tcPr>
          <w:p w14:paraId="7828EBA9" w14:textId="77777777" w:rsidR="00EE0F29" w:rsidRPr="007570D4" w:rsidRDefault="00EE0F29" w:rsidP="000171F7">
            <w:pPr>
              <w:jc w:val="both"/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2835" w:type="dxa"/>
          </w:tcPr>
          <w:p w14:paraId="54E597FF" w14:textId="77777777" w:rsidR="00EE0F29" w:rsidRPr="007570D4" w:rsidRDefault="00EE0F29" w:rsidP="000171F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Population (n)</w:t>
            </w:r>
          </w:p>
        </w:tc>
        <w:tc>
          <w:tcPr>
            <w:tcW w:w="1557" w:type="dxa"/>
          </w:tcPr>
          <w:p w14:paraId="0704F72B" w14:textId="77777777" w:rsidR="00EE0F29" w:rsidRPr="007570D4" w:rsidRDefault="00EE0F29" w:rsidP="000171F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Percentage (%)</w:t>
            </w:r>
          </w:p>
        </w:tc>
      </w:tr>
      <w:tr w:rsidR="00EE0F29" w:rsidRPr="007570D4" w14:paraId="73893786" w14:textId="77777777" w:rsidTr="00017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</w:tcPr>
          <w:p w14:paraId="3F79089B" w14:textId="77777777" w:rsidR="00EE0F29" w:rsidRPr="007570D4" w:rsidRDefault="00EE0F29" w:rsidP="000171F7">
            <w:pPr>
              <w:rPr>
                <w:rFonts w:ascii="Times New Roman" w:hAnsi="Times New Roman"/>
                <w:b w:val="0"/>
                <w:bCs w:val="0"/>
              </w:rPr>
            </w:pP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t xml:space="preserve"> </w:t>
            </w:r>
            <w:r w:rsidRPr="007570D4">
              <w:rPr>
                <w:rFonts w:ascii="Times New Roman" w:hAnsi="Times New Roman"/>
                <w:color w:val="111111"/>
              </w:rPr>
              <w:t>Etiologies (n):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Asthma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Nephrotic syndrome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Autoimmune diseases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Epilepsy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Bronchiolitis obliterans</w:t>
            </w:r>
          </w:p>
        </w:tc>
        <w:tc>
          <w:tcPr>
            <w:tcW w:w="2835" w:type="dxa"/>
          </w:tcPr>
          <w:p w14:paraId="214C049E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7C59E0DC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44</w:t>
            </w:r>
          </w:p>
          <w:p w14:paraId="1F14525B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6</w:t>
            </w:r>
          </w:p>
          <w:p w14:paraId="69A83F67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13</w:t>
            </w:r>
          </w:p>
          <w:p w14:paraId="76954428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3</w:t>
            </w:r>
          </w:p>
          <w:p w14:paraId="5764A864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5</w:t>
            </w:r>
          </w:p>
        </w:tc>
        <w:tc>
          <w:tcPr>
            <w:tcW w:w="1557" w:type="dxa"/>
          </w:tcPr>
          <w:p w14:paraId="4B9CF9E4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602B7971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61.9</w:t>
            </w:r>
          </w:p>
          <w:p w14:paraId="7EDEC72D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8.4</w:t>
            </w:r>
          </w:p>
          <w:p w14:paraId="438C1577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18.3</w:t>
            </w:r>
          </w:p>
          <w:p w14:paraId="7020437B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4.2</w:t>
            </w:r>
          </w:p>
          <w:p w14:paraId="20C9A9F1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7</w:t>
            </w:r>
          </w:p>
        </w:tc>
      </w:tr>
      <w:tr w:rsidR="00EE0F29" w:rsidRPr="007570D4" w14:paraId="43EF0109" w14:textId="77777777" w:rsidTr="000171F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</w:tcPr>
          <w:p w14:paraId="7223F9A0" w14:textId="77777777" w:rsidR="00EE0F29" w:rsidRPr="007570D4" w:rsidRDefault="00EE0F29" w:rsidP="000171F7">
            <w:pPr>
              <w:rPr>
                <w:rFonts w:ascii="Times New Roman" w:hAnsi="Times New Roman"/>
                <w:b w:val="0"/>
                <w:bCs w:val="0"/>
              </w:rPr>
            </w:pPr>
            <w:r w:rsidRPr="007570D4">
              <w:rPr>
                <w:rFonts w:ascii="Times New Roman" w:hAnsi="Times New Roman"/>
                <w:color w:val="111111"/>
              </w:rPr>
              <w:t>Corticosteroid therapy: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Age of start of treatment (years)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Processing time (months)</w:t>
            </w:r>
          </w:p>
        </w:tc>
        <w:tc>
          <w:tcPr>
            <w:tcW w:w="2835" w:type="dxa"/>
          </w:tcPr>
          <w:p w14:paraId="692C6955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67D1C59B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 xml:space="preserve">6.23 ± 3.49 </w:t>
            </w:r>
          </w:p>
          <w:p w14:paraId="7596C271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eastAsia="Arial" w:hAnsi="Times New Roman"/>
              </w:rPr>
              <w:t xml:space="preserve">17.32 </w:t>
            </w:r>
            <w:r w:rsidRPr="007570D4">
              <w:rPr>
                <w:rFonts w:ascii="Times New Roman" w:hAnsi="Times New Roman"/>
                <w:color w:val="000000"/>
              </w:rPr>
              <w:t xml:space="preserve">± </w:t>
            </w:r>
            <w:r w:rsidRPr="007570D4">
              <w:rPr>
                <w:rFonts w:ascii="Times New Roman" w:eastAsia="Arial" w:hAnsi="Times New Roman"/>
              </w:rPr>
              <w:t>13.4</w:t>
            </w:r>
          </w:p>
        </w:tc>
        <w:tc>
          <w:tcPr>
            <w:tcW w:w="1557" w:type="dxa"/>
          </w:tcPr>
          <w:p w14:paraId="33AE61E9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EE0F29" w:rsidRPr="007570D4" w14:paraId="34E0E35F" w14:textId="77777777" w:rsidTr="00017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</w:tcPr>
          <w:p w14:paraId="4307847F" w14:textId="77777777" w:rsidR="00EE0F29" w:rsidRPr="007570D4" w:rsidRDefault="00EE0F29" w:rsidP="000171F7">
            <w:pPr>
              <w:rPr>
                <w:rFonts w:ascii="Times New Roman" w:hAnsi="Times New Roman"/>
                <w:b w:val="0"/>
                <w:bCs w:val="0"/>
              </w:rPr>
            </w:pPr>
            <w:r w:rsidRPr="007570D4">
              <w:rPr>
                <w:rFonts w:ascii="Times New Roman" w:hAnsi="Times New Roman"/>
                <w:color w:val="111111"/>
                <w:shd w:val="clear" w:color="auto" w:fill="F7F7F7"/>
              </w:rPr>
              <w:t>Method of administration (n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)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Inhaled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Oral</w:t>
            </w:r>
          </w:p>
        </w:tc>
        <w:tc>
          <w:tcPr>
            <w:tcW w:w="2835" w:type="dxa"/>
          </w:tcPr>
          <w:p w14:paraId="1272C7E4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586B41CE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44</w:t>
            </w:r>
          </w:p>
          <w:p w14:paraId="25C85CB8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27</w:t>
            </w:r>
          </w:p>
          <w:p w14:paraId="1299D35E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557" w:type="dxa"/>
          </w:tcPr>
          <w:p w14:paraId="324E6C6E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05A2830B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61.9</w:t>
            </w:r>
          </w:p>
          <w:p w14:paraId="4689F09F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38</w:t>
            </w:r>
          </w:p>
        </w:tc>
      </w:tr>
      <w:tr w:rsidR="00EE0F29" w:rsidRPr="007570D4" w14:paraId="0760F01C" w14:textId="77777777" w:rsidTr="000171F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</w:tcPr>
          <w:p w14:paraId="327F84A9" w14:textId="77777777" w:rsidR="00EE0F29" w:rsidRPr="007570D4" w:rsidRDefault="00EE0F29" w:rsidP="000171F7">
            <w:pPr>
              <w:rPr>
                <w:rFonts w:ascii="Times New Roman" w:hAnsi="Times New Roman"/>
                <w:b w:val="0"/>
                <w:bCs w:val="0"/>
              </w:rPr>
            </w:pPr>
            <w:r w:rsidRPr="007570D4">
              <w:rPr>
                <w:rFonts w:ascii="Times New Roman" w:hAnsi="Times New Roman"/>
                <w:color w:val="111111"/>
              </w:rPr>
              <w:t>Molecule (n)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Prednisone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Prednisolone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Fluticasone propionate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Budesonide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  <w:t>Beclomethasone</w:t>
            </w:r>
          </w:p>
        </w:tc>
        <w:tc>
          <w:tcPr>
            <w:tcW w:w="2835" w:type="dxa"/>
          </w:tcPr>
          <w:p w14:paraId="6111165E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6793FF38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7</w:t>
            </w:r>
          </w:p>
          <w:p w14:paraId="33B2F6D7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20</w:t>
            </w:r>
          </w:p>
          <w:p w14:paraId="73B4545E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27</w:t>
            </w:r>
          </w:p>
          <w:p w14:paraId="6815982D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6</w:t>
            </w:r>
          </w:p>
          <w:p w14:paraId="1F7BE445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8</w:t>
            </w:r>
          </w:p>
        </w:tc>
        <w:tc>
          <w:tcPr>
            <w:tcW w:w="1557" w:type="dxa"/>
          </w:tcPr>
          <w:p w14:paraId="6EF0F073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2C454D43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9.8</w:t>
            </w:r>
          </w:p>
          <w:p w14:paraId="79B1C2F3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28.1</w:t>
            </w:r>
          </w:p>
          <w:p w14:paraId="3390ECA6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38</w:t>
            </w:r>
          </w:p>
          <w:p w14:paraId="59D36642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8.4</w:t>
            </w:r>
          </w:p>
          <w:p w14:paraId="1E06D688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11.2</w:t>
            </w:r>
          </w:p>
        </w:tc>
      </w:tr>
      <w:tr w:rsidR="00EE0F29" w:rsidRPr="007570D4" w14:paraId="2C650B2A" w14:textId="77777777" w:rsidTr="00017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</w:tcPr>
          <w:p w14:paraId="2CE80756" w14:textId="77777777" w:rsidR="00EE0F29" w:rsidRPr="007570D4" w:rsidRDefault="00EE0F29" w:rsidP="000171F7">
            <w:pPr>
              <w:rPr>
                <w:rFonts w:ascii="Times New Roman" w:hAnsi="Times New Roman"/>
                <w:b w:val="0"/>
                <w:bCs w:val="0"/>
              </w:rPr>
            </w:pPr>
            <w:r w:rsidRPr="007570D4">
              <w:rPr>
                <w:rFonts w:ascii="Times New Roman" w:hAnsi="Times New Roman"/>
                <w:color w:val="111111"/>
                <w:shd w:val="clear" w:color="auto" w:fill="F7F7F7"/>
              </w:rPr>
              <w:t>Clinical data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BMI (kg/m)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High blood pressure (n)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Pubertal abnormalities (n)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Digestive disorders (diarrhea, vomiting, etc.) (n)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Sleep disorder, headache (n)</w:t>
            </w:r>
          </w:p>
        </w:tc>
        <w:tc>
          <w:tcPr>
            <w:tcW w:w="2835" w:type="dxa"/>
          </w:tcPr>
          <w:p w14:paraId="5C6E4BAD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0E5A1919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  <w:color w:val="000000"/>
              </w:rPr>
              <w:t xml:space="preserve">16.80±4.54 </w:t>
            </w:r>
            <w:r w:rsidRPr="007570D4">
              <w:rPr>
                <w:rFonts w:ascii="Times New Roman" w:hAnsi="Times New Roman"/>
              </w:rPr>
              <w:t>[</w:t>
            </w:r>
            <w:r w:rsidRPr="007570D4">
              <w:rPr>
                <w:rFonts w:ascii="Times New Roman" w:hAnsi="Times New Roman"/>
                <w:color w:val="000000"/>
              </w:rPr>
              <w:t xml:space="preserve">9.72 </w:t>
            </w:r>
            <w:r w:rsidRPr="007570D4">
              <w:rPr>
                <w:rFonts w:ascii="Times New Roman" w:hAnsi="Times New Roman"/>
                <w:color w:val="000000"/>
                <w:shd w:val="clear" w:color="auto" w:fill="FFFFFF"/>
              </w:rPr>
              <w:t>–</w:t>
            </w:r>
            <w:r w:rsidRPr="007570D4">
              <w:rPr>
                <w:rFonts w:ascii="Times New Roman" w:hAnsi="Times New Roman"/>
                <w:color w:val="000000"/>
              </w:rPr>
              <w:t xml:space="preserve"> 34.72]</w:t>
            </w:r>
          </w:p>
          <w:p w14:paraId="3181811D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2</w:t>
            </w:r>
          </w:p>
          <w:p w14:paraId="504315BE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0</w:t>
            </w:r>
          </w:p>
          <w:p w14:paraId="38A5FC8E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10</w:t>
            </w:r>
          </w:p>
          <w:p w14:paraId="52D6A7F4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</w:t>
            </w:r>
          </w:p>
        </w:tc>
        <w:tc>
          <w:tcPr>
            <w:tcW w:w="1557" w:type="dxa"/>
          </w:tcPr>
          <w:p w14:paraId="0FF629B7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71AAFE6F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-</w:t>
            </w:r>
          </w:p>
          <w:p w14:paraId="47EFE7ED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2.8</w:t>
            </w:r>
          </w:p>
          <w:p w14:paraId="59A155D3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0</w:t>
            </w:r>
          </w:p>
          <w:p w14:paraId="1D665A9E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14</w:t>
            </w:r>
          </w:p>
          <w:p w14:paraId="7AAF2681" w14:textId="77777777" w:rsidR="00EE0F29" w:rsidRPr="007570D4" w:rsidRDefault="00EE0F29" w:rsidP="000171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1.4</w:t>
            </w:r>
          </w:p>
        </w:tc>
      </w:tr>
      <w:tr w:rsidR="00EE0F29" w:rsidRPr="007570D4" w14:paraId="6558F495" w14:textId="77777777" w:rsidTr="000171F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8" w:type="dxa"/>
          </w:tcPr>
          <w:p w14:paraId="3B6A1E1A" w14:textId="77777777" w:rsidR="00EE0F29" w:rsidRPr="007570D4" w:rsidRDefault="00EE0F29" w:rsidP="000171F7">
            <w:pPr>
              <w:rPr>
                <w:rFonts w:ascii="Times New Roman" w:hAnsi="Times New Roman"/>
                <w:b w:val="0"/>
                <w:bCs w:val="0"/>
              </w:rPr>
            </w:pP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Biological Data (n)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Anaemia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Hypocalcemia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Hyponatremia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Hyperphosphoremia</w:t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</w:rPr>
              <w:br/>
            </w:r>
            <w:r w:rsidRPr="007570D4">
              <w:rPr>
                <w:rFonts w:ascii="Times New Roman" w:hAnsi="Times New Roman"/>
                <w:b w:val="0"/>
                <w:bCs w:val="0"/>
                <w:color w:val="111111"/>
                <w:shd w:val="clear" w:color="auto" w:fill="F7F7F7"/>
              </w:rPr>
              <w:t>Hyperglycaemia</w:t>
            </w:r>
          </w:p>
        </w:tc>
        <w:tc>
          <w:tcPr>
            <w:tcW w:w="2835" w:type="dxa"/>
          </w:tcPr>
          <w:p w14:paraId="7111AF19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4E774240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24</w:t>
            </w:r>
          </w:p>
          <w:p w14:paraId="503567F1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3</w:t>
            </w:r>
          </w:p>
          <w:p w14:paraId="2BE16876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11</w:t>
            </w:r>
          </w:p>
          <w:p w14:paraId="01713D87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9</w:t>
            </w:r>
          </w:p>
          <w:p w14:paraId="70522288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</w:t>
            </w:r>
          </w:p>
        </w:tc>
        <w:tc>
          <w:tcPr>
            <w:tcW w:w="1557" w:type="dxa"/>
          </w:tcPr>
          <w:p w14:paraId="1A03A7FB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14:paraId="19500ED8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33.8</w:t>
            </w:r>
          </w:p>
          <w:p w14:paraId="2F5632F6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4.2</w:t>
            </w:r>
          </w:p>
          <w:p w14:paraId="18EDCD94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15.4</w:t>
            </w:r>
          </w:p>
          <w:p w14:paraId="75F461CE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12.6</w:t>
            </w:r>
          </w:p>
          <w:p w14:paraId="3B592122" w14:textId="77777777" w:rsidR="00EE0F29" w:rsidRPr="007570D4" w:rsidRDefault="00EE0F29" w:rsidP="000171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7570D4">
              <w:rPr>
                <w:rFonts w:ascii="Times New Roman" w:hAnsi="Times New Roman"/>
              </w:rPr>
              <w:t>1.4</w:t>
            </w:r>
          </w:p>
        </w:tc>
      </w:tr>
    </w:tbl>
    <w:p w14:paraId="20ABF32A" w14:textId="77777777" w:rsidR="00EE0F29" w:rsidRPr="007570D4" w:rsidRDefault="00EE0F29" w:rsidP="00EE0F29">
      <w:pPr>
        <w:rPr>
          <w:rFonts w:ascii="Times New Roman" w:hAnsi="Times New Roman"/>
          <w:i/>
          <w:iCs/>
          <w:lang w:val="fr-FR"/>
        </w:rPr>
      </w:pPr>
      <w:r w:rsidRPr="007570D4">
        <w:rPr>
          <w:rFonts w:ascii="Times New Roman" w:hAnsi="Times New Roman"/>
          <w:i/>
          <w:iCs/>
          <w:color w:val="111111"/>
          <w:shd w:val="clear" w:color="auto" w:fill="F7F7F7"/>
        </w:rPr>
        <w:t>BMI: Body mass index.</w:t>
      </w:r>
    </w:p>
    <w:p w14:paraId="7F9C4F78" w14:textId="77777777" w:rsidR="00EE0F29" w:rsidRPr="00BA25CD" w:rsidRDefault="00EE0F29" w:rsidP="00EE0F29">
      <w:pPr>
        <w:jc w:val="both"/>
        <w:rPr>
          <w:rFonts w:ascii="Times New Roman" w:hAnsi="Times New Roman"/>
        </w:rPr>
      </w:pPr>
    </w:p>
    <w:p w14:paraId="56356F7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F29"/>
    <w:rsid w:val="005C0D39"/>
    <w:rsid w:val="0070406C"/>
    <w:rsid w:val="00724754"/>
    <w:rsid w:val="00C1217C"/>
    <w:rsid w:val="00C321FA"/>
    <w:rsid w:val="00EB4A2D"/>
    <w:rsid w:val="00EE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B5CAE"/>
  <w15:chartTrackingRefBased/>
  <w15:docId w15:val="{19BB264B-2C95-462F-89FE-F2C2D6FF8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F29"/>
    <w:pPr>
      <w:spacing w:after="80" w:line="240" w:lineRule="auto"/>
    </w:pPr>
    <w:rPr>
      <w:rFonts w:cs="Times New Roman"/>
      <w:kern w:val="0"/>
      <w:sz w:val="22"/>
      <w:szCs w:val="22"/>
      <w:lang w:val="en" w:eastAsia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0F29"/>
    <w:pPr>
      <w:keepNext/>
      <w:keepLines/>
      <w:spacing w:before="36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0F29"/>
    <w:pPr>
      <w:keepNext/>
      <w:keepLines/>
      <w:spacing w:before="16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0F29"/>
    <w:pPr>
      <w:keepNext/>
      <w:keepLines/>
      <w:spacing w:before="16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F2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F2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F2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F2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F2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F2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F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0F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0F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F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0F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0F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0F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0F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0F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0F2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0F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F2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0F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0F29"/>
    <w:pPr>
      <w:spacing w:before="160" w:after="160" w:line="278" w:lineRule="auto"/>
      <w:jc w:val="center"/>
    </w:pPr>
    <w:rPr>
      <w:rFonts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0F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0F29"/>
    <w:pPr>
      <w:spacing w:after="160" w:line="278" w:lineRule="auto"/>
      <w:ind w:left="720"/>
      <w:contextualSpacing/>
    </w:pPr>
    <w:rPr>
      <w:rFonts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0F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F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0F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0F29"/>
    <w:rPr>
      <w:b/>
      <w:bCs/>
      <w:smallCaps/>
      <w:color w:val="0F4761" w:themeColor="accent1" w:themeShade="BF"/>
      <w:spacing w:val="5"/>
    </w:rPr>
  </w:style>
  <w:style w:type="table" w:customStyle="1" w:styleId="Tableausimple212">
    <w:name w:val="Tableau simple 212"/>
    <w:basedOn w:val="TableNormal"/>
    <w:next w:val="PlainTable2"/>
    <w:uiPriority w:val="42"/>
    <w:rsid w:val="00EE0F29"/>
    <w:pPr>
      <w:spacing w:after="0" w:line="240" w:lineRule="auto"/>
    </w:pPr>
    <w:rPr>
      <w:rFonts w:eastAsia="Times New Roman"/>
      <w:kern w:val="0"/>
      <w:sz w:val="21"/>
      <w:szCs w:val="21"/>
      <w:lang w:val="en" w:eastAsia="en" w:bidi="en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EE0F2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763</Characters>
  <Application>Microsoft Office Word</Application>
  <DocSecurity>0</DocSecurity>
  <Lines>20</Lines>
  <Paragraphs>9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2026-02-03T16:22:00Z</dcterms:created>
  <dcterms:modified xsi:type="dcterms:W3CDTF">2026-02-03T16:22:00Z</dcterms:modified>
</cp:coreProperties>
</file>