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F902AD" w14:textId="77777777" w:rsidR="00304501" w:rsidRPr="0062258B" w:rsidRDefault="00000000">
      <w:pPr>
        <w:spacing w:beforeLines="100" w:before="312" w:afterLines="100" w:after="312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62258B">
        <w:rPr>
          <w:rFonts w:ascii="Times New Roman" w:hAnsi="Times New Roman" w:cs="Times New Roman"/>
          <w:sz w:val="32"/>
          <w:szCs w:val="32"/>
        </w:rPr>
        <w:t>Supporting Information for</w:t>
      </w:r>
    </w:p>
    <w:p w14:paraId="79E8A768" w14:textId="55D67C09" w:rsidR="00304501" w:rsidRPr="0062258B" w:rsidRDefault="00000000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de-DE"/>
        </w:rPr>
      </w:pPr>
      <w:bookmarkStart w:id="0" w:name="_Hlk16672167"/>
      <w:r w:rsidRPr="0062258B">
        <w:rPr>
          <w:rFonts w:ascii="Times New Roman" w:hAnsi="Times New Roman" w:cs="Times New Roman" w:hint="eastAsia"/>
          <w:b/>
          <w:bCs/>
          <w:sz w:val="28"/>
          <w:szCs w:val="28"/>
        </w:rPr>
        <w:t>Merging</w:t>
      </w:r>
      <w:r w:rsidR="003C4A97" w:rsidRPr="0062258B">
        <w:rPr>
          <w:rFonts w:ascii="Times New Roman" w:hAnsi="Times New Roman" w:cs="Times New Roman"/>
          <w:b/>
          <w:bCs/>
          <w:sz w:val="28"/>
          <w:szCs w:val="28"/>
        </w:rPr>
        <w:t xml:space="preserve"> bioinspired incubation with supramolecular photocataly</w:t>
      </w:r>
      <w:r w:rsidRPr="0062258B">
        <w:rPr>
          <w:rFonts w:ascii="Times New Roman" w:hAnsi="Times New Roman" w:cs="Times New Roman" w:hint="eastAsia"/>
          <w:b/>
          <w:bCs/>
          <w:sz w:val="28"/>
          <w:szCs w:val="28"/>
        </w:rPr>
        <w:t>sis for Michaelis CO</w:t>
      </w:r>
      <w:r w:rsidRPr="0062258B">
        <w:rPr>
          <w:rFonts w:ascii="Times New Roman" w:hAnsi="Times New Roman" w:cs="Times New Roman" w:hint="eastAsia"/>
          <w:b/>
          <w:bCs/>
          <w:sz w:val="28"/>
          <w:szCs w:val="28"/>
          <w:vertAlign w:val="subscript"/>
        </w:rPr>
        <w:t>2</w:t>
      </w:r>
      <w:r w:rsidRPr="0062258B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</w:t>
      </w:r>
      <w:r w:rsidR="003C4A97" w:rsidRPr="0062258B">
        <w:rPr>
          <w:rFonts w:ascii="Times New Roman" w:hAnsi="Times New Roman" w:cs="Times New Roman"/>
          <w:b/>
          <w:bCs/>
          <w:sz w:val="28"/>
          <w:szCs w:val="28"/>
        </w:rPr>
        <w:t>reduction beyond enz</w:t>
      </w:r>
      <w:r w:rsidRPr="0062258B">
        <w:rPr>
          <w:rFonts w:ascii="Times New Roman" w:hAnsi="Times New Roman" w:cs="Times New Roman" w:hint="eastAsia"/>
          <w:b/>
          <w:bCs/>
          <w:sz w:val="28"/>
          <w:szCs w:val="28"/>
        </w:rPr>
        <w:t>yme</w:t>
      </w:r>
      <w:r w:rsidRPr="0062258B">
        <w:rPr>
          <w:rFonts w:ascii="Times New Roman" w:hAnsi="Times New Roman" w:cs="Times New Roman"/>
          <w:b/>
          <w:bCs/>
          <w:sz w:val="28"/>
          <w:szCs w:val="28"/>
        </w:rPr>
        <w:t>s</w:t>
      </w:r>
    </w:p>
    <w:bookmarkEnd w:id="0"/>
    <w:p w14:paraId="6D6B2DCD" w14:textId="77777777" w:rsidR="00304501" w:rsidRPr="0062258B" w:rsidRDefault="00000000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  <w:vertAlign w:val="superscript"/>
          <w:lang w:val="en-GB"/>
        </w:rPr>
      </w:pPr>
      <w:r w:rsidRPr="0062258B">
        <w:rPr>
          <w:rFonts w:ascii="Times New Roman" w:hAnsi="Times New Roman" w:cs="Times New Roman" w:hint="eastAsia"/>
          <w:sz w:val="24"/>
          <w:szCs w:val="24"/>
          <w:lang w:val="en-GB"/>
        </w:rPr>
        <w:t>Xin Xu, Junkai Cai,* Qiaojia Guo, Peng Wang, and Chunying Duan</w:t>
      </w:r>
      <w:r w:rsidRPr="0062258B">
        <w:rPr>
          <w:rFonts w:ascii="Times New Roman" w:hAnsi="Times New Roman" w:cs="Times New Roman"/>
          <w:sz w:val="24"/>
          <w:szCs w:val="24"/>
          <w:lang w:val="en-GB"/>
        </w:rPr>
        <w:t>*</w:t>
      </w:r>
    </w:p>
    <w:p w14:paraId="43C8F667" w14:textId="77777777" w:rsidR="00304501" w:rsidRPr="0062258B" w:rsidRDefault="00000000">
      <w:pPr>
        <w:pStyle w:val="Authors"/>
        <w:ind w:firstLine="480"/>
        <w:jc w:val="center"/>
        <w:rPr>
          <w:rFonts w:ascii="Times New Roman" w:hAnsi="Times New Roman"/>
          <w:b/>
          <w:bCs/>
          <w:sz w:val="24"/>
          <w:lang w:val="en-US"/>
        </w:rPr>
      </w:pPr>
      <w:r w:rsidRPr="0062258B">
        <w:rPr>
          <w:rFonts w:ascii="Times New Roman" w:hAnsi="Times New Roman"/>
          <w:sz w:val="24"/>
          <w:lang w:val="en-US"/>
        </w:rPr>
        <w:t>State Key Laboratory of Coordination Chemistry, Nanjing University, Nanjing 210023, People’s Republic of China.</w:t>
      </w:r>
    </w:p>
    <w:p w14:paraId="0FA19AAC" w14:textId="77777777" w:rsidR="00304501" w:rsidRPr="0062258B" w:rsidRDefault="00000000">
      <w:pPr>
        <w:pStyle w:val="Authors"/>
        <w:spacing w:after="0"/>
        <w:jc w:val="center"/>
        <w:rPr>
          <w:rFonts w:ascii="Times New Roman" w:hAnsi="Times New Roman"/>
          <w:sz w:val="24"/>
        </w:rPr>
      </w:pPr>
      <w:r w:rsidRPr="0062258B">
        <w:rPr>
          <w:rFonts w:ascii="Times New Roman" w:hAnsi="Times New Roman"/>
          <w:sz w:val="24"/>
          <w:lang w:val="en-US"/>
        </w:rPr>
        <w:t xml:space="preserve">*Corresponding Authors. </w:t>
      </w:r>
      <w:r w:rsidRPr="0062258B">
        <w:rPr>
          <w:rFonts w:ascii="Times New Roman" w:hAnsi="Times New Roman"/>
          <w:sz w:val="24"/>
        </w:rPr>
        <w:t xml:space="preserve">Email: </w:t>
      </w:r>
      <w:r w:rsidRPr="0062258B">
        <w:rPr>
          <w:rFonts w:ascii="Times New Roman" w:hAnsi="Times New Roman" w:hint="eastAsia"/>
          <w:sz w:val="24"/>
        </w:rPr>
        <w:t>jkcai@nju.edu.cn</w:t>
      </w:r>
      <w:r w:rsidRPr="0062258B">
        <w:rPr>
          <w:rFonts w:ascii="Times New Roman" w:eastAsiaTheme="minorEastAsia" w:hAnsi="Times New Roman" w:hint="eastAsia"/>
          <w:sz w:val="24"/>
          <w:lang w:eastAsia="zh-CN"/>
        </w:rPr>
        <w:t>;</w:t>
      </w:r>
      <w:r w:rsidRPr="0062258B">
        <w:rPr>
          <w:rFonts w:ascii="Times New Roman" w:hAnsi="Times New Roman"/>
          <w:sz w:val="24"/>
        </w:rPr>
        <w:t xml:space="preserve"> cyduan@dlut.edu.cn.</w:t>
      </w:r>
    </w:p>
    <w:p w14:paraId="45B77660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  <w:b/>
          <w:sz w:val="28"/>
        </w:rPr>
      </w:pPr>
      <w:r w:rsidRPr="0062258B">
        <w:rPr>
          <w:rFonts w:ascii="Times New Roman" w:hAnsi="Times New Roman" w:cs="Times New Roman"/>
          <w:b/>
          <w:sz w:val="28"/>
        </w:rPr>
        <w:br w:type="page"/>
      </w:r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zh-CN"/>
        </w:rPr>
        <w:id w:val="1238133761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b/>
          <w:bCs/>
          <w:sz w:val="24"/>
          <w:szCs w:val="24"/>
        </w:rPr>
      </w:sdtEndPr>
      <w:sdtContent>
        <w:p w14:paraId="2A451C10" w14:textId="77777777" w:rsidR="00304501" w:rsidRPr="0062258B" w:rsidRDefault="00000000">
          <w:pPr>
            <w:pStyle w:val="TOC10"/>
            <w:spacing w:line="360" w:lineRule="auto"/>
            <w:jc w:val="center"/>
            <w:rPr>
              <w:rFonts w:ascii="Times New Roman" w:hAnsi="Times New Roman" w:cs="Times New Roman"/>
              <w:b/>
              <w:color w:val="000000" w:themeColor="text1"/>
              <w:sz w:val="40"/>
            </w:rPr>
          </w:pPr>
          <w:r w:rsidRPr="0062258B">
            <w:rPr>
              <w:rFonts w:ascii="Times New Roman" w:hAnsi="Times New Roman" w:cs="Times New Roman"/>
              <w:b/>
              <w:color w:val="000000" w:themeColor="text1"/>
              <w:lang w:val="zh-CN"/>
            </w:rPr>
            <w:t>Table of Contents</w:t>
          </w:r>
        </w:p>
        <w:p w14:paraId="38526DD3" w14:textId="77777777" w:rsidR="00304501" w:rsidRPr="0062258B" w:rsidRDefault="00000000">
          <w:pPr>
            <w:pStyle w:val="TOC1"/>
            <w:tabs>
              <w:tab w:val="clear" w:pos="8296"/>
              <w:tab w:val="right" w:leader="dot" w:pos="8306"/>
            </w:tabs>
            <w:rPr>
              <w:rFonts w:ascii="Times New Roman" w:hAnsi="Times New Roman" w:cs="Times New Roman"/>
              <w:sz w:val="24"/>
              <w:szCs w:val="24"/>
            </w:rPr>
          </w:pPr>
          <w:r w:rsidRPr="0062258B">
            <w:rPr>
              <w:rFonts w:ascii="Times New Roman" w:hAnsi="Times New Roman" w:cs="Times New Roman"/>
              <w:b/>
              <w:bCs/>
              <w:sz w:val="24"/>
              <w:szCs w:val="24"/>
              <w:lang w:val="zh-CN"/>
            </w:rPr>
            <w:fldChar w:fldCharType="begin"/>
          </w:r>
          <w:r w:rsidRPr="0062258B">
            <w:rPr>
              <w:rFonts w:ascii="Times New Roman" w:hAnsi="Times New Roman" w:cs="Times New Roman"/>
              <w:b/>
              <w:bCs/>
              <w:sz w:val="24"/>
              <w:szCs w:val="24"/>
              <w:lang w:val="zh-CN"/>
            </w:rPr>
            <w:instrText xml:space="preserve"> TOC \o "1-3" \h \z \u </w:instrText>
          </w:r>
          <w:r w:rsidRPr="0062258B">
            <w:rPr>
              <w:rFonts w:ascii="Times New Roman" w:hAnsi="Times New Roman" w:cs="Times New Roman"/>
              <w:b/>
              <w:bCs/>
              <w:sz w:val="24"/>
              <w:szCs w:val="24"/>
              <w:lang w:val="zh-CN"/>
            </w:rPr>
            <w:fldChar w:fldCharType="separate"/>
          </w:r>
          <w:hyperlink w:anchor="_Toc13011" w:history="1">
            <w:r w:rsidR="00304501" w:rsidRPr="0062258B">
              <w:rPr>
                <w:rFonts w:ascii="Times New Roman" w:hAnsi="Times New Roman" w:cs="Times New Roman"/>
                <w:sz w:val="24"/>
                <w:szCs w:val="24"/>
              </w:rPr>
              <w:t>1. General Methods and Syntheses</w:t>
            </w:r>
            <w:r w:rsidR="00304501" w:rsidRPr="0062258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="00304501"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304501" w:rsidRPr="0062258B">
              <w:rPr>
                <w:rFonts w:ascii="Times New Roman" w:hAnsi="Times New Roman" w:cs="Times New Roman"/>
                <w:sz w:val="24"/>
                <w:szCs w:val="24"/>
              </w:rPr>
              <w:instrText xml:space="preserve"> PAGEREF _Toc13011 \h </w:instrText>
            </w:r>
            <w:r w:rsidR="00304501" w:rsidRPr="0062258B">
              <w:rPr>
                <w:rFonts w:ascii="Times New Roman" w:hAnsi="Times New Roman" w:cs="Times New Roman"/>
                <w:sz w:val="24"/>
                <w:szCs w:val="24"/>
              </w:rPr>
            </w:r>
            <w:r w:rsidR="00304501"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304501" w:rsidRPr="0062258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304501"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hyperlink>
        </w:p>
        <w:p w14:paraId="4D4C1397" w14:textId="77777777" w:rsidR="00304501" w:rsidRPr="0062258B" w:rsidRDefault="00304501">
          <w:pPr>
            <w:pStyle w:val="TOC2"/>
            <w:tabs>
              <w:tab w:val="right" w:leader="dot" w:pos="8306"/>
            </w:tabs>
            <w:spacing w:line="360" w:lineRule="auto"/>
            <w:rPr>
              <w:rFonts w:ascii="Times New Roman" w:hAnsi="Times New Roman" w:cs="Times New Roman"/>
              <w:sz w:val="24"/>
              <w:szCs w:val="24"/>
            </w:rPr>
          </w:pPr>
          <w:hyperlink w:anchor="_Toc27695" w:history="1"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1.1 Reagents and Materials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instrText xml:space="preserve"> PAGEREF _Toc27695 \h </w:instrTex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hyperlink>
        </w:p>
        <w:p w14:paraId="7A985CD2" w14:textId="77777777" w:rsidR="00304501" w:rsidRPr="0062258B" w:rsidRDefault="00304501">
          <w:pPr>
            <w:pStyle w:val="TOC2"/>
            <w:tabs>
              <w:tab w:val="right" w:leader="dot" w:pos="8306"/>
            </w:tabs>
            <w:spacing w:line="360" w:lineRule="auto"/>
            <w:rPr>
              <w:rFonts w:ascii="Times New Roman" w:hAnsi="Times New Roman" w:cs="Times New Roman"/>
              <w:sz w:val="24"/>
              <w:szCs w:val="24"/>
            </w:rPr>
          </w:pPr>
          <w:hyperlink w:anchor="_Toc245" w:history="1"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1.2 Experimental instruments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instrText xml:space="preserve"> PAGEREF _Toc245 \h </w:instrTex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hyperlink>
        </w:p>
        <w:p w14:paraId="422DE3BE" w14:textId="77777777" w:rsidR="00304501" w:rsidRPr="0062258B" w:rsidRDefault="00304501">
          <w:pPr>
            <w:pStyle w:val="TOC2"/>
            <w:tabs>
              <w:tab w:val="right" w:leader="dot" w:pos="8306"/>
            </w:tabs>
            <w:spacing w:line="360" w:lineRule="auto"/>
            <w:rPr>
              <w:rFonts w:ascii="Times New Roman" w:hAnsi="Times New Roman" w:cs="Times New Roman"/>
              <w:sz w:val="24"/>
              <w:szCs w:val="24"/>
            </w:rPr>
          </w:pPr>
          <w:hyperlink w:anchor="_Toc22657" w:history="1"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1.3 Experimental conditions and test methods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instrText xml:space="preserve"> PAGEREF _Toc22657 \h </w:instrTex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hyperlink>
        </w:p>
        <w:p w14:paraId="7586C8CF" w14:textId="77777777" w:rsidR="00304501" w:rsidRPr="0062258B" w:rsidRDefault="00304501">
          <w:pPr>
            <w:pStyle w:val="TOC2"/>
            <w:tabs>
              <w:tab w:val="right" w:leader="dot" w:pos="8306"/>
            </w:tabs>
            <w:spacing w:line="360" w:lineRule="auto"/>
            <w:rPr>
              <w:rFonts w:ascii="Times New Roman" w:hAnsi="Times New Roman" w:cs="Times New Roman"/>
              <w:sz w:val="24"/>
              <w:szCs w:val="24"/>
            </w:rPr>
          </w:pPr>
          <w:hyperlink w:anchor="_Toc18164" w:history="1"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1.4 Experimental parameter computational formulas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instrText xml:space="preserve"> PAGEREF _Toc18164 \h </w:instrTex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hyperlink>
        </w:p>
        <w:p w14:paraId="4ED2B6C4" w14:textId="77777777" w:rsidR="00304501" w:rsidRPr="0062258B" w:rsidRDefault="00304501">
          <w:pPr>
            <w:pStyle w:val="TOC2"/>
            <w:tabs>
              <w:tab w:val="right" w:leader="dot" w:pos="8306"/>
            </w:tabs>
            <w:spacing w:line="360" w:lineRule="auto"/>
            <w:rPr>
              <w:rFonts w:ascii="Times New Roman" w:hAnsi="Times New Roman" w:cs="Times New Roman"/>
              <w:sz w:val="24"/>
              <w:szCs w:val="24"/>
            </w:rPr>
          </w:pPr>
          <w:hyperlink w:anchor="_Toc14406" w:history="1"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62258B">
              <w:rPr>
                <w:rFonts w:ascii="Times New Roman" w:eastAsia="宋体" w:hAnsi="Times New Roman" w:cs="Times New Roman"/>
                <w:sz w:val="24"/>
                <w:szCs w:val="24"/>
              </w:rPr>
              <w:t>5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 xml:space="preserve"> Syntheses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instrText xml:space="preserve"> PAGEREF _Toc14406 \h </w:instrTex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hyperlink>
        </w:p>
        <w:p w14:paraId="04BA69EE" w14:textId="77777777" w:rsidR="00304501" w:rsidRPr="0062258B" w:rsidRDefault="00304501">
          <w:pPr>
            <w:pStyle w:val="TOC1"/>
            <w:tabs>
              <w:tab w:val="clear" w:pos="8296"/>
              <w:tab w:val="right" w:leader="dot" w:pos="8306"/>
            </w:tabs>
            <w:rPr>
              <w:rFonts w:ascii="Times New Roman" w:hAnsi="Times New Roman" w:cs="Times New Roman"/>
              <w:sz w:val="24"/>
              <w:szCs w:val="24"/>
            </w:rPr>
          </w:pPr>
          <w:hyperlink w:anchor="_Toc6777" w:history="1"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 Single-crystal X-ray crystallography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instrText xml:space="preserve"> PAGEREF _Toc6777 \h </w:instrTex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hyperlink>
        </w:p>
        <w:p w14:paraId="7E7E7213" w14:textId="77777777" w:rsidR="00304501" w:rsidRPr="0062258B" w:rsidRDefault="00304501">
          <w:pPr>
            <w:pStyle w:val="TOC1"/>
            <w:tabs>
              <w:tab w:val="clear" w:pos="8296"/>
              <w:tab w:val="right" w:leader="dot" w:pos="8306"/>
            </w:tabs>
            <w:rPr>
              <w:rFonts w:ascii="Times New Roman" w:hAnsi="Times New Roman" w:cs="Times New Roman"/>
              <w:sz w:val="24"/>
              <w:szCs w:val="24"/>
            </w:rPr>
          </w:pPr>
          <w:hyperlink w:anchor="_Toc19673" w:history="1">
            <w:r w:rsidRPr="0062258B"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H NMR Spectra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instrText xml:space="preserve"> PAGEREF _Toc19673 \h </w:instrTex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hyperlink>
        </w:p>
        <w:p w14:paraId="53EB3FF5" w14:textId="77777777" w:rsidR="00304501" w:rsidRPr="0062258B" w:rsidRDefault="00304501">
          <w:pPr>
            <w:pStyle w:val="TOC1"/>
            <w:tabs>
              <w:tab w:val="clear" w:pos="8296"/>
              <w:tab w:val="right" w:leader="dot" w:pos="8306"/>
            </w:tabs>
            <w:rPr>
              <w:rFonts w:ascii="Times New Roman" w:hAnsi="Times New Roman" w:cs="Times New Roman"/>
              <w:sz w:val="24"/>
              <w:szCs w:val="24"/>
            </w:rPr>
          </w:pPr>
          <w:hyperlink w:anchor="_Toc30850" w:history="1"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4. ESI-MS Spectra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instrText xml:space="preserve"> PAGEREF _Toc30850 \h </w:instrTex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hyperlink>
        </w:p>
        <w:p w14:paraId="030179FE" w14:textId="77777777" w:rsidR="00304501" w:rsidRPr="0062258B" w:rsidRDefault="00304501">
          <w:pPr>
            <w:pStyle w:val="TOC1"/>
            <w:tabs>
              <w:tab w:val="clear" w:pos="8296"/>
              <w:tab w:val="right" w:leader="dot" w:pos="8306"/>
            </w:tabs>
            <w:rPr>
              <w:rFonts w:ascii="Times New Roman" w:hAnsi="Times New Roman" w:cs="Times New Roman"/>
              <w:sz w:val="24"/>
              <w:szCs w:val="24"/>
            </w:rPr>
          </w:pPr>
          <w:hyperlink w:anchor="_Toc1050" w:history="1"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5. Fluorescence spectra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instrText xml:space="preserve"> PAGEREF _Toc1050 \h </w:instrTex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hyperlink>
        </w:p>
        <w:p w14:paraId="6AB1AC89" w14:textId="77777777" w:rsidR="00304501" w:rsidRPr="0062258B" w:rsidRDefault="00304501">
          <w:pPr>
            <w:pStyle w:val="TOC1"/>
            <w:tabs>
              <w:tab w:val="clear" w:pos="8296"/>
              <w:tab w:val="right" w:leader="dot" w:pos="8306"/>
            </w:tabs>
            <w:rPr>
              <w:rFonts w:ascii="Times New Roman" w:hAnsi="Times New Roman" w:cs="Times New Roman"/>
              <w:sz w:val="24"/>
              <w:szCs w:val="24"/>
            </w:rPr>
          </w:pPr>
          <w:hyperlink w:anchor="_Toc28867" w:history="1"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6. UV−vis Spectra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instrText xml:space="preserve"> PAGEREF _Toc28867 \h </w:instrTex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hyperlink>
        </w:p>
        <w:p w14:paraId="3D34E481" w14:textId="77777777" w:rsidR="00304501" w:rsidRPr="0062258B" w:rsidRDefault="00304501">
          <w:pPr>
            <w:pStyle w:val="TOC1"/>
            <w:tabs>
              <w:tab w:val="clear" w:pos="8296"/>
              <w:tab w:val="right" w:leader="dot" w:pos="8306"/>
            </w:tabs>
            <w:rPr>
              <w:rFonts w:ascii="Times New Roman" w:hAnsi="Times New Roman" w:cs="Times New Roman"/>
              <w:sz w:val="24"/>
              <w:szCs w:val="24"/>
            </w:rPr>
          </w:pPr>
          <w:hyperlink w:anchor="_Toc2790" w:history="1"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7. Electrochemical Measurements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instrText xml:space="preserve"> PAGEREF _Toc2790 \h </w:instrTex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hyperlink>
        </w:p>
        <w:p w14:paraId="312F0673" w14:textId="77777777" w:rsidR="00304501" w:rsidRPr="0062258B" w:rsidRDefault="00304501">
          <w:pPr>
            <w:pStyle w:val="TOC1"/>
            <w:tabs>
              <w:tab w:val="clear" w:pos="8296"/>
              <w:tab w:val="right" w:leader="dot" w:pos="8306"/>
            </w:tabs>
            <w:rPr>
              <w:rFonts w:ascii="Times New Roman" w:hAnsi="Times New Roman" w:cs="Times New Roman"/>
              <w:sz w:val="24"/>
              <w:szCs w:val="24"/>
            </w:rPr>
          </w:pPr>
          <w:hyperlink w:anchor="_Toc12500" w:history="1"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8. Photocatalytic Studies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instrText xml:space="preserve"> PAGEREF _Toc12500 \h </w:instrTex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hyperlink>
        </w:p>
        <w:p w14:paraId="74173E98" w14:textId="77777777" w:rsidR="00304501" w:rsidRPr="0062258B" w:rsidRDefault="00304501">
          <w:pPr>
            <w:pStyle w:val="TOC2"/>
            <w:tabs>
              <w:tab w:val="right" w:leader="dot" w:pos="8306"/>
            </w:tabs>
            <w:spacing w:line="360" w:lineRule="auto"/>
            <w:rPr>
              <w:rFonts w:ascii="Times New Roman" w:hAnsi="Times New Roman" w:cs="Times New Roman"/>
              <w:sz w:val="24"/>
              <w:szCs w:val="24"/>
            </w:rPr>
          </w:pPr>
          <w:hyperlink w:anchor="_Toc25588" w:history="1"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8.1 Photocatalytic CO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 xml:space="preserve"> reduction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instrText xml:space="preserve"> PAGEREF _Toc25588 \h </w:instrTex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hyperlink>
        </w:p>
        <w:p w14:paraId="3AC93EBC" w14:textId="77777777" w:rsidR="00304501" w:rsidRPr="0062258B" w:rsidRDefault="00304501">
          <w:pPr>
            <w:pStyle w:val="TOC2"/>
            <w:tabs>
              <w:tab w:val="right" w:leader="dot" w:pos="8306"/>
            </w:tabs>
            <w:spacing w:line="360" w:lineRule="auto"/>
            <w:rPr>
              <w:rFonts w:ascii="Times New Roman" w:hAnsi="Times New Roman" w:cs="Times New Roman"/>
              <w:sz w:val="24"/>
              <w:szCs w:val="24"/>
            </w:rPr>
          </w:pPr>
          <w:hyperlink w:anchor="_Toc5642" w:history="1">
            <w:r w:rsidRPr="0062258B">
              <w:rPr>
                <w:rFonts w:ascii="Times New Roman" w:hAnsi="Times New Roman" w:cs="Times New Roman"/>
                <w:sz w:val="24"/>
                <w:szCs w:val="24"/>
              </w:rPr>
              <w:t xml:space="preserve">8.2 Photocatalytic oxidative cyclization: </w:t>
            </w:r>
            <w:r w:rsidRPr="0062258B">
              <w:rPr>
                <w:rFonts w:ascii="Times New Roman" w:eastAsia="宋体" w:hAnsi="Times New Roman" w:cs="Times New Roman"/>
                <w:sz w:val="24"/>
                <w:szCs w:val="24"/>
              </w:rPr>
              <w:t>G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eneral procedure and product characterization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instrText xml:space="preserve"> PAGEREF _Toc5642 \h </w:instrTex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hyperlink>
        </w:p>
        <w:p w14:paraId="55789354" w14:textId="77777777" w:rsidR="00304501" w:rsidRPr="0062258B" w:rsidRDefault="00304501">
          <w:pPr>
            <w:pStyle w:val="TOC1"/>
            <w:tabs>
              <w:tab w:val="clear" w:pos="8296"/>
              <w:tab w:val="right" w:leader="dot" w:pos="8306"/>
            </w:tabs>
            <w:rPr>
              <w:rFonts w:hint="eastAsia"/>
            </w:rPr>
          </w:pPr>
          <w:hyperlink w:anchor="_Toc11991" w:history="1">
            <w:r w:rsidRPr="0062258B">
              <w:rPr>
                <w:rFonts w:ascii="Times New Roman" w:eastAsia="等线" w:hAnsi="Times New Roman" w:cs="Times New Roman"/>
                <w:sz w:val="24"/>
                <w:szCs w:val="24"/>
              </w:rPr>
              <w:t>9. Supplementary References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instrText xml:space="preserve"> PAGEREF _Toc11991 \h </w:instrTex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hyperlink>
        </w:p>
        <w:p w14:paraId="0DB8DFFA" w14:textId="77777777" w:rsidR="00304501" w:rsidRPr="0062258B" w:rsidRDefault="00000000">
          <w:pPr>
            <w:spacing w:line="360" w:lineRule="auto"/>
            <w:rPr>
              <w:rFonts w:ascii="Times New Roman" w:hAnsi="Times New Roman" w:cs="Times New Roman"/>
              <w:sz w:val="24"/>
              <w:szCs w:val="24"/>
            </w:rPr>
          </w:pPr>
          <w:r w:rsidRPr="0062258B">
            <w:rPr>
              <w:rFonts w:ascii="Times New Roman" w:hAnsi="Times New Roman" w:cs="Times New Roman"/>
              <w:bCs/>
              <w:szCs w:val="24"/>
              <w:lang w:val="zh-CN"/>
            </w:rPr>
            <w:fldChar w:fldCharType="end"/>
          </w:r>
        </w:p>
      </w:sdtContent>
    </w:sdt>
    <w:p w14:paraId="087520DD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  <w:b/>
          <w:sz w:val="28"/>
        </w:rPr>
      </w:pPr>
      <w:r w:rsidRPr="0062258B">
        <w:rPr>
          <w:rFonts w:ascii="Times New Roman" w:hAnsi="Times New Roman" w:cs="Times New Roman"/>
          <w:b/>
          <w:sz w:val="28"/>
        </w:rPr>
        <w:br w:type="page"/>
      </w:r>
    </w:p>
    <w:p w14:paraId="107A63C1" w14:textId="77777777" w:rsidR="00304501" w:rsidRPr="0062258B" w:rsidRDefault="00000000">
      <w:pPr>
        <w:pStyle w:val="1"/>
        <w:spacing w:before="0" w:after="0" w:line="480" w:lineRule="auto"/>
        <w:rPr>
          <w:rFonts w:ascii="Times New Roman" w:hAnsi="Times New Roman" w:cs="Times New Roman"/>
        </w:rPr>
      </w:pPr>
      <w:bookmarkStart w:id="1" w:name="_Toc13011"/>
      <w:r w:rsidRPr="0062258B">
        <w:rPr>
          <w:rFonts w:ascii="Times New Roman" w:hAnsi="Times New Roman" w:cs="Times New Roman"/>
        </w:rPr>
        <w:lastRenderedPageBreak/>
        <w:t>1. General Methods and Syntheses</w:t>
      </w:r>
      <w:bookmarkEnd w:id="1"/>
    </w:p>
    <w:p w14:paraId="42518FB2" w14:textId="77777777" w:rsidR="00304501" w:rsidRPr="0062258B" w:rsidRDefault="00000000">
      <w:pPr>
        <w:pStyle w:val="2"/>
        <w:spacing w:beforeLines="50" w:before="156" w:after="0" w:line="360" w:lineRule="auto"/>
        <w:rPr>
          <w:rFonts w:ascii="Times New Roman" w:hAnsi="Times New Roman" w:cs="Times New Roman"/>
        </w:rPr>
      </w:pPr>
      <w:bookmarkStart w:id="2" w:name="_Toc27695"/>
      <w:r w:rsidRPr="0062258B">
        <w:rPr>
          <w:rFonts w:ascii="Times New Roman" w:hAnsi="Times New Roman" w:cs="Times New Roman"/>
        </w:rPr>
        <w:t>1.1 Reagents and Materials</w:t>
      </w:r>
      <w:bookmarkEnd w:id="2"/>
    </w:p>
    <w:p w14:paraId="4E027C6D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t>All reagents were purchased and used directly without further purification unless otherwise specified. 1,3-Dimethyl-2-phenyl-2,3-dihydro-1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H</w:t>
      </w:r>
      <w:r w:rsidRPr="0062258B">
        <w:rPr>
          <w:rFonts w:ascii="Times New Roman" w:hAnsi="Times New Roman" w:cs="Times New Roman"/>
          <w:sz w:val="24"/>
          <w:szCs w:val="24"/>
        </w:rPr>
        <w:t xml:space="preserve">-benzimidazole (BIH, 97.0%), </w:t>
      </w:r>
      <w:bookmarkStart w:id="3" w:name="_Hlk202304803"/>
      <w:r w:rsidRPr="0062258B">
        <w:rPr>
          <w:rFonts w:ascii="Times New Roman" w:hAnsi="Times New Roman" w:cs="Times New Roman"/>
          <w:sz w:val="24"/>
          <w:szCs w:val="24"/>
        </w:rPr>
        <w:t>tris(2-phenylpyridine)iridium (III) (</w:t>
      </w:r>
      <w:bookmarkStart w:id="4" w:name="_Hlk176942146"/>
      <w:r w:rsidRPr="0062258B">
        <w:rPr>
          <w:rFonts w:ascii="Times New Roman" w:hAnsi="Times New Roman" w:cs="Times New Roman"/>
          <w:sz w:val="24"/>
          <w:szCs w:val="24"/>
        </w:rPr>
        <w:t>Ir(ppy)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bookmarkEnd w:id="4"/>
      <w:r w:rsidRPr="0062258B">
        <w:rPr>
          <w:rFonts w:ascii="Times New Roman" w:hAnsi="Times New Roman" w:cs="Times New Roman"/>
          <w:sz w:val="24"/>
          <w:szCs w:val="24"/>
        </w:rPr>
        <w:t>, 98.0%)</w:t>
      </w:r>
      <w:bookmarkEnd w:id="3"/>
      <w:r w:rsidRPr="0062258B">
        <w:rPr>
          <w:rFonts w:ascii="Times New Roman" w:hAnsi="Times New Roman" w:cs="Times New Roman"/>
          <w:sz w:val="24"/>
          <w:szCs w:val="24"/>
        </w:rPr>
        <w:t>, 2,2,2-trifluoroethanol, pyrrole (99.0%), benzaldehyde (99.0%) were all purchased from Energy Chemical Co., Ltd</w:t>
      </w:r>
      <w:r w:rsidRPr="0062258B">
        <w:rPr>
          <w:rFonts w:ascii="Times New Roman" w:hAnsi="Times New Roman" w:cs="Times New Roman" w:hint="eastAsia"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 xml:space="preserve">. Methyl 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62258B">
        <w:rPr>
          <w:rFonts w:ascii="Times New Roman" w:hAnsi="Times New Roman" w:cs="Times New Roman"/>
          <w:sz w:val="24"/>
          <w:szCs w:val="24"/>
        </w:rPr>
        <w:t>-formylbenzoate (98.0%) was purchased from Bide Pharmatech Co., Ltd, bis(cyclo-pentadienyl) zirconium dichloride (98.0%) was purchased from Accela ChemBio Co., Ltd</w:t>
      </w:r>
      <w:r w:rsidRPr="0062258B">
        <w:rPr>
          <w:rFonts w:ascii="Times New Roman" w:hAnsi="Times New Roman" w:cs="Times New Roman" w:hint="eastAsia"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>, hydrochloric acid (37.0%) and KOH (</w:t>
      </w:r>
      <w:r w:rsidRPr="0062258B">
        <w:rPr>
          <w:rFonts w:ascii="Times New Roman" w:eastAsia="等线" w:hAnsi="Times New Roman" w:cs="Times New Roman"/>
          <w:bCs/>
          <w:color w:val="000000"/>
          <w:sz w:val="24"/>
        </w:rPr>
        <w:t>≥</w:t>
      </w:r>
      <w:r w:rsidRPr="0062258B">
        <w:rPr>
          <w:rFonts w:ascii="Times New Roman" w:hAnsi="Times New Roman" w:cs="Times New Roman"/>
          <w:sz w:val="24"/>
          <w:szCs w:val="24"/>
        </w:rPr>
        <w:t>85.0%) were purchased from Sinopharm Chemical Reagent Co., Ltd., and iron(II) chloride tetrahydrate (FeCl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>·4H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>O, 98.0%) was purchased from Alfa Aesar Co., Ltd</w:t>
      </w:r>
      <w:r w:rsidRPr="0062258B">
        <w:rPr>
          <w:rFonts w:ascii="Times New Roman" w:hAnsi="Times New Roman" w:cs="Times New Roman" w:hint="eastAsia"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>. Propionic acid (</w:t>
      </w:r>
      <w:r w:rsidRPr="0062258B">
        <w:rPr>
          <w:rFonts w:ascii="Times New Roman" w:eastAsia="等线" w:hAnsi="Times New Roman" w:cs="Times New Roman"/>
          <w:bCs/>
          <w:color w:val="000000"/>
          <w:sz w:val="24"/>
        </w:rPr>
        <w:t>≥</w:t>
      </w:r>
      <w:r w:rsidRPr="0062258B">
        <w:rPr>
          <w:rFonts w:ascii="Times New Roman" w:hAnsi="Times New Roman" w:cs="Times New Roman"/>
          <w:sz w:val="24"/>
          <w:szCs w:val="24"/>
        </w:rPr>
        <w:t>99.5%), trichloromethane (99.0%), methanol (</w:t>
      </w:r>
      <w:r w:rsidRPr="0062258B">
        <w:rPr>
          <w:rFonts w:ascii="Times New Roman" w:eastAsia="等线" w:hAnsi="Times New Roman" w:cs="Times New Roman"/>
          <w:bCs/>
          <w:color w:val="000000"/>
          <w:sz w:val="24"/>
        </w:rPr>
        <w:t>≥</w:t>
      </w:r>
      <w:r w:rsidRPr="0062258B">
        <w:rPr>
          <w:rFonts w:ascii="Times New Roman" w:hAnsi="Times New Roman" w:cs="Times New Roman"/>
          <w:sz w:val="24"/>
          <w:szCs w:val="24"/>
        </w:rPr>
        <w:t>99.5%), ethanol (</w:t>
      </w:r>
      <w:r w:rsidRPr="0062258B">
        <w:rPr>
          <w:rFonts w:ascii="Times New Roman" w:eastAsia="等线" w:hAnsi="Times New Roman" w:cs="Times New Roman"/>
          <w:bCs/>
          <w:color w:val="000000"/>
          <w:sz w:val="24"/>
        </w:rPr>
        <w:t>≥</w:t>
      </w:r>
      <w:r w:rsidRPr="0062258B">
        <w:rPr>
          <w:rFonts w:ascii="Times New Roman" w:hAnsi="Times New Roman" w:cs="Times New Roman"/>
          <w:sz w:val="24"/>
          <w:szCs w:val="24"/>
        </w:rPr>
        <w:t xml:space="preserve">99.7%), diethyl ether (99.5%), and petroleum ether (99.5%) were all purchased from Nanjing Chemical Reagent Co., Ltd.. Tetrahydrofuran (THF, 99.9%), 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N</w:t>
      </w:r>
      <w:r w:rsidRPr="0062258B">
        <w:rPr>
          <w:rFonts w:ascii="Times New Roman" w:hAnsi="Times New Roman" w:cs="Times New Roman"/>
          <w:sz w:val="24"/>
          <w:szCs w:val="24"/>
        </w:rPr>
        <w:t>,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N</w:t>
      </w:r>
      <w:r w:rsidRPr="0062258B">
        <w:rPr>
          <w:rFonts w:ascii="Times New Roman" w:hAnsi="Times New Roman" w:cs="Times New Roman"/>
          <w:sz w:val="24"/>
          <w:szCs w:val="24"/>
        </w:rPr>
        <w:t xml:space="preserve">-dimethylformamide (DMF, &gt;99.5%), dichloromethane (99.9%), 1,3,5-trimethoxybenzene (98.0%), 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o</w:t>
      </w:r>
      <w:r w:rsidRPr="0062258B">
        <w:rPr>
          <w:rFonts w:ascii="Times New Roman" w:hAnsi="Times New Roman" w:cs="Times New Roman"/>
          <w:sz w:val="24"/>
          <w:szCs w:val="24"/>
        </w:rPr>
        <w:t xml:space="preserve">-phenylenediamine (98.0%), 2-aminophenol (99.0%), 2-aminothiophenol (97.0%), acetonitrile (AR, </w:t>
      </w:r>
      <w:bookmarkStart w:id="5" w:name="_Hlk202215985"/>
      <w:r w:rsidRPr="0062258B">
        <w:rPr>
          <w:rFonts w:ascii="Times New Roman" w:eastAsia="等线" w:hAnsi="Times New Roman" w:cs="Times New Roman"/>
          <w:bCs/>
          <w:color w:val="000000"/>
          <w:sz w:val="24"/>
        </w:rPr>
        <w:t>≥</w:t>
      </w:r>
      <w:r w:rsidRPr="0062258B">
        <w:rPr>
          <w:rFonts w:ascii="Times New Roman" w:hAnsi="Times New Roman" w:cs="Times New Roman"/>
          <w:sz w:val="24"/>
          <w:szCs w:val="24"/>
        </w:rPr>
        <w:t>99.9%</w:t>
      </w:r>
      <w:bookmarkEnd w:id="5"/>
      <w:r w:rsidRPr="0062258B">
        <w:rPr>
          <w:rFonts w:ascii="Times New Roman" w:hAnsi="Times New Roman" w:cs="Times New Roman"/>
          <w:sz w:val="24"/>
          <w:szCs w:val="24"/>
        </w:rPr>
        <w:t>), 4-fluoro-benzaldehyde (98.0%), 4-chlorobenzaldehyde (97.0%), 4-(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tert</w:t>
      </w:r>
      <w:r w:rsidRPr="0062258B">
        <w:rPr>
          <w:rFonts w:ascii="Times New Roman" w:hAnsi="Times New Roman" w:cs="Times New Roman"/>
          <w:sz w:val="24"/>
          <w:szCs w:val="24"/>
        </w:rPr>
        <w:t>-butyl)benzaldehyde (97.0%), 4-methoxybenzaldehyde (99.0%), and 4-methylbenzaldehyde (98.0%) were purchased from Energy Chemical Co., Ltd</w:t>
      </w:r>
      <w:r w:rsidRPr="0062258B">
        <w:rPr>
          <w:rFonts w:ascii="Times New Roman" w:hAnsi="Times New Roman" w:cs="Times New Roman" w:hint="eastAsia"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>. CO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 and Ar were purchased from Nanjing Special Gas Factory Co., Ltd.</w:t>
      </w:r>
    </w:p>
    <w:p w14:paraId="506C367E" w14:textId="77777777" w:rsidR="00304501" w:rsidRPr="0062258B" w:rsidRDefault="00000000">
      <w:pPr>
        <w:pStyle w:val="2"/>
        <w:spacing w:beforeLines="50" w:before="156" w:after="0" w:line="360" w:lineRule="auto"/>
        <w:rPr>
          <w:rFonts w:ascii="Times New Roman" w:hAnsi="Times New Roman" w:cs="Times New Roman"/>
        </w:rPr>
      </w:pPr>
      <w:bookmarkStart w:id="6" w:name="_Toc245"/>
      <w:r w:rsidRPr="0062258B">
        <w:rPr>
          <w:rFonts w:ascii="Times New Roman" w:hAnsi="Times New Roman" w:cs="Times New Roman"/>
        </w:rPr>
        <w:t>1.2 Experimental instruments</w:t>
      </w:r>
      <w:bookmarkEnd w:id="6"/>
    </w:p>
    <w:p w14:paraId="627351E5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t xml:space="preserve">The crystal data were collected on the Bruker D8 Venture X-ray diffractometer in Bruker AXS, Germany. The fluorescence spectra were measured on the Horiba FL-3 fluorescence spectrophotometer at room temperature. The fluorescence lifetimes were measured employing time correlated single photon counting on an 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Edinburgh </w:t>
      </w:r>
      <w:r w:rsidRPr="0062258B">
        <w:rPr>
          <w:rFonts w:ascii="Times New Roman" w:hAnsi="Times New Roman" w:cs="Times New Roman"/>
          <w:sz w:val="24"/>
          <w:szCs w:val="24"/>
        </w:rPr>
        <w:t xml:space="preserve">FLS1000 instrument. Ultraviolet−visible (UV−vis) data were collected by Shimadzu UV3600 spectrometer. A typical three-electrode system was used to collect electrochemical data on CHI 760F electrochemical workstation. Nuclear magnetic resonance (NMR) data </w:t>
      </w:r>
      <w:r w:rsidRPr="0062258B">
        <w:rPr>
          <w:rFonts w:ascii="Times New Roman" w:hAnsi="Times New Roman" w:cs="Times New Roman"/>
          <w:sz w:val="24"/>
          <w:szCs w:val="24"/>
        </w:rPr>
        <w:lastRenderedPageBreak/>
        <w:t>were obtained on Bruker Avance Ⅲ 400M spectrometer, and the peak frequency was based on the internal standard (tetramethylsilane, TMS) shift of 0.0 ppm. Electrospray ionization mass (ESI-MS) spectra w</w:t>
      </w:r>
      <w:r w:rsidRPr="0062258B">
        <w:rPr>
          <w:rFonts w:ascii="Times New Roman" w:hAnsi="Times New Roman" w:cs="Times New Roman" w:hint="eastAsia"/>
          <w:sz w:val="24"/>
          <w:szCs w:val="24"/>
        </w:rPr>
        <w:t>ere</w:t>
      </w:r>
      <w:r w:rsidRPr="0062258B">
        <w:rPr>
          <w:rFonts w:ascii="Times New Roman" w:hAnsi="Times New Roman" w:cs="Times New Roman"/>
          <w:sz w:val="24"/>
          <w:szCs w:val="24"/>
        </w:rPr>
        <w:t xml:space="preserve"> obtained by Thermo Fisher Q Exactive mass spectrometer, and methanol or acetonitrile was used as the mobile phase with a flow rate of 0.20 mL·min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−1</w:t>
      </w:r>
      <w:r w:rsidRPr="0062258B">
        <w:rPr>
          <w:rFonts w:ascii="Times New Roman" w:hAnsi="Times New Roman" w:cs="Times New Roman"/>
          <w:sz w:val="24"/>
          <w:szCs w:val="24"/>
        </w:rPr>
        <w:t>. The gas chromatography data were obtained by Techcomp GC 7900 gas chromatograph. In situ FTIR experiments were conducted on a Nicolet IS50-FTIR spectrometer (Thermo Scientific) equipped with a mercury cadmium telluride detector and a custom-designed gas-tight reaction cell</w:t>
      </w:r>
      <w:bookmarkStart w:id="7" w:name="OLE_LINK13"/>
      <w:bookmarkStart w:id="8" w:name="OLE_LINK14"/>
      <w:r w:rsidRPr="0062258B">
        <w:rPr>
          <w:rFonts w:ascii="Times New Roman" w:hAnsi="Times New Roman" w:cs="Times New Roman"/>
          <w:sz w:val="24"/>
          <w:szCs w:val="24"/>
        </w:rPr>
        <w:t xml:space="preserve">. Isotopically labeled reaction products were analyzed by gas chromatography-mass spectrometry (GC-MS, QP2020N, Shimadzu Corporation) equipped with a high-sensitivity quadrupole mass analyzer. The continuous-flow photoreactor system was engineered with technical support from </w:t>
      </w:r>
      <w:bookmarkStart w:id="9" w:name="OLE_LINK4"/>
      <w:bookmarkStart w:id="10" w:name="OLE_LINK9"/>
      <w:r w:rsidRPr="0062258B">
        <w:rPr>
          <w:rFonts w:ascii="Times New Roman" w:hAnsi="Times New Roman" w:cs="Times New Roman" w:hint="eastAsia"/>
          <w:sz w:val="24"/>
          <w:szCs w:val="24"/>
        </w:rPr>
        <w:t>Beijing Roger</w:t>
      </w:r>
      <w:r w:rsidRPr="0062258B">
        <w:rPr>
          <w:rFonts w:ascii="Times New Roman" w:hAnsi="Times New Roman" w:cs="Times New Roman"/>
          <w:sz w:val="24"/>
          <w:szCs w:val="24"/>
        </w:rPr>
        <w:t xml:space="preserve"> T</w:t>
      </w:r>
      <w:r w:rsidRPr="0062258B">
        <w:rPr>
          <w:rFonts w:ascii="Times New Roman" w:hAnsi="Times New Roman" w:cs="Times New Roman" w:hint="eastAsia"/>
          <w:sz w:val="24"/>
          <w:szCs w:val="24"/>
        </w:rPr>
        <w:t>ech, Ltd.</w:t>
      </w:r>
      <w:bookmarkEnd w:id="9"/>
      <w:bookmarkEnd w:id="10"/>
      <w:r w:rsidRPr="0062258B">
        <w:rPr>
          <w:rFonts w:ascii="Times New Roman" w:hAnsi="Times New Roman" w:cs="Times New Roman"/>
          <w:sz w:val="24"/>
          <w:szCs w:val="24"/>
        </w:rPr>
        <w:t xml:space="preserve">, featuring an integrated helical microfluidic module constructed from fluorinated ethylene propylene (FEP) tubing (standard 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o.d.</w:t>
      </w:r>
      <w:r w:rsidRPr="0062258B">
        <w:rPr>
          <w:rFonts w:ascii="Times New Roman" w:hAnsi="Times New Roman" w:cs="Times New Roman"/>
          <w:sz w:val="24"/>
          <w:szCs w:val="24"/>
        </w:rPr>
        <w:t xml:space="preserve"> 1.6 mm, 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i.d.</w:t>
      </w:r>
      <w:r w:rsidRPr="0062258B">
        <w:rPr>
          <w:rFonts w:ascii="Times New Roman" w:hAnsi="Times New Roman" w:cs="Times New Roman"/>
          <w:sz w:val="24"/>
          <w:szCs w:val="24"/>
        </w:rPr>
        <w:t xml:space="preserve"> 0.8 mm; residence volume: 8 mL).</w:t>
      </w:r>
    </w:p>
    <w:p w14:paraId="7D199B06" w14:textId="77777777" w:rsidR="00304501" w:rsidRPr="0062258B" w:rsidRDefault="00000000">
      <w:pPr>
        <w:pStyle w:val="2"/>
        <w:spacing w:beforeLines="50" w:before="156" w:after="0" w:line="360" w:lineRule="auto"/>
        <w:rPr>
          <w:rFonts w:ascii="Times New Roman" w:hAnsi="Times New Roman" w:cs="Times New Roman"/>
        </w:rPr>
      </w:pPr>
      <w:bookmarkStart w:id="11" w:name="_Toc22657"/>
      <w:bookmarkEnd w:id="7"/>
      <w:bookmarkEnd w:id="8"/>
      <w:r w:rsidRPr="0062258B">
        <w:rPr>
          <w:rFonts w:ascii="Times New Roman" w:hAnsi="Times New Roman" w:cs="Times New Roman"/>
        </w:rPr>
        <w:t>1.3 Experimental conditions and test methods</w:t>
      </w:r>
      <w:bookmarkEnd w:id="11"/>
    </w:p>
    <w:p w14:paraId="5A5D3767" w14:textId="77777777" w:rsidR="00304501" w:rsidRPr="0062258B" w:rsidRDefault="00000000">
      <w:pPr>
        <w:spacing w:beforeLines="50" w:before="156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62258B">
        <w:rPr>
          <w:rFonts w:ascii="Times New Roman" w:hAnsi="Times New Roman" w:cs="Times New Roman"/>
          <w:b/>
          <w:sz w:val="24"/>
          <w:szCs w:val="24"/>
        </w:rPr>
        <w:t>General method of UV</w:t>
      </w:r>
      <w:r w:rsidRPr="0062258B">
        <w:rPr>
          <w:rFonts w:ascii="Times New Roman" w:hAnsi="Times New Roman" w:cs="Times New Roman"/>
          <w:sz w:val="24"/>
          <w:szCs w:val="24"/>
        </w:rPr>
        <w:t>−</w:t>
      </w:r>
      <w:r w:rsidRPr="0062258B">
        <w:rPr>
          <w:rFonts w:ascii="Times New Roman" w:hAnsi="Times New Roman" w:cs="Times New Roman"/>
          <w:b/>
          <w:sz w:val="24"/>
          <w:szCs w:val="24"/>
        </w:rPr>
        <w:t>vis absorption spectra and fluorescence spectra tests</w:t>
      </w:r>
    </w:p>
    <w:p w14:paraId="45235EEE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2258B">
        <w:rPr>
          <w:rFonts w:ascii="Times New Roman" w:hAnsi="Times New Roman" w:cs="Times New Roman"/>
          <w:color w:val="000000" w:themeColor="text1"/>
          <w:sz w:val="24"/>
          <w:szCs w:val="24"/>
        </w:rPr>
        <w:t>UV−vis and fluorescence spectra were acquired in custom 1.0 cm × 1.0 cm quartz cuvettes sealed with a septum. The sample solution was saturated by bubbling with CO</w:t>
      </w:r>
      <w:r w:rsidRPr="0062258B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or Ar for 10 min to rigorously exclude oxygen. A micro stir bar was placed inside the cuvette prior to measurements, </w:t>
      </w:r>
      <w:r w:rsidRPr="0062258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followed by</w:t>
      </w:r>
      <w:r w:rsidRPr="006225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addition of analytes via microsyringe.</w:t>
      </w:r>
    </w:p>
    <w:p w14:paraId="78FDBB9B" w14:textId="77777777" w:rsidR="00304501" w:rsidRPr="0062258B" w:rsidRDefault="00000000">
      <w:pPr>
        <w:spacing w:beforeLines="50" w:before="156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62258B">
        <w:rPr>
          <w:rFonts w:ascii="Times New Roman" w:hAnsi="Times New Roman" w:cs="Times New Roman"/>
          <w:b/>
          <w:sz w:val="24"/>
          <w:szCs w:val="24"/>
        </w:rPr>
        <w:t>General method of electrochemical measurements</w:t>
      </w:r>
    </w:p>
    <w:p w14:paraId="39131FC5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t>Electrochemical measurements were performed in a standard three-electrode cell comprising a glassy carbon working electrode, an Ag/AgCl reference electrode (3.0 M KCl), and a Pt silk counter electrode (0.5 mm diameter). Prior to each measurement, the working electrode was thoroughly polished with 0.05 μm alumina powder on a polishing cloth. The electrolyte was a freshly prepared 0.10 M solution of TBAPF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 anhydrous DMF or CH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>CN, which was saturated by bubbling with CO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 or Ar for 10 min. Gas flow was maintained throughout experiments, with bubbling between scans </w:t>
      </w:r>
      <w:r w:rsidRPr="0062258B">
        <w:rPr>
          <w:rFonts w:ascii="Times New Roman" w:hAnsi="Times New Roman" w:cs="Times New Roman"/>
          <w:sz w:val="24"/>
          <w:szCs w:val="24"/>
        </w:rPr>
        <w:lastRenderedPageBreak/>
        <w:t>and solvent blanketing during scans. All cyclic voltammograms were recorded at a scan rate of 100 mV/s unless otherwise stated.</w:t>
      </w:r>
    </w:p>
    <w:p w14:paraId="2DB6A927" w14:textId="77777777" w:rsidR="00304501" w:rsidRPr="0062258B" w:rsidRDefault="00000000">
      <w:pPr>
        <w:spacing w:beforeLines="50" w:before="156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62258B">
        <w:rPr>
          <w:rFonts w:ascii="Times New Roman" w:hAnsi="Times New Roman" w:cs="Times New Roman"/>
          <w:b/>
          <w:sz w:val="24"/>
          <w:szCs w:val="24"/>
        </w:rPr>
        <w:t>General method of gas phase test</w:t>
      </w:r>
    </w:p>
    <w:p w14:paraId="5383F5D0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t>Gas-phase analysis was performed using a Techcomp GC 7900 gas chromatograph to quantify carbon monoxide (CO) generated from the photocatalytic reduction of carbon dioxide (CO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>) in the photoreactor headspace. The system employed nitrogen as the carrier gas and a 0.6 m × 3.0 mm (i.d.) 5 Å molecular sieve column for separation. Hydrogen (H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>) was detected via a thermal conductivity detector (TCD) operated at 100℃, while CO and hydrocarbons were analyzed using a flame ionization detector (FID) coupled with a methane conversion unit. The injector port and chromatographic oven temperatures were maintained at 200℃ and 60℃, respectively.</w:t>
      </w:r>
    </w:p>
    <w:p w14:paraId="087A12B2" w14:textId="77777777" w:rsidR="00304501" w:rsidRPr="0062258B" w:rsidRDefault="00000000">
      <w:pPr>
        <w:spacing w:beforeLines="50" w:before="156" w:line="360" w:lineRule="auto"/>
        <w:rPr>
          <w:rFonts w:ascii="Times New Roman" w:hAnsi="Times New Roman" w:cs="Times New Roman"/>
          <w:b/>
          <w:sz w:val="24"/>
          <w:szCs w:val="24"/>
        </w:rPr>
      </w:pPr>
      <w:bookmarkStart w:id="12" w:name="OLE_LINK10"/>
      <w:bookmarkStart w:id="13" w:name="_Hlk198838873"/>
      <w:r w:rsidRPr="0062258B">
        <w:rPr>
          <w:rFonts w:ascii="Times New Roman" w:hAnsi="Times New Roman" w:cs="Times New Roman"/>
          <w:b/>
          <w:sz w:val="24"/>
          <w:szCs w:val="24"/>
        </w:rPr>
        <w:t xml:space="preserve">In situ </w:t>
      </w:r>
      <w:bookmarkEnd w:id="12"/>
      <w:r w:rsidRPr="0062258B">
        <w:rPr>
          <w:rFonts w:ascii="Times New Roman" w:hAnsi="Times New Roman" w:cs="Times New Roman"/>
          <w:b/>
          <w:sz w:val="24"/>
          <w:szCs w:val="24"/>
        </w:rPr>
        <w:t>FTIR spectra experiment</w:t>
      </w:r>
    </w:p>
    <w:bookmarkEnd w:id="13"/>
    <w:p w14:paraId="4E2BD9E1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t xml:space="preserve">The catalyst was uniformly dispersed as a thin film on a substrate mounted at the focal point of the reaction chamber. Prior to initiating </w:t>
      </w:r>
      <w:r w:rsidRPr="0062258B">
        <w:rPr>
          <w:rFonts w:ascii="Times New Roman" w:hAnsi="Times New Roman" w:cs="Times New Roman" w:hint="eastAsia"/>
          <w:sz w:val="24"/>
          <w:szCs w:val="24"/>
        </w:rPr>
        <w:t>catalysis</w:t>
      </w:r>
      <w:r w:rsidRPr="0062258B">
        <w:rPr>
          <w:rFonts w:ascii="Times New Roman" w:hAnsi="Times New Roman" w:cs="Times New Roman"/>
          <w:sz w:val="24"/>
          <w:szCs w:val="24"/>
        </w:rPr>
        <w:t>, the system underwent rigorous purging with high-purity N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 (30 mL·min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−1</w:t>
      </w:r>
      <w:r w:rsidRPr="0062258B">
        <w:rPr>
          <w:rFonts w:ascii="Times New Roman" w:hAnsi="Times New Roman" w:cs="Times New Roman"/>
          <w:sz w:val="24"/>
          <w:szCs w:val="24"/>
        </w:rPr>
        <w:t xml:space="preserve">) to eliminate the gases in the cell and the adsorbed species on catalyst surface. </w:t>
      </w:r>
      <w:bookmarkStart w:id="14" w:name="OLE_LINK43"/>
      <w:bookmarkStart w:id="15" w:name="OLE_LINK42"/>
      <w:r w:rsidRPr="0062258B">
        <w:rPr>
          <w:rFonts w:ascii="Times New Roman" w:hAnsi="Times New Roman" w:cs="Times New Roman" w:hint="eastAsia"/>
          <w:sz w:val="24"/>
          <w:szCs w:val="24"/>
        </w:rPr>
        <w:t>Subsequently</w:t>
      </w:r>
      <w:r w:rsidRPr="0062258B">
        <w:rPr>
          <w:rFonts w:ascii="Times New Roman" w:hAnsi="Times New Roman" w:cs="Times New Roman"/>
          <w:sz w:val="24"/>
          <w:szCs w:val="24"/>
        </w:rPr>
        <w:t>, a continuous CO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 stream (99.999%) was introduced to establish a well-defined CO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>-dominated reactive atmosphere.</w:t>
      </w:r>
      <w:bookmarkStart w:id="16" w:name="OLE_LINK46"/>
      <w:bookmarkStart w:id="17" w:name="OLE_LINK45"/>
      <w:bookmarkEnd w:id="14"/>
      <w:bookmarkEnd w:id="15"/>
      <w:r w:rsidRPr="0062258B">
        <w:rPr>
          <w:rFonts w:ascii="Times New Roman" w:hAnsi="Times New Roman" w:cs="Times New Roman"/>
          <w:sz w:val="24"/>
          <w:szCs w:val="24"/>
        </w:rPr>
        <w:t xml:space="preserve"> Dynamic surface processes and transient intermediates were probed in real time by synchronizing mercury cadmium telluride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detector-based time-resolved spectral acquisition with controlled photoexcitation conditions during photocatalytic reduction.</w:t>
      </w:r>
    </w:p>
    <w:p w14:paraId="035274D1" w14:textId="77777777" w:rsidR="00304501" w:rsidRPr="0062258B" w:rsidRDefault="00000000">
      <w:pPr>
        <w:pStyle w:val="2"/>
        <w:spacing w:beforeLines="50" w:before="156" w:after="0" w:line="360" w:lineRule="auto"/>
        <w:rPr>
          <w:rFonts w:ascii="Times New Roman" w:hAnsi="Times New Roman" w:cs="Times New Roman"/>
        </w:rPr>
      </w:pPr>
      <w:bookmarkStart w:id="18" w:name="_Toc18164"/>
      <w:bookmarkEnd w:id="16"/>
      <w:bookmarkEnd w:id="17"/>
      <w:r w:rsidRPr="0062258B">
        <w:rPr>
          <w:rFonts w:ascii="Times New Roman" w:hAnsi="Times New Roman" w:cs="Times New Roman"/>
        </w:rPr>
        <w:t>1.4</w:t>
      </w:r>
      <w:bookmarkStart w:id="19" w:name="OLE_LINK20"/>
      <w:bookmarkStart w:id="20" w:name="OLE_LINK21"/>
      <w:r w:rsidRPr="0062258B">
        <w:rPr>
          <w:rFonts w:ascii="Times New Roman" w:hAnsi="Times New Roman" w:cs="Times New Roman"/>
        </w:rPr>
        <w:t xml:space="preserve"> Experimental parameter computational formulas</w:t>
      </w:r>
      <w:bookmarkEnd w:id="18"/>
    </w:p>
    <w:p w14:paraId="0D5834DE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bCs/>
          <w:sz w:val="24"/>
          <w:szCs w:val="24"/>
        </w:rPr>
      </w:pPr>
      <w:r w:rsidRPr="0062258B">
        <w:rPr>
          <w:rFonts w:ascii="Times New Roman" w:hAnsi="Times New Roman" w:cs="Times New Roman"/>
          <w:bCs/>
          <w:sz w:val="24"/>
          <w:szCs w:val="24"/>
        </w:rPr>
        <w:t xml:space="preserve">Turnover number, turnover frequency, and product selectivity </w:t>
      </w:r>
      <w:r w:rsidRPr="0062258B">
        <w:rPr>
          <w:rFonts w:ascii="Times New Roman" w:hAnsi="Times New Roman" w:cs="Times New Roman" w:hint="eastAsia"/>
          <w:bCs/>
          <w:sz w:val="24"/>
          <w:szCs w:val="24"/>
        </w:rPr>
        <w:t>were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calculated as follows: </w:t>
      </w:r>
    </w:p>
    <w:p w14:paraId="0BF0F24F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bCs/>
          <w:sz w:val="24"/>
          <w:szCs w:val="24"/>
        </w:rPr>
      </w:pPr>
      <w:bookmarkStart w:id="21" w:name="_Hlk203080460"/>
      <m:oMathPara>
        <m:oMath>
          <m:r>
            <m:rPr>
              <m:nor/>
            </m:rPr>
            <w:rPr>
              <w:rFonts w:ascii="Times New Roman" w:hAnsi="Times New Roman" w:cs="Times New Roman"/>
              <w:i/>
              <w:sz w:val="24"/>
              <w:szCs w:val="24"/>
            </w:rPr>
            <m:t>TON</m:t>
          </m:r>
          <m:r>
            <m:rPr>
              <m:nor/>
            </m:rPr>
            <w:rPr>
              <w:rFonts w:ascii="Times New Roman" w:hAnsi="Times New Roman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Times New Roman"/>
                  <w:bCs/>
                  <w:i/>
                  <w:sz w:val="24"/>
                  <w:szCs w:val="24"/>
                </w:rPr>
              </m:ctrlPr>
            </m:fPr>
            <m:num>
              <m:r>
                <m:rPr>
                  <m:nor/>
                </m:rPr>
                <w:rPr>
                  <w:rFonts w:ascii="Times New Roman" w:hAnsi="Times New Roman" w:cs="Times New Roman"/>
                  <w:bCs/>
                  <w:i/>
                  <w:sz w:val="24"/>
                  <w:szCs w:val="24"/>
                </w:rPr>
                <m:t>n</m:t>
              </m:r>
              <m:r>
                <m:rPr>
                  <m:nor/>
                </m:rPr>
                <w:rPr>
                  <w:rFonts w:ascii="Times New Roman" w:hAnsi="Times New Roman" w:cs="Times New Roman"/>
                  <w:bCs/>
                  <w:i/>
                  <w:sz w:val="24"/>
                  <w:szCs w:val="24"/>
                  <w:vertAlign w:val="subscript"/>
                </w:rPr>
                <m:t>product</m:t>
              </m:r>
            </m:num>
            <m:den>
              <m:r>
                <m:rPr>
                  <m:nor/>
                </m:rPr>
                <w:rPr>
                  <w:rFonts w:ascii="Times New Roman" w:hAnsi="Times New Roman" w:cs="Times New Roman"/>
                  <w:bCs/>
                  <w:i/>
                  <w:sz w:val="24"/>
                  <w:szCs w:val="24"/>
                </w:rPr>
                <m:t>n</m:t>
              </m:r>
              <m:r>
                <m:rPr>
                  <m:nor/>
                </m:rPr>
                <w:rPr>
                  <w:rFonts w:ascii="Times New Roman" w:hAnsi="Times New Roman" w:cs="Times New Roman"/>
                  <w:bCs/>
                  <w:i/>
                  <w:sz w:val="24"/>
                  <w:szCs w:val="24"/>
                  <w:vertAlign w:val="subscript"/>
                </w:rPr>
                <m:t>catalyst</m:t>
              </m:r>
            </m:den>
          </m:f>
        </m:oMath>
      </m:oMathPara>
    </w:p>
    <w:bookmarkEnd w:id="21"/>
    <w:p w14:paraId="358C7A05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bCs/>
          <w:sz w:val="24"/>
          <w:szCs w:val="24"/>
        </w:rPr>
      </w:pPr>
      <w:r w:rsidRPr="0062258B">
        <w:rPr>
          <w:rFonts w:ascii="Times New Roman" w:hAnsi="Times New Roman" w:cs="Times New Roman" w:hint="eastAsia"/>
          <w:bCs/>
          <w:sz w:val="24"/>
          <w:szCs w:val="24"/>
        </w:rPr>
        <w:t xml:space="preserve">Where </w:t>
      </w:r>
      <m:oMath>
        <m:r>
          <m:rPr>
            <m:nor/>
          </m:rPr>
          <w:rPr>
            <w:rFonts w:ascii="Times New Roman" w:hAnsi="Times New Roman" w:cs="Times New Roman"/>
            <w:bCs/>
            <w:i/>
            <w:sz w:val="24"/>
            <w:szCs w:val="24"/>
          </w:rPr>
          <m:t>n</m:t>
        </m:r>
        <m:r>
          <m:rPr>
            <m:nor/>
          </m:rPr>
          <w:rPr>
            <w:rFonts w:ascii="Times New Roman" w:hAnsi="Times New Roman" w:cs="Times New Roman"/>
            <w:bCs/>
            <w:i/>
            <w:sz w:val="24"/>
            <w:szCs w:val="24"/>
            <w:vertAlign w:val="subscript"/>
          </w:rPr>
          <m:t>product</m:t>
        </m:r>
      </m:oMath>
      <w:r w:rsidRPr="0062258B">
        <w:rPr>
          <w:rFonts w:ascii="Times New Roman" w:hAnsi="Times New Roman" w:cs="Times New Roman" w:hint="eastAsia"/>
          <w:bCs/>
          <w:sz w:val="24"/>
          <w:szCs w:val="24"/>
        </w:rPr>
        <w:t xml:space="preserve"> and </w:t>
      </w:r>
      <m:oMath>
        <m:r>
          <m:rPr>
            <m:nor/>
          </m:rPr>
          <w:rPr>
            <w:rFonts w:ascii="Times New Roman" w:hAnsi="Times New Roman" w:cs="Times New Roman"/>
            <w:bCs/>
            <w:i/>
            <w:sz w:val="24"/>
            <w:szCs w:val="24"/>
          </w:rPr>
          <m:t>n</m:t>
        </m:r>
        <m:r>
          <m:rPr>
            <m:nor/>
          </m:rPr>
          <w:rPr>
            <w:rFonts w:ascii="Times New Roman" w:hAnsi="Times New Roman" w:cs="Times New Roman"/>
            <w:bCs/>
            <w:i/>
            <w:sz w:val="24"/>
            <w:szCs w:val="24"/>
            <w:vertAlign w:val="subscript"/>
          </w:rPr>
          <m:t>catalyst</m:t>
        </m:r>
      </m:oMath>
      <w:r w:rsidRPr="0062258B">
        <w:rPr>
          <w:rFonts w:ascii="Times New Roman" w:hAnsi="Times New Roman" w:cs="Times New Roman" w:hint="eastAsia"/>
          <w:bCs/>
          <w:sz w:val="24"/>
          <w:szCs w:val="24"/>
        </w:rPr>
        <w:t xml:space="preserve"> represent the molar amounts of the target product and catalyst, respectively.</w:t>
      </w:r>
    </w:p>
    <w:p w14:paraId="6931E9EE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bCs/>
          <w:i/>
          <w:sz w:val="24"/>
          <w:szCs w:val="24"/>
        </w:rPr>
      </w:pPr>
      <m:oMathPara>
        <m:oMath>
          <m:r>
            <m:rPr>
              <m:nor/>
            </m:rPr>
            <w:rPr>
              <w:rFonts w:ascii="Times New Roman" w:hAnsi="Times New Roman" w:cs="Times New Roman"/>
              <w:i/>
              <w:sz w:val="24"/>
              <w:szCs w:val="24"/>
            </w:rPr>
            <w:lastRenderedPageBreak/>
            <m:t>TOF=</m:t>
          </m:r>
          <m:f>
            <m:fPr>
              <m:ctrlPr>
                <w:rPr>
                  <w:rFonts w:ascii="Cambria Math" w:hAnsi="Cambria Math" w:cs="Times New Roman"/>
                  <w:bCs/>
                  <w:i/>
                  <w:sz w:val="24"/>
                  <w:szCs w:val="24"/>
                </w:rPr>
              </m:ctrlPr>
            </m:fPr>
            <m:num>
              <m:r>
                <m:rPr>
                  <m:nor/>
                </m:rPr>
                <w:rPr>
                  <w:rFonts w:ascii="Times New Roman" w:hAnsi="Times New Roman" w:cs="Times New Roman"/>
                  <w:bCs/>
                  <w:i/>
                  <w:sz w:val="24"/>
                  <w:szCs w:val="24"/>
                </w:rPr>
                <m:t>TON</m:t>
              </m:r>
            </m:num>
            <m:den>
              <m:r>
                <m:rPr>
                  <m:nor/>
                </m:rPr>
                <w:rPr>
                  <w:rFonts w:ascii="Times New Roman" w:hAnsi="Times New Roman" w:cs="Times New Roman"/>
                  <w:i/>
                  <w:sz w:val="24"/>
                  <w:szCs w:val="24"/>
                </w:rPr>
                <m:t>t</m:t>
              </m:r>
            </m:den>
          </m:f>
        </m:oMath>
      </m:oMathPara>
    </w:p>
    <w:p w14:paraId="3AE840AE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bCs/>
          <w:sz w:val="24"/>
          <w:szCs w:val="24"/>
        </w:rPr>
      </w:pPr>
      <w:r w:rsidRPr="0062258B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TON 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represents turnover frequency, </w:t>
      </w:r>
      <w:r w:rsidRPr="0062258B">
        <w:rPr>
          <w:rFonts w:ascii="Times New Roman" w:hAnsi="Times New Roman" w:cs="Times New Roman"/>
          <w:bCs/>
          <w:i/>
          <w:iCs/>
          <w:sz w:val="24"/>
          <w:szCs w:val="24"/>
        </w:rPr>
        <w:t>TON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represents the turnover number, </w:t>
      </w:r>
      <w:r w:rsidRPr="0062258B">
        <w:rPr>
          <w:rFonts w:ascii="Times New Roman" w:hAnsi="Times New Roman" w:cs="Times New Roman"/>
          <w:bCs/>
          <w:i/>
          <w:iCs/>
          <w:sz w:val="24"/>
          <w:szCs w:val="24"/>
        </w:rPr>
        <w:t>t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represents the time of reaction</w:t>
      </w:r>
      <w:r w:rsidRPr="0062258B">
        <w:rPr>
          <w:rFonts w:ascii="Times New Roman" w:hAnsi="Times New Roman" w:cs="Times New Roman" w:hint="eastAsia"/>
          <w:bCs/>
          <w:sz w:val="24"/>
          <w:szCs w:val="24"/>
        </w:rPr>
        <w:t>s</w:t>
      </w:r>
      <w:r w:rsidRPr="0062258B">
        <w:rPr>
          <w:rFonts w:ascii="Times New Roman" w:hAnsi="Times New Roman" w:cs="Times New Roman"/>
          <w:bCs/>
          <w:sz w:val="24"/>
          <w:szCs w:val="24"/>
        </w:rPr>
        <w:t>.</w:t>
      </w:r>
    </w:p>
    <w:p w14:paraId="7B06184B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bCs/>
          <w:i/>
          <w:sz w:val="24"/>
          <w:szCs w:val="24"/>
        </w:rPr>
      </w:pPr>
      <m:oMathPara>
        <m:oMath>
          <m:r>
            <m:rPr>
              <m:nor/>
            </m:rPr>
            <w:rPr>
              <w:rFonts w:ascii="Times New Roman" w:hAnsi="Times New Roman" w:cs="Times New Roman"/>
              <w:i/>
              <w:sz w:val="24"/>
              <w:szCs w:val="24"/>
            </w:rPr>
            <m:t>Selectivity=</m:t>
          </m:r>
          <m:f>
            <m:fPr>
              <m:ctrlPr>
                <w:rPr>
                  <w:rFonts w:ascii="Cambria Math" w:hAnsi="Cambria Math" w:cs="Times New Roman"/>
                  <w:bCs/>
                  <w:i/>
                  <w:sz w:val="24"/>
                  <w:szCs w:val="24"/>
                </w:rPr>
              </m:ctrlPr>
            </m:fPr>
            <m:num>
              <m:r>
                <m:rPr>
                  <m:nor/>
                </m:rPr>
                <w:rPr>
                  <w:rFonts w:ascii="Times New Roman" w:hAnsi="Times New Roman" w:cs="Times New Roman"/>
                  <w:bCs/>
                  <w:i/>
                  <w:sz w:val="24"/>
                  <w:szCs w:val="24"/>
                </w:rPr>
                <m:t>n</m:t>
              </m:r>
              <m:r>
                <m:rPr>
                  <m:nor/>
                </m:rPr>
                <w:rPr>
                  <w:rFonts w:ascii="Times New Roman" w:hAnsi="Times New Roman" w:cs="Times New Roman"/>
                  <w:bCs/>
                  <w:i/>
                  <w:sz w:val="24"/>
                  <w:szCs w:val="24"/>
                  <w:vertAlign w:val="subscript"/>
                </w:rPr>
                <m:t>target</m:t>
              </m:r>
            </m:num>
            <m:den>
              <m:r>
                <m:rPr>
                  <m:nor/>
                </m:rPr>
                <w:rPr>
                  <w:rFonts w:ascii="Times New Roman" w:hAnsi="Times New Roman" w:cs="Times New Roman"/>
                  <w:bCs/>
                  <w:i/>
                  <w:sz w:val="24"/>
                  <w:szCs w:val="24"/>
                </w:rPr>
                <m:t>n</m:t>
              </m:r>
              <m:r>
                <m:rPr>
                  <m:nor/>
                </m:rPr>
                <w:rPr>
                  <w:rFonts w:ascii="Times New Roman" w:hAnsi="Times New Roman" w:cs="Times New Roman"/>
                  <w:bCs/>
                  <w:i/>
                  <w:sz w:val="24"/>
                  <w:szCs w:val="24"/>
                  <w:vertAlign w:val="subscript"/>
                </w:rPr>
                <m:t>total</m:t>
              </m:r>
            </m:den>
          </m:f>
        </m:oMath>
      </m:oMathPara>
    </w:p>
    <w:p w14:paraId="33DEE138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bCs/>
          <w:sz w:val="24"/>
          <w:szCs w:val="24"/>
        </w:rPr>
      </w:pPr>
      <w:r w:rsidRPr="0062258B">
        <w:rPr>
          <w:rFonts w:ascii="Times New Roman" w:hAnsi="Times New Roman" w:cs="Times New Roman"/>
          <w:bCs/>
          <w:sz w:val="24"/>
          <w:szCs w:val="24"/>
        </w:rPr>
        <w:t xml:space="preserve">Where </w:t>
      </w:r>
      <m:oMath>
        <m:r>
          <m:rPr>
            <m:nor/>
          </m:rPr>
          <w:rPr>
            <w:rFonts w:ascii="Times New Roman" w:hAnsi="Times New Roman" w:cs="Times New Roman"/>
            <w:bCs/>
            <w:i/>
            <w:sz w:val="24"/>
            <w:szCs w:val="24"/>
          </w:rPr>
          <m:t>n</m:t>
        </m:r>
        <m:r>
          <m:rPr>
            <m:nor/>
          </m:rPr>
          <w:rPr>
            <w:rFonts w:ascii="Times New Roman" w:hAnsi="Times New Roman" w:cs="Times New Roman"/>
            <w:bCs/>
            <w:i/>
            <w:sz w:val="24"/>
            <w:szCs w:val="24"/>
            <w:vertAlign w:val="subscript"/>
          </w:rPr>
          <m:t>target</m:t>
        </m:r>
      </m:oMath>
      <w:r w:rsidRPr="0062258B">
        <w:rPr>
          <w:rFonts w:ascii="Times New Roman" w:hAnsi="Times New Roman" w:cs="Times New Roman"/>
          <w:bCs/>
          <w:sz w:val="24"/>
          <w:szCs w:val="24"/>
        </w:rPr>
        <w:t xml:space="preserve"> is the molar amount of the desired product, and </w:t>
      </w:r>
      <m:oMath>
        <m:r>
          <m:rPr>
            <m:nor/>
          </m:rPr>
          <w:rPr>
            <w:rFonts w:ascii="Times New Roman" w:hAnsi="Times New Roman" w:cs="Times New Roman"/>
            <w:bCs/>
            <w:i/>
            <w:sz w:val="24"/>
            <w:szCs w:val="24"/>
          </w:rPr>
          <m:t>n</m:t>
        </m:r>
        <m:r>
          <m:rPr>
            <m:nor/>
          </m:rPr>
          <w:rPr>
            <w:rFonts w:ascii="Times New Roman" w:hAnsi="Times New Roman" w:cs="Times New Roman"/>
            <w:bCs/>
            <w:i/>
            <w:sz w:val="24"/>
            <w:szCs w:val="24"/>
            <w:vertAlign w:val="subscript"/>
          </w:rPr>
          <m:t>total</m:t>
        </m:r>
      </m:oMath>
      <w:r w:rsidRPr="0062258B">
        <w:rPr>
          <w:rFonts w:ascii="Times New Roman" w:hAnsi="Times New Roman" w:cs="Times New Roman"/>
          <w:bCs/>
          <w:sz w:val="24"/>
          <w:szCs w:val="24"/>
        </w:rPr>
        <w:t xml:space="preserve"> corresponds to the total molar amount of all products.</w:t>
      </w:r>
    </w:p>
    <w:p w14:paraId="0872F172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bCs/>
          <w:i/>
          <w:sz w:val="24"/>
          <w:szCs w:val="24"/>
        </w:rPr>
      </w:pPr>
      <w:bookmarkStart w:id="22" w:name="OLE_LINK40"/>
      <w:bookmarkStart w:id="23" w:name="OLE_LINK41"/>
      <w:r w:rsidRPr="0062258B">
        <w:rPr>
          <w:rFonts w:ascii="Times New Roman" w:hAnsi="Times New Roman" w:cs="Times New Roman"/>
          <w:bCs/>
          <w:sz w:val="24"/>
          <w:szCs w:val="24"/>
        </w:rPr>
        <w:t>TON and TOF</w:t>
      </w:r>
      <w:r w:rsidRPr="0062258B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max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were determined under optimal conditions as follows</w:t>
      </w:r>
      <w:bookmarkEnd w:id="22"/>
      <w:bookmarkEnd w:id="23"/>
      <w:r w:rsidRPr="0062258B">
        <w:rPr>
          <w:rFonts w:ascii="Times New Roman" w:hAnsi="Times New Roman" w:cs="Times New Roman"/>
          <w:bCs/>
          <w:sz w:val="24"/>
          <w:szCs w:val="24"/>
        </w:rPr>
        <w:t>:</w:t>
      </w: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w:br/>
        </m:r>
      </m:oMath>
      <w:bookmarkStart w:id="24" w:name="OLE_LINK24"/>
      <w:bookmarkStart w:id="25" w:name="_Hlk203082337"/>
      <m:oMathPara>
        <m:oMath>
          <m:r>
            <m:rPr>
              <m:nor/>
            </m:rPr>
            <w:rPr>
              <w:rFonts w:ascii="Times New Roman" w:hAnsi="Times New Roman" w:cs="Times New Roman"/>
              <w:bCs/>
              <w:i/>
              <w:sz w:val="24"/>
              <w:szCs w:val="24"/>
            </w:rPr>
            <m:t>TON=</m:t>
          </m:r>
          <m:f>
            <m:fPr>
              <m:ctrlPr>
                <w:rPr>
                  <w:rFonts w:ascii="Cambria Math" w:hAnsi="Cambria Math" w:cs="Times New Roman"/>
                  <w:bCs/>
                  <w:i/>
                  <w:sz w:val="24"/>
                  <w:szCs w:val="24"/>
                </w:rPr>
              </m:ctrlPr>
            </m:fPr>
            <m:num>
              <w:bookmarkStart w:id="26" w:name="_Hlk203080634"/>
              <m:r>
                <m:rPr>
                  <m:nor/>
                </m:rPr>
                <w:rPr>
                  <w:rFonts w:ascii="Times New Roman" w:hAnsi="Times New Roman" w:cs="Times New Roman"/>
                  <w:bCs/>
                  <w:i/>
                  <w:sz w:val="24"/>
                  <w:szCs w:val="24"/>
                </w:rPr>
                <m:t>n</m:t>
              </m:r>
              <m:r>
                <m:rPr>
                  <m:nor/>
                </m:rPr>
                <w:rPr>
                  <w:rFonts w:ascii="Times New Roman" w:hAnsi="Times New Roman" w:cs="Times New Roman"/>
                  <w:bCs/>
                  <w:i/>
                  <w:sz w:val="18"/>
                  <w:szCs w:val="15"/>
                  <w:vertAlign w:val="subscript"/>
                </w:rPr>
                <m:t>CO</m:t>
              </m:r>
            </m:num>
            <m:den>
              <m:r>
                <m:rPr>
                  <m:nor/>
                </m:rPr>
                <w:rPr>
                  <w:rFonts w:ascii="Times New Roman" w:hAnsi="Times New Roman" w:cs="Times New Roman"/>
                  <w:bCs/>
                  <w:i/>
                  <w:sz w:val="24"/>
                  <w:szCs w:val="24"/>
                </w:rPr>
                <m:t>n</m:t>
              </m:r>
              <m:r>
                <m:rPr>
                  <m:nor/>
                </m:rPr>
                <w:rPr>
                  <w:rFonts w:ascii="Times New Roman" w:hAnsi="Times New Roman" w:cs="Times New Roman"/>
                  <w:b/>
                  <w:bCs/>
                  <w:i/>
                  <w:sz w:val="18"/>
                  <w:szCs w:val="24"/>
                  <w:vertAlign w:val="subscript"/>
                </w:rPr>
                <m:t>H1</m:t>
              </m:r>
              <w:bookmarkEnd w:id="26"/>
            </m:den>
          </m:f>
          <m:r>
            <m:rPr>
              <m:nor/>
            </m:rPr>
            <w:rPr>
              <w:rFonts w:ascii="Times New Roman" w:hAnsi="Times New Roman" w:cs="Times New Roman"/>
              <w:bCs/>
              <w:i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fPr>
            <m:num>
              <w:bookmarkStart w:id="27" w:name="_Hlk203082304"/>
              <m:r>
                <m:rPr>
                  <m:nor/>
                </m:rPr>
                <w:rPr>
                  <w:rFonts w:ascii="Times New Roman" w:hAnsi="Times New Roman" w:cs="Times New Roman"/>
                  <w:bCs/>
                  <w:sz w:val="24"/>
                  <w:szCs w:val="24"/>
                </w:rPr>
                <m:t>(2,072 μL)/(22.4 L·</m:t>
              </m:r>
              <m:sSup>
                <m:sSupPr>
                  <m:ctrlPr>
                    <w:rPr>
                      <w:rFonts w:ascii="Cambria Math" w:hAnsi="Cambria Math" w:cs="Times New Roman"/>
                      <w:bCs/>
                      <w:sz w:val="24"/>
                      <w:szCs w:val="24"/>
                    </w:rPr>
                  </m:ctrlPr>
                </m:sSupPr>
                <m:e>
                  <m:r>
                    <m:rPr>
                      <m:nor/>
                    </m:rPr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m:t>mol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  <w:vertAlign w:val="superscript"/>
                    </w:rPr>
                    <m:t>-1</m:t>
                  </m:r>
                </m:sup>
              </m:sSup>
              <m:r>
                <m:rPr>
                  <m:nor/>
                </m:rPr>
                <w:rPr>
                  <w:rFonts w:ascii="Times New Roman" w:hAnsi="Times New Roman" w:cs="Times New Roman"/>
                  <w:bCs/>
                  <w:sz w:val="24"/>
                  <w:szCs w:val="24"/>
                </w:rPr>
                <m:t>)</m:t>
              </m:r>
            </m:num>
            <m:den>
              <m:r>
                <m:rPr>
                  <m:nor/>
                </m:rPr>
                <w:rPr>
                  <w:rFonts w:ascii="Times New Roman" w:hAnsi="Times New Roman" w:cs="Times New Roman"/>
                  <w:bCs/>
                  <w:sz w:val="24"/>
                  <w:szCs w:val="24"/>
                </w:rPr>
                <m:t xml:space="preserve">0.1 </m:t>
              </m:r>
              <m:r>
                <m:rPr>
                  <m:nor/>
                </m:rPr>
                <w:rPr>
                  <w:rFonts w:ascii="Times New Roman" w:hAnsi="Times New Roman" w:cs="Times New Roman"/>
                  <w:sz w:val="24"/>
                </w:rPr>
                <m:t>μ</m:t>
              </m:r>
              <m:r>
                <m:rPr>
                  <m:nor/>
                </m:rPr>
                <w:rPr>
                  <w:rFonts w:ascii="Cambria Math" w:hAnsi="Times New Roman" w:cs="Times New Roman" w:hint="eastAsia"/>
                  <w:bCs/>
                  <w:sz w:val="24"/>
                  <w:szCs w:val="24"/>
                </w:rPr>
                <m:t>mol</m:t>
              </m:r>
              <m:r>
                <m:rPr>
                  <m:nor/>
                </m:rPr>
                <w:rPr>
                  <w:rFonts w:ascii="Times New Roman" w:hAnsi="Times New Roman" w:cs="Times New Roman"/>
                  <w:bCs/>
                  <w:sz w:val="24"/>
                  <w:szCs w:val="24"/>
                </w:rPr>
                <m:t>·</m:t>
              </m:r>
              <m:sSup>
                <m:sSupPr>
                  <m:ctrlPr>
                    <w:rPr>
                      <w:rFonts w:ascii="Cambria Math" w:hAnsi="Cambria Math" w:cs="Times New Roman"/>
                      <w:bCs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L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  <w:vertAlign w:val="superscript"/>
                    </w:rPr>
                    <m:t>-1</m:t>
                  </m:r>
                </m:sup>
              </m:sSup>
              <m:r>
                <m:rPr>
                  <m:nor/>
                </m:rPr>
                <w:rPr>
                  <w:rFonts w:ascii="Times New Roman" w:hAnsi="Times New Roman" w:cs="Times New Roman"/>
                  <w:bCs/>
                  <w:sz w:val="24"/>
                  <w:szCs w:val="24"/>
                </w:rPr>
                <m:t xml:space="preserve"> × 5 mL</m:t>
              </m:r>
              <w:bookmarkEnd w:id="27"/>
            </m:den>
          </m:f>
          <m:r>
            <m:rPr>
              <m:nor/>
            </m:rPr>
            <w:rPr>
              <w:rFonts w:ascii="Times New Roman" w:hAnsi="Times New Roman" w:cs="Times New Roman"/>
              <w:bCs/>
              <w:i/>
              <w:sz w:val="24"/>
              <w:szCs w:val="24"/>
            </w:rPr>
            <m:t>=</m:t>
          </m:r>
          <m:r>
            <m:rPr>
              <m:nor/>
            </m:rPr>
            <w:rPr>
              <w:rFonts w:ascii="Times New Roman" w:hAnsi="Times New Roman" w:cs="Times New Roman"/>
              <w:bCs/>
              <w:sz w:val="24"/>
              <w:szCs w:val="24"/>
            </w:rPr>
            <m:t>185,000</m:t>
          </m:r>
        </m:oMath>
      </m:oMathPara>
      <w:bookmarkEnd w:id="24"/>
    </w:p>
    <w:bookmarkEnd w:id="25"/>
    <w:p w14:paraId="3CA55C8F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62258B">
        <w:rPr>
          <w:rFonts w:ascii="Times New Roman" w:hAnsi="Times New Roman" w:cs="Times New Roman"/>
          <w:bCs/>
          <w:sz w:val="24"/>
          <w:szCs w:val="24"/>
        </w:rPr>
        <w:t>(</w:t>
      </w:r>
      <w:r w:rsidRPr="0062258B">
        <w:rPr>
          <w:rFonts w:ascii="Times New Roman" w:hAnsi="Times New Roman" w:cs="Times New Roman"/>
          <w:bCs/>
          <w:i/>
          <w:sz w:val="24"/>
          <w:szCs w:val="24"/>
        </w:rPr>
        <w:t xml:space="preserve">Note: Gas volume converted to moles via standard molar volume at STP; catalyst concentration scaled to total moles in </w:t>
      </w:r>
      <w:r w:rsidRPr="0062258B">
        <w:rPr>
          <w:rFonts w:ascii="Times New Roman" w:hAnsi="Times New Roman" w:cs="Times New Roman"/>
          <w:bCs/>
          <w:i/>
          <w:iCs/>
          <w:sz w:val="24"/>
          <w:szCs w:val="24"/>
        </w:rPr>
        <w:t>5 mL</w:t>
      </w:r>
      <w:r w:rsidRPr="0062258B">
        <w:rPr>
          <w:rFonts w:ascii="Times New Roman" w:hAnsi="Times New Roman" w:cs="Times New Roman"/>
          <w:bCs/>
          <w:i/>
          <w:sz w:val="24"/>
          <w:szCs w:val="24"/>
        </w:rPr>
        <w:t xml:space="preserve"> volume</w:t>
      </w:r>
      <w:r w:rsidRPr="0062258B">
        <w:rPr>
          <w:rFonts w:ascii="Times New Roman" w:hAnsi="Times New Roman" w:cs="Times New Roman"/>
          <w:bCs/>
          <w:sz w:val="24"/>
          <w:szCs w:val="24"/>
        </w:rPr>
        <w:t>)</w:t>
      </w:r>
    </w:p>
    <w:p w14:paraId="2EDCB1FE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m:oMathPara>
        <m:oMath>
          <m:r>
            <m:rPr>
              <m:nor/>
            </m:rPr>
            <w:rPr>
              <w:rFonts w:ascii="Times New Roman" w:hAnsi="Times New Roman" w:cs="Times New Roman"/>
              <w:bCs/>
              <w:i/>
              <w:sz w:val="24"/>
              <w:szCs w:val="24"/>
            </w:rPr>
            <m:t>TOF</m:t>
          </m:r>
          <m:r>
            <m:rPr>
              <m:nor/>
            </m:rPr>
            <w:rPr>
              <w:rFonts w:ascii="Times New Roman" w:hAnsi="Times New Roman" w:cs="Times New Roman"/>
              <w:bCs/>
              <w:i/>
              <w:sz w:val="24"/>
              <w:szCs w:val="24"/>
              <w:vertAlign w:val="subscript"/>
            </w:rPr>
            <m:t>max</m:t>
          </m:r>
          <m:r>
            <m:rPr>
              <m:nor/>
            </m:rPr>
            <w:rPr>
              <w:rFonts w:ascii="Times New Roman" w:hAnsi="Times New Roman" w:cs="Times New Roman"/>
              <w:bCs/>
              <w:i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fPr>
            <m:num>
              <m:r>
                <m:rPr>
                  <m:nor/>
                </m:rPr>
                <w:rPr>
                  <w:rFonts w:ascii="Times New Roman" w:hAnsi="Times New Roman" w:cs="Times New Roman"/>
                  <w:bCs/>
                  <w:sz w:val="24"/>
                  <w:szCs w:val="24"/>
                </w:rPr>
                <m:t>99,504</m:t>
              </m:r>
            </m:num>
            <m:den>
              <m:r>
                <m:rPr>
                  <m:nor/>
                </m:rPr>
                <w:rPr>
                  <w:rFonts w:ascii="Times New Roman" w:hAnsi="Times New Roman" w:cs="Times New Roman"/>
                  <w:bCs/>
                  <w:sz w:val="24"/>
                  <w:szCs w:val="24"/>
                </w:rPr>
                <m:t>10 min</m:t>
              </m:r>
            </m:den>
          </m:f>
          <m:r>
            <m:rPr>
              <m:nor/>
            </m:rPr>
            <w:rPr>
              <w:rFonts w:ascii="Times New Roman" w:hAnsi="Times New Roman" w:cs="Times New Roman"/>
              <w:bCs/>
              <w:sz w:val="24"/>
              <w:szCs w:val="24"/>
            </w:rPr>
            <m:t xml:space="preserve">=597,024 </m:t>
          </m:r>
          <m:sSup>
            <m:sSupPr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sSupPr>
            <m:e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h</m:t>
              </m:r>
            </m:e>
            <m:sup>
              <m:r>
                <m:rPr>
                  <m:sty m:val="p"/>
                </m:rPr>
                <w:rPr>
                  <w:rFonts w:ascii="Times New Roman" w:hAnsi="Times New Roman" w:cs="Times New Roman"/>
                  <w:sz w:val="24"/>
                  <w:szCs w:val="24"/>
                  <w:vertAlign w:val="superscript"/>
                </w:rPr>
                <m:t>-1</m:t>
              </m:r>
            </m:sup>
          </m:sSup>
        </m:oMath>
      </m:oMathPara>
    </w:p>
    <w:p w14:paraId="63A52128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sz w:val="24"/>
        </w:rPr>
      </w:pPr>
      <w:r w:rsidRPr="0062258B">
        <w:rPr>
          <w:rFonts w:ascii="Times New Roman" w:hAnsi="Times New Roman" w:cs="Times New Roman"/>
          <w:sz w:val="24"/>
        </w:rPr>
        <w:t>(</w:t>
      </w:r>
      <w:r w:rsidRPr="0062258B">
        <w:rPr>
          <w:rFonts w:ascii="Times New Roman" w:hAnsi="Times New Roman" w:cs="Times New Roman"/>
          <w:i/>
          <w:sz w:val="24"/>
        </w:rPr>
        <w:t>Peak rate derived from initial</w:t>
      </w:r>
      <w:r w:rsidRPr="0062258B">
        <w:rPr>
          <w:rFonts w:ascii="Times New Roman" w:hAnsi="Times New Roman" w:cs="Times New Roman"/>
          <w:i/>
          <w:iCs/>
          <w:sz w:val="24"/>
        </w:rPr>
        <w:t xml:space="preserve"> 10-min</w:t>
      </w:r>
      <w:r w:rsidRPr="0062258B">
        <w:rPr>
          <w:rFonts w:ascii="Times New Roman" w:hAnsi="Times New Roman" w:cs="Times New Roman"/>
          <w:i/>
          <w:sz w:val="24"/>
        </w:rPr>
        <w:t xml:space="preserve"> activity; units standardized to </w:t>
      </w:r>
      <w:r w:rsidRPr="0062258B">
        <w:rPr>
          <w:rFonts w:ascii="Times New Roman" w:hAnsi="Times New Roman" w:cs="Times New Roman"/>
          <w:bCs/>
          <w:i/>
          <w:iCs/>
          <w:sz w:val="24"/>
          <w:szCs w:val="24"/>
        </w:rPr>
        <w:t>h</w:t>
      </w:r>
      <w:r w:rsidRPr="0062258B">
        <w:rPr>
          <w:rFonts w:ascii="Times New Roman" w:hAnsi="Times New Roman" w:cs="Times New Roman"/>
          <w:bCs/>
          <w:i/>
          <w:iCs/>
          <w:sz w:val="24"/>
          <w:szCs w:val="24"/>
          <w:vertAlign w:val="superscript"/>
        </w:rPr>
        <w:t>−1</w:t>
      </w:r>
      <w:r w:rsidRPr="0062258B">
        <w:rPr>
          <w:rFonts w:ascii="Times New Roman" w:hAnsi="Times New Roman" w:cs="Times New Roman"/>
          <w:sz w:val="24"/>
        </w:rPr>
        <w:t>)</w:t>
      </w:r>
    </w:p>
    <w:p w14:paraId="50F5EB19" w14:textId="77777777" w:rsidR="00304501" w:rsidRPr="0062258B" w:rsidRDefault="00000000">
      <w:pPr>
        <w:pStyle w:val="2"/>
        <w:spacing w:beforeLines="50" w:before="156" w:after="0" w:line="360" w:lineRule="auto"/>
        <w:rPr>
          <w:rFonts w:ascii="Times New Roman" w:hAnsi="Times New Roman" w:cs="Times New Roman"/>
        </w:rPr>
      </w:pPr>
      <w:bookmarkStart w:id="28" w:name="_Toc14406"/>
      <w:bookmarkEnd w:id="19"/>
      <w:bookmarkEnd w:id="20"/>
      <w:r w:rsidRPr="0062258B">
        <w:rPr>
          <w:rFonts w:ascii="Times New Roman" w:hAnsi="Times New Roman" w:cs="Times New Roman"/>
        </w:rPr>
        <w:t>1.</w:t>
      </w:r>
      <w:r w:rsidRPr="0062258B">
        <w:rPr>
          <w:rFonts w:ascii="Times New Roman" w:eastAsia="宋体" w:hAnsi="Times New Roman" w:cs="Times New Roman" w:hint="eastAsia"/>
        </w:rPr>
        <w:t>5</w:t>
      </w:r>
      <w:r w:rsidRPr="0062258B">
        <w:rPr>
          <w:rFonts w:ascii="Times New Roman" w:hAnsi="Times New Roman" w:cs="Times New Roman"/>
        </w:rPr>
        <w:t xml:space="preserve"> Syntheses</w:t>
      </w:r>
      <w:bookmarkEnd w:id="28"/>
    </w:p>
    <w:p w14:paraId="054909AF" w14:textId="77777777" w:rsidR="00304501" w:rsidRPr="0062258B" w:rsidRDefault="00000000">
      <w:pPr>
        <w:spacing w:afterLines="50" w:after="156" w:line="360" w:lineRule="auto"/>
        <w:jc w:val="center"/>
        <w:rPr>
          <w:rFonts w:hint="eastAsia"/>
        </w:rPr>
      </w:pPr>
      <w:r w:rsidRPr="0062258B">
        <w:rPr>
          <w:rFonts w:hint="eastAsia"/>
        </w:rPr>
        <w:object w:dxaOrig="7860" w:dyaOrig="2700" w14:anchorId="69E0461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3.2pt;height:135.85pt" o:ole="">
            <v:imagedata r:id="rId7" o:title=""/>
          </v:shape>
          <o:OLEObject Type="Embed" ProgID="ChemDraw.Document.6.0" ShapeID="_x0000_i1025" DrawAspect="Content" ObjectID="_1829146360" r:id="rId8"/>
        </w:object>
      </w:r>
    </w:p>
    <w:p w14:paraId="5E052BC1" w14:textId="77777777" w:rsidR="00304501" w:rsidRPr="0062258B" w:rsidRDefault="00000000">
      <w:pPr>
        <w:spacing w:afterLines="50" w:after="156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Supplementary </w:t>
      </w:r>
      <w:r w:rsidRPr="0062258B">
        <w:rPr>
          <w:rFonts w:ascii="Times New Roman" w:hAnsi="Times New Roman" w:cs="Times New Roman"/>
          <w:b/>
          <w:sz w:val="24"/>
          <w:szCs w:val="24"/>
        </w:rPr>
        <w:t>Scheme 1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.</w:t>
      </w:r>
      <w:r w:rsidRPr="0062258B">
        <w:rPr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The synthetic route of porphyrin ligand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precursor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sz w:val="24"/>
          <w:szCs w:val="24"/>
        </w:rPr>
        <w:t>c</w:t>
      </w:r>
      <w:r w:rsidRPr="0062258B">
        <w:rPr>
          <w:rFonts w:ascii="Times New Roman" w:hAnsi="Times New Roman" w:cs="Times New Roman"/>
          <w:sz w:val="24"/>
          <w:szCs w:val="24"/>
        </w:rPr>
        <w:t xml:space="preserve">ompound 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2</w:t>
      </w:r>
      <w:r w:rsidRPr="0062258B">
        <w:rPr>
          <w:rFonts w:ascii="Times New Roman" w:hAnsi="Times New Roman" w:cs="Times New Roman" w:hint="eastAsia"/>
          <w:sz w:val="24"/>
          <w:szCs w:val="24"/>
        </w:rPr>
        <w:t>.</w:t>
      </w:r>
    </w:p>
    <w:p w14:paraId="076C7943" w14:textId="77777777" w:rsidR="00304501" w:rsidRPr="0062258B" w:rsidRDefault="00000000">
      <w:pPr>
        <w:spacing w:beforeLines="50" w:before="156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62258B">
        <w:rPr>
          <w:rFonts w:ascii="Times New Roman" w:hAnsi="Times New Roman" w:cs="Times New Roman"/>
          <w:b/>
          <w:sz w:val="24"/>
          <w:szCs w:val="24"/>
        </w:rPr>
        <w:t xml:space="preserve">Synthesis of 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c</w:t>
      </w:r>
      <w:r w:rsidRPr="0062258B">
        <w:rPr>
          <w:rFonts w:ascii="Times New Roman" w:hAnsi="Times New Roman" w:cs="Times New Roman"/>
          <w:b/>
          <w:sz w:val="24"/>
          <w:szCs w:val="24"/>
        </w:rPr>
        <w:t>ompound 1</w:t>
      </w:r>
    </w:p>
    <w:p w14:paraId="6774B343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t>Compound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/>
          <w:sz w:val="24"/>
          <w:szCs w:val="24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 was prepared via a modified literature procedure.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[</w:t>
      </w:r>
      <w:r w:rsidRPr="0062258B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]</w:t>
      </w:r>
      <w:r w:rsidRPr="0062258B">
        <w:rPr>
          <w:rFonts w:ascii="Times New Roman" w:hAnsi="Times New Roman" w:cs="Times New Roman"/>
          <w:sz w:val="24"/>
          <w:szCs w:val="24"/>
        </w:rPr>
        <w:t xml:space="preserve"> Under argon atmosphere, concentrated HCl (37.0%, 1.0 mL) was diluted in deionized water (112 mL), followed by the addition of distilled pyrrole (5.2 mL, 75.0 mmol) with vigorous stirring until a homogeneous solution formed. Benzaldehyde (2.6 mL, 25.0 mmol) was </w:t>
      </w:r>
      <w:r w:rsidRPr="0062258B">
        <w:rPr>
          <w:rFonts w:ascii="Times New Roman" w:hAnsi="Times New Roman" w:cs="Times New Roman"/>
          <w:sz w:val="24"/>
          <w:szCs w:val="24"/>
        </w:rPr>
        <w:lastRenderedPageBreak/>
        <w:t xml:space="preserve">introduced dropwise over 10 min, and the reaction mixture was stirred at ambient temperature for 6 h. </w:t>
      </w:r>
      <w:bookmarkStart w:id="29" w:name="OLE_LINK47"/>
      <w:bookmarkStart w:id="30" w:name="OLE_LINK54"/>
      <w:r w:rsidRPr="0062258B">
        <w:rPr>
          <w:rFonts w:ascii="Times New Roman" w:hAnsi="Times New Roman" w:cs="Times New Roman"/>
          <w:sz w:val="24"/>
          <w:szCs w:val="24"/>
        </w:rPr>
        <w:t xml:space="preserve">The resulting precipitate was isolated by vacuum filtration, washed extensively with deionized water (3 × 50 mL), and dried under reduced pressure. </w:t>
      </w:r>
      <w:bookmarkEnd w:id="29"/>
      <w:bookmarkEnd w:id="30"/>
      <w:r w:rsidRPr="0062258B">
        <w:rPr>
          <w:rFonts w:ascii="Times New Roman" w:hAnsi="Times New Roman" w:cs="Times New Roman"/>
          <w:sz w:val="24"/>
          <w:szCs w:val="24"/>
        </w:rPr>
        <w:t>Purification via silica gel column chromatography (eluent: 1:1 petroleum ether/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 xml:space="preserve">dichloromethane) yielded </w:t>
      </w:r>
      <w:r w:rsidRPr="0062258B">
        <w:rPr>
          <w:rFonts w:ascii="Times New Roman" w:hAnsi="Times New Roman" w:cs="Times New Roman" w:hint="eastAsia"/>
          <w:bCs/>
          <w:sz w:val="24"/>
          <w:szCs w:val="24"/>
        </w:rPr>
        <w:t>c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ompound </w:t>
      </w:r>
      <w:r w:rsidRPr="0062258B">
        <w:rPr>
          <w:rFonts w:ascii="Times New Roman" w:hAnsi="Times New Roman" w:cs="Times New Roman"/>
          <w:b/>
          <w:sz w:val="24"/>
          <w:szCs w:val="24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 as a yellow solid (2.87 g, 51.7%).</w:t>
      </w:r>
      <w:bookmarkStart w:id="31" w:name="_Hlk202254139"/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, ppm): </w:t>
      </w:r>
      <w:r w:rsidRPr="0062258B">
        <w:rPr>
          <w:rFonts w:ascii="Times New Roman" w:hAnsi="Times New Roman" w:cs="Times New Roman"/>
          <w:i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7.86 (s, 2H), 7.35–7.16 (m, 5H), 6.66 (q,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2.6 Hz, 2H), 6.14 (q,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2.8 Hz, 2H), 6.00–5.76 (m, 2H), 5.44 (s, 1H).</w:t>
      </w:r>
    </w:p>
    <w:bookmarkEnd w:id="31"/>
    <w:p w14:paraId="030E0CD3" w14:textId="77777777" w:rsidR="00304501" w:rsidRPr="0062258B" w:rsidRDefault="00000000">
      <w:pPr>
        <w:spacing w:beforeLines="50" w:before="156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62258B">
        <w:rPr>
          <w:rFonts w:ascii="Times New Roman" w:hAnsi="Times New Roman" w:cs="Times New Roman"/>
          <w:b/>
          <w:sz w:val="24"/>
          <w:szCs w:val="24"/>
        </w:rPr>
        <w:t xml:space="preserve">Synthesis of 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c</w:t>
      </w:r>
      <w:r w:rsidRPr="0062258B">
        <w:rPr>
          <w:rFonts w:ascii="Times New Roman" w:hAnsi="Times New Roman" w:cs="Times New Roman"/>
          <w:b/>
          <w:sz w:val="24"/>
          <w:szCs w:val="24"/>
        </w:rPr>
        <w:t>ompound 2</w:t>
      </w:r>
    </w:p>
    <w:p w14:paraId="4D0EBB51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bCs/>
          <w:sz w:val="24"/>
          <w:szCs w:val="24"/>
        </w:rPr>
      </w:pPr>
      <w:r w:rsidRPr="0062258B">
        <w:rPr>
          <w:rFonts w:ascii="Times New Roman" w:hAnsi="Times New Roman" w:cs="Times New Roman"/>
          <w:bCs/>
          <w:sz w:val="24"/>
          <w:szCs w:val="24"/>
        </w:rPr>
        <w:t xml:space="preserve">Compound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(3.0 g, 13.5 mmol) was dissolved in propionic acid (100 mL). Methyl 4-formylbenzoate (2.2 g, 13.5 mmol) was added, and the reaction mixture was heated at 140°C for 2 h. After cooling to room temperature, the solvent was removed in vacuo. </w:t>
      </w:r>
      <w:bookmarkStart w:id="32" w:name="OLE_LINK23"/>
      <w:bookmarkStart w:id="33" w:name="OLE_LINK22"/>
      <w:r w:rsidRPr="0062258B">
        <w:rPr>
          <w:rFonts w:ascii="Times New Roman" w:hAnsi="Times New Roman" w:cs="Times New Roman"/>
          <w:bCs/>
          <w:sz w:val="24"/>
          <w:szCs w:val="24"/>
        </w:rPr>
        <w:t>The crude product was washed with sat. aq. K</w:t>
      </w:r>
      <w:r w:rsidRPr="0062258B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bCs/>
          <w:sz w:val="24"/>
          <w:szCs w:val="24"/>
        </w:rPr>
        <w:t>CO</w:t>
      </w:r>
      <w:r w:rsidRPr="0062258B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(3 × 50 mL) and brine (3 × 50 mL). </w:t>
      </w:r>
      <w:bookmarkStart w:id="34" w:name="OLE_LINK57"/>
      <w:bookmarkStart w:id="35" w:name="OLE_LINK55"/>
      <w:bookmarkEnd w:id="32"/>
      <w:bookmarkEnd w:id="33"/>
      <w:r w:rsidRPr="0062258B">
        <w:rPr>
          <w:rFonts w:ascii="Times New Roman" w:hAnsi="Times New Roman" w:cs="Times New Roman"/>
          <w:bCs/>
          <w:sz w:val="24"/>
          <w:szCs w:val="24"/>
        </w:rPr>
        <w:t>The resulting solid was dissolved in CH</w:t>
      </w:r>
      <w:r w:rsidRPr="0062258B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bCs/>
          <w:sz w:val="24"/>
          <w:szCs w:val="24"/>
        </w:rPr>
        <w:t>Cl</w:t>
      </w:r>
      <w:r w:rsidRPr="0062258B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and purified by flash column chromatography on silica gel to afford </w:t>
      </w:r>
      <w:r w:rsidRPr="0062258B">
        <w:rPr>
          <w:rFonts w:ascii="Times New Roman" w:hAnsi="Times New Roman" w:cs="Times New Roman" w:hint="eastAsia"/>
          <w:bCs/>
          <w:sz w:val="24"/>
          <w:szCs w:val="24"/>
        </w:rPr>
        <w:t>c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ompound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as a purple solid </w:t>
      </w:r>
      <w:bookmarkEnd w:id="34"/>
      <w:bookmarkEnd w:id="35"/>
      <w:r w:rsidRPr="0062258B">
        <w:rPr>
          <w:rFonts w:ascii="Times New Roman" w:hAnsi="Times New Roman" w:cs="Times New Roman"/>
          <w:bCs/>
          <w:sz w:val="24"/>
          <w:szCs w:val="24"/>
        </w:rPr>
        <w:t>(0.53 g, 10.7%).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bookmarkStart w:id="36" w:name="_Hlk185201812"/>
      <w:bookmarkStart w:id="37" w:name="_Hlk202254256"/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 w:hint="eastAsia"/>
          <w:sz w:val="24"/>
          <w:szCs w:val="24"/>
        </w:rPr>
        <w:t>,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sz w:val="24"/>
          <w:szCs w:val="24"/>
        </w:rPr>
        <w:t>ppm</w:t>
      </w:r>
      <w:r w:rsidRPr="0062258B">
        <w:rPr>
          <w:rFonts w:ascii="Times New Roman" w:hAnsi="Times New Roman" w:cs="Times New Roman"/>
          <w:sz w:val="24"/>
          <w:szCs w:val="24"/>
        </w:rPr>
        <w:t xml:space="preserve">): </w:t>
      </w:r>
      <w:bookmarkStart w:id="38" w:name="_Hlk176813082"/>
      <w:r w:rsidRPr="0062258B">
        <w:rPr>
          <w:rFonts w:ascii="Times New Roman" w:hAnsi="Times New Roman" w:cs="Times New Roman"/>
          <w:i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8.89–8.83 (m, 4H), 8.82–8.76 (m, 4H), 8.44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8.2 Hz, 4H), 8.30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8.2 Hz, 4H), 8.21 (d, </w:t>
      </w:r>
      <w:r w:rsidRPr="0062258B">
        <w:rPr>
          <w:rFonts w:ascii="Times New Roman" w:hAnsi="Times New Roman" w:cs="Times New Roman"/>
          <w:i/>
          <w:sz w:val="24"/>
          <w:szCs w:val="24"/>
        </w:rPr>
        <w:t xml:space="preserve">J </w:t>
      </w:r>
      <w:r w:rsidRPr="0062258B">
        <w:rPr>
          <w:rFonts w:ascii="Times New Roman" w:hAnsi="Times New Roman" w:cs="Times New Roman"/>
          <w:sz w:val="24"/>
          <w:szCs w:val="24"/>
        </w:rPr>
        <w:t xml:space="preserve">= 7.8 Hz, 4H), 7.76 (q,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7.2, 6.3 Hz, 6H), 4.11 (s, 6H), −2.79 (s, 2H).</w:t>
      </w:r>
      <w:bookmarkEnd w:id="36"/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bookmarkEnd w:id="37"/>
      <w:r w:rsidRPr="0062258B">
        <w:rPr>
          <w:rFonts w:ascii="Times New Roman" w:hAnsi="Times New Roman" w:cs="Times New Roman"/>
          <w:sz w:val="24"/>
          <w:szCs w:val="24"/>
        </w:rPr>
        <w:t>ESI-MS: calculated for C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48</w:t>
      </w:r>
      <w:r w:rsidRPr="0062258B">
        <w:rPr>
          <w:rFonts w:ascii="Times New Roman" w:hAnsi="Times New Roman" w:cs="Times New Roman"/>
          <w:sz w:val="24"/>
          <w:szCs w:val="24"/>
        </w:rPr>
        <w:t>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35</w:t>
      </w:r>
      <w:r w:rsidRPr="0062258B">
        <w:rPr>
          <w:rFonts w:ascii="Times New Roman" w:hAnsi="Times New Roman" w:cs="Times New Roman"/>
          <w:sz w:val="24"/>
          <w:szCs w:val="24"/>
        </w:rPr>
        <w:t>N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62258B">
        <w:rPr>
          <w:rFonts w:ascii="Times New Roman" w:hAnsi="Times New Roman" w:cs="Times New Roman"/>
          <w:sz w:val="24"/>
          <w:szCs w:val="24"/>
        </w:rPr>
        <w:t>O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62258B">
        <w:rPr>
          <w:rFonts w:ascii="Times New Roman" w:hAnsi="Times New Roman" w:cs="Times New Roman"/>
          <w:sz w:val="24"/>
          <w:szCs w:val="24"/>
        </w:rPr>
        <w:t xml:space="preserve"> [</w:t>
      </w:r>
      <w:r w:rsidRPr="0062258B">
        <w:rPr>
          <w:rFonts w:ascii="Times New Roman" w:hAnsi="Times New Roman" w:cs="Times New Roman"/>
          <w:b/>
          <w:sz w:val="24"/>
          <w:szCs w:val="24"/>
        </w:rPr>
        <w:t xml:space="preserve">2 </w:t>
      </w:r>
      <w:r w:rsidRPr="0062258B">
        <w:rPr>
          <w:rFonts w:ascii="Times New Roman" w:hAnsi="Times New Roman" w:cs="Times New Roman"/>
          <w:sz w:val="24"/>
          <w:szCs w:val="24"/>
        </w:rPr>
        <w:t>+ H]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62258B">
        <w:rPr>
          <w:rFonts w:ascii="Times New Roman" w:hAnsi="Times New Roman" w:cs="Times New Roman"/>
          <w:sz w:val="24"/>
          <w:szCs w:val="24"/>
        </w:rPr>
        <w:t xml:space="preserve">, </w:t>
      </w:r>
      <w:r w:rsidRPr="0062258B">
        <w:rPr>
          <w:rFonts w:ascii="Times New Roman" w:hAnsi="Times New Roman" w:cs="Times New Roman"/>
          <w:i/>
          <w:sz w:val="24"/>
          <w:szCs w:val="24"/>
        </w:rPr>
        <w:t xml:space="preserve">m/z </w:t>
      </w:r>
      <w:r w:rsidRPr="0062258B">
        <w:rPr>
          <w:rFonts w:ascii="Times New Roman" w:hAnsi="Times New Roman" w:cs="Times New Roman"/>
          <w:sz w:val="24"/>
          <w:szCs w:val="24"/>
        </w:rPr>
        <w:t>= 731.27, found: 731.27.</w:t>
      </w:r>
      <w:bookmarkEnd w:id="38"/>
    </w:p>
    <w:p w14:paraId="4934E2E7" w14:textId="77777777" w:rsidR="00304501" w:rsidRPr="0062258B" w:rsidRDefault="00000000">
      <w:pPr>
        <w:spacing w:line="360" w:lineRule="auto"/>
        <w:jc w:val="center"/>
        <w:rPr>
          <w:rFonts w:hint="eastAsia"/>
        </w:rPr>
      </w:pPr>
      <w:r w:rsidRPr="0062258B">
        <w:rPr>
          <w:rFonts w:hint="eastAsia"/>
        </w:rPr>
        <w:object w:dxaOrig="8145" w:dyaOrig="2655" w14:anchorId="5BED6560">
          <v:shape id="_x0000_i1026" type="#_x0000_t75" style="width:406.95pt;height:133.35pt" o:ole="">
            <v:imagedata r:id="rId9" o:title=""/>
          </v:shape>
          <o:OLEObject Type="Embed" ProgID="ChemDraw.Document.6.0" ShapeID="_x0000_i1026" DrawAspect="Content" ObjectID="_1829146361" r:id="rId10"/>
        </w:object>
      </w:r>
    </w:p>
    <w:p w14:paraId="0CF1858C" w14:textId="77777777" w:rsidR="00304501" w:rsidRPr="0062258B" w:rsidRDefault="00000000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Supplementary </w:t>
      </w:r>
      <w:r w:rsidRPr="0062258B">
        <w:rPr>
          <w:rFonts w:ascii="Times New Roman" w:hAnsi="Times New Roman" w:cs="Times New Roman"/>
          <w:b/>
          <w:sz w:val="24"/>
          <w:szCs w:val="24"/>
        </w:rPr>
        <w:t>Scheme 2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.</w:t>
      </w:r>
      <w:r w:rsidRPr="0062258B">
        <w:rPr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 xml:space="preserve">The synthetic route of iron porphyrin ligand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L</w:t>
      </w:r>
      <w:r w:rsidRPr="0062258B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Fe</w:t>
      </w:r>
      <w:r w:rsidRPr="0062258B">
        <w:rPr>
          <w:rFonts w:ascii="Times New Roman" w:hAnsi="Times New Roman" w:cs="Times New Roman" w:hint="eastAsia"/>
          <w:sz w:val="24"/>
          <w:szCs w:val="24"/>
        </w:rPr>
        <w:t>.</w:t>
      </w:r>
    </w:p>
    <w:p w14:paraId="289D063B" w14:textId="77777777" w:rsidR="00304501" w:rsidRPr="0062258B" w:rsidRDefault="00000000">
      <w:pPr>
        <w:spacing w:beforeLines="50" w:before="156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62258B">
        <w:rPr>
          <w:rFonts w:ascii="Times New Roman" w:hAnsi="Times New Roman" w:cs="Times New Roman"/>
          <w:b/>
          <w:sz w:val="24"/>
          <w:szCs w:val="24"/>
        </w:rPr>
        <w:t xml:space="preserve">Synthesis of 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compound</w:t>
      </w:r>
      <w:r w:rsidRPr="0062258B">
        <w:rPr>
          <w:rFonts w:ascii="Times New Roman" w:hAnsi="Times New Roman" w:cs="Times New Roman"/>
          <w:b/>
          <w:sz w:val="24"/>
          <w:szCs w:val="24"/>
        </w:rPr>
        <w:t xml:space="preserve"> L</w:t>
      </w:r>
      <w:r w:rsidRPr="0062258B">
        <w:rPr>
          <w:rFonts w:ascii="Times New Roman" w:hAnsi="Times New Roman" w:cs="Times New Roman"/>
          <w:b/>
          <w:sz w:val="24"/>
          <w:szCs w:val="24"/>
          <w:vertAlign w:val="superscript"/>
        </w:rPr>
        <w:t>H</w:t>
      </w:r>
    </w:p>
    <w:p w14:paraId="2B04CC05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t xml:space="preserve">Compound </w:t>
      </w:r>
      <w:r w:rsidRPr="0062258B">
        <w:rPr>
          <w:rFonts w:ascii="Times New Roman" w:hAnsi="Times New Roman" w:cs="Times New Roman"/>
          <w:b/>
          <w:sz w:val="24"/>
          <w:szCs w:val="24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 (1.0 g, 1.37 mmol) was dissolved in a mixture of tetrahydrofuran and methanol (50 mL each). Aqueous KOH solution (40%, 40 mL) was added, and the reaction mixture was stirred at 90°C for 20 h. After cooling to room temperature, the </w:t>
      </w:r>
      <w:r w:rsidRPr="0062258B">
        <w:rPr>
          <w:rFonts w:ascii="Times New Roman" w:hAnsi="Times New Roman" w:cs="Times New Roman"/>
          <w:sz w:val="24"/>
          <w:szCs w:val="24"/>
        </w:rPr>
        <w:lastRenderedPageBreak/>
        <w:t xml:space="preserve">solution was acidified to pH 3 with concentrated HCl, followed by addition of deionized water (100 mL). The aqueous layer was separated and extracted with chloroform (3 × 100 mL). The solvent was evaporated under reduced pressure to obtain purple solid product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L</w:t>
      </w:r>
      <w:r w:rsidRPr="0062258B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H</w:t>
      </w:r>
      <w:r w:rsidRPr="0062258B">
        <w:rPr>
          <w:rFonts w:ascii="Times New Roman" w:hAnsi="Times New Roman" w:cs="Times New Roman"/>
          <w:sz w:val="24"/>
          <w:szCs w:val="24"/>
        </w:rPr>
        <w:t xml:space="preserve"> with a yield of 32.3%.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DMSO-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62258B">
        <w:rPr>
          <w:rFonts w:ascii="Times New Roman" w:hAnsi="Times New Roman" w:cs="Times New Roman"/>
          <w:i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sz w:val="24"/>
          <w:szCs w:val="24"/>
        </w:rPr>
        <w:t xml:space="preserve">, </w:t>
      </w:r>
      <w:r w:rsidRPr="0062258B">
        <w:rPr>
          <w:rFonts w:ascii="Times New Roman" w:hAnsi="Times New Roman" w:cs="Times New Roman" w:hint="eastAsia"/>
          <w:sz w:val="24"/>
          <w:szCs w:val="24"/>
        </w:rPr>
        <w:t>ppm</w:t>
      </w:r>
      <w:r w:rsidRPr="0062258B">
        <w:rPr>
          <w:rFonts w:ascii="Times New Roman" w:hAnsi="Times New Roman" w:cs="Times New Roman"/>
          <w:sz w:val="24"/>
          <w:szCs w:val="24"/>
        </w:rPr>
        <w:t xml:space="preserve">): </w:t>
      </w:r>
      <w:r w:rsidRPr="0062258B">
        <w:rPr>
          <w:rFonts w:ascii="Times New Roman" w:hAnsi="Times New Roman" w:cs="Times New Roman"/>
          <w:i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13.31 (s, 2H), 8.85 (s, 8H), 8.37 (q,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8.2 Hz, 8H), 8.23 (dd,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7.3, 1.7 Hz, 4H), 7.84 (q,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5.4 Hz, 6H), −2.93 (s, 2H). </w:t>
      </w:r>
      <w:bookmarkStart w:id="39" w:name="_Hlk176852369"/>
      <w:r w:rsidRPr="0062258B">
        <w:rPr>
          <w:rFonts w:ascii="Times New Roman" w:hAnsi="Times New Roman" w:cs="Times New Roman"/>
          <w:sz w:val="24"/>
          <w:szCs w:val="24"/>
        </w:rPr>
        <w:t>ESI-MS: calculated for C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46</w:t>
      </w:r>
      <w:r w:rsidRPr="0062258B">
        <w:rPr>
          <w:rFonts w:ascii="Times New Roman" w:hAnsi="Times New Roman" w:cs="Times New Roman"/>
          <w:sz w:val="24"/>
          <w:szCs w:val="24"/>
        </w:rPr>
        <w:t>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29</w:t>
      </w:r>
      <w:r w:rsidRPr="0062258B">
        <w:rPr>
          <w:rFonts w:ascii="Times New Roman" w:hAnsi="Times New Roman" w:cs="Times New Roman"/>
          <w:sz w:val="24"/>
          <w:szCs w:val="24"/>
        </w:rPr>
        <w:t>N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62258B">
        <w:rPr>
          <w:rFonts w:ascii="Times New Roman" w:hAnsi="Times New Roman" w:cs="Times New Roman"/>
          <w:sz w:val="24"/>
          <w:szCs w:val="24"/>
        </w:rPr>
        <w:t>O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62258B">
        <w:rPr>
          <w:rFonts w:ascii="Times New Roman" w:hAnsi="Times New Roman" w:cs="Times New Roman"/>
          <w:sz w:val="24"/>
          <w:szCs w:val="24"/>
        </w:rPr>
        <w:t xml:space="preserve"> [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L</w:t>
      </w:r>
      <w:r w:rsidRPr="0062258B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H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−</w:t>
      </w:r>
      <w:r w:rsidRPr="0062258B">
        <w:rPr>
          <w:rFonts w:ascii="Times New Roman" w:hAnsi="Times New Roman" w:cs="Times New Roman"/>
          <w:sz w:val="24"/>
          <w:szCs w:val="24"/>
        </w:rPr>
        <w:t xml:space="preserve"> H]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−</w:t>
      </w:r>
      <w:r w:rsidRPr="0062258B">
        <w:rPr>
          <w:rFonts w:ascii="Times New Roman" w:hAnsi="Times New Roman" w:cs="Times New Roman"/>
          <w:sz w:val="24"/>
          <w:szCs w:val="24"/>
        </w:rPr>
        <w:t xml:space="preserve">, </w:t>
      </w:r>
      <w:r w:rsidRPr="0062258B">
        <w:rPr>
          <w:rFonts w:ascii="Times New Roman" w:hAnsi="Times New Roman" w:cs="Times New Roman"/>
          <w:i/>
          <w:sz w:val="24"/>
          <w:szCs w:val="24"/>
        </w:rPr>
        <w:t xml:space="preserve">m/z </w:t>
      </w:r>
      <w:r w:rsidRPr="0062258B">
        <w:rPr>
          <w:rFonts w:ascii="Times New Roman" w:hAnsi="Times New Roman" w:cs="Times New Roman"/>
          <w:sz w:val="24"/>
          <w:szCs w:val="24"/>
        </w:rPr>
        <w:t>= 701.22, found: 701.22.</w:t>
      </w:r>
      <w:bookmarkEnd w:id="39"/>
    </w:p>
    <w:p w14:paraId="72139356" w14:textId="77777777" w:rsidR="00304501" w:rsidRPr="0062258B" w:rsidRDefault="00000000">
      <w:pPr>
        <w:spacing w:beforeLines="50" w:before="156"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b/>
          <w:sz w:val="24"/>
          <w:szCs w:val="24"/>
        </w:rPr>
        <w:t>Synthesis of ligand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/>
          <w:sz w:val="24"/>
          <w:szCs w:val="24"/>
        </w:rPr>
        <w:t>L</w:t>
      </w:r>
      <w:r w:rsidRPr="0062258B">
        <w:rPr>
          <w:rFonts w:ascii="Times New Roman" w:hAnsi="Times New Roman" w:cs="Times New Roman"/>
          <w:b/>
          <w:sz w:val="24"/>
          <w:szCs w:val="24"/>
          <w:vertAlign w:val="superscript"/>
        </w:rPr>
        <w:t>Fe</w:t>
      </w:r>
    </w:p>
    <w:p w14:paraId="74083AEE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bookmarkStart w:id="40" w:name="_Hlk176856937"/>
      <w:r w:rsidRPr="0062258B">
        <w:rPr>
          <w:rFonts w:ascii="Times New Roman" w:hAnsi="Times New Roman" w:cs="Times New Roman"/>
          <w:sz w:val="24"/>
          <w:szCs w:val="24"/>
        </w:rPr>
        <w:t xml:space="preserve">Compound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L</w:t>
      </w:r>
      <w:r w:rsidRPr="0062258B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H</w:t>
      </w:r>
      <w:r w:rsidRPr="0062258B">
        <w:rPr>
          <w:rFonts w:ascii="Times New Roman" w:hAnsi="Times New Roman" w:cs="Times New Roman"/>
          <w:sz w:val="24"/>
          <w:szCs w:val="24"/>
        </w:rPr>
        <w:t xml:space="preserve"> (0.17 g, 0.24 mmol) and FeCl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>·4H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O (0.48 g, 2.4 mmol) were dissolved in DMF (80 mL). The reaction mixture was heated at 130°C for 12 h under nitrogen atmosphere. After cooling to room temperature, the solvent was removed in vacuo. The crude product was washed with warm water (50°C) until the filtrate was colorless and dried in vacuo. </w:t>
      </w:r>
      <w:bookmarkStart w:id="41" w:name="OLE_LINK58"/>
      <w:bookmarkStart w:id="42" w:name="OLE_LINK60"/>
      <w:r w:rsidRPr="0062258B">
        <w:rPr>
          <w:rFonts w:ascii="Times New Roman" w:hAnsi="Times New Roman" w:cs="Times New Roman"/>
          <w:sz w:val="24"/>
          <w:szCs w:val="24"/>
        </w:rPr>
        <w:t xml:space="preserve">The resulting purple solid was dissolved in methanol, filtered, and concentrated in vacuo to afford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L</w:t>
      </w:r>
      <w:r w:rsidRPr="0062258B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Fe</w:t>
      </w:r>
      <w:r w:rsidRPr="0062258B">
        <w:rPr>
          <w:rFonts w:ascii="Times New Roman" w:hAnsi="Times New Roman" w:cs="Times New Roman"/>
          <w:sz w:val="24"/>
          <w:szCs w:val="24"/>
        </w:rPr>
        <w:t xml:space="preserve"> as a purple solid</w:t>
      </w:r>
      <w:bookmarkEnd w:id="41"/>
      <w:bookmarkEnd w:id="42"/>
      <w:r w:rsidRPr="0062258B">
        <w:rPr>
          <w:rFonts w:ascii="Times New Roman" w:hAnsi="Times New Roman" w:cs="Times New Roman"/>
          <w:sz w:val="24"/>
          <w:szCs w:val="24"/>
        </w:rPr>
        <w:t xml:space="preserve"> (0.15 g, 78.3%). ESI-MS: calculated for C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46</w:t>
      </w:r>
      <w:r w:rsidRPr="0062258B">
        <w:rPr>
          <w:rFonts w:ascii="Times New Roman" w:hAnsi="Times New Roman" w:cs="Times New Roman"/>
          <w:sz w:val="24"/>
          <w:szCs w:val="24"/>
        </w:rPr>
        <w:t>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27</w:t>
      </w:r>
      <w:r w:rsidRPr="0062258B">
        <w:rPr>
          <w:rFonts w:ascii="Times New Roman" w:hAnsi="Times New Roman" w:cs="Times New Roman"/>
          <w:sz w:val="24"/>
          <w:szCs w:val="24"/>
        </w:rPr>
        <w:t>C</w:t>
      </w:r>
      <w:r w:rsidRPr="0062258B">
        <w:rPr>
          <w:rFonts w:ascii="Times New Roman" w:hAnsi="Times New Roman" w:cs="Times New Roman" w:hint="eastAsia"/>
          <w:sz w:val="24"/>
          <w:szCs w:val="24"/>
        </w:rPr>
        <w:t>l</w:t>
      </w:r>
      <w:r w:rsidRPr="0062258B">
        <w:rPr>
          <w:rFonts w:ascii="Times New Roman" w:hAnsi="Times New Roman" w:cs="Times New Roman"/>
          <w:sz w:val="24"/>
          <w:szCs w:val="24"/>
        </w:rPr>
        <w:t>F</w:t>
      </w:r>
      <w:r w:rsidRPr="0062258B">
        <w:rPr>
          <w:rFonts w:ascii="Times New Roman" w:hAnsi="Times New Roman" w:cs="Times New Roman" w:hint="eastAsia"/>
          <w:sz w:val="24"/>
          <w:szCs w:val="24"/>
        </w:rPr>
        <w:t>e</w:t>
      </w:r>
      <w:r w:rsidRPr="0062258B">
        <w:rPr>
          <w:rFonts w:ascii="Times New Roman" w:hAnsi="Times New Roman" w:cs="Times New Roman"/>
          <w:sz w:val="24"/>
          <w:szCs w:val="24"/>
        </w:rPr>
        <w:t>N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62258B">
        <w:rPr>
          <w:rFonts w:ascii="Times New Roman" w:hAnsi="Times New Roman" w:cs="Times New Roman"/>
          <w:sz w:val="24"/>
          <w:szCs w:val="24"/>
        </w:rPr>
        <w:t>O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62258B">
        <w:rPr>
          <w:rFonts w:ascii="Times New Roman" w:hAnsi="Times New Roman" w:cs="Times New Roman"/>
          <w:sz w:val="24"/>
          <w:szCs w:val="24"/>
        </w:rPr>
        <w:t xml:space="preserve"> [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L</w:t>
      </w:r>
      <w:r w:rsidRPr="0062258B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Fe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−</w:t>
      </w:r>
      <w:r w:rsidRPr="0062258B">
        <w:rPr>
          <w:rFonts w:ascii="Times New Roman" w:hAnsi="Times New Roman" w:cs="Times New Roman"/>
          <w:sz w:val="24"/>
          <w:szCs w:val="24"/>
        </w:rPr>
        <w:t xml:space="preserve"> H]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−</w:t>
      </w:r>
      <w:r w:rsidRPr="0062258B">
        <w:rPr>
          <w:rFonts w:ascii="Times New Roman" w:hAnsi="Times New Roman" w:cs="Times New Roman"/>
          <w:sz w:val="24"/>
          <w:szCs w:val="24"/>
        </w:rPr>
        <w:t xml:space="preserve">, </w:t>
      </w:r>
      <w:r w:rsidRPr="0062258B">
        <w:rPr>
          <w:rFonts w:ascii="Times New Roman" w:hAnsi="Times New Roman" w:cs="Times New Roman"/>
          <w:i/>
          <w:sz w:val="24"/>
          <w:szCs w:val="24"/>
        </w:rPr>
        <w:t xml:space="preserve">m/z </w:t>
      </w:r>
      <w:r w:rsidRPr="0062258B">
        <w:rPr>
          <w:rFonts w:ascii="Times New Roman" w:hAnsi="Times New Roman" w:cs="Times New Roman"/>
          <w:sz w:val="24"/>
          <w:szCs w:val="24"/>
        </w:rPr>
        <w:t>= 790.11, found: 790.11.</w:t>
      </w:r>
      <w:bookmarkEnd w:id="40"/>
    </w:p>
    <w:p w14:paraId="7AC9C3DA" w14:textId="77777777" w:rsidR="00304501" w:rsidRPr="0062258B" w:rsidRDefault="00000000">
      <w:pPr>
        <w:spacing w:beforeLines="50" w:before="156" w:line="360" w:lineRule="auto"/>
        <w:rPr>
          <w:rFonts w:ascii="Times New Roman" w:hAnsi="Times New Roman" w:cs="Times New Roman"/>
          <w:b/>
          <w:sz w:val="24"/>
          <w:szCs w:val="24"/>
        </w:rPr>
      </w:pPr>
      <w:bookmarkStart w:id="43" w:name="_Hlk185200179"/>
      <w:r w:rsidRPr="0062258B">
        <w:rPr>
          <w:rFonts w:ascii="Times New Roman" w:hAnsi="Times New Roman" w:cs="Times New Roman"/>
          <w:b/>
          <w:sz w:val="24"/>
          <w:szCs w:val="24"/>
        </w:rPr>
        <w:t>Synthesis of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 metal-organic capsule</w:t>
      </w:r>
      <w:r w:rsidRPr="0062258B">
        <w:rPr>
          <w:rFonts w:ascii="Times New Roman" w:hAnsi="Times New Roman" w:cs="Times New Roman"/>
          <w:b/>
          <w:sz w:val="24"/>
          <w:szCs w:val="24"/>
        </w:rPr>
        <w:t xml:space="preserve"> </w:t>
      </w:r>
      <w:bookmarkStart w:id="44" w:name="OLE_LINK6"/>
      <w:r w:rsidRPr="0062258B">
        <w:rPr>
          <w:rFonts w:ascii="Times New Roman" w:hAnsi="Times New Roman" w:cs="Times New Roman"/>
          <w:b/>
          <w:bCs/>
          <w:sz w:val="24"/>
          <w:szCs w:val="24"/>
        </w:rPr>
        <w:t>H1</w:t>
      </w:r>
      <w:bookmarkEnd w:id="43"/>
      <w:bookmarkEnd w:id="44"/>
    </w:p>
    <w:p w14:paraId="296B8B17" w14:textId="0BA4B8AB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t>Cp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>ZrCl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 (0.04 mmol, 11.</w:t>
      </w:r>
      <w:r w:rsidRPr="0062258B">
        <w:rPr>
          <w:rFonts w:ascii="Times New Roman" w:hAnsi="Times New Roman" w:cs="Times New Roman" w:hint="eastAsia"/>
          <w:sz w:val="24"/>
          <w:szCs w:val="24"/>
        </w:rPr>
        <w:t>7</w:t>
      </w:r>
      <w:r w:rsidRPr="0062258B">
        <w:rPr>
          <w:rFonts w:ascii="Times New Roman" w:hAnsi="Times New Roman" w:cs="Times New Roman"/>
          <w:sz w:val="24"/>
          <w:szCs w:val="24"/>
        </w:rPr>
        <w:t xml:space="preserve"> mg) was dissolved in 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O (0.3 mL) </w:t>
      </w:r>
      <w:r w:rsidRPr="0062258B">
        <w:rPr>
          <w:rFonts w:ascii="Times New Roman" w:hAnsi="Times New Roman" w:cs="Times New Roman" w:hint="eastAsia"/>
          <w:sz w:val="24"/>
          <w:szCs w:val="24"/>
        </w:rPr>
        <w:t>under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="0036021E" w:rsidRPr="0062258B">
        <w:rPr>
          <w:rFonts w:ascii="Times New Roman" w:hAnsi="Times New Roman" w:cs="Times New Roman"/>
          <w:sz w:val="24"/>
          <w:szCs w:val="24"/>
        </w:rPr>
        <w:t>ultrasonic</w:t>
      </w:r>
      <w:r w:rsidR="0036021E" w:rsidRPr="0062258B">
        <w:rPr>
          <w:rFonts w:ascii="Times New Roman" w:hAnsi="Times New Roman" w:cs="Times New Roman" w:hint="eastAsia"/>
          <w:sz w:val="24"/>
          <w:szCs w:val="24"/>
        </w:rPr>
        <w:t>-</w:t>
      </w:r>
      <w:r w:rsidRPr="0062258B">
        <w:rPr>
          <w:rFonts w:ascii="Times New Roman" w:hAnsi="Times New Roman" w:cs="Times New Roman"/>
          <w:sz w:val="24"/>
          <w:szCs w:val="24"/>
        </w:rPr>
        <w:t xml:space="preserve">cation for 10 min. To this solution was added a mixture of ligand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L</w:t>
      </w:r>
      <w:r w:rsidRPr="0062258B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Fe</w:t>
      </w:r>
      <w:r w:rsidRPr="0062258B">
        <w:rPr>
          <w:rFonts w:ascii="Times New Roman" w:hAnsi="Times New Roman" w:cs="Times New Roman"/>
          <w:sz w:val="24"/>
          <w:szCs w:val="24"/>
        </w:rPr>
        <w:t xml:space="preserve"> (0.02 mmol, 15.9 mg) in DMF (2.0 mL) and THF (1.0 mL). After additional ultrasonication (10 min), the reaction mixture was heated at 65°C for 12 h. Upon cooling to room temperature, the product was washed with DMF, affording purple block-shaped crystals</w:t>
      </w:r>
      <w:r w:rsidRPr="0062258B">
        <w:rPr>
          <w:rFonts w:ascii="Times New Roman" w:hAnsi="Times New Roman" w:cs="Times New Roman"/>
          <w:b/>
          <w:sz w:val="24"/>
          <w:szCs w:val="24"/>
        </w:rPr>
        <w:t xml:space="preserve"> H1</w:t>
      </w:r>
      <w:r w:rsidRPr="0062258B">
        <w:rPr>
          <w:rFonts w:ascii="Times New Roman" w:hAnsi="Times New Roman" w:cs="Times New Roman"/>
          <w:sz w:val="24"/>
          <w:szCs w:val="24"/>
        </w:rPr>
        <w:t>. The crystals were subsequently washed with Et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O and dried in vacuo </w:t>
      </w:r>
      <w:r w:rsidRPr="0062258B">
        <w:rPr>
          <w:rFonts w:ascii="Times New Roman" w:hAnsi="Times New Roman" w:cs="Times New Roman" w:hint="eastAsia"/>
          <w:sz w:val="24"/>
          <w:szCs w:val="24"/>
        </w:rPr>
        <w:t>for a</w:t>
      </w:r>
      <w:r w:rsidRPr="0062258B">
        <w:rPr>
          <w:rFonts w:ascii="Times New Roman" w:hAnsi="Times New Roman" w:cs="Times New Roman"/>
          <w:sz w:val="24"/>
          <w:szCs w:val="24"/>
        </w:rPr>
        <w:t xml:space="preserve"> yield 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of </w:t>
      </w:r>
      <w:r w:rsidRPr="0062258B">
        <w:rPr>
          <w:rFonts w:ascii="Times New Roman" w:hAnsi="Times New Roman" w:cs="Times New Roman"/>
          <w:sz w:val="24"/>
          <w:szCs w:val="24"/>
        </w:rPr>
        <w:t>60.6%.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ESI-MS: calculated for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sz w:val="24"/>
          <w:szCs w:val="24"/>
        </w:rPr>
        <w:t>C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168</w:t>
      </w:r>
      <w:r w:rsidRPr="0062258B">
        <w:rPr>
          <w:rFonts w:ascii="Times New Roman" w:hAnsi="Times New Roman" w:cs="Times New Roman"/>
          <w:sz w:val="24"/>
          <w:szCs w:val="24"/>
        </w:rPr>
        <w:t>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115</w:t>
      </w:r>
      <w:r w:rsidRPr="0062258B">
        <w:rPr>
          <w:rFonts w:ascii="Times New Roman" w:hAnsi="Times New Roman" w:cs="Times New Roman"/>
          <w:sz w:val="24"/>
          <w:szCs w:val="24"/>
        </w:rPr>
        <w:t>N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12</w:t>
      </w:r>
      <w:r w:rsidRPr="0062258B">
        <w:rPr>
          <w:rFonts w:ascii="Times New Roman" w:hAnsi="Times New Roman" w:cs="Times New Roman"/>
          <w:sz w:val="24"/>
          <w:szCs w:val="24"/>
        </w:rPr>
        <w:t>O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20</w:t>
      </w:r>
      <w:r w:rsidRPr="0062258B">
        <w:rPr>
          <w:rFonts w:ascii="Times New Roman" w:hAnsi="Times New Roman" w:cs="Times New Roman"/>
          <w:sz w:val="24"/>
          <w:szCs w:val="24"/>
        </w:rPr>
        <w:t>Z</w:t>
      </w:r>
      <w:r w:rsidRPr="0062258B">
        <w:rPr>
          <w:rFonts w:ascii="Times New Roman" w:hAnsi="Times New Roman" w:cs="Times New Roman" w:hint="eastAsia"/>
          <w:sz w:val="24"/>
          <w:szCs w:val="24"/>
        </w:rPr>
        <w:t>r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sz w:val="24"/>
          <w:szCs w:val="24"/>
        </w:rPr>
        <w:t>F</w:t>
      </w:r>
      <w:r w:rsidRPr="0062258B">
        <w:rPr>
          <w:rFonts w:ascii="Times New Roman" w:hAnsi="Times New Roman" w:cs="Times New Roman" w:hint="eastAsia"/>
          <w:sz w:val="24"/>
          <w:szCs w:val="24"/>
        </w:rPr>
        <w:t>e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>C</w:t>
      </w:r>
      <w:r w:rsidRPr="0062258B">
        <w:rPr>
          <w:rFonts w:ascii="Times New Roman" w:hAnsi="Times New Roman" w:cs="Times New Roman" w:hint="eastAsia"/>
          <w:sz w:val="24"/>
          <w:szCs w:val="24"/>
        </w:rPr>
        <w:t>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 [</w:t>
      </w:r>
      <w:r w:rsidRPr="0062258B">
        <w:rPr>
          <w:rFonts w:ascii="Times New Roman" w:hAnsi="Times New Roman" w:cs="Times New Roman"/>
          <w:b/>
          <w:sz w:val="24"/>
          <w:szCs w:val="24"/>
        </w:rPr>
        <w:t>H1</w:t>
      </w:r>
      <w:r w:rsidRPr="0062258B">
        <w:rPr>
          <w:rFonts w:ascii="Times New Roman" w:hAnsi="Times New Roman" w:cs="Times New Roman"/>
          <w:sz w:val="24"/>
          <w:szCs w:val="24"/>
        </w:rPr>
        <w:t>]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Pr="0062258B">
        <w:rPr>
          <w:rFonts w:ascii="Times New Roman" w:hAnsi="Times New Roman" w:cs="Times New Roman"/>
          <w:sz w:val="24"/>
          <w:szCs w:val="24"/>
        </w:rPr>
        <w:t xml:space="preserve">, </w:t>
      </w:r>
      <w:r w:rsidRPr="0062258B">
        <w:rPr>
          <w:rFonts w:ascii="Times New Roman" w:hAnsi="Times New Roman" w:cs="Times New Roman"/>
          <w:i/>
          <w:sz w:val="24"/>
          <w:szCs w:val="24"/>
        </w:rPr>
        <w:t xml:space="preserve">m/z </w:t>
      </w:r>
      <w:r w:rsidRPr="0062258B">
        <w:rPr>
          <w:rFonts w:ascii="Times New Roman" w:hAnsi="Times New Roman" w:cs="Times New Roman"/>
          <w:sz w:val="24"/>
          <w:szCs w:val="24"/>
        </w:rPr>
        <w:t>= 1720.4902, found: 1720.4905.</w:t>
      </w:r>
    </w:p>
    <w:p w14:paraId="1DC3C5CD" w14:textId="77777777" w:rsidR="00304501" w:rsidRPr="0062258B" w:rsidRDefault="00000000">
      <w:pPr>
        <w:spacing w:beforeLines="50" w:before="156"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b/>
          <w:sz w:val="24"/>
          <w:szCs w:val="24"/>
        </w:rPr>
        <w:t xml:space="preserve">Synthesis of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substrate 1</w:t>
      </w:r>
      <w:r w:rsidRPr="0062258B">
        <w:rPr>
          <w:rFonts w:ascii="Times New Roman" w:hAnsi="Times New Roman" w:cs="Times New Roman" w:hint="eastAsia"/>
          <w:b/>
          <w:bCs/>
          <w:sz w:val="24"/>
          <w:szCs w:val="24"/>
        </w:rPr>
        <w:t>a and 3a</w:t>
      </w:r>
    </w:p>
    <w:p w14:paraId="7A881825" w14:textId="77777777" w:rsidR="00304501" w:rsidRPr="0062258B" w:rsidRDefault="0000000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 w:hint="eastAsia"/>
          <w:sz w:val="24"/>
          <w:szCs w:val="24"/>
        </w:rPr>
        <w:object w:dxaOrig="5235" w:dyaOrig="1185" w14:anchorId="3D56F43C">
          <v:shape id="_x0000_i1027" type="#_x0000_t75" style="width:261.7pt;height:59.5pt" o:ole="">
            <v:imagedata r:id="rId11" o:title=""/>
            <o:lock v:ext="edit" aspectratio="f"/>
          </v:shape>
          <o:OLEObject Type="Embed" ProgID="ChemDraw.Document.6.0" ShapeID="_x0000_i1027" DrawAspect="Content" ObjectID="_1829146362" r:id="rId12"/>
        </w:object>
      </w:r>
    </w:p>
    <w:p w14:paraId="52133901" w14:textId="77777777" w:rsidR="00304501" w:rsidRPr="0062258B" w:rsidRDefault="00000000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Supplementary </w:t>
      </w:r>
      <w:r w:rsidRPr="0062258B">
        <w:rPr>
          <w:rFonts w:ascii="Times New Roman" w:hAnsi="Times New Roman" w:cs="Times New Roman"/>
          <w:b/>
          <w:sz w:val="24"/>
          <w:szCs w:val="24"/>
        </w:rPr>
        <w:t>Scheme 3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.</w:t>
      </w:r>
      <w:r w:rsidRPr="0062258B">
        <w:rPr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 xml:space="preserve">The synthetic route of </w:t>
      </w:r>
      <w:r w:rsidRPr="0062258B">
        <w:rPr>
          <w:rFonts w:ascii="Times New Roman" w:hAnsi="Times New Roman" w:cs="Times New Roman"/>
          <w:bCs/>
          <w:sz w:val="24"/>
          <w:szCs w:val="24"/>
        </w:rPr>
        <w:t>substrate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 xml:space="preserve">1a </w:t>
      </w:r>
      <w:r w:rsidRPr="0062258B">
        <w:rPr>
          <w:rFonts w:ascii="Times New Roman" w:hAnsi="Times New Roman" w:cs="Times New Roman"/>
          <w:bCs/>
          <w:sz w:val="24"/>
          <w:szCs w:val="24"/>
        </w:rPr>
        <w:t>and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 xml:space="preserve"> 3a</w:t>
      </w:r>
      <w:r w:rsidRPr="0062258B">
        <w:rPr>
          <w:rFonts w:ascii="Times New Roman" w:hAnsi="Times New Roman" w:cs="Times New Roman" w:hint="eastAsia"/>
          <w:sz w:val="24"/>
          <w:szCs w:val="24"/>
        </w:rPr>
        <w:t>.</w:t>
      </w:r>
    </w:p>
    <w:p w14:paraId="467EB50D" w14:textId="77777777" w:rsidR="00304501" w:rsidRPr="0062258B" w:rsidRDefault="00000000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 w:hint="eastAsia"/>
          <w:sz w:val="24"/>
          <w:szCs w:val="24"/>
        </w:rPr>
        <w:lastRenderedPageBreak/>
        <w:t>Substrates</w:t>
      </w:r>
      <w:r w:rsidRPr="0062258B">
        <w:rPr>
          <w:rFonts w:ascii="Times New Roman" w:hAnsi="Times New Roman" w:cs="Times New Roman"/>
          <w:sz w:val="24"/>
          <w:szCs w:val="24"/>
        </w:rPr>
        <w:t xml:space="preserve"> for C–N coupling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1a</w:t>
      </w:r>
      <w:r w:rsidRPr="0062258B">
        <w:rPr>
          <w:rFonts w:ascii="Times New Roman" w:hAnsi="Times New Roman" w:cs="Times New Roman"/>
          <w:sz w:val="24"/>
          <w:szCs w:val="24"/>
        </w:rPr>
        <w:t xml:space="preserve"> and C–O coupling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3a</w:t>
      </w:r>
      <w:r w:rsidRPr="0062258B">
        <w:rPr>
          <w:rFonts w:ascii="Times New Roman" w:hAnsi="Times New Roman" w:cs="Times New Roman"/>
          <w:sz w:val="24"/>
          <w:szCs w:val="24"/>
        </w:rPr>
        <w:t xml:space="preserve"> were prepared </w:t>
      </w:r>
      <w:r w:rsidRPr="0062258B">
        <w:rPr>
          <w:rFonts w:ascii="Times New Roman" w:hAnsi="Times New Roman" w:cs="Times New Roman" w:hint="eastAsia"/>
          <w:sz w:val="24"/>
          <w:szCs w:val="24"/>
        </w:rPr>
        <w:t>using a similar method</w:t>
      </w:r>
      <w:r w:rsidRPr="0062258B">
        <w:rPr>
          <w:rFonts w:ascii="Times New Roman" w:hAnsi="Times New Roman" w:cs="Times New Roman"/>
          <w:sz w:val="24"/>
          <w:szCs w:val="24"/>
        </w:rPr>
        <w:t xml:space="preserve">. In a 10 mL Schlenk flask purged with argon, 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o</w:t>
      </w:r>
      <w:r w:rsidRPr="0062258B">
        <w:rPr>
          <w:rFonts w:ascii="Times New Roman" w:hAnsi="Times New Roman" w:cs="Times New Roman"/>
          <w:sz w:val="24"/>
          <w:szCs w:val="24"/>
        </w:rPr>
        <w:t>-phenylenediamine or 2-aminophenol (0.40 g, 3.70 mmol) was dissolved in anhydrous ethanol (</w:t>
      </w:r>
      <w:r w:rsidRPr="0062258B">
        <w:rPr>
          <w:rFonts w:ascii="Times New Roman" w:hAnsi="Times New Roman" w:cs="Times New Roman" w:hint="eastAsia"/>
          <w:sz w:val="24"/>
          <w:szCs w:val="24"/>
        </w:rPr>
        <w:t>4</w:t>
      </w:r>
      <w:r w:rsidRPr="0062258B">
        <w:rPr>
          <w:rFonts w:ascii="Times New Roman" w:hAnsi="Times New Roman" w:cs="Times New Roman"/>
          <w:sz w:val="24"/>
          <w:szCs w:val="24"/>
        </w:rPr>
        <w:t>.0 mL) at 50°C. To this solution, benzaldehyde (</w:t>
      </w:r>
      <w:r w:rsidRPr="0062258B">
        <w:rPr>
          <w:rFonts w:ascii="Times New Roman" w:hAnsi="Times New Roman" w:cs="Times New Roman" w:hint="eastAsia"/>
          <w:sz w:val="24"/>
          <w:szCs w:val="24"/>
        </w:rPr>
        <w:t>0.</w:t>
      </w:r>
      <w:r w:rsidRPr="0062258B">
        <w:rPr>
          <w:rFonts w:ascii="Times New Roman" w:hAnsi="Times New Roman" w:cs="Times New Roman"/>
          <w:sz w:val="24"/>
          <w:szCs w:val="24"/>
        </w:rPr>
        <w:t>20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g, 1.85 mmol) in ethanol (1.0 mL) was added dropwise with maintained heating. After stirring at 0</w:t>
      </w:r>
      <w:bookmarkStart w:id="45" w:name="OLE_LINK1"/>
      <w:r w:rsidRPr="0062258B">
        <w:rPr>
          <w:rFonts w:ascii="Times New Roman" w:hAnsi="Times New Roman" w:cs="Times New Roman"/>
          <w:sz w:val="24"/>
          <w:szCs w:val="24"/>
        </w:rPr>
        <w:t>°C</w:t>
      </w:r>
      <w:bookmarkEnd w:id="45"/>
      <w:r w:rsidRPr="0062258B">
        <w:rPr>
          <w:rFonts w:ascii="Times New Roman" w:hAnsi="Times New Roman" w:cs="Times New Roman"/>
          <w:sz w:val="24"/>
          <w:szCs w:val="24"/>
        </w:rPr>
        <w:t xml:space="preserve"> for </w:t>
      </w:r>
      <w:r w:rsidRPr="0062258B">
        <w:rPr>
          <w:rFonts w:ascii="Times New Roman" w:hAnsi="Times New Roman" w:cs="Times New Roman" w:hint="eastAsia"/>
          <w:sz w:val="24"/>
          <w:szCs w:val="24"/>
        </w:rPr>
        <w:t>1 h</w:t>
      </w:r>
      <w:r w:rsidRPr="0062258B">
        <w:rPr>
          <w:rFonts w:ascii="Times New Roman" w:hAnsi="Times New Roman" w:cs="Times New Roman"/>
          <w:sz w:val="24"/>
          <w:szCs w:val="24"/>
        </w:rPr>
        <w:t xml:space="preserve">, the reaction mixture was warmed to ambient temperature. Purification by column chromatography on basic alumina with a hexane/ethyl acetate gradient eluent afforded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1a</w:t>
      </w:r>
      <w:r w:rsidRPr="0062258B">
        <w:rPr>
          <w:rFonts w:ascii="Times New Roman" w:hAnsi="Times New Roman" w:cs="Times New Roman"/>
          <w:sz w:val="24"/>
          <w:szCs w:val="24"/>
        </w:rPr>
        <w:t xml:space="preserve"> (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0.25 </w:t>
      </w:r>
      <w:r w:rsidRPr="0062258B">
        <w:rPr>
          <w:rFonts w:ascii="Times New Roman" w:hAnsi="Times New Roman" w:cs="Times New Roman"/>
          <w:sz w:val="24"/>
          <w:szCs w:val="24"/>
        </w:rPr>
        <w:t xml:space="preserve">g, </w:t>
      </w:r>
      <w:r w:rsidRPr="0062258B">
        <w:rPr>
          <w:rFonts w:ascii="Times New Roman" w:hAnsi="Times New Roman" w:cs="Times New Roman" w:hint="eastAsia"/>
          <w:sz w:val="24"/>
          <w:szCs w:val="24"/>
        </w:rPr>
        <w:t>6</w:t>
      </w:r>
      <w:r w:rsidRPr="0062258B">
        <w:rPr>
          <w:rFonts w:ascii="Times New Roman" w:hAnsi="Times New Roman" w:cs="Times New Roman"/>
          <w:sz w:val="24"/>
          <w:szCs w:val="24"/>
        </w:rPr>
        <w:t xml:space="preserve">8.9%) as a yellow oil and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3a</w:t>
      </w:r>
      <w:r w:rsidRPr="0062258B">
        <w:rPr>
          <w:rFonts w:ascii="Times New Roman" w:hAnsi="Times New Roman" w:cs="Times New Roman"/>
          <w:sz w:val="24"/>
          <w:szCs w:val="24"/>
        </w:rPr>
        <w:t xml:space="preserve"> (</w:t>
      </w:r>
      <w:r w:rsidRPr="0062258B">
        <w:rPr>
          <w:rFonts w:ascii="Times New Roman" w:hAnsi="Times New Roman" w:cs="Times New Roman" w:hint="eastAsia"/>
          <w:sz w:val="24"/>
          <w:szCs w:val="24"/>
        </w:rPr>
        <w:t>0.</w:t>
      </w:r>
      <w:r w:rsidRPr="0062258B">
        <w:rPr>
          <w:rFonts w:ascii="Times New Roman" w:hAnsi="Times New Roman" w:cs="Times New Roman"/>
          <w:sz w:val="24"/>
          <w:szCs w:val="24"/>
        </w:rPr>
        <w:t>30 g, 82.3%) as colorless crystals.</w:t>
      </w:r>
    </w:p>
    <w:p w14:paraId="05F49DD3" w14:textId="77777777" w:rsidR="00304501" w:rsidRPr="0062258B" w:rsidRDefault="00000000">
      <w:pPr>
        <w:spacing w:beforeLines="50" w:before="156" w:afterLines="50" w:after="156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2258B">
        <w:rPr>
          <w:rFonts w:ascii="Times New Roman" w:hAnsi="Times New Roman" w:cs="Times New Roman"/>
          <w:b/>
          <w:sz w:val="24"/>
          <w:szCs w:val="24"/>
        </w:rPr>
        <w:t xml:space="preserve">Synthesis of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substrate 1</w:t>
      </w:r>
      <w:r w:rsidRPr="0062258B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−</w:t>
      </w: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1f</w:t>
      </w:r>
    </w:p>
    <w:p w14:paraId="145762EC" w14:textId="77777777" w:rsidR="00304501" w:rsidRPr="0062258B" w:rsidRDefault="00000000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258B">
        <w:rPr>
          <w:rFonts w:ascii="Times New Roman" w:hAnsi="Times New Roman" w:cs="Times New Roman" w:hint="eastAsia"/>
          <w:sz w:val="24"/>
          <w:szCs w:val="24"/>
        </w:rPr>
        <w:object w:dxaOrig="5535" w:dyaOrig="1095" w14:anchorId="4BE46BE7">
          <v:shape id="_x0000_i1028" type="#_x0000_t75" style="width:276.75pt;height:54.45pt" o:ole="">
            <v:imagedata r:id="rId13" o:title=""/>
            <o:lock v:ext="edit" aspectratio="f"/>
          </v:shape>
          <o:OLEObject Type="Embed" ProgID="ChemDraw.Document.6.0" ShapeID="_x0000_i1028" DrawAspect="Content" ObjectID="_1829146363" r:id="rId14"/>
        </w:object>
      </w:r>
    </w:p>
    <w:p w14:paraId="777AC535" w14:textId="77777777" w:rsidR="00304501" w:rsidRPr="0062258B" w:rsidRDefault="00000000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Supplementary </w:t>
      </w:r>
      <w:r w:rsidRPr="0062258B">
        <w:rPr>
          <w:rFonts w:ascii="Times New Roman" w:hAnsi="Times New Roman" w:cs="Times New Roman"/>
          <w:b/>
          <w:sz w:val="24"/>
          <w:szCs w:val="24"/>
        </w:rPr>
        <w:t>Scheme 4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 xml:space="preserve"> The synthetic route of </w:t>
      </w:r>
      <w:r w:rsidRPr="0062258B">
        <w:rPr>
          <w:rFonts w:ascii="Times New Roman" w:hAnsi="Times New Roman" w:cs="Times New Roman"/>
          <w:bCs/>
          <w:sz w:val="24"/>
          <w:szCs w:val="24"/>
        </w:rPr>
        <w:t>substrate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1b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−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1f</w:t>
      </w:r>
      <w:r w:rsidRPr="0062258B">
        <w:rPr>
          <w:rFonts w:ascii="Times New Roman" w:hAnsi="Times New Roman" w:cs="Times New Roman"/>
          <w:sz w:val="24"/>
          <w:szCs w:val="24"/>
        </w:rPr>
        <w:t>.</w:t>
      </w:r>
    </w:p>
    <w:p w14:paraId="3BEC7B6A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t xml:space="preserve">Imine derivatives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1b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−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1f</w:t>
      </w:r>
      <w:r w:rsidRPr="0062258B">
        <w:rPr>
          <w:rFonts w:ascii="Times New Roman" w:hAnsi="Times New Roman" w:cs="Times New Roman"/>
          <w:sz w:val="24"/>
          <w:szCs w:val="24"/>
        </w:rPr>
        <w:t xml:space="preserve"> were synthesized under green conditions </w:t>
      </w:r>
      <w:r w:rsidRPr="0062258B">
        <w:rPr>
          <w:rFonts w:ascii="Times New Roman" w:hAnsi="Times New Roman" w:cs="Times New Roman" w:hint="eastAsia"/>
          <w:sz w:val="24"/>
          <w:szCs w:val="24"/>
        </w:rPr>
        <w:t>using water as the sole solvent.</w:t>
      </w:r>
      <w:r w:rsidRPr="0062258B">
        <w:rPr>
          <w:rFonts w:ascii="Times New Roman" w:hAnsi="Times New Roman" w:cs="Times New Roman"/>
          <w:sz w:val="24"/>
          <w:szCs w:val="24"/>
        </w:rPr>
        <w:t xml:space="preserve"> Reactions were conducted in </w:t>
      </w:r>
      <w:r w:rsidRPr="0062258B">
        <w:rPr>
          <w:rFonts w:ascii="Times New Roman" w:hAnsi="Times New Roman" w:cs="Times New Roman" w:hint="eastAsia"/>
          <w:sz w:val="24"/>
          <w:szCs w:val="24"/>
        </w:rPr>
        <w:t>50</w:t>
      </w:r>
      <w:r w:rsidRPr="0062258B">
        <w:rPr>
          <w:rFonts w:ascii="Times New Roman" w:hAnsi="Times New Roman" w:cs="Times New Roman"/>
          <w:sz w:val="24"/>
          <w:szCs w:val="24"/>
        </w:rPr>
        <w:t xml:space="preserve"> mL round-bottom flasks charged with aldehyde (2.0 mmol), benzene-1,2-diamine (2.0 mmol, 0.23 g), and thiourea (0.29 mmol, 0.02 g) dissolved in deionized water (10 mL). The mixtures were sonicated in an ultrasonic bath at 60°C for optimized durations, with reaction progress monitored by thin-layer chromatography (TLC) using ethyl acetate/hexane (3:7 v/v) as the eluent system. Upon completion, sonication was terminated and the mixture was diluted with additional deionized water (10 mL). Subsequent stirring at ambient temperature for 5 min induced product precipitation, followed by isolation via filtration. The solid products were washed repeatedly with deionized water to remove residual reactants and dried thoroughly. This solvent-free protocol afforded target compounds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1b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−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1f</w:t>
      </w:r>
      <w:r w:rsidRPr="0062258B">
        <w:rPr>
          <w:rFonts w:ascii="Times New Roman" w:hAnsi="Times New Roman" w:cs="Times New Roman"/>
          <w:sz w:val="24"/>
          <w:szCs w:val="24"/>
        </w:rPr>
        <w:t xml:space="preserve"> as yellow solids in isolated yields exceeding 90%.</w:t>
      </w:r>
    </w:p>
    <w:p w14:paraId="7A476067" w14:textId="77777777" w:rsidR="00304501" w:rsidRPr="0062258B" w:rsidRDefault="00304501">
      <w:pPr>
        <w:pStyle w:val="1"/>
        <w:spacing w:before="0" w:after="0" w:line="480" w:lineRule="auto"/>
        <w:rPr>
          <w:rFonts w:ascii="Times New Roman" w:hAnsi="Times New Roman" w:cs="Times New Roman"/>
        </w:rPr>
        <w:sectPr w:rsidR="00304501" w:rsidRPr="0062258B">
          <w:footerReference w:type="default" r:id="rId15"/>
          <w:footerReference w:type="first" r:id="rId16"/>
          <w:pgSz w:w="11906" w:h="16838"/>
          <w:pgMar w:top="1440" w:right="1800" w:bottom="1440" w:left="1800" w:header="851" w:footer="992" w:gutter="0"/>
          <w:pgNumType w:start="1"/>
          <w:cols w:space="425"/>
          <w:titlePg/>
          <w:docGrid w:type="lines" w:linePitch="312"/>
        </w:sectPr>
      </w:pPr>
      <w:bookmarkStart w:id="46" w:name="_Toc6777"/>
    </w:p>
    <w:p w14:paraId="1F4A59E3" w14:textId="77777777" w:rsidR="00304501" w:rsidRPr="0062258B" w:rsidRDefault="00000000">
      <w:pPr>
        <w:pStyle w:val="1"/>
        <w:spacing w:before="0" w:after="0" w:line="480" w:lineRule="auto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</w:rPr>
        <w:lastRenderedPageBreak/>
        <w:t>2. Single-crystal X-ray crystallography</w:t>
      </w:r>
      <w:bookmarkEnd w:id="46"/>
    </w:p>
    <w:p w14:paraId="026726B8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t xml:space="preserve">X-ray single crystal diffraction data were collected </w:t>
      </w:r>
      <w:r w:rsidRPr="0062258B">
        <w:rPr>
          <w:rFonts w:ascii="Times New Roman" w:hAnsi="Times New Roman" w:cs="Times New Roman" w:hint="eastAsia"/>
          <w:sz w:val="24"/>
          <w:szCs w:val="24"/>
        </w:rPr>
        <w:t>on a</w:t>
      </w:r>
      <w:r w:rsidRPr="0062258B">
        <w:rPr>
          <w:rFonts w:ascii="Times New Roman" w:hAnsi="Times New Roman" w:cs="Times New Roman"/>
          <w:sz w:val="24"/>
          <w:szCs w:val="24"/>
        </w:rPr>
        <w:t xml:space="preserve"> Bruker D8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Venture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 xml:space="preserve">CCD diffractometer. The available data were collected and </w:t>
      </w:r>
      <w:r w:rsidRPr="0062258B">
        <w:rPr>
          <w:rFonts w:ascii="Times New Roman" w:hAnsi="Times New Roman" w:cs="Times New Roman" w:hint="eastAsia"/>
          <w:sz w:val="24"/>
          <w:szCs w:val="24"/>
        </w:rPr>
        <w:t>integrated</w:t>
      </w:r>
      <w:r w:rsidRPr="0062258B">
        <w:rPr>
          <w:rFonts w:ascii="Times New Roman" w:hAnsi="Times New Roman" w:cs="Times New Roman"/>
          <w:sz w:val="24"/>
          <w:szCs w:val="24"/>
        </w:rPr>
        <w:t xml:space="preserve"> by the program APEX4, and the </w:t>
      </w:r>
      <w:r w:rsidRPr="0062258B">
        <w:rPr>
          <w:rFonts w:ascii="Times New Roman" w:hAnsi="Times New Roman" w:cs="Times New Roman" w:hint="eastAsia"/>
          <w:sz w:val="24"/>
          <w:szCs w:val="24"/>
        </w:rPr>
        <w:t>intensity</w:t>
      </w:r>
      <w:r w:rsidRPr="0062258B">
        <w:rPr>
          <w:rFonts w:ascii="Times New Roman" w:hAnsi="Times New Roman" w:cs="Times New Roman"/>
          <w:sz w:val="24"/>
          <w:szCs w:val="24"/>
        </w:rPr>
        <w:t xml:space="preserve"> data were corrected by</w:t>
      </w:r>
      <w:r w:rsidRPr="0062258B">
        <w:rPr>
          <w:rFonts w:ascii="Times New Roman" w:hAnsi="Times New Roman" w:cs="Times New Roman"/>
          <w:i/>
          <w:sz w:val="24"/>
          <w:szCs w:val="24"/>
        </w:rPr>
        <w:t xml:space="preserve"> Lp</w:t>
      </w:r>
      <w:r w:rsidRPr="0062258B">
        <w:rPr>
          <w:rFonts w:ascii="Times New Roman" w:hAnsi="Times New Roman" w:cs="Times New Roman"/>
          <w:sz w:val="24"/>
          <w:szCs w:val="24"/>
        </w:rPr>
        <w:t xml:space="preserve"> factor and empirical absorption. </w:t>
      </w:r>
      <w:r w:rsidRPr="0062258B">
        <w:rPr>
          <w:rFonts w:ascii="Times New Roman" w:hAnsi="Times New Roman" w:cs="Times New Roman" w:hint="eastAsia"/>
          <w:sz w:val="24"/>
          <w:szCs w:val="24"/>
        </w:rPr>
        <w:t>The structure was solved</w:t>
      </w:r>
      <w:r w:rsidRPr="0062258B">
        <w:rPr>
          <w:rFonts w:ascii="Times New Roman" w:hAnsi="Times New Roman" w:cs="Times New Roman"/>
          <w:sz w:val="24"/>
          <w:szCs w:val="24"/>
        </w:rPr>
        <w:t xml:space="preserve"> by 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Pr="0062258B">
        <w:rPr>
          <w:rFonts w:ascii="Times New Roman" w:hAnsi="Times New Roman" w:cs="Times New Roman"/>
          <w:sz w:val="24"/>
          <w:szCs w:val="24"/>
        </w:rPr>
        <w:t xml:space="preserve">direct method of SHELXTL </w:t>
      </w:r>
      <w:r w:rsidRPr="0062258B">
        <w:rPr>
          <w:rFonts w:ascii="Times New Roman" w:hAnsi="Times New Roman" w:cs="Times New Roman"/>
          <w:i/>
          <w:sz w:val="24"/>
          <w:szCs w:val="24"/>
        </w:rPr>
        <w:t>version5.1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and refined by full-matrix least-squares refinement on </w:t>
      </w:r>
      <w:r w:rsidRPr="0062258B">
        <w:rPr>
          <w:rFonts w:ascii="Times New Roman" w:hAnsi="Times New Roman" w:cs="Times New Roman"/>
          <w:i/>
          <w:sz w:val="24"/>
          <w:szCs w:val="24"/>
        </w:rPr>
        <w:t>F</w:t>
      </w:r>
      <w:r w:rsidRPr="0062258B">
        <w:rPr>
          <w:rFonts w:ascii="Times New Roman" w:hAnsi="Times New Roman" w:cs="Times New Roman"/>
          <w:i/>
          <w:sz w:val="24"/>
          <w:szCs w:val="24"/>
          <w:vertAlign w:val="superscript"/>
        </w:rPr>
        <w:t>2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using SHELXL-2018/3.</w:t>
      </w:r>
    </w:p>
    <w:p w14:paraId="4A451EBC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225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Single-crystal X-ray analysis of </w:t>
      </w:r>
      <w:r w:rsidRPr="0062258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revealed dark purple rhomboidal blocks crystallizing in the </w:t>
      </w:r>
      <w:r w:rsidRPr="0062258B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monoclinic</w:t>
      </w:r>
      <w:r w:rsidRPr="006225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system.</w:t>
      </w:r>
      <w:r w:rsidRPr="0062258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 xml:space="preserve">In the structural refinement of </w:t>
      </w:r>
      <w:r w:rsidRPr="0062258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H1</w:t>
      </w:r>
      <w:r w:rsidRPr="0062258B">
        <w:rPr>
          <w:rFonts w:ascii="Times New Roman" w:hAnsi="Times New Roman" w:cs="Times New Roman"/>
          <w:sz w:val="24"/>
          <w:szCs w:val="24"/>
        </w:rPr>
        <w:t>, all the non-hydrogen atoms were refined anisotropically. Hydrogen atoms within the ligand backbones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, two DMF molecules </w:t>
      </w:r>
      <w:r w:rsidRPr="0062258B">
        <w:rPr>
          <w:rFonts w:ascii="Times New Roman" w:hAnsi="Times New Roman" w:cs="Times New Roman"/>
          <w:sz w:val="24"/>
          <w:szCs w:val="24"/>
        </w:rPr>
        <w:t xml:space="preserve">were fixed geometrically at calculated distances and allowed to ride on the parent non-hydrogen atoms. To assist the stability of refinements, </w:t>
      </w:r>
      <w:r w:rsidRPr="0062258B">
        <w:rPr>
          <w:rFonts w:ascii="Times New Roman" w:hAnsi="Times New Roman" w:cs="Times New Roman" w:hint="eastAsia"/>
          <w:sz w:val="24"/>
          <w:szCs w:val="24"/>
        </w:rPr>
        <w:t>carbon, nitrogen, and oxygen atoms we</w:t>
      </w:r>
      <w:r w:rsidRPr="0062258B">
        <w:rPr>
          <w:rFonts w:ascii="Times New Roman" w:hAnsi="Times New Roman" w:cs="Times New Roman"/>
          <w:sz w:val="24"/>
          <w:szCs w:val="24"/>
        </w:rPr>
        <w:t>re restrained to be similar. In addition, the SQUEEZE subroutine in PLATON was used for refinements.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[</w:t>
      </w:r>
      <w:r w:rsidRPr="0062258B">
        <w:rPr>
          <w:rFonts w:ascii="Times New Roman" w:hAnsi="Times New Roman" w:cs="Times New Roman" w:hint="eastAsia"/>
          <w:sz w:val="24"/>
          <w:szCs w:val="24"/>
          <w:vertAlign w:val="superscript"/>
        </w:rPr>
        <w:t>2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]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 xml:space="preserve">Hydrogen atoms were placed in calculated positions and refined using a riding model. </w:t>
      </w:r>
      <w:r w:rsidRPr="006225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Full crystallographic parameters are provided in </w:t>
      </w:r>
      <w:r w:rsidRPr="0062258B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Table </w:t>
      </w:r>
      <w:r w:rsidRPr="0062258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</w:t>
      </w:r>
      <w:r w:rsidRPr="0062258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8B8ED7C" w14:textId="77777777" w:rsidR="00304501" w:rsidRPr="0062258B" w:rsidRDefault="00000000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2258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br w:type="page"/>
      </w:r>
    </w:p>
    <w:p w14:paraId="497BA110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object w:dxaOrig="8295" w:dyaOrig="6765" w14:anchorId="150C490C">
          <v:shape id="_x0000_i1029" type="#_x0000_t75" style="width:414.45pt;height:337.45pt" o:ole="">
            <v:imagedata r:id="rId17" o:title="" croptop="3276f" cropbottom="600f" cropleft="10006f" cropright="5888f"/>
          </v:shape>
          <o:OLEObject Type="Embed" ProgID="Diamond.Document.3" ShapeID="_x0000_i1029" DrawAspect="Content" ObjectID="_1829146364" r:id="rId18"/>
        </w:objec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Supplementary Fig. 1.</w:t>
      </w:r>
      <w:r w:rsidRPr="0062258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An ORTEP plot of the coordination ca</w:t>
      </w:r>
      <w:r w:rsidRPr="0062258B">
        <w:rPr>
          <w:rFonts w:ascii="Times New Roman" w:hAnsi="Times New Roman" w:cs="Times New Roman" w:hint="eastAsia"/>
          <w:sz w:val="24"/>
          <w:szCs w:val="24"/>
        </w:rPr>
        <w:t>psule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/>
          <w:sz w:val="24"/>
          <w:szCs w:val="24"/>
        </w:rPr>
        <w:t>H1</w:t>
      </w:r>
      <w:r w:rsidRPr="0062258B">
        <w:rPr>
          <w:rFonts w:ascii="Times New Roman" w:hAnsi="Times New Roman" w:cs="Times New Roman"/>
          <w:sz w:val="24"/>
          <w:szCs w:val="24"/>
        </w:rPr>
        <w:t xml:space="preserve">, showing 30% probability displacement ellipsoids of non-hydrogen atoms. Hydrogen atoms, anions and solvents are omitted for clarity. </w:t>
      </w:r>
      <w:bookmarkStart w:id="47" w:name="_Hlk202562036"/>
      <w:bookmarkStart w:id="48" w:name="_Hlk202552022"/>
      <w:r w:rsidRPr="0062258B">
        <w:rPr>
          <w:rFonts w:ascii="Times New Roman" w:hAnsi="Times New Roman" w:cs="Times New Roman"/>
          <w:bCs/>
          <w:sz w:val="24"/>
          <w:szCs w:val="24"/>
        </w:rPr>
        <w:t xml:space="preserve">Symmetry code: </w:t>
      </w:r>
      <w:r w:rsidRPr="0062258B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1-x, +y, 1-z; </w:t>
      </w:r>
      <w:r w:rsidRPr="0062258B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r w:rsidRPr="0062258B">
        <w:rPr>
          <w:rFonts w:ascii="Times New Roman" w:hAnsi="Times New Roman" w:cs="Times New Roman"/>
          <w:bCs/>
          <w:sz w:val="24"/>
          <w:szCs w:val="24"/>
        </w:rPr>
        <w:t>1-x, +y, 2-z</w:t>
      </w:r>
      <w:r w:rsidRPr="0062258B">
        <w:rPr>
          <w:rFonts w:ascii="Times New Roman" w:hAnsi="Times New Roman" w:cs="Times New Roman"/>
          <w:sz w:val="24"/>
          <w:szCs w:val="24"/>
        </w:rPr>
        <w:t>.</w:t>
      </w:r>
      <w:bookmarkEnd w:id="47"/>
    </w:p>
    <w:bookmarkEnd w:id="48"/>
    <w:p w14:paraId="26DEB5AF" w14:textId="77777777" w:rsidR="00304501" w:rsidRPr="0062258B" w:rsidRDefault="00000000">
      <w:pPr>
        <w:spacing w:line="480" w:lineRule="auto"/>
        <w:jc w:val="center"/>
        <w:rPr>
          <w:rFonts w:hint="eastAsia"/>
        </w:rPr>
      </w:pPr>
      <w:r w:rsidRPr="0062258B">
        <w:rPr>
          <w:noProof/>
        </w:rPr>
        <w:lastRenderedPageBreak/>
        <w:drawing>
          <wp:inline distT="0" distB="0" distL="0" distR="0" wp14:anchorId="135B19D1" wp14:editId="28FA3334">
            <wp:extent cx="4277995" cy="7531735"/>
            <wp:effectExtent l="0" t="0" r="825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90708" cy="75536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ECD05E" w14:textId="77777777" w:rsidR="00304501" w:rsidRPr="0062258B" w:rsidRDefault="00000000">
      <w:pPr>
        <w:spacing w:line="360" w:lineRule="auto"/>
        <w:rPr>
          <w:rFonts w:hint="eastAsia"/>
        </w:rPr>
      </w:pP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 xml:space="preserve">Supplementary Fig. 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>2</w:t>
      </w: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>.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 xml:space="preserve"> The structure of </w:t>
      </w:r>
      <w:r w:rsidRPr="0062258B">
        <w:rPr>
          <w:rFonts w:ascii="Times New Roman" w:eastAsia="宋体" w:hAnsi="Times New Roman" w:cs="Times New Roman"/>
          <w:b/>
          <w:color w:val="000000"/>
          <w:kern w:val="0"/>
          <w:sz w:val="24"/>
          <w:szCs w:val="24"/>
          <w:lang w:bidi="ar"/>
        </w:rPr>
        <w:t>H1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 xml:space="preserve"> displays the geometric shape of zirconium ion coordination and its potential pocket cavity</w:t>
      </w:r>
      <w:r w:rsidRPr="0062258B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:lang w:bidi="ar"/>
        </w:rPr>
        <w:t xml:space="preserve"> (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>Zr cyan, Fe orange, Cl green, C gray, N blue, and O red</w:t>
      </w:r>
      <w:r w:rsidRPr="0062258B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:lang w:bidi="ar"/>
        </w:rPr>
        <w:t>)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>.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Cs w:val="21"/>
          <w:lang w:bidi="ar"/>
        </w:rPr>
        <w:br w:type="page"/>
      </w:r>
    </w:p>
    <w:p w14:paraId="40027F2A" w14:textId="77777777" w:rsidR="00304501" w:rsidRPr="0062258B" w:rsidRDefault="00000000">
      <w:pPr>
        <w:spacing w:line="360" w:lineRule="auto"/>
        <w:jc w:val="center"/>
        <w:rPr>
          <w:rFonts w:hint="eastAsia"/>
        </w:rPr>
      </w:pPr>
      <w:r w:rsidRPr="0062258B">
        <w:object w:dxaOrig="5505" w:dyaOrig="5325" w14:anchorId="218B2849">
          <v:shape id="_x0000_i1030" type="#_x0000_t75" style="width:275.5pt;height:265.45pt" o:ole="">
            <v:imagedata r:id="rId20" o:title="" croptop="4131f" cropbottom="4131f" cropleft="15938f" cropright="11956f"/>
          </v:shape>
          <o:OLEObject Type="Embed" ProgID="Diamond.Document.3" ShapeID="_x0000_i1030" DrawAspect="Content" ObjectID="_1829146365" r:id="rId21"/>
        </w:object>
      </w:r>
    </w:p>
    <w:p w14:paraId="3AD54001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 xml:space="preserve">Supplementary Fig. 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>3</w:t>
      </w: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>.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 xml:space="preserve"> The coordination configuration of </w:t>
      </w:r>
      <w:r w:rsidRPr="0062258B">
        <w:rPr>
          <w:rFonts w:ascii="Times New Roman" w:eastAsia="宋体" w:hAnsi="Times New Roman" w:cs="Times New Roman"/>
          <w:color w:val="000000"/>
          <w:kern w:val="0"/>
          <w:sz w:val="24"/>
          <w:szCs w:val="24"/>
          <w:lang w:bidi="ar"/>
        </w:rPr>
        <w:t>iron core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>, showing 30% probability displacement ellipsoids of atoms. Selected bond distances (Å) and angles (°): Fe2-N4 2.014(13), Fe2-N5 2.098(11), Fe2-N6 2.107(13), Fe2-N7 2.113(10), Fe2-Cl1 2.229(5), N4-Fe2-Cl1 101.6(4), N5-Fe2-Cl1 103.4(4), N6-Fe2-Cl1 107.9(4), N7-Fe2-Cl1 102.5(4).</w:t>
      </w:r>
      <w:r w:rsidRPr="0062258B">
        <w:rPr>
          <w:rFonts w:ascii="Times New Roman" w:hAnsi="Times New Roman" w:cs="Times New Roman"/>
          <w:sz w:val="24"/>
          <w:szCs w:val="24"/>
        </w:rPr>
        <w:br w:type="page"/>
      </w:r>
    </w:p>
    <w:p w14:paraId="220546B9" w14:textId="77777777" w:rsidR="00304501" w:rsidRPr="0062258B" w:rsidRDefault="00000000">
      <w:pPr>
        <w:spacing w:line="360" w:lineRule="auto"/>
        <w:jc w:val="center"/>
        <w:rPr>
          <w:rFonts w:ascii="Times New Roman" w:hAnsi="Times New Roman" w:cs="Times New Roman"/>
        </w:rPr>
      </w:pPr>
      <w:r w:rsidRPr="0062258B">
        <w:object w:dxaOrig="6210" w:dyaOrig="5385" w14:anchorId="72953C8D">
          <v:shape id="_x0000_i1031" type="#_x0000_t75" style="width:310.55pt;height:269.2pt" o:ole="">
            <v:imagedata r:id="rId22" o:title="" croptop="678f" cropbottom="5466f" cropleft="12231f" cropright="10295f"/>
          </v:shape>
          <o:OLEObject Type="Embed" ProgID="Diamond.Document.3" ShapeID="_x0000_i1031" DrawAspect="Content" ObjectID="_1829146366" r:id="rId23"/>
        </w:object>
      </w:r>
    </w:p>
    <w:p w14:paraId="3F76F150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 xml:space="preserve">Supplementary Fig. 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>4</w:t>
      </w: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>.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 xml:space="preserve"> 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 xml:space="preserve">The coordination configuration of the </w:t>
      </w:r>
      <w:r w:rsidRPr="0062258B">
        <w:rPr>
          <w:rFonts w:ascii="Times New Roman" w:eastAsia="宋体" w:hAnsi="Times New Roman" w:cs="Times New Roman"/>
          <w:color w:val="000000"/>
          <w:kern w:val="0"/>
          <w:sz w:val="24"/>
          <w:szCs w:val="24"/>
          <w:lang w:bidi="ar"/>
        </w:rPr>
        <w:t>Zr-oxo cluster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>, showing 30% probability displacement ellipsoids of atoms. Selected bond distances (Å) and angles (°): Zr4-O11 2.109(9), Zr4-O13</w:t>
      </w:r>
      <w:r w:rsidRPr="0062258B">
        <w:rPr>
          <w:rFonts w:ascii="Times New Roman" w:hAnsi="Times New Roman" w:cs="Times New Roman"/>
        </w:rPr>
        <w:t xml:space="preserve"> 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 xml:space="preserve">2.176(10), </w:t>
      </w:r>
      <w:bookmarkStart w:id="49" w:name="_Hlk202798658"/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>Zr4-O</w:t>
      </w:r>
      <w:bookmarkEnd w:id="49"/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>14 2.115(12), Zr4-O15 2.218(10), Zr4-O19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vertAlign w:val="superscript"/>
          <w:lang w:bidi="ar"/>
        </w:rPr>
        <w:t>2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 xml:space="preserve"> 2.198(11), O11-Zr4-O13 71.9(4), O11-Zr4-O14</w:t>
      </w:r>
      <w:r w:rsidRPr="0062258B">
        <w:rPr>
          <w:rFonts w:ascii="Times New Roman" w:hAnsi="Times New Roman" w:cs="Times New Roman"/>
        </w:rPr>
        <w:t xml:space="preserve"> 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>73.4(4), O11-Zr4-O15 81.5(4), O11-Zr4-O19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vertAlign w:val="superscript"/>
          <w:lang w:bidi="ar"/>
        </w:rPr>
        <w:t>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78.5(4),</w:t>
      </w:r>
      <w:r w:rsidRPr="0062258B">
        <w:rPr>
          <w:rFonts w:ascii="Times New Roman" w:hAnsi="Times New Roman" w:cs="Times New Roman"/>
          <w:sz w:val="24"/>
          <w:szCs w:val="24"/>
        </w:rPr>
        <w:t xml:space="preserve"> O11-Zr4-Zr5</w:t>
      </w:r>
      <w:r w:rsidRPr="0062258B"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35.7(3), O11-Zr4-Zr6</w:t>
      </w:r>
      <w:r w:rsidRPr="0062258B">
        <w:rPr>
          <w:rFonts w:ascii="Courier" w:hAnsi="Courier"/>
          <w:color w:val="000000"/>
          <w:sz w:val="22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37.3(2),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O13-Zr4-Zr5</w:t>
      </w:r>
      <w:r w:rsidRPr="0062258B">
        <w:rPr>
          <w:rFonts w:ascii="Times New Roman" w:hAnsi="Times New Roman" w:cs="Times New Roman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36.7(3), O13-Zr4-Zr6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85.2(3),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O19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-Zr4-Zr5 75.9(3), O19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-Zr4-Zr6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114.3(3),</w:t>
      </w:r>
      <w:r w:rsidRPr="0062258B">
        <w:rPr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Zr5-Zr4-Zr6 59.98(4).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Symmetry code: </w:t>
      </w:r>
      <w:r w:rsidRPr="0062258B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1-x, +y, 1-z; </w:t>
      </w:r>
      <w:r w:rsidRPr="0062258B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r w:rsidRPr="0062258B">
        <w:rPr>
          <w:rFonts w:ascii="Times New Roman" w:hAnsi="Times New Roman" w:cs="Times New Roman"/>
          <w:bCs/>
          <w:sz w:val="24"/>
          <w:szCs w:val="24"/>
        </w:rPr>
        <w:t>1-x, +y, 2-z</w:t>
      </w:r>
      <w:r w:rsidRPr="0062258B">
        <w:rPr>
          <w:rFonts w:ascii="Times New Roman" w:hAnsi="Times New Roman" w:cs="Times New Roman"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br w:type="page"/>
      </w:r>
    </w:p>
    <w:p w14:paraId="51145630" w14:textId="77777777" w:rsidR="00304501" w:rsidRPr="0062258B" w:rsidRDefault="00000000">
      <w:pPr>
        <w:spacing w:line="360" w:lineRule="auto"/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</w:pPr>
      <w:r w:rsidRPr="0062258B">
        <w:object w:dxaOrig="8235" w:dyaOrig="6195" w14:anchorId="6240EABA">
          <v:shape id="_x0000_i1032" type="#_x0000_t75" style="width:411.95pt;height:310.55pt" o:ole="">
            <v:imagedata r:id="rId24" o:title="" croptop="1473f" cropbottom="3788f" cropleft="7527f" cropright="7536f"/>
          </v:shape>
          <o:OLEObject Type="Embed" ProgID="Diamond.Document.3" ShapeID="_x0000_i1032" DrawAspect="Content" ObjectID="_1829146367" r:id="rId25"/>
        </w:object>
      </w:r>
    </w:p>
    <w:p w14:paraId="143B5E42" w14:textId="77777777" w:rsidR="00304501" w:rsidRPr="0062258B" w:rsidRDefault="00000000">
      <w:pPr>
        <w:spacing w:line="360" w:lineRule="auto"/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</w:pP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 xml:space="preserve">Supplementary Fig. 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>5</w:t>
      </w: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>.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 xml:space="preserve"> 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>Crystal packing model of ca</w:t>
      </w:r>
      <w:r w:rsidRPr="0062258B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:lang w:bidi="ar"/>
        </w:rPr>
        <w:t>psule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 xml:space="preserve"> 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>H1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 xml:space="preserve"> with counterions viewed from the </w:t>
      </w:r>
      <w:r w:rsidRPr="0062258B">
        <w:rPr>
          <w:rFonts w:ascii="Times New Roman" w:eastAsia="宋体" w:hAnsi="Times New Roman" w:cs="Times New Roman"/>
          <w:bCs/>
          <w:i/>
          <w:color w:val="000000"/>
          <w:kern w:val="0"/>
          <w:sz w:val="24"/>
          <w:szCs w:val="24"/>
          <w:lang w:bidi="ar"/>
        </w:rPr>
        <w:t>b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>-axis.</w:t>
      </w:r>
      <w:r w:rsidRPr="0062258B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:lang w:bidi="ar"/>
        </w:rPr>
        <w:t xml:space="preserve"> 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>Hydrogen atoms and solvent molecules were omitted for clarity.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br w:type="page"/>
      </w:r>
    </w:p>
    <w:p w14:paraId="449BD641" w14:textId="77777777" w:rsidR="00304501" w:rsidRPr="0062258B" w:rsidRDefault="00000000">
      <w:pPr>
        <w:spacing w:line="360" w:lineRule="auto"/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</w:pPr>
      <w:r w:rsidRPr="0062258B">
        <w:object w:dxaOrig="8190" w:dyaOrig="7155" w14:anchorId="6F79C4FF">
          <v:shape id="_x0000_i1033" type="#_x0000_t75" style="width:409.45pt;height:357.5pt" o:ole="">
            <v:imagedata r:id="rId26" o:title="" croptop="3421f" cropbottom="3217f" cropleft="12152f" cropright="9256f"/>
          </v:shape>
          <o:OLEObject Type="Embed" ProgID="Diamond.Document.3" ShapeID="_x0000_i1033" DrawAspect="Content" ObjectID="_1829146368" r:id="rId27"/>
        </w:object>
      </w:r>
    </w:p>
    <w:p w14:paraId="29775202" w14:textId="77777777" w:rsidR="00304501" w:rsidRPr="0062258B" w:rsidRDefault="00000000">
      <w:pPr>
        <w:spacing w:line="360" w:lineRule="auto"/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</w:pP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 xml:space="preserve">Supplementary Fig. 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 xml:space="preserve">6. 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>Crystal packing model of ca</w:t>
      </w:r>
      <w:r w:rsidRPr="0062258B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:lang w:bidi="ar"/>
        </w:rPr>
        <w:t>psule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 xml:space="preserve"> 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>H1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 xml:space="preserve"> with counterions viewed from the </w:t>
      </w:r>
      <w:r w:rsidRPr="0062258B">
        <w:rPr>
          <w:rFonts w:ascii="Times New Roman" w:eastAsia="宋体" w:hAnsi="Times New Roman" w:cs="Times New Roman"/>
          <w:bCs/>
          <w:i/>
          <w:color w:val="000000"/>
          <w:kern w:val="0"/>
          <w:sz w:val="24"/>
          <w:szCs w:val="24"/>
          <w:lang w:bidi="ar"/>
        </w:rPr>
        <w:t>c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>-axis.</w:t>
      </w:r>
      <w:r w:rsidRPr="0062258B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:lang w:bidi="ar"/>
        </w:rPr>
        <w:t xml:space="preserve"> 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>Hydrogen atoms and solvent molecules were omitted for clarity.</w:t>
      </w:r>
    </w:p>
    <w:p w14:paraId="6191DAC2" w14:textId="77777777" w:rsidR="00304501" w:rsidRPr="0062258B" w:rsidRDefault="00000000">
      <w:pPr>
        <w:spacing w:afterLines="50" w:after="156" w:line="360" w:lineRule="auto"/>
        <w:rPr>
          <w:rFonts w:ascii="Times New Roman" w:hAnsi="Times New Roman"/>
          <w:bCs/>
          <w:color w:val="000000"/>
          <w:sz w:val="24"/>
          <w:szCs w:val="24"/>
        </w:rPr>
      </w:pP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Cs w:val="21"/>
          <w:lang w:bidi="ar"/>
        </w:rPr>
        <w:br w:type="page"/>
      </w: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lastRenderedPageBreak/>
        <w:t>Supplementary Table 1.</w:t>
      </w:r>
      <w:r w:rsidRPr="0062258B"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:lang w:bidi="ar"/>
        </w:rPr>
        <w:t xml:space="preserve"> Crystal data and structure refinement details of 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>H1</w:t>
      </w:r>
    </w:p>
    <w:tbl>
      <w:tblPr>
        <w:tblW w:w="8114" w:type="dxa"/>
        <w:jc w:val="center"/>
        <w:tblLayout w:type="fixed"/>
        <w:tblLook w:val="04A0" w:firstRow="1" w:lastRow="0" w:firstColumn="1" w:lastColumn="0" w:noHBand="0" w:noVBand="1"/>
      </w:tblPr>
      <w:tblGrid>
        <w:gridCol w:w="3686"/>
        <w:gridCol w:w="4428"/>
      </w:tblGrid>
      <w:tr w:rsidR="00304501" w:rsidRPr="0062258B" w14:paraId="15BC0B6E" w14:textId="77777777">
        <w:trPr>
          <w:trHeight w:val="20"/>
          <w:jc w:val="center"/>
        </w:trPr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38241FC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Compound</w:t>
            </w:r>
          </w:p>
        </w:tc>
        <w:tc>
          <w:tcPr>
            <w:tcW w:w="44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72A1D8A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H1</w:t>
            </w:r>
          </w:p>
        </w:tc>
      </w:tr>
      <w:tr w:rsidR="00304501" w:rsidRPr="0062258B" w14:paraId="6547E975" w14:textId="77777777">
        <w:trPr>
          <w:trHeight w:val="20"/>
          <w:jc w:val="center"/>
        </w:trPr>
        <w:tc>
          <w:tcPr>
            <w:tcW w:w="3686" w:type="dxa"/>
            <w:tcBorders>
              <w:top w:val="single" w:sz="4" w:space="0" w:color="auto"/>
              <w:left w:val="nil"/>
              <w:right w:val="nil"/>
            </w:tcBorders>
          </w:tcPr>
          <w:p w14:paraId="6A0F3BB2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CCDC number</w:t>
            </w:r>
          </w:p>
        </w:tc>
        <w:tc>
          <w:tcPr>
            <w:tcW w:w="4428" w:type="dxa"/>
            <w:tcBorders>
              <w:top w:val="nil"/>
              <w:left w:val="nil"/>
              <w:right w:val="nil"/>
            </w:tcBorders>
          </w:tcPr>
          <w:p w14:paraId="65721977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宋体" w:hAnsi="Times New Roman" w:cs="Times New Roman"/>
                <w:spacing w:val="-6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2454987</w:t>
            </w:r>
          </w:p>
        </w:tc>
      </w:tr>
      <w:tr w:rsidR="00304501" w:rsidRPr="0062258B" w14:paraId="42587522" w14:textId="77777777">
        <w:trPr>
          <w:trHeight w:val="20"/>
          <w:jc w:val="center"/>
        </w:trPr>
        <w:tc>
          <w:tcPr>
            <w:tcW w:w="3686" w:type="dxa"/>
            <w:tcBorders>
              <w:left w:val="nil"/>
              <w:bottom w:val="nil"/>
              <w:right w:val="nil"/>
            </w:tcBorders>
          </w:tcPr>
          <w:p w14:paraId="12D417AE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Formula</w:t>
            </w:r>
          </w:p>
        </w:tc>
        <w:tc>
          <w:tcPr>
            <w:tcW w:w="4428" w:type="dxa"/>
            <w:tcBorders>
              <w:left w:val="nil"/>
              <w:bottom w:val="nil"/>
              <w:right w:val="nil"/>
            </w:tcBorders>
          </w:tcPr>
          <w:p w14:paraId="6D9D3072" w14:textId="77777777" w:rsidR="00304501" w:rsidRPr="0062258B" w:rsidRDefault="00000000">
            <w:pPr>
              <w:spacing w:before="19" w:line="360" w:lineRule="auto"/>
              <w:jc w:val="left"/>
              <w:rPr>
                <w:rFonts w:ascii="Times New Roman" w:eastAsia="宋体" w:hAnsi="Times New Roman" w:cs="Times New Roman"/>
                <w:color w:val="000000"/>
                <w:sz w:val="24"/>
                <w:szCs w:val="24"/>
                <w:vertAlign w:val="subscript"/>
                <w:lang w:bidi="ar"/>
              </w:rPr>
            </w:pPr>
            <w:r w:rsidRPr="0062258B">
              <w:rPr>
                <w:rFonts w:ascii="Times New Roman" w:eastAsia="宋体" w:hAnsi="Times New Roman" w:cs="Times New Roman" w:hint="eastAsia"/>
                <w:color w:val="000000"/>
                <w:sz w:val="24"/>
                <w:szCs w:val="24"/>
                <w:lang w:bidi="ar"/>
              </w:rPr>
              <w:t>C</w:t>
            </w:r>
            <w:r w:rsidRPr="0062258B">
              <w:rPr>
                <w:rFonts w:ascii="Times New Roman" w:eastAsia="宋体" w:hAnsi="Times New Roman" w:cs="Times New Roman"/>
                <w:color w:val="000000"/>
                <w:sz w:val="24"/>
                <w:szCs w:val="24"/>
                <w:vertAlign w:val="subscript"/>
                <w:lang w:bidi="ar"/>
              </w:rPr>
              <w:t>168</w:t>
            </w:r>
            <w:r w:rsidRPr="0062258B">
              <w:rPr>
                <w:rFonts w:ascii="Times New Roman" w:eastAsia="宋体" w:hAnsi="Times New Roman" w:cs="Times New Roman"/>
                <w:color w:val="000000"/>
                <w:sz w:val="24"/>
                <w:szCs w:val="24"/>
                <w:lang w:bidi="ar"/>
              </w:rPr>
              <w:t>H</w:t>
            </w:r>
            <w:r w:rsidRPr="0062258B">
              <w:rPr>
                <w:rFonts w:ascii="Times New Roman" w:eastAsia="宋体" w:hAnsi="Times New Roman" w:cs="Times New Roman"/>
                <w:color w:val="000000"/>
                <w:sz w:val="24"/>
                <w:szCs w:val="24"/>
                <w:vertAlign w:val="subscript"/>
                <w:lang w:bidi="ar"/>
              </w:rPr>
              <w:t>115</w:t>
            </w:r>
            <w:r w:rsidRPr="0062258B">
              <w:rPr>
                <w:rFonts w:ascii="Times New Roman" w:eastAsia="宋体" w:hAnsi="Times New Roman" w:cs="Times New Roman"/>
                <w:color w:val="000000"/>
                <w:sz w:val="24"/>
                <w:szCs w:val="24"/>
                <w:lang w:bidi="ar"/>
              </w:rPr>
              <w:t>N</w:t>
            </w:r>
            <w:r w:rsidRPr="0062258B">
              <w:rPr>
                <w:rFonts w:ascii="Times New Roman" w:eastAsia="宋体" w:hAnsi="Times New Roman" w:cs="Times New Roman"/>
                <w:color w:val="000000"/>
                <w:sz w:val="24"/>
                <w:szCs w:val="24"/>
                <w:vertAlign w:val="subscript"/>
                <w:lang w:bidi="ar"/>
              </w:rPr>
              <w:t>12</w:t>
            </w:r>
            <w:r w:rsidRPr="0062258B">
              <w:rPr>
                <w:rFonts w:ascii="Times New Roman" w:eastAsia="宋体" w:hAnsi="Times New Roman" w:cs="Times New Roman"/>
                <w:color w:val="000000"/>
                <w:sz w:val="24"/>
                <w:szCs w:val="24"/>
                <w:lang w:bidi="ar"/>
              </w:rPr>
              <w:t>O</w:t>
            </w:r>
            <w:r w:rsidRPr="0062258B">
              <w:rPr>
                <w:rFonts w:ascii="Times New Roman" w:eastAsia="宋体" w:hAnsi="Times New Roman" w:cs="Times New Roman"/>
                <w:color w:val="000000"/>
                <w:sz w:val="24"/>
                <w:szCs w:val="24"/>
                <w:vertAlign w:val="subscript"/>
                <w:lang w:bidi="ar"/>
              </w:rPr>
              <w:t>20</w:t>
            </w:r>
            <w:r w:rsidRPr="0062258B">
              <w:rPr>
                <w:rFonts w:ascii="Times New Roman" w:eastAsia="宋体" w:hAnsi="Times New Roman" w:cs="Times New Roman"/>
                <w:color w:val="000000"/>
                <w:sz w:val="24"/>
                <w:szCs w:val="24"/>
                <w:lang w:bidi="ar"/>
              </w:rPr>
              <w:t>Z</w:t>
            </w:r>
            <w:r w:rsidRPr="0062258B">
              <w:rPr>
                <w:rFonts w:ascii="Times New Roman" w:eastAsia="宋体" w:hAnsi="Times New Roman" w:cs="Times New Roman" w:hint="eastAsia"/>
                <w:color w:val="000000"/>
                <w:sz w:val="24"/>
                <w:szCs w:val="24"/>
                <w:lang w:bidi="ar"/>
              </w:rPr>
              <w:t>r</w:t>
            </w:r>
            <w:r w:rsidRPr="0062258B">
              <w:rPr>
                <w:rFonts w:ascii="Times New Roman" w:eastAsia="宋体" w:hAnsi="Times New Roman" w:cs="Times New Roman"/>
                <w:color w:val="000000"/>
                <w:sz w:val="24"/>
                <w:szCs w:val="24"/>
                <w:vertAlign w:val="subscript"/>
                <w:lang w:bidi="ar"/>
              </w:rPr>
              <w:t>6</w:t>
            </w:r>
            <w:r w:rsidRPr="0062258B">
              <w:rPr>
                <w:rFonts w:ascii="Times New Roman" w:eastAsia="宋体" w:hAnsi="Times New Roman" w:cs="Times New Roman"/>
                <w:color w:val="000000"/>
                <w:sz w:val="24"/>
                <w:szCs w:val="24"/>
                <w:lang w:bidi="ar"/>
              </w:rPr>
              <w:t>F</w:t>
            </w:r>
            <w:r w:rsidRPr="0062258B">
              <w:rPr>
                <w:rFonts w:ascii="Times New Roman" w:eastAsia="宋体" w:hAnsi="Times New Roman" w:cs="Times New Roman" w:hint="eastAsia"/>
                <w:color w:val="000000"/>
                <w:sz w:val="24"/>
                <w:szCs w:val="24"/>
                <w:lang w:bidi="ar"/>
              </w:rPr>
              <w:t>e</w:t>
            </w:r>
            <w:r w:rsidRPr="0062258B">
              <w:rPr>
                <w:rFonts w:ascii="Times New Roman" w:eastAsia="宋体" w:hAnsi="Times New Roman" w:cs="Times New Roman"/>
                <w:color w:val="000000"/>
                <w:sz w:val="24"/>
                <w:szCs w:val="24"/>
                <w:vertAlign w:val="subscript"/>
                <w:lang w:bidi="ar"/>
              </w:rPr>
              <w:t>3</w:t>
            </w:r>
            <w:r w:rsidRPr="0062258B">
              <w:rPr>
                <w:rFonts w:ascii="Times New Roman" w:eastAsia="宋体" w:hAnsi="Times New Roman" w:cs="Times New Roman"/>
                <w:color w:val="000000"/>
                <w:sz w:val="24"/>
                <w:szCs w:val="24"/>
                <w:lang w:bidi="ar"/>
              </w:rPr>
              <w:t>C</w:t>
            </w:r>
            <w:r w:rsidRPr="0062258B">
              <w:rPr>
                <w:rFonts w:ascii="Times New Roman" w:eastAsia="宋体" w:hAnsi="Times New Roman" w:cs="Times New Roman" w:hint="eastAsia"/>
                <w:color w:val="000000"/>
                <w:sz w:val="24"/>
                <w:szCs w:val="24"/>
                <w:lang w:bidi="ar"/>
              </w:rPr>
              <w:t>l</w:t>
            </w:r>
            <w:r w:rsidRPr="0062258B">
              <w:rPr>
                <w:rFonts w:ascii="Times New Roman" w:eastAsia="宋体" w:hAnsi="Times New Roman" w:cs="Times New Roman"/>
                <w:color w:val="000000"/>
                <w:sz w:val="24"/>
                <w:szCs w:val="24"/>
                <w:vertAlign w:val="subscript"/>
                <w:lang w:bidi="ar"/>
              </w:rPr>
              <w:t>3</w:t>
            </w:r>
          </w:p>
        </w:tc>
      </w:tr>
      <w:tr w:rsidR="00304501" w:rsidRPr="0062258B" w14:paraId="6C36C4F7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56926C99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formula weight, fw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4A5CFBDA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宋体" w:hAnsi="Times New Roman" w:cs="Times New Roman"/>
                <w:spacing w:val="-2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spacing w:val="-2"/>
                <w:sz w:val="24"/>
                <w:szCs w:val="24"/>
              </w:rPr>
              <w:t>7758.32</w:t>
            </w:r>
          </w:p>
        </w:tc>
      </w:tr>
      <w:tr w:rsidR="00304501" w:rsidRPr="0062258B" w14:paraId="68AF9599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0C2F31B8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 xml:space="preserve">Temperature, </w:t>
            </w:r>
            <w:r w:rsidRPr="0062258B">
              <w:rPr>
                <w:rFonts w:ascii="Times New Roman" w:eastAsia="宋体" w:hAnsi="Times New Roman" w:cs="Times New Roman"/>
                <w:bCs/>
                <w:i/>
                <w:sz w:val="24"/>
                <w:szCs w:val="24"/>
              </w:rPr>
              <w:t>T</w:t>
            </w: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 xml:space="preserve"> [K]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0993083C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</w:pPr>
            <w:r w:rsidRPr="0062258B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193(2)</w:t>
            </w:r>
          </w:p>
        </w:tc>
      </w:tr>
      <w:tr w:rsidR="00304501" w:rsidRPr="0062258B" w14:paraId="0C709009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330B0A71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crystal system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499C4E31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Times New Roman" w:hAnsi="Times New Roman" w:cs="Times New Roman"/>
                <w:i/>
                <w:spacing w:val="-4"/>
                <w:sz w:val="24"/>
                <w:szCs w:val="24"/>
              </w:rPr>
            </w:pPr>
            <w:r w:rsidRPr="0062258B">
              <w:rPr>
                <w:rFonts w:ascii="Times New Roman" w:eastAsia="Times New Roman" w:hAnsi="Times New Roman" w:cs="Times New Roman"/>
                <w:i/>
                <w:spacing w:val="-4"/>
                <w:sz w:val="24"/>
                <w:szCs w:val="24"/>
              </w:rPr>
              <w:t>monoclinic</w:t>
            </w:r>
          </w:p>
        </w:tc>
      </w:tr>
      <w:tr w:rsidR="00304501" w:rsidRPr="0062258B" w14:paraId="6BE71883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555261C4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space group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547D7465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宋体" w:hAnsi="Times New Roman" w:cs="Times New Roman"/>
                <w:i/>
                <w:spacing w:val="-4"/>
                <w:sz w:val="24"/>
                <w:szCs w:val="24"/>
              </w:rPr>
            </w:pPr>
            <w:r w:rsidRPr="0062258B">
              <w:rPr>
                <w:rFonts w:ascii="Times New Roman" w:eastAsia="Times New Roman" w:hAnsi="Times New Roman" w:cs="Times New Roman"/>
                <w:i/>
                <w:spacing w:val="-4"/>
                <w:sz w:val="24"/>
                <w:szCs w:val="24"/>
              </w:rPr>
              <w:t>C2(5)</w:t>
            </w:r>
          </w:p>
        </w:tc>
      </w:tr>
      <w:tr w:rsidR="00304501" w:rsidRPr="0062258B" w14:paraId="5250786E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1BA440EB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a [Å]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075B3D6F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</w:pPr>
            <w:r w:rsidRPr="0062258B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37.098(2)</w:t>
            </w:r>
          </w:p>
        </w:tc>
      </w:tr>
      <w:tr w:rsidR="00304501" w:rsidRPr="0062258B" w14:paraId="5B703C5E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7428FB22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b [Å]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63374C1F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</w:pPr>
            <w:r w:rsidRPr="0062258B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29.5954(16)</w:t>
            </w:r>
          </w:p>
        </w:tc>
      </w:tr>
      <w:tr w:rsidR="00304501" w:rsidRPr="0062258B" w14:paraId="7B532D35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7BC8CCB1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c [Å]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6161ADBE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</w:pPr>
            <w:r w:rsidRPr="0062258B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23.5807(13)</w:t>
            </w:r>
          </w:p>
        </w:tc>
      </w:tr>
      <w:tr w:rsidR="00304501" w:rsidRPr="0062258B" w14:paraId="77966290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40FA4CA1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α [</w:t>
            </w: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  <w:vertAlign w:val="superscript"/>
              </w:rPr>
              <w:t>o</w:t>
            </w: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]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5D5A986D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</w:rPr>
              <w:t>90</w:t>
            </w:r>
          </w:p>
        </w:tc>
      </w:tr>
      <w:tr w:rsidR="00304501" w:rsidRPr="0062258B" w14:paraId="57DF437A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5F502DC4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β [</w:t>
            </w: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  <w:vertAlign w:val="superscript"/>
              </w:rPr>
              <w:t>o</w:t>
            </w: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]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21F890FF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</w:pPr>
            <w:r w:rsidRPr="0062258B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102.756(3)</w:t>
            </w:r>
          </w:p>
        </w:tc>
      </w:tr>
      <w:tr w:rsidR="00304501" w:rsidRPr="0062258B" w14:paraId="511A2F83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2B2C8C0B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γ [</w:t>
            </w: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  <w:vertAlign w:val="superscript"/>
              </w:rPr>
              <w:t>o</w:t>
            </w: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]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67054AF9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</w:pPr>
            <w:r w:rsidRPr="0062258B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90</w:t>
            </w:r>
          </w:p>
        </w:tc>
      </w:tr>
      <w:tr w:rsidR="00304501" w:rsidRPr="0062258B" w14:paraId="060A1877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749D947F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V [Å</w:t>
            </w: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  <w:vertAlign w:val="superscript"/>
              </w:rPr>
              <w:t>3</w:t>
            </w: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]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5C56B928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</w:pPr>
            <w:r w:rsidRPr="0062258B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25251(2)</w:t>
            </w:r>
          </w:p>
        </w:tc>
      </w:tr>
      <w:tr w:rsidR="00304501" w:rsidRPr="0062258B" w14:paraId="303D1477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4C59340B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Z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152E6749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</w:pPr>
            <w:r w:rsidRPr="0062258B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2</w:t>
            </w:r>
          </w:p>
        </w:tc>
      </w:tr>
      <w:tr w:rsidR="00304501" w:rsidRPr="0062258B" w14:paraId="3C059D62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3246F4DE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ρ [g cm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−</w:t>
            </w: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  <w:vertAlign w:val="superscript"/>
              </w:rPr>
              <w:t>3</w:t>
            </w: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]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672CC81B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</w:pPr>
            <w:r w:rsidRPr="0062258B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1.020</w:t>
            </w:r>
          </w:p>
        </w:tc>
      </w:tr>
      <w:tr w:rsidR="00304501" w:rsidRPr="0062258B" w14:paraId="155E7A6D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3E738FD2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μ [mm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−</w:t>
            </w: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  <w:vertAlign w:val="superscript"/>
              </w:rPr>
              <w:t>1</w:t>
            </w: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]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72612F3F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</w:pPr>
            <w:r w:rsidRPr="0062258B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4.196</w:t>
            </w:r>
          </w:p>
        </w:tc>
      </w:tr>
      <w:tr w:rsidR="00304501" w:rsidRPr="0062258B" w14:paraId="3E4531AD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648B68DC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θ range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5342A1C7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</w:pPr>
            <w:r w:rsidRPr="0062258B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1.921 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  <w:r w:rsidRPr="0062258B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68.423</w:t>
            </w:r>
          </w:p>
        </w:tc>
      </w:tr>
      <w:tr w:rsidR="00304501" w:rsidRPr="0062258B" w14:paraId="0CAB5075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7F8F8047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F(000)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3F391A1B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</w:pPr>
            <w:r w:rsidRPr="0062258B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7852</w:t>
            </w:r>
          </w:p>
        </w:tc>
      </w:tr>
      <w:tr w:rsidR="00304501" w:rsidRPr="0062258B" w14:paraId="3B338E61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233A5965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Radiation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108436B6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</w:pPr>
            <w:r w:rsidRPr="0062258B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CuKα (λ = 1.54178)</w:t>
            </w:r>
          </w:p>
        </w:tc>
      </w:tr>
      <w:tr w:rsidR="00304501" w:rsidRPr="0062258B" w14:paraId="493B68A1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43E9E3CC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Crystal size / mm</w:t>
            </w: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7ED4EAAA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</w:pPr>
            <w:r w:rsidRPr="0062258B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0.25 × 0.23 × 0.21</w:t>
            </w:r>
          </w:p>
        </w:tc>
      </w:tr>
      <w:tr w:rsidR="00304501" w:rsidRPr="0062258B" w14:paraId="0C4E6CFC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0729BF7C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Index ranges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67A3A71A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  <w:r w:rsidRPr="0062258B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44 ≤ h ≤ 38, 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  <w:r w:rsidRPr="0062258B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35 ≤ k ≤ 35, 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  <w:r w:rsidRPr="0062258B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28 ≤ l ≤ 28</w:t>
            </w:r>
          </w:p>
        </w:tc>
      </w:tr>
      <w:tr w:rsidR="00304501" w:rsidRPr="0062258B" w14:paraId="53A49E53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37B7BF89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pacing w:val="15"/>
                <w:sz w:val="24"/>
                <w:szCs w:val="24"/>
                <w:shd w:val="clear" w:color="auto" w:fill="FFFFFF"/>
              </w:rPr>
              <w:t>Independent reflections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1F3BC942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45636</w:t>
            </w:r>
            <w:r w:rsidRPr="0062258B">
              <w:rPr>
                <w:rFonts w:ascii="Times New Roman" w:hAnsi="Times New Roman" w:cs="Times New Roman"/>
                <w:color w:val="000000"/>
                <w:spacing w:val="15"/>
                <w:sz w:val="24"/>
                <w:szCs w:val="24"/>
                <w:shd w:val="clear" w:color="auto" w:fill="FFFFFF"/>
              </w:rPr>
              <w:t xml:space="preserve"> [R</w:t>
            </w:r>
            <w:r w:rsidRPr="0062258B">
              <w:rPr>
                <w:rFonts w:ascii="Times New Roman" w:hAnsi="Times New Roman" w:cs="Times New Roman"/>
                <w:color w:val="000000"/>
                <w:spacing w:val="15"/>
                <w:sz w:val="24"/>
                <w:szCs w:val="24"/>
                <w:shd w:val="clear" w:color="auto" w:fill="FFFFFF"/>
                <w:vertAlign w:val="subscript"/>
              </w:rPr>
              <w:t>int</w:t>
            </w:r>
            <w:r w:rsidRPr="0062258B">
              <w:rPr>
                <w:rFonts w:ascii="Times New Roman" w:hAnsi="Times New Roman" w:cs="Times New Roman"/>
                <w:color w:val="000000"/>
                <w:spacing w:val="15"/>
                <w:sz w:val="24"/>
                <w:szCs w:val="24"/>
                <w:shd w:val="clear" w:color="auto" w:fill="FFFFFF"/>
              </w:rPr>
              <w:t xml:space="preserve"> = </w:t>
            </w:r>
            <w:r w:rsidRPr="0062258B">
              <w:rPr>
                <w:rFonts w:ascii="Times New Roman" w:eastAsia="宋体" w:hAnsi="Times New Roman" w:cs="Times New Roman" w:hint="eastAsia"/>
                <w:sz w:val="24"/>
                <w:szCs w:val="24"/>
              </w:rPr>
              <w:t>0.0683</w:t>
            </w:r>
            <w:r w:rsidRPr="0062258B">
              <w:rPr>
                <w:rFonts w:ascii="Times New Roman" w:hAnsi="Times New Roman" w:cs="Times New Roman"/>
                <w:color w:val="000000"/>
                <w:spacing w:val="15"/>
                <w:sz w:val="24"/>
                <w:szCs w:val="24"/>
                <w:shd w:val="clear" w:color="auto" w:fill="FFFFFF"/>
              </w:rPr>
              <w:t>, R</w:t>
            </w:r>
            <w:r w:rsidRPr="0062258B">
              <w:rPr>
                <w:rFonts w:ascii="Times New Roman" w:hAnsi="Times New Roman" w:cs="Times New Roman"/>
                <w:color w:val="000000"/>
                <w:spacing w:val="15"/>
                <w:sz w:val="24"/>
                <w:szCs w:val="24"/>
                <w:shd w:val="clear" w:color="auto" w:fill="FFFFFF"/>
                <w:vertAlign w:val="subscript"/>
              </w:rPr>
              <w:t>sigma</w:t>
            </w:r>
            <w:r w:rsidRPr="0062258B">
              <w:rPr>
                <w:rFonts w:ascii="Times New Roman" w:hAnsi="Times New Roman" w:cs="Times New Roman"/>
                <w:color w:val="000000"/>
                <w:spacing w:val="15"/>
                <w:sz w:val="24"/>
                <w:szCs w:val="24"/>
                <w:shd w:val="clear" w:color="auto" w:fill="FFFFFF"/>
              </w:rPr>
              <w:t xml:space="preserve"> = </w:t>
            </w:r>
            <w:r w:rsidRPr="0062258B">
              <w:rPr>
                <w:rFonts w:ascii="Times New Roman" w:eastAsia="宋体" w:hAnsi="Times New Roman" w:cs="Times New Roman" w:hint="eastAsia"/>
                <w:sz w:val="24"/>
                <w:szCs w:val="24"/>
              </w:rPr>
              <w:t>0.0752</w:t>
            </w:r>
            <w:r w:rsidRPr="0062258B">
              <w:rPr>
                <w:rFonts w:ascii="Times New Roman" w:hAnsi="Times New Roman" w:cs="Times New Roman"/>
                <w:color w:val="000000"/>
                <w:spacing w:val="15"/>
                <w:sz w:val="24"/>
                <w:szCs w:val="24"/>
                <w:shd w:val="clear" w:color="auto" w:fill="FFFFFF"/>
              </w:rPr>
              <w:t>]</w:t>
            </w:r>
          </w:p>
        </w:tc>
      </w:tr>
      <w:tr w:rsidR="00304501" w:rsidRPr="0062258B" w14:paraId="48AEBF16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6D5ABC94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Data/restraints/parameters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4D015F38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45636/1424/2131</w:t>
            </w:r>
          </w:p>
        </w:tc>
      </w:tr>
      <w:tr w:rsidR="00304501" w:rsidRPr="0062258B" w14:paraId="59E7F3EA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72E57D5D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goodness-of-fit, GOF</w:t>
            </w:r>
          </w:p>
        </w:tc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14:paraId="690758D6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</w:pPr>
            <w:r w:rsidRPr="0062258B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0.983</w:t>
            </w:r>
          </w:p>
        </w:tc>
      </w:tr>
      <w:tr w:rsidR="00304501" w:rsidRPr="0062258B" w14:paraId="204C61B7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right w:val="nil"/>
            </w:tcBorders>
          </w:tcPr>
          <w:p w14:paraId="3285409C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i/>
                <w:sz w:val="24"/>
                <w:szCs w:val="24"/>
              </w:rPr>
              <w:t>R</w:t>
            </w: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  <w:vertAlign w:val="subscript"/>
              </w:rPr>
              <w:t>1</w:t>
            </w:r>
            <w:r w:rsidRPr="0062258B">
              <w:rPr>
                <w:rFonts w:ascii="Times New Roman" w:eastAsia="宋体" w:hAnsi="Times New Roman" w:cs="Times New Roman"/>
                <w:bCs/>
                <w:i/>
                <w:iCs/>
                <w:sz w:val="24"/>
                <w:szCs w:val="24"/>
                <w:vertAlign w:val="superscript"/>
              </w:rPr>
              <w:t>a</w:t>
            </w: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 xml:space="preserve"> [I&gt; 2σ (I)]</w:t>
            </w:r>
          </w:p>
        </w:tc>
        <w:tc>
          <w:tcPr>
            <w:tcW w:w="4428" w:type="dxa"/>
            <w:tcBorders>
              <w:top w:val="nil"/>
              <w:left w:val="nil"/>
              <w:right w:val="nil"/>
            </w:tcBorders>
          </w:tcPr>
          <w:p w14:paraId="3D0C6A07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宋体" w:hAnsi="Times New Roman" w:cs="Times New Roman"/>
                <w:spacing w:val="-6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spacing w:val="-6"/>
                <w:sz w:val="24"/>
                <w:szCs w:val="24"/>
              </w:rPr>
              <w:t>0.0754</w:t>
            </w:r>
          </w:p>
        </w:tc>
      </w:tr>
      <w:tr w:rsidR="00304501" w:rsidRPr="0062258B" w14:paraId="2475F378" w14:textId="77777777">
        <w:trPr>
          <w:trHeight w:val="20"/>
          <w:jc w:val="center"/>
        </w:trPr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D4D74C9" w14:textId="77777777" w:rsidR="00304501" w:rsidRPr="0062258B" w:rsidRDefault="00000000">
            <w:pPr>
              <w:spacing w:before="100" w:beforeAutospacing="1" w:line="360" w:lineRule="auto"/>
              <w:jc w:val="left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>wR</w:t>
            </w: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eastAsia="宋体" w:hAnsi="Times New Roman" w:cs="Times New Roman"/>
                <w:bCs/>
                <w:sz w:val="24"/>
                <w:szCs w:val="24"/>
              </w:rPr>
              <w:t xml:space="preserve"> (all data)</w:t>
            </w:r>
          </w:p>
        </w:tc>
        <w:tc>
          <w:tcPr>
            <w:tcW w:w="442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F860B8E" w14:textId="77777777" w:rsidR="00304501" w:rsidRPr="0062258B" w:rsidRDefault="00000000">
            <w:pPr>
              <w:spacing w:line="360" w:lineRule="auto"/>
              <w:jc w:val="left"/>
              <w:rPr>
                <w:rFonts w:ascii="Times New Roman" w:eastAsia="宋体" w:hAnsi="Times New Roman" w:cs="Times New Roman"/>
                <w:spacing w:val="-6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spacing w:val="-6"/>
                <w:sz w:val="24"/>
                <w:szCs w:val="24"/>
              </w:rPr>
              <w:t>0.2253</w:t>
            </w:r>
          </w:p>
        </w:tc>
      </w:tr>
    </w:tbl>
    <w:p w14:paraId="5C0A14DD" w14:textId="77777777" w:rsidR="00304501" w:rsidRPr="0062258B" w:rsidRDefault="00000000">
      <w:pPr>
        <w:widowControl/>
        <w:rPr>
          <w:rFonts w:ascii="Times New Roman" w:eastAsia="宋体" w:hAnsi="Times New Roman" w:cs="Times New Roman"/>
          <w:i/>
          <w:iCs/>
          <w:color w:val="000000"/>
          <w:kern w:val="0"/>
          <w:sz w:val="24"/>
          <w:szCs w:val="24"/>
          <w:lang w:bidi="ar"/>
        </w:rPr>
      </w:pPr>
      <w:r w:rsidRPr="0062258B">
        <w:rPr>
          <w:rFonts w:ascii="Times New Roman" w:eastAsia="TimesNewRomanPS-ItalicMT" w:hAnsi="Times New Roman" w:cs="Times New Roman"/>
          <w:i/>
          <w:iCs/>
          <w:color w:val="000000"/>
          <w:kern w:val="0"/>
          <w:szCs w:val="24"/>
          <w:vertAlign w:val="superscript"/>
          <w:lang w:bidi="ar"/>
        </w:rPr>
        <w:t>a</w:t>
      </w:r>
      <w:r w:rsidRPr="0062258B">
        <w:rPr>
          <w:rFonts w:ascii="Times New Roman" w:eastAsia="TimesNewRomanPS-ItalicMT" w:hAnsi="Times New Roman" w:cs="Times New Roman"/>
          <w:i/>
          <w:iCs/>
          <w:color w:val="000000"/>
          <w:kern w:val="0"/>
          <w:szCs w:val="24"/>
          <w:lang w:bidi="ar"/>
        </w:rPr>
        <w:t>R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vertAlign w:val="subscript"/>
          <w:lang w:bidi="ar"/>
        </w:rPr>
        <w:t>1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lang w:bidi="ar"/>
        </w:rPr>
        <w:t xml:space="preserve"> = ||</w:t>
      </w:r>
      <w:r w:rsidRPr="0062258B">
        <w:rPr>
          <w:rFonts w:ascii="Times New Roman" w:eastAsia="TimesNewRomanPS-ItalicMT" w:hAnsi="Times New Roman" w:cs="Times New Roman"/>
          <w:i/>
          <w:iCs/>
          <w:color w:val="000000"/>
          <w:kern w:val="0"/>
          <w:szCs w:val="24"/>
          <w:lang w:bidi="ar"/>
        </w:rPr>
        <w:t>F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vertAlign w:val="subscript"/>
          <w:lang w:bidi="ar"/>
        </w:rPr>
        <w:t>o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lang w:bidi="ar"/>
        </w:rPr>
        <w:t>| –</w:t>
      </w:r>
      <w:r w:rsidRPr="0062258B">
        <w:rPr>
          <w:rFonts w:ascii="Times New Roman" w:eastAsia="宋体" w:hAnsi="Times New Roman" w:cs="Times New Roman" w:hint="eastAsia"/>
          <w:i/>
          <w:iCs/>
          <w:color w:val="000000"/>
          <w:kern w:val="0"/>
          <w:szCs w:val="24"/>
          <w:lang w:bidi="ar"/>
        </w:rPr>
        <w:t xml:space="preserve"> 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lang w:bidi="ar"/>
        </w:rPr>
        <w:t>|</w:t>
      </w:r>
      <w:r w:rsidRPr="0062258B">
        <w:rPr>
          <w:rFonts w:ascii="Times New Roman" w:eastAsia="TimesNewRomanPS-ItalicMT" w:hAnsi="Times New Roman" w:cs="Times New Roman"/>
          <w:i/>
          <w:iCs/>
          <w:color w:val="000000"/>
          <w:kern w:val="0"/>
          <w:szCs w:val="24"/>
          <w:lang w:bidi="ar"/>
        </w:rPr>
        <w:t>F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vertAlign w:val="subscript"/>
          <w:lang w:bidi="ar"/>
        </w:rPr>
        <w:t>c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lang w:bidi="ar"/>
        </w:rPr>
        <w:t>||/|</w:t>
      </w:r>
      <w:r w:rsidRPr="0062258B">
        <w:rPr>
          <w:rFonts w:ascii="Times New Roman" w:eastAsia="TimesNewRomanPS-ItalicMT" w:hAnsi="Times New Roman" w:cs="Times New Roman"/>
          <w:i/>
          <w:iCs/>
          <w:color w:val="000000"/>
          <w:kern w:val="0"/>
          <w:szCs w:val="24"/>
          <w:lang w:bidi="ar"/>
        </w:rPr>
        <w:t>F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vertAlign w:val="subscript"/>
          <w:lang w:bidi="ar"/>
        </w:rPr>
        <w:t>o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lang w:bidi="ar"/>
        </w:rPr>
        <w:t>|</w:t>
      </w:r>
      <w:r w:rsidRPr="0062258B">
        <w:rPr>
          <w:rFonts w:ascii="Times New Roman" w:eastAsia="宋体" w:hAnsi="Times New Roman" w:cs="Times New Roman" w:hint="eastAsia"/>
          <w:i/>
          <w:iCs/>
          <w:color w:val="000000"/>
          <w:kern w:val="0"/>
          <w:szCs w:val="24"/>
          <w:lang w:bidi="ar"/>
        </w:rPr>
        <w:t>.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lang w:bidi="ar"/>
        </w:rPr>
        <w:t xml:space="preserve"> </w:t>
      </w:r>
      <w:r w:rsidRPr="0062258B">
        <w:rPr>
          <w:rFonts w:ascii="Times New Roman" w:eastAsia="TimesNewRomanPS-ItalicMT" w:hAnsi="Times New Roman" w:cs="Times New Roman"/>
          <w:i/>
          <w:iCs/>
          <w:color w:val="000000"/>
          <w:kern w:val="0"/>
          <w:szCs w:val="24"/>
          <w:vertAlign w:val="superscript"/>
          <w:lang w:bidi="ar"/>
        </w:rPr>
        <w:t>b</w:t>
      </w:r>
      <w:r w:rsidRPr="0062258B">
        <w:rPr>
          <w:rFonts w:ascii="Times New Roman" w:eastAsia="TimesNewRomanPS-ItalicMT" w:hAnsi="Times New Roman" w:cs="Times New Roman"/>
          <w:i/>
          <w:iCs/>
          <w:color w:val="000000"/>
          <w:kern w:val="0"/>
          <w:szCs w:val="24"/>
          <w:lang w:bidi="ar"/>
        </w:rPr>
        <w:t>wR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vertAlign w:val="subscript"/>
          <w:lang w:bidi="ar"/>
        </w:rPr>
        <w:t>2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lang w:bidi="ar"/>
        </w:rPr>
        <w:t xml:space="preserve"> = </w:t>
      </w:r>
      <w:r w:rsidRPr="0062258B">
        <w:rPr>
          <w:rFonts w:ascii="Times New Roman" w:eastAsia="宋体" w:hAnsi="Times New Roman" w:cs="Times New Roman"/>
          <w:color w:val="000000"/>
          <w:kern w:val="0"/>
          <w:szCs w:val="24"/>
          <w:lang w:bidi="ar"/>
        </w:rPr>
        <w:t>[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lang w:bidi="ar"/>
        </w:rPr>
        <w:t xml:space="preserve"> </w:t>
      </w:r>
      <w:r w:rsidRPr="0062258B">
        <w:rPr>
          <w:rFonts w:ascii="Times New Roman" w:eastAsia="TimesNewRomanPS-ItalicMT" w:hAnsi="Times New Roman" w:cs="Times New Roman"/>
          <w:i/>
          <w:iCs/>
          <w:color w:val="000000"/>
          <w:kern w:val="0"/>
          <w:szCs w:val="24"/>
          <w:lang w:bidi="ar"/>
        </w:rPr>
        <w:t>w</w:t>
      </w:r>
      <w:r w:rsidRPr="0062258B">
        <w:rPr>
          <w:rFonts w:ascii="Times New Roman" w:eastAsia="宋体" w:hAnsi="Times New Roman" w:cs="Times New Roman" w:hint="eastAsia"/>
          <w:color w:val="000000"/>
          <w:kern w:val="0"/>
          <w:szCs w:val="24"/>
          <w:lang w:bidi="ar"/>
        </w:rPr>
        <w:t>(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lang w:bidi="ar"/>
        </w:rPr>
        <w:t>|</w:t>
      </w:r>
      <w:r w:rsidRPr="0062258B">
        <w:rPr>
          <w:rFonts w:ascii="Times New Roman" w:eastAsia="TimesNewRomanPS-ItalicMT" w:hAnsi="Times New Roman" w:cs="Times New Roman"/>
          <w:i/>
          <w:iCs/>
          <w:color w:val="000000"/>
          <w:kern w:val="0"/>
          <w:szCs w:val="24"/>
          <w:lang w:bidi="ar"/>
        </w:rPr>
        <w:t>F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vertAlign w:val="subscript"/>
          <w:lang w:bidi="ar"/>
        </w:rPr>
        <w:t>o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vertAlign w:val="superscript"/>
          <w:lang w:bidi="ar"/>
        </w:rPr>
        <w:t>2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lang w:bidi="ar"/>
        </w:rPr>
        <w:t>| – |</w:t>
      </w:r>
      <w:r w:rsidRPr="0062258B">
        <w:rPr>
          <w:rFonts w:ascii="Times New Roman" w:eastAsia="TimesNewRomanPS-ItalicMT" w:hAnsi="Times New Roman" w:cs="Times New Roman"/>
          <w:i/>
          <w:iCs/>
          <w:color w:val="000000"/>
          <w:kern w:val="0"/>
          <w:szCs w:val="24"/>
          <w:lang w:bidi="ar"/>
        </w:rPr>
        <w:t>F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vertAlign w:val="subscript"/>
          <w:lang w:bidi="ar"/>
        </w:rPr>
        <w:t>c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vertAlign w:val="superscript"/>
          <w:lang w:bidi="ar"/>
        </w:rPr>
        <w:t>2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lang w:bidi="ar"/>
        </w:rPr>
        <w:t>|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vertAlign w:val="superscript"/>
          <w:lang w:bidi="ar"/>
        </w:rPr>
        <w:t>2</w:t>
      </w:r>
      <w:r w:rsidRPr="0062258B">
        <w:rPr>
          <w:rFonts w:ascii="Times New Roman" w:eastAsia="宋体" w:hAnsi="Times New Roman" w:cs="Times New Roman" w:hint="eastAsia"/>
          <w:color w:val="000000"/>
          <w:kern w:val="0"/>
          <w:szCs w:val="24"/>
          <w:lang w:bidi="ar"/>
        </w:rPr>
        <w:t>)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lang w:bidi="ar"/>
        </w:rPr>
        <w:t>/</w:t>
      </w:r>
      <w:r w:rsidRPr="0062258B">
        <w:rPr>
          <w:rFonts w:ascii="Times New Roman" w:eastAsia="TimesNewRomanPS-ItalicMT" w:hAnsi="Times New Roman" w:cs="Times New Roman"/>
          <w:i/>
          <w:iCs/>
          <w:color w:val="000000"/>
          <w:kern w:val="0"/>
          <w:szCs w:val="24"/>
          <w:lang w:bidi="ar"/>
        </w:rPr>
        <w:t>w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lang w:bidi="ar"/>
        </w:rPr>
        <w:t>|</w:t>
      </w:r>
      <w:r w:rsidRPr="0062258B">
        <w:rPr>
          <w:rFonts w:ascii="Times New Roman" w:eastAsia="TimesNewRomanPS-ItalicMT" w:hAnsi="Times New Roman" w:cs="Times New Roman"/>
          <w:i/>
          <w:iCs/>
          <w:color w:val="000000"/>
          <w:kern w:val="0"/>
          <w:szCs w:val="24"/>
          <w:lang w:bidi="ar"/>
        </w:rPr>
        <w:t>F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vertAlign w:val="subscript"/>
          <w:lang w:bidi="ar"/>
        </w:rPr>
        <w:t>o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vertAlign w:val="superscript"/>
          <w:lang w:bidi="ar"/>
        </w:rPr>
        <w:t>2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lang w:bidi="ar"/>
        </w:rPr>
        <w:t>|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vertAlign w:val="superscript"/>
          <w:lang w:bidi="ar"/>
        </w:rPr>
        <w:t>2</w:t>
      </w:r>
      <w:r w:rsidRPr="0062258B">
        <w:rPr>
          <w:rFonts w:ascii="Times New Roman" w:eastAsia="宋体" w:hAnsi="Times New Roman" w:cs="Times New Roman"/>
          <w:color w:val="000000"/>
          <w:kern w:val="0"/>
          <w:szCs w:val="24"/>
          <w:lang w:bidi="ar"/>
        </w:rPr>
        <w:t>]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vertAlign w:val="superscript"/>
          <w:lang w:bidi="ar"/>
        </w:rPr>
        <w:t>1/2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Cs w:val="24"/>
          <w:lang w:bidi="ar"/>
        </w:rPr>
        <w:t>.</w:t>
      </w:r>
      <w:r w:rsidRPr="0062258B">
        <w:rPr>
          <w:rFonts w:ascii="Times New Roman" w:eastAsia="宋体" w:hAnsi="Times New Roman" w:cs="Times New Roman"/>
          <w:i/>
          <w:iCs/>
          <w:color w:val="000000"/>
          <w:kern w:val="0"/>
          <w:sz w:val="24"/>
          <w:szCs w:val="24"/>
          <w:lang w:bidi="ar"/>
        </w:rPr>
        <w:br w:type="page"/>
      </w:r>
    </w:p>
    <w:p w14:paraId="09CF4D10" w14:textId="77777777" w:rsidR="00304501" w:rsidRPr="0062258B" w:rsidRDefault="00000000">
      <w:pPr>
        <w:widowControl/>
        <w:spacing w:afterLines="50" w:after="156" w:line="360" w:lineRule="auto"/>
        <w:jc w:val="left"/>
        <w:rPr>
          <w:rFonts w:ascii="Times New Roman" w:hAnsi="Times New Roman" w:cs="Times New Roman"/>
        </w:rPr>
      </w:pP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lastRenderedPageBreak/>
        <w:t xml:space="preserve">Supplementary Table 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>2</w:t>
      </w: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>.</w:t>
      </w:r>
      <w:r w:rsidRPr="0062258B"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:lang w:bidi="ar"/>
        </w:rPr>
        <w:t xml:space="preserve"> </w:t>
      </w:r>
      <w:r w:rsidRPr="0062258B">
        <w:rPr>
          <w:rFonts w:ascii="Times New Roman" w:hAnsi="Times New Roman" w:cs="Times New Roman"/>
          <w:sz w:val="24"/>
        </w:rPr>
        <w:t xml:space="preserve">Selected bond lengths [Å] for </w:t>
      </w:r>
      <w:r w:rsidRPr="0062258B">
        <w:rPr>
          <w:rFonts w:ascii="Times New Roman" w:hAnsi="Times New Roman" w:cs="Times New Roman"/>
          <w:b/>
          <w:sz w:val="24"/>
        </w:rPr>
        <w:t>H1</w:t>
      </w:r>
    </w:p>
    <w:tbl>
      <w:tblPr>
        <w:tblStyle w:val="a9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74"/>
        <w:gridCol w:w="2074"/>
        <w:gridCol w:w="2074"/>
        <w:gridCol w:w="2074"/>
      </w:tblGrid>
      <w:tr w:rsidR="00304501" w:rsidRPr="0062258B" w14:paraId="78AB995F" w14:textId="77777777">
        <w:tc>
          <w:tcPr>
            <w:tcW w:w="2074" w:type="dxa"/>
            <w:tcBorders>
              <w:top w:val="single" w:sz="4" w:space="0" w:color="auto"/>
              <w:bottom w:val="single" w:sz="4" w:space="0" w:color="auto"/>
            </w:tcBorders>
          </w:tcPr>
          <w:p w14:paraId="70CC0C11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Bond</w:t>
            </w:r>
          </w:p>
        </w:tc>
        <w:tc>
          <w:tcPr>
            <w:tcW w:w="2074" w:type="dxa"/>
            <w:tcBorders>
              <w:top w:val="single" w:sz="4" w:space="0" w:color="auto"/>
              <w:bottom w:val="single" w:sz="4" w:space="0" w:color="auto"/>
            </w:tcBorders>
          </w:tcPr>
          <w:p w14:paraId="5EF7DD4A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Length [Å]</w:t>
            </w:r>
          </w:p>
        </w:tc>
        <w:tc>
          <w:tcPr>
            <w:tcW w:w="2074" w:type="dxa"/>
            <w:tcBorders>
              <w:top w:val="single" w:sz="4" w:space="0" w:color="auto"/>
              <w:bottom w:val="single" w:sz="4" w:space="0" w:color="auto"/>
            </w:tcBorders>
          </w:tcPr>
          <w:p w14:paraId="65F13620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Bond</w:t>
            </w:r>
          </w:p>
        </w:tc>
        <w:tc>
          <w:tcPr>
            <w:tcW w:w="2074" w:type="dxa"/>
            <w:tcBorders>
              <w:top w:val="single" w:sz="4" w:space="0" w:color="auto"/>
              <w:bottom w:val="single" w:sz="4" w:space="0" w:color="auto"/>
            </w:tcBorders>
          </w:tcPr>
          <w:p w14:paraId="71B64615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Length [Å]</w:t>
            </w:r>
          </w:p>
        </w:tc>
      </w:tr>
      <w:tr w:rsidR="00304501" w:rsidRPr="0062258B" w14:paraId="1C06BBEC" w14:textId="77777777">
        <w:tc>
          <w:tcPr>
            <w:tcW w:w="2074" w:type="dxa"/>
            <w:tcBorders>
              <w:top w:val="single" w:sz="4" w:space="0" w:color="auto"/>
            </w:tcBorders>
          </w:tcPr>
          <w:p w14:paraId="6A27DA8E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Zr1-O1</w:t>
            </w:r>
          </w:p>
        </w:tc>
        <w:tc>
          <w:tcPr>
            <w:tcW w:w="2074" w:type="dxa"/>
            <w:tcBorders>
              <w:top w:val="single" w:sz="4" w:space="0" w:color="auto"/>
            </w:tcBorders>
          </w:tcPr>
          <w:p w14:paraId="15F85BF8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2.041(11)</w:t>
            </w:r>
          </w:p>
        </w:tc>
        <w:tc>
          <w:tcPr>
            <w:tcW w:w="2074" w:type="dxa"/>
            <w:tcBorders>
              <w:top w:val="single" w:sz="4" w:space="0" w:color="auto"/>
            </w:tcBorders>
          </w:tcPr>
          <w:p w14:paraId="73ECFF86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Zr3-O7</w:t>
            </w:r>
          </w:p>
        </w:tc>
        <w:tc>
          <w:tcPr>
            <w:tcW w:w="2074" w:type="dxa"/>
            <w:tcBorders>
              <w:top w:val="single" w:sz="4" w:space="0" w:color="auto"/>
            </w:tcBorders>
          </w:tcPr>
          <w:p w14:paraId="6613ADFD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2.193(9)</w:t>
            </w:r>
          </w:p>
        </w:tc>
      </w:tr>
      <w:tr w:rsidR="00304501" w:rsidRPr="0062258B" w14:paraId="1B44CBD6" w14:textId="77777777">
        <w:tc>
          <w:tcPr>
            <w:tcW w:w="2074" w:type="dxa"/>
          </w:tcPr>
          <w:p w14:paraId="49640D9F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Zr1-O2</w:t>
            </w:r>
          </w:p>
        </w:tc>
        <w:tc>
          <w:tcPr>
            <w:tcW w:w="2074" w:type="dxa"/>
          </w:tcPr>
          <w:p w14:paraId="1E6B7224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2.073(10)</w:t>
            </w:r>
          </w:p>
        </w:tc>
        <w:tc>
          <w:tcPr>
            <w:tcW w:w="2074" w:type="dxa"/>
          </w:tcPr>
          <w:p w14:paraId="1B069FB4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Zr3-C11</w:t>
            </w:r>
          </w:p>
        </w:tc>
        <w:tc>
          <w:tcPr>
            <w:tcW w:w="2074" w:type="dxa"/>
          </w:tcPr>
          <w:p w14:paraId="682980F3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2.596(16)</w:t>
            </w:r>
          </w:p>
        </w:tc>
      </w:tr>
      <w:tr w:rsidR="00304501" w:rsidRPr="0062258B" w14:paraId="2794784B" w14:textId="77777777">
        <w:tc>
          <w:tcPr>
            <w:tcW w:w="2074" w:type="dxa"/>
          </w:tcPr>
          <w:p w14:paraId="394C9740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Zr1-O3</w:t>
            </w:r>
          </w:p>
        </w:tc>
        <w:tc>
          <w:tcPr>
            <w:tcW w:w="2074" w:type="dxa"/>
          </w:tcPr>
          <w:p w14:paraId="4A53492B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2.188(11)</w:t>
            </w:r>
          </w:p>
        </w:tc>
        <w:tc>
          <w:tcPr>
            <w:tcW w:w="2074" w:type="dxa"/>
          </w:tcPr>
          <w:p w14:paraId="782AC511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Zr3-C12</w:t>
            </w:r>
          </w:p>
        </w:tc>
        <w:tc>
          <w:tcPr>
            <w:tcW w:w="2074" w:type="dxa"/>
          </w:tcPr>
          <w:p w14:paraId="1BD72433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2.524(13)</w:t>
            </w:r>
          </w:p>
        </w:tc>
      </w:tr>
      <w:tr w:rsidR="00304501" w:rsidRPr="0062258B" w14:paraId="0C458A97" w14:textId="77777777">
        <w:tc>
          <w:tcPr>
            <w:tcW w:w="2074" w:type="dxa"/>
          </w:tcPr>
          <w:p w14:paraId="05D79ED4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Zr1-O8</w:t>
            </w:r>
          </w:p>
        </w:tc>
        <w:tc>
          <w:tcPr>
            <w:tcW w:w="2074" w:type="dxa"/>
          </w:tcPr>
          <w:p w14:paraId="3BF4ECBA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2.164(8)</w:t>
            </w:r>
          </w:p>
        </w:tc>
        <w:tc>
          <w:tcPr>
            <w:tcW w:w="2074" w:type="dxa"/>
          </w:tcPr>
          <w:p w14:paraId="3E2A80E0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Zr3-C13</w:t>
            </w:r>
          </w:p>
        </w:tc>
        <w:tc>
          <w:tcPr>
            <w:tcW w:w="2074" w:type="dxa"/>
          </w:tcPr>
          <w:p w14:paraId="7F9EDB07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2.549(17)</w:t>
            </w:r>
          </w:p>
        </w:tc>
      </w:tr>
      <w:tr w:rsidR="00304501" w:rsidRPr="0062258B" w14:paraId="7CC73DFD" w14:textId="77777777">
        <w:tc>
          <w:tcPr>
            <w:tcW w:w="2074" w:type="dxa"/>
          </w:tcPr>
          <w:p w14:paraId="62E27DD2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Zr1-O9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2074" w:type="dxa"/>
          </w:tcPr>
          <w:p w14:paraId="2601DF9F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2.242(9)</w:t>
            </w:r>
          </w:p>
        </w:tc>
        <w:tc>
          <w:tcPr>
            <w:tcW w:w="2074" w:type="dxa"/>
          </w:tcPr>
          <w:p w14:paraId="30EC93AE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Zr3-C14</w:t>
            </w:r>
          </w:p>
        </w:tc>
        <w:tc>
          <w:tcPr>
            <w:tcW w:w="2074" w:type="dxa"/>
          </w:tcPr>
          <w:p w14:paraId="7EEA4789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2.484(18)</w:t>
            </w:r>
          </w:p>
        </w:tc>
      </w:tr>
      <w:tr w:rsidR="00304501" w:rsidRPr="0062258B" w14:paraId="3E971397" w14:textId="77777777">
        <w:tc>
          <w:tcPr>
            <w:tcW w:w="2074" w:type="dxa"/>
          </w:tcPr>
          <w:p w14:paraId="02A2106B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Zr1-C1</w:t>
            </w:r>
          </w:p>
        </w:tc>
        <w:tc>
          <w:tcPr>
            <w:tcW w:w="2074" w:type="dxa"/>
          </w:tcPr>
          <w:p w14:paraId="1E5C95F1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2.493(16)</w:t>
            </w:r>
          </w:p>
        </w:tc>
        <w:tc>
          <w:tcPr>
            <w:tcW w:w="2074" w:type="dxa"/>
          </w:tcPr>
          <w:p w14:paraId="60F0F373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Zr3-C15</w:t>
            </w:r>
          </w:p>
        </w:tc>
        <w:tc>
          <w:tcPr>
            <w:tcW w:w="2074" w:type="dxa"/>
          </w:tcPr>
          <w:p w14:paraId="16B87CC3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2.556(18)</w:t>
            </w:r>
          </w:p>
        </w:tc>
      </w:tr>
      <w:tr w:rsidR="00304501" w:rsidRPr="0062258B" w14:paraId="76F075EF" w14:textId="77777777">
        <w:tc>
          <w:tcPr>
            <w:tcW w:w="2074" w:type="dxa"/>
          </w:tcPr>
          <w:p w14:paraId="44D75E06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Zr1-C2</w:t>
            </w:r>
          </w:p>
        </w:tc>
        <w:tc>
          <w:tcPr>
            <w:tcW w:w="2074" w:type="dxa"/>
          </w:tcPr>
          <w:p w14:paraId="153EE1AD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2.486(17)</w:t>
            </w:r>
          </w:p>
        </w:tc>
        <w:tc>
          <w:tcPr>
            <w:tcW w:w="2074" w:type="dxa"/>
          </w:tcPr>
          <w:p w14:paraId="286466FE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Zr4-O11</w:t>
            </w:r>
          </w:p>
        </w:tc>
        <w:tc>
          <w:tcPr>
            <w:tcW w:w="2074" w:type="dxa"/>
          </w:tcPr>
          <w:p w14:paraId="2ECFDA24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2.109(9)</w:t>
            </w:r>
          </w:p>
        </w:tc>
      </w:tr>
      <w:tr w:rsidR="00304501" w:rsidRPr="0062258B" w14:paraId="71203DBD" w14:textId="77777777">
        <w:tc>
          <w:tcPr>
            <w:tcW w:w="2074" w:type="dxa"/>
          </w:tcPr>
          <w:p w14:paraId="01E95062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Zr1-C3</w:t>
            </w:r>
          </w:p>
        </w:tc>
        <w:tc>
          <w:tcPr>
            <w:tcW w:w="2074" w:type="dxa"/>
          </w:tcPr>
          <w:p w14:paraId="6EBD6B22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2.565(19)</w:t>
            </w:r>
          </w:p>
        </w:tc>
        <w:tc>
          <w:tcPr>
            <w:tcW w:w="2074" w:type="dxa"/>
          </w:tcPr>
          <w:p w14:paraId="73C3E5A5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Zr4-O19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074" w:type="dxa"/>
          </w:tcPr>
          <w:p w14:paraId="3D4DEA3F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2.198(11)</w:t>
            </w:r>
          </w:p>
        </w:tc>
      </w:tr>
      <w:tr w:rsidR="00304501" w:rsidRPr="0062258B" w14:paraId="16025A36" w14:textId="77777777">
        <w:tc>
          <w:tcPr>
            <w:tcW w:w="2074" w:type="dxa"/>
          </w:tcPr>
          <w:p w14:paraId="7CED671B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Zr1-C4</w:t>
            </w:r>
          </w:p>
        </w:tc>
        <w:tc>
          <w:tcPr>
            <w:tcW w:w="2074" w:type="dxa"/>
          </w:tcPr>
          <w:p w14:paraId="3A9962EE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2.498(14)</w:t>
            </w:r>
          </w:p>
        </w:tc>
        <w:tc>
          <w:tcPr>
            <w:tcW w:w="2074" w:type="dxa"/>
          </w:tcPr>
          <w:p w14:paraId="2975227F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N5-C32</w:t>
            </w:r>
          </w:p>
        </w:tc>
        <w:tc>
          <w:tcPr>
            <w:tcW w:w="2074" w:type="dxa"/>
          </w:tcPr>
          <w:p w14:paraId="0DB93A68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1.333(19)</w:t>
            </w:r>
          </w:p>
        </w:tc>
      </w:tr>
      <w:tr w:rsidR="00304501" w:rsidRPr="0062258B" w14:paraId="3A19AA4F" w14:textId="77777777">
        <w:tc>
          <w:tcPr>
            <w:tcW w:w="2074" w:type="dxa"/>
          </w:tcPr>
          <w:p w14:paraId="734B8675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Zr1-C5</w:t>
            </w:r>
          </w:p>
        </w:tc>
        <w:tc>
          <w:tcPr>
            <w:tcW w:w="2074" w:type="dxa"/>
          </w:tcPr>
          <w:p w14:paraId="3372233A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2.467(14)</w:t>
            </w:r>
          </w:p>
        </w:tc>
        <w:tc>
          <w:tcPr>
            <w:tcW w:w="2074" w:type="dxa"/>
          </w:tcPr>
          <w:p w14:paraId="3CBE3120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N3-C77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2074" w:type="dxa"/>
          </w:tcPr>
          <w:p w14:paraId="676F7649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1.343(19)</w:t>
            </w:r>
          </w:p>
        </w:tc>
      </w:tr>
      <w:tr w:rsidR="00304501" w:rsidRPr="0062258B" w14:paraId="23AB395C" w14:textId="77777777">
        <w:tc>
          <w:tcPr>
            <w:tcW w:w="2074" w:type="dxa"/>
          </w:tcPr>
          <w:p w14:paraId="05A75FBC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Zr1-Zr3</w:t>
            </w:r>
          </w:p>
        </w:tc>
        <w:tc>
          <w:tcPr>
            <w:tcW w:w="2074" w:type="dxa"/>
          </w:tcPr>
          <w:p w14:paraId="01106A45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3.3473(19)</w:t>
            </w:r>
          </w:p>
        </w:tc>
        <w:tc>
          <w:tcPr>
            <w:tcW w:w="2074" w:type="dxa"/>
          </w:tcPr>
          <w:p w14:paraId="6DC98AAB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O17-C86</w:t>
            </w:r>
          </w:p>
        </w:tc>
        <w:tc>
          <w:tcPr>
            <w:tcW w:w="2074" w:type="dxa"/>
          </w:tcPr>
          <w:p w14:paraId="67D9A566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1.274(18)</w:t>
            </w:r>
          </w:p>
        </w:tc>
      </w:tr>
      <w:tr w:rsidR="00304501" w:rsidRPr="0062258B" w14:paraId="0600A320" w14:textId="77777777">
        <w:tc>
          <w:tcPr>
            <w:tcW w:w="2074" w:type="dxa"/>
          </w:tcPr>
          <w:p w14:paraId="7AC44932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Zr1-Zr2</w:t>
            </w:r>
          </w:p>
        </w:tc>
        <w:tc>
          <w:tcPr>
            <w:tcW w:w="2074" w:type="dxa"/>
          </w:tcPr>
          <w:p w14:paraId="57390E01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3.351(2)</w:t>
            </w:r>
          </w:p>
        </w:tc>
        <w:tc>
          <w:tcPr>
            <w:tcW w:w="2074" w:type="dxa"/>
          </w:tcPr>
          <w:p w14:paraId="42DB2C88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N10-C109</w:t>
            </w:r>
          </w:p>
        </w:tc>
        <w:tc>
          <w:tcPr>
            <w:tcW w:w="2074" w:type="dxa"/>
          </w:tcPr>
          <w:p w14:paraId="6D483405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1.328(18)</w:t>
            </w:r>
          </w:p>
        </w:tc>
      </w:tr>
      <w:tr w:rsidR="00304501" w:rsidRPr="0062258B" w14:paraId="46A32E20" w14:textId="77777777">
        <w:tc>
          <w:tcPr>
            <w:tcW w:w="2074" w:type="dxa"/>
          </w:tcPr>
          <w:p w14:paraId="617EA71D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Zr2-O1</w:t>
            </w:r>
          </w:p>
        </w:tc>
        <w:tc>
          <w:tcPr>
            <w:tcW w:w="2074" w:type="dxa"/>
          </w:tcPr>
          <w:p w14:paraId="52DDEEFB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2.050(11)</w:t>
            </w:r>
          </w:p>
        </w:tc>
        <w:tc>
          <w:tcPr>
            <w:tcW w:w="2074" w:type="dxa"/>
          </w:tcPr>
          <w:p w14:paraId="2725FF28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O3-C62</w:t>
            </w:r>
          </w:p>
        </w:tc>
        <w:tc>
          <w:tcPr>
            <w:tcW w:w="2074" w:type="dxa"/>
          </w:tcPr>
          <w:p w14:paraId="77BA718D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1.240(19)</w:t>
            </w:r>
          </w:p>
        </w:tc>
      </w:tr>
      <w:tr w:rsidR="00304501" w:rsidRPr="0062258B" w14:paraId="15309B98" w14:textId="77777777">
        <w:tc>
          <w:tcPr>
            <w:tcW w:w="2074" w:type="dxa"/>
          </w:tcPr>
          <w:p w14:paraId="7D2D5DDC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Zr2-O4</w:t>
            </w:r>
          </w:p>
        </w:tc>
        <w:tc>
          <w:tcPr>
            <w:tcW w:w="2074" w:type="dxa"/>
          </w:tcPr>
          <w:p w14:paraId="5076B1C3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2.217(11)</w:t>
            </w:r>
          </w:p>
        </w:tc>
        <w:tc>
          <w:tcPr>
            <w:tcW w:w="2074" w:type="dxa"/>
          </w:tcPr>
          <w:p w14:paraId="748E74F5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Fe1-N1</w:t>
            </w:r>
          </w:p>
        </w:tc>
        <w:tc>
          <w:tcPr>
            <w:tcW w:w="2074" w:type="dxa"/>
          </w:tcPr>
          <w:p w14:paraId="1829C328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2.08(2)</w:t>
            </w:r>
          </w:p>
        </w:tc>
      </w:tr>
      <w:tr w:rsidR="00304501" w:rsidRPr="0062258B" w14:paraId="645514A7" w14:textId="77777777">
        <w:tc>
          <w:tcPr>
            <w:tcW w:w="2074" w:type="dxa"/>
          </w:tcPr>
          <w:p w14:paraId="04CDC354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Zr2 O5</w:t>
            </w:r>
          </w:p>
        </w:tc>
        <w:tc>
          <w:tcPr>
            <w:tcW w:w="2074" w:type="dxa"/>
          </w:tcPr>
          <w:p w14:paraId="64CB2E54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2.190(10)</w:t>
            </w:r>
          </w:p>
        </w:tc>
        <w:tc>
          <w:tcPr>
            <w:tcW w:w="2074" w:type="dxa"/>
          </w:tcPr>
          <w:p w14:paraId="61BD2AEC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Fe1-N2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2074" w:type="dxa"/>
          </w:tcPr>
          <w:p w14:paraId="31249AD8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1.998(15)</w:t>
            </w:r>
          </w:p>
        </w:tc>
      </w:tr>
      <w:tr w:rsidR="00304501" w:rsidRPr="0062258B" w14:paraId="60869C2E" w14:textId="77777777">
        <w:tc>
          <w:tcPr>
            <w:tcW w:w="2074" w:type="dxa"/>
          </w:tcPr>
          <w:p w14:paraId="2F062FBF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Zr2-O7</w:t>
            </w:r>
          </w:p>
        </w:tc>
        <w:tc>
          <w:tcPr>
            <w:tcW w:w="2074" w:type="dxa"/>
          </w:tcPr>
          <w:p w14:paraId="1B628D81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2.070(10)</w:t>
            </w:r>
          </w:p>
        </w:tc>
        <w:tc>
          <w:tcPr>
            <w:tcW w:w="2074" w:type="dxa"/>
          </w:tcPr>
          <w:p w14:paraId="2EDB3C8C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Fe1-N3</w:t>
            </w:r>
          </w:p>
        </w:tc>
        <w:tc>
          <w:tcPr>
            <w:tcW w:w="2074" w:type="dxa"/>
          </w:tcPr>
          <w:p w14:paraId="2BAE808E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2.04(2)</w:t>
            </w:r>
          </w:p>
        </w:tc>
      </w:tr>
      <w:tr w:rsidR="00304501" w:rsidRPr="0062258B" w14:paraId="31B0E735" w14:textId="77777777">
        <w:tc>
          <w:tcPr>
            <w:tcW w:w="2074" w:type="dxa"/>
          </w:tcPr>
          <w:p w14:paraId="27226D53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Zr2-O8</w:t>
            </w:r>
          </w:p>
        </w:tc>
        <w:tc>
          <w:tcPr>
            <w:tcW w:w="2074" w:type="dxa"/>
          </w:tcPr>
          <w:p w14:paraId="6EC8D01B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2.123(10)</w:t>
            </w:r>
          </w:p>
        </w:tc>
        <w:tc>
          <w:tcPr>
            <w:tcW w:w="2074" w:type="dxa"/>
          </w:tcPr>
          <w:p w14:paraId="28E49C8A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Fe2-Cl1</w:t>
            </w:r>
          </w:p>
        </w:tc>
        <w:tc>
          <w:tcPr>
            <w:tcW w:w="2074" w:type="dxa"/>
          </w:tcPr>
          <w:p w14:paraId="65561001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2.229(5)</w:t>
            </w:r>
          </w:p>
        </w:tc>
      </w:tr>
      <w:tr w:rsidR="00304501" w:rsidRPr="0062258B" w14:paraId="40F0015E" w14:textId="77777777">
        <w:tc>
          <w:tcPr>
            <w:tcW w:w="2074" w:type="dxa"/>
          </w:tcPr>
          <w:p w14:paraId="6AA2A4DB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Zr2-C6</w:t>
            </w:r>
          </w:p>
        </w:tc>
        <w:tc>
          <w:tcPr>
            <w:tcW w:w="2074" w:type="dxa"/>
          </w:tcPr>
          <w:p w14:paraId="7C9B6622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2.501(13)</w:t>
            </w:r>
          </w:p>
        </w:tc>
        <w:tc>
          <w:tcPr>
            <w:tcW w:w="2074" w:type="dxa"/>
          </w:tcPr>
          <w:p w14:paraId="70AA1ADD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Fe2-N4</w:t>
            </w:r>
          </w:p>
        </w:tc>
        <w:tc>
          <w:tcPr>
            <w:tcW w:w="2074" w:type="dxa"/>
          </w:tcPr>
          <w:p w14:paraId="48D57B82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2.014(13)</w:t>
            </w:r>
          </w:p>
        </w:tc>
      </w:tr>
      <w:tr w:rsidR="00304501" w:rsidRPr="0062258B" w14:paraId="24B8CC1D" w14:textId="77777777">
        <w:tc>
          <w:tcPr>
            <w:tcW w:w="2074" w:type="dxa"/>
          </w:tcPr>
          <w:p w14:paraId="52715681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Zr2-C7</w:t>
            </w:r>
          </w:p>
        </w:tc>
        <w:tc>
          <w:tcPr>
            <w:tcW w:w="2074" w:type="dxa"/>
          </w:tcPr>
          <w:p w14:paraId="61106728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2.479(15)</w:t>
            </w:r>
          </w:p>
        </w:tc>
        <w:tc>
          <w:tcPr>
            <w:tcW w:w="2074" w:type="dxa"/>
          </w:tcPr>
          <w:p w14:paraId="4D5250A2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Fe2-N5</w:t>
            </w:r>
          </w:p>
        </w:tc>
        <w:tc>
          <w:tcPr>
            <w:tcW w:w="2074" w:type="dxa"/>
          </w:tcPr>
          <w:p w14:paraId="69EC2E4A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2.098(11)</w:t>
            </w:r>
          </w:p>
        </w:tc>
      </w:tr>
      <w:tr w:rsidR="00304501" w:rsidRPr="0062258B" w14:paraId="60D37475" w14:textId="77777777">
        <w:tc>
          <w:tcPr>
            <w:tcW w:w="2074" w:type="dxa"/>
          </w:tcPr>
          <w:p w14:paraId="607B3858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Zr2-C8</w:t>
            </w:r>
          </w:p>
        </w:tc>
        <w:tc>
          <w:tcPr>
            <w:tcW w:w="2074" w:type="dxa"/>
          </w:tcPr>
          <w:p w14:paraId="722D7091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2.524(17)</w:t>
            </w:r>
          </w:p>
        </w:tc>
        <w:tc>
          <w:tcPr>
            <w:tcW w:w="2074" w:type="dxa"/>
          </w:tcPr>
          <w:p w14:paraId="54445A65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Fe2-N6</w:t>
            </w:r>
          </w:p>
        </w:tc>
        <w:tc>
          <w:tcPr>
            <w:tcW w:w="2074" w:type="dxa"/>
          </w:tcPr>
          <w:p w14:paraId="5D4CA7EF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2.107(13)</w:t>
            </w:r>
          </w:p>
        </w:tc>
      </w:tr>
      <w:tr w:rsidR="00304501" w:rsidRPr="0062258B" w14:paraId="53A485EF" w14:textId="77777777">
        <w:tc>
          <w:tcPr>
            <w:tcW w:w="2074" w:type="dxa"/>
          </w:tcPr>
          <w:p w14:paraId="2B279747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Zr2-C9</w:t>
            </w:r>
          </w:p>
        </w:tc>
        <w:tc>
          <w:tcPr>
            <w:tcW w:w="2074" w:type="dxa"/>
          </w:tcPr>
          <w:p w14:paraId="28E3526A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2.572(16)</w:t>
            </w:r>
          </w:p>
        </w:tc>
        <w:tc>
          <w:tcPr>
            <w:tcW w:w="2074" w:type="dxa"/>
          </w:tcPr>
          <w:p w14:paraId="33DD7B42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Fe2-N7</w:t>
            </w:r>
          </w:p>
        </w:tc>
        <w:tc>
          <w:tcPr>
            <w:tcW w:w="2074" w:type="dxa"/>
          </w:tcPr>
          <w:p w14:paraId="52CE6925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2.113(10)</w:t>
            </w:r>
          </w:p>
        </w:tc>
      </w:tr>
      <w:tr w:rsidR="00304501" w:rsidRPr="0062258B" w14:paraId="0001B117" w14:textId="77777777">
        <w:tc>
          <w:tcPr>
            <w:tcW w:w="2074" w:type="dxa"/>
          </w:tcPr>
          <w:p w14:paraId="69B30554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Zr2-C10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2074" w:type="dxa"/>
          </w:tcPr>
          <w:p w14:paraId="13E049C0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2.551(18)</w:t>
            </w:r>
          </w:p>
        </w:tc>
        <w:tc>
          <w:tcPr>
            <w:tcW w:w="2074" w:type="dxa"/>
          </w:tcPr>
          <w:p w14:paraId="1E7A0340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Fe3-Cl2</w:t>
            </w:r>
          </w:p>
        </w:tc>
        <w:tc>
          <w:tcPr>
            <w:tcW w:w="2074" w:type="dxa"/>
          </w:tcPr>
          <w:p w14:paraId="49DB6014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2.218(6)</w:t>
            </w:r>
          </w:p>
        </w:tc>
      </w:tr>
      <w:tr w:rsidR="00304501" w:rsidRPr="0062258B" w14:paraId="3C62B5C9" w14:textId="77777777">
        <w:tc>
          <w:tcPr>
            <w:tcW w:w="2074" w:type="dxa"/>
          </w:tcPr>
          <w:p w14:paraId="5BF38051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Zr2-Zr3</w:t>
            </w:r>
          </w:p>
        </w:tc>
        <w:tc>
          <w:tcPr>
            <w:tcW w:w="2074" w:type="dxa"/>
          </w:tcPr>
          <w:p w14:paraId="278E8FC6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3.346(2)</w:t>
            </w:r>
          </w:p>
        </w:tc>
        <w:tc>
          <w:tcPr>
            <w:tcW w:w="2074" w:type="dxa"/>
          </w:tcPr>
          <w:p w14:paraId="232E794C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Fe3-N8</w:t>
            </w:r>
          </w:p>
        </w:tc>
        <w:tc>
          <w:tcPr>
            <w:tcW w:w="2074" w:type="dxa"/>
          </w:tcPr>
          <w:p w14:paraId="48F00E55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2.077(14)</w:t>
            </w:r>
          </w:p>
        </w:tc>
      </w:tr>
      <w:tr w:rsidR="00304501" w:rsidRPr="0062258B" w14:paraId="10F29B08" w14:textId="77777777">
        <w:tc>
          <w:tcPr>
            <w:tcW w:w="2074" w:type="dxa"/>
          </w:tcPr>
          <w:p w14:paraId="31E4B0DE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Zr3-O1</w:t>
            </w:r>
          </w:p>
        </w:tc>
        <w:tc>
          <w:tcPr>
            <w:tcW w:w="2074" w:type="dxa"/>
          </w:tcPr>
          <w:p w14:paraId="2D620E1D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2.113(10)</w:t>
            </w:r>
          </w:p>
        </w:tc>
        <w:tc>
          <w:tcPr>
            <w:tcW w:w="2074" w:type="dxa"/>
          </w:tcPr>
          <w:p w14:paraId="25C443BB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Fe3-N9</w:t>
            </w:r>
          </w:p>
        </w:tc>
        <w:tc>
          <w:tcPr>
            <w:tcW w:w="2074" w:type="dxa"/>
          </w:tcPr>
          <w:p w14:paraId="75672490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2.010(13)</w:t>
            </w:r>
          </w:p>
        </w:tc>
      </w:tr>
      <w:tr w:rsidR="00304501" w:rsidRPr="0062258B" w14:paraId="6E34B36A" w14:textId="77777777">
        <w:tc>
          <w:tcPr>
            <w:tcW w:w="2074" w:type="dxa"/>
          </w:tcPr>
          <w:p w14:paraId="463238FA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Zr3-O2</w:t>
            </w:r>
          </w:p>
        </w:tc>
        <w:tc>
          <w:tcPr>
            <w:tcW w:w="2074" w:type="dxa"/>
          </w:tcPr>
          <w:p w14:paraId="0FC0BC12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2.155(10)</w:t>
            </w:r>
          </w:p>
        </w:tc>
        <w:tc>
          <w:tcPr>
            <w:tcW w:w="2074" w:type="dxa"/>
          </w:tcPr>
          <w:p w14:paraId="6FFBAB92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Fe3-N10</w:t>
            </w:r>
          </w:p>
        </w:tc>
        <w:tc>
          <w:tcPr>
            <w:tcW w:w="2074" w:type="dxa"/>
          </w:tcPr>
          <w:p w14:paraId="24F1E040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2.104(12)</w:t>
            </w:r>
          </w:p>
        </w:tc>
      </w:tr>
      <w:tr w:rsidR="00304501" w:rsidRPr="0062258B" w14:paraId="191FF6A5" w14:textId="77777777">
        <w:tc>
          <w:tcPr>
            <w:tcW w:w="2074" w:type="dxa"/>
          </w:tcPr>
          <w:p w14:paraId="76D3E43D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Zr3-O6</w:t>
            </w:r>
          </w:p>
        </w:tc>
        <w:tc>
          <w:tcPr>
            <w:tcW w:w="2074" w:type="dxa"/>
          </w:tcPr>
          <w:p w14:paraId="39E7E661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2.156(10)</w:t>
            </w:r>
          </w:p>
        </w:tc>
        <w:tc>
          <w:tcPr>
            <w:tcW w:w="2074" w:type="dxa"/>
          </w:tcPr>
          <w:p w14:paraId="107DF893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Fe3-N11</w:t>
            </w:r>
          </w:p>
        </w:tc>
        <w:tc>
          <w:tcPr>
            <w:tcW w:w="2074" w:type="dxa"/>
          </w:tcPr>
          <w:p w14:paraId="4BB5D101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2.038(11)</w:t>
            </w:r>
          </w:p>
        </w:tc>
      </w:tr>
    </w:tbl>
    <w:p w14:paraId="7A45E544" w14:textId="77777777" w:rsidR="00304501" w:rsidRPr="0062258B" w:rsidRDefault="00000000">
      <w:pPr>
        <w:widowControl/>
        <w:spacing w:afterLines="50" w:after="156" w:line="360" w:lineRule="auto"/>
        <w:jc w:val="left"/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</w:pPr>
      <w:r w:rsidRPr="0062258B">
        <w:rPr>
          <w:rFonts w:ascii="Times New Roman" w:hAnsi="Times New Roman" w:cs="Times New Roman"/>
          <w:bCs/>
          <w:szCs w:val="24"/>
        </w:rPr>
        <w:t xml:space="preserve">Symmetry code: </w:t>
      </w:r>
      <w:r w:rsidRPr="0062258B">
        <w:rPr>
          <w:rFonts w:ascii="Times New Roman" w:hAnsi="Times New Roman" w:cs="Times New Roman"/>
          <w:bCs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bCs/>
          <w:szCs w:val="24"/>
        </w:rPr>
        <w:t xml:space="preserve">1-x, +y, 1-z; </w:t>
      </w:r>
      <w:r w:rsidRPr="0062258B">
        <w:rPr>
          <w:rFonts w:ascii="Times New Roman" w:hAnsi="Times New Roman" w:cs="Times New Roman"/>
          <w:bCs/>
          <w:szCs w:val="24"/>
          <w:vertAlign w:val="superscript"/>
        </w:rPr>
        <w:t>2</w:t>
      </w:r>
      <w:r w:rsidRPr="0062258B">
        <w:rPr>
          <w:rFonts w:ascii="Times New Roman" w:hAnsi="Times New Roman" w:cs="Times New Roman"/>
          <w:bCs/>
          <w:szCs w:val="24"/>
        </w:rPr>
        <w:t>1-x, +y, 2-z</w:t>
      </w:r>
      <w:r w:rsidRPr="0062258B">
        <w:rPr>
          <w:rFonts w:ascii="Times New Roman" w:hAnsi="Times New Roman" w:cs="Times New Roman"/>
          <w:szCs w:val="24"/>
        </w:rPr>
        <w:t>.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br w:type="page"/>
      </w: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lastRenderedPageBreak/>
        <w:t xml:space="preserve">Supplementary Table 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>3</w:t>
      </w: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>.</w:t>
      </w:r>
      <w:r w:rsidRPr="0062258B"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:lang w:bidi="ar"/>
        </w:rPr>
        <w:t xml:space="preserve"> </w:t>
      </w:r>
      <w:r w:rsidRPr="0062258B">
        <w:rPr>
          <w:rFonts w:ascii="Times New Roman" w:eastAsia="宋体" w:hAnsi="Times New Roman" w:cs="Times New Roman"/>
          <w:color w:val="000000"/>
          <w:kern w:val="0"/>
          <w:sz w:val="24"/>
          <w:szCs w:val="24"/>
          <w:lang w:bidi="ar"/>
        </w:rPr>
        <w:t xml:space="preserve">Selected bond angles [°] for </w:t>
      </w:r>
      <w:r w:rsidRPr="0062258B">
        <w:rPr>
          <w:rFonts w:ascii="Times New Roman" w:hAnsi="Times New Roman" w:cs="Times New Roman"/>
          <w:b/>
          <w:sz w:val="24"/>
        </w:rPr>
        <w:t>H1</w:t>
      </w:r>
    </w:p>
    <w:tbl>
      <w:tblPr>
        <w:tblStyle w:val="a9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74"/>
        <w:gridCol w:w="2074"/>
        <w:gridCol w:w="2074"/>
        <w:gridCol w:w="2074"/>
      </w:tblGrid>
      <w:tr w:rsidR="00304501" w:rsidRPr="0062258B" w14:paraId="543255FD" w14:textId="77777777">
        <w:tc>
          <w:tcPr>
            <w:tcW w:w="2074" w:type="dxa"/>
            <w:tcBorders>
              <w:top w:val="single" w:sz="4" w:space="0" w:color="auto"/>
              <w:bottom w:val="single" w:sz="4" w:space="0" w:color="auto"/>
            </w:tcBorders>
          </w:tcPr>
          <w:p w14:paraId="66794CEC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Bond</w:t>
            </w:r>
          </w:p>
        </w:tc>
        <w:tc>
          <w:tcPr>
            <w:tcW w:w="2074" w:type="dxa"/>
            <w:tcBorders>
              <w:top w:val="single" w:sz="4" w:space="0" w:color="auto"/>
              <w:bottom w:val="single" w:sz="4" w:space="0" w:color="auto"/>
            </w:tcBorders>
          </w:tcPr>
          <w:p w14:paraId="5688F73D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Bond Angles [°]</w:t>
            </w:r>
          </w:p>
        </w:tc>
        <w:tc>
          <w:tcPr>
            <w:tcW w:w="2074" w:type="dxa"/>
            <w:tcBorders>
              <w:top w:val="single" w:sz="4" w:space="0" w:color="auto"/>
              <w:bottom w:val="single" w:sz="4" w:space="0" w:color="auto"/>
            </w:tcBorders>
          </w:tcPr>
          <w:p w14:paraId="5F81C283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Bond</w:t>
            </w:r>
          </w:p>
        </w:tc>
        <w:tc>
          <w:tcPr>
            <w:tcW w:w="2074" w:type="dxa"/>
            <w:tcBorders>
              <w:top w:val="single" w:sz="4" w:space="0" w:color="auto"/>
              <w:bottom w:val="single" w:sz="4" w:space="0" w:color="auto"/>
            </w:tcBorders>
          </w:tcPr>
          <w:p w14:paraId="10101640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Bond Angles [°]</w:t>
            </w:r>
          </w:p>
        </w:tc>
      </w:tr>
      <w:tr w:rsidR="00304501" w:rsidRPr="0062258B" w14:paraId="747223A3" w14:textId="77777777">
        <w:tc>
          <w:tcPr>
            <w:tcW w:w="2074" w:type="dxa"/>
            <w:tcBorders>
              <w:top w:val="single" w:sz="4" w:space="0" w:color="auto"/>
            </w:tcBorders>
          </w:tcPr>
          <w:p w14:paraId="2A19A25A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Zr3-Zr1-Zr2</w:t>
            </w:r>
          </w:p>
        </w:tc>
        <w:tc>
          <w:tcPr>
            <w:tcW w:w="2074" w:type="dxa"/>
            <w:tcBorders>
              <w:top w:val="single" w:sz="4" w:space="0" w:color="auto"/>
            </w:tcBorders>
          </w:tcPr>
          <w:p w14:paraId="34762F90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59.93(4)</w:t>
            </w:r>
          </w:p>
        </w:tc>
        <w:tc>
          <w:tcPr>
            <w:tcW w:w="2074" w:type="dxa"/>
            <w:tcBorders>
              <w:top w:val="single" w:sz="4" w:space="0" w:color="auto"/>
            </w:tcBorders>
          </w:tcPr>
          <w:p w14:paraId="350B6B20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O10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-Zr3-O7</w:t>
            </w:r>
          </w:p>
        </w:tc>
        <w:tc>
          <w:tcPr>
            <w:tcW w:w="2074" w:type="dxa"/>
            <w:tcBorders>
              <w:top w:val="single" w:sz="4" w:space="0" w:color="auto"/>
            </w:tcBorders>
          </w:tcPr>
          <w:p w14:paraId="12196CDD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153.0(4)</w:t>
            </w:r>
          </w:p>
        </w:tc>
      </w:tr>
      <w:tr w:rsidR="00304501" w:rsidRPr="0062258B" w14:paraId="65D4D7B1" w14:textId="77777777">
        <w:tc>
          <w:tcPr>
            <w:tcW w:w="2074" w:type="dxa"/>
          </w:tcPr>
          <w:p w14:paraId="59CE1DBF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O8-Zr1-O3</w:t>
            </w:r>
          </w:p>
        </w:tc>
        <w:tc>
          <w:tcPr>
            <w:tcW w:w="2074" w:type="dxa"/>
          </w:tcPr>
          <w:p w14:paraId="53581A34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84.3(4)</w:t>
            </w:r>
          </w:p>
        </w:tc>
        <w:tc>
          <w:tcPr>
            <w:tcW w:w="2074" w:type="dxa"/>
          </w:tcPr>
          <w:p w14:paraId="75F2135B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O1-Zr3-O7</w:t>
            </w:r>
          </w:p>
        </w:tc>
        <w:tc>
          <w:tcPr>
            <w:tcW w:w="2074" w:type="dxa"/>
          </w:tcPr>
          <w:p w14:paraId="62DD7B6C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72.1(4)</w:t>
            </w:r>
          </w:p>
        </w:tc>
      </w:tr>
      <w:tr w:rsidR="00304501" w:rsidRPr="0062258B" w14:paraId="22F49D1D" w14:textId="77777777">
        <w:tc>
          <w:tcPr>
            <w:tcW w:w="2074" w:type="dxa"/>
          </w:tcPr>
          <w:p w14:paraId="31638C00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O8-Zr1-Zr2</w:t>
            </w:r>
          </w:p>
        </w:tc>
        <w:tc>
          <w:tcPr>
            <w:tcW w:w="2074" w:type="dxa"/>
          </w:tcPr>
          <w:p w14:paraId="52FEA8A7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38.1(3)</w:t>
            </w:r>
          </w:p>
        </w:tc>
        <w:tc>
          <w:tcPr>
            <w:tcW w:w="2074" w:type="dxa"/>
          </w:tcPr>
          <w:p w14:paraId="0E98E18B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O1-Zr3-O6</w:t>
            </w:r>
          </w:p>
        </w:tc>
        <w:tc>
          <w:tcPr>
            <w:tcW w:w="2074" w:type="dxa"/>
          </w:tcPr>
          <w:p w14:paraId="1A1140EE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79.9(4)</w:t>
            </w:r>
          </w:p>
        </w:tc>
      </w:tr>
      <w:tr w:rsidR="00304501" w:rsidRPr="0062258B" w14:paraId="0A898C3A" w14:textId="77777777">
        <w:tc>
          <w:tcPr>
            <w:tcW w:w="2074" w:type="dxa"/>
          </w:tcPr>
          <w:p w14:paraId="1D3C3349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O8-Zr1-Zr3</w:t>
            </w:r>
          </w:p>
        </w:tc>
        <w:tc>
          <w:tcPr>
            <w:tcW w:w="2074" w:type="dxa"/>
          </w:tcPr>
          <w:p w14:paraId="29883184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87.0(2)</w:t>
            </w:r>
          </w:p>
        </w:tc>
        <w:tc>
          <w:tcPr>
            <w:tcW w:w="2074" w:type="dxa"/>
          </w:tcPr>
          <w:p w14:paraId="68E05F0E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O1-Zr3-O10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2074" w:type="dxa"/>
          </w:tcPr>
          <w:p w14:paraId="02AB8E95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81.5(4)</w:t>
            </w:r>
          </w:p>
        </w:tc>
      </w:tr>
      <w:tr w:rsidR="00304501" w:rsidRPr="0062258B" w14:paraId="06EE4BBA" w14:textId="77777777">
        <w:tc>
          <w:tcPr>
            <w:tcW w:w="2074" w:type="dxa"/>
          </w:tcPr>
          <w:p w14:paraId="59D532FC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O8-Zr1-O9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2074" w:type="dxa"/>
          </w:tcPr>
          <w:p w14:paraId="6311DAEE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152.4(4)</w:t>
            </w:r>
          </w:p>
        </w:tc>
        <w:tc>
          <w:tcPr>
            <w:tcW w:w="2074" w:type="dxa"/>
          </w:tcPr>
          <w:p w14:paraId="3F08D4DF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O1-Zr3-O2</w:t>
            </w:r>
          </w:p>
        </w:tc>
        <w:tc>
          <w:tcPr>
            <w:tcW w:w="2074" w:type="dxa"/>
          </w:tcPr>
          <w:p w14:paraId="50DB44E1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71.6(4)</w:t>
            </w:r>
          </w:p>
        </w:tc>
      </w:tr>
      <w:tr w:rsidR="00304501" w:rsidRPr="0062258B" w14:paraId="40AAE764" w14:textId="77777777">
        <w:tc>
          <w:tcPr>
            <w:tcW w:w="2074" w:type="dxa"/>
          </w:tcPr>
          <w:p w14:paraId="7EDBC5D4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O3-Zr1-O9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2074" w:type="dxa"/>
          </w:tcPr>
          <w:p w14:paraId="50415D1C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85.6(4)</w:t>
            </w:r>
          </w:p>
        </w:tc>
        <w:tc>
          <w:tcPr>
            <w:tcW w:w="2074" w:type="dxa"/>
          </w:tcPr>
          <w:p w14:paraId="769DE831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O2-Zr3-O7</w:t>
            </w:r>
          </w:p>
        </w:tc>
        <w:tc>
          <w:tcPr>
            <w:tcW w:w="2074" w:type="dxa"/>
          </w:tcPr>
          <w:p w14:paraId="22E184A8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91.6(4)</w:t>
            </w:r>
          </w:p>
        </w:tc>
      </w:tr>
      <w:tr w:rsidR="00304501" w:rsidRPr="0062258B" w14:paraId="54DE6FAB" w14:textId="77777777">
        <w:tc>
          <w:tcPr>
            <w:tcW w:w="2074" w:type="dxa"/>
          </w:tcPr>
          <w:p w14:paraId="777BB04E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O9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-Zr1-C1</w:t>
            </w:r>
          </w:p>
        </w:tc>
        <w:tc>
          <w:tcPr>
            <w:tcW w:w="2074" w:type="dxa"/>
          </w:tcPr>
          <w:p w14:paraId="5F279D64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74.8(6)</w:t>
            </w:r>
          </w:p>
        </w:tc>
        <w:tc>
          <w:tcPr>
            <w:tcW w:w="2074" w:type="dxa"/>
          </w:tcPr>
          <w:p w14:paraId="0DCDE551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O2-Zr3-O6</w:t>
            </w:r>
          </w:p>
        </w:tc>
        <w:tc>
          <w:tcPr>
            <w:tcW w:w="2074" w:type="dxa"/>
          </w:tcPr>
          <w:p w14:paraId="2EE2FBB1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150.6(4)</w:t>
            </w:r>
          </w:p>
        </w:tc>
      </w:tr>
      <w:tr w:rsidR="00304501" w:rsidRPr="0062258B" w14:paraId="757D8E84" w14:textId="77777777">
        <w:tc>
          <w:tcPr>
            <w:tcW w:w="2074" w:type="dxa"/>
          </w:tcPr>
          <w:p w14:paraId="746EE010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O1-Zr1-O8</w:t>
            </w:r>
          </w:p>
        </w:tc>
        <w:tc>
          <w:tcPr>
            <w:tcW w:w="2074" w:type="dxa"/>
          </w:tcPr>
          <w:p w14:paraId="5C96CA0F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72.8(4)</w:t>
            </w:r>
          </w:p>
        </w:tc>
        <w:tc>
          <w:tcPr>
            <w:tcW w:w="2074" w:type="dxa"/>
          </w:tcPr>
          <w:p w14:paraId="1FD29238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O2-Zr3-O10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2074" w:type="dxa"/>
          </w:tcPr>
          <w:p w14:paraId="6C402FFB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85.0(4)</w:t>
            </w:r>
          </w:p>
        </w:tc>
      </w:tr>
      <w:tr w:rsidR="00304501" w:rsidRPr="0062258B" w14:paraId="1A306490" w14:textId="77777777">
        <w:tc>
          <w:tcPr>
            <w:tcW w:w="2074" w:type="dxa"/>
          </w:tcPr>
          <w:p w14:paraId="6CD1522A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O1-Zr1-O2</w:t>
            </w:r>
          </w:p>
        </w:tc>
        <w:tc>
          <w:tcPr>
            <w:tcW w:w="2074" w:type="dxa"/>
          </w:tcPr>
          <w:p w14:paraId="354A0AF9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74.7(4)</w:t>
            </w:r>
          </w:p>
        </w:tc>
        <w:tc>
          <w:tcPr>
            <w:tcW w:w="2074" w:type="dxa"/>
          </w:tcPr>
          <w:p w14:paraId="7493B3B7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N10-Fe3-Cl2</w:t>
            </w:r>
          </w:p>
        </w:tc>
        <w:tc>
          <w:tcPr>
            <w:tcW w:w="2074" w:type="dxa"/>
          </w:tcPr>
          <w:p w14:paraId="61627BB3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103.0(4)</w:t>
            </w:r>
          </w:p>
        </w:tc>
      </w:tr>
      <w:tr w:rsidR="00304501" w:rsidRPr="0062258B" w14:paraId="3CD25AAD" w14:textId="77777777">
        <w:tc>
          <w:tcPr>
            <w:tcW w:w="2074" w:type="dxa"/>
          </w:tcPr>
          <w:p w14:paraId="4D8E9651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O1-Zr1-O3</w:t>
            </w:r>
          </w:p>
        </w:tc>
        <w:tc>
          <w:tcPr>
            <w:tcW w:w="2074" w:type="dxa"/>
          </w:tcPr>
          <w:p w14:paraId="72298F7E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80.3(4)</w:t>
            </w:r>
          </w:p>
        </w:tc>
        <w:tc>
          <w:tcPr>
            <w:tcW w:w="2074" w:type="dxa"/>
          </w:tcPr>
          <w:p w14:paraId="3F72CE75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N8</w:t>
            </w:r>
            <w:r w:rsidRPr="0062258B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Fe3</w:t>
            </w:r>
            <w:r w:rsidRPr="0062258B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Cl2</w:t>
            </w:r>
          </w:p>
        </w:tc>
        <w:tc>
          <w:tcPr>
            <w:tcW w:w="2074" w:type="dxa"/>
          </w:tcPr>
          <w:p w14:paraId="326737BF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103.8(4)</w:t>
            </w:r>
          </w:p>
        </w:tc>
      </w:tr>
      <w:tr w:rsidR="00304501" w:rsidRPr="0062258B" w14:paraId="02C3E77A" w14:textId="77777777">
        <w:tc>
          <w:tcPr>
            <w:tcW w:w="2074" w:type="dxa"/>
          </w:tcPr>
          <w:p w14:paraId="6CED72D7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O1-Zr1-O9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2074" w:type="dxa"/>
          </w:tcPr>
          <w:p w14:paraId="6C5B93B2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80.3(4)</w:t>
            </w:r>
          </w:p>
        </w:tc>
        <w:tc>
          <w:tcPr>
            <w:tcW w:w="2074" w:type="dxa"/>
          </w:tcPr>
          <w:p w14:paraId="103DFB98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N8-Fe3-N10</w:t>
            </w:r>
          </w:p>
        </w:tc>
        <w:tc>
          <w:tcPr>
            <w:tcW w:w="2074" w:type="dxa"/>
          </w:tcPr>
          <w:p w14:paraId="34E9A74C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153.2(5)</w:t>
            </w:r>
          </w:p>
        </w:tc>
      </w:tr>
      <w:tr w:rsidR="00304501" w:rsidRPr="0062258B" w14:paraId="0DD8321F" w14:textId="77777777">
        <w:tc>
          <w:tcPr>
            <w:tcW w:w="2074" w:type="dxa"/>
          </w:tcPr>
          <w:p w14:paraId="3093F722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O2-Zr1-O8</w:t>
            </w:r>
          </w:p>
        </w:tc>
        <w:tc>
          <w:tcPr>
            <w:tcW w:w="2074" w:type="dxa"/>
          </w:tcPr>
          <w:p w14:paraId="377C9597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93.4(4)</w:t>
            </w:r>
          </w:p>
        </w:tc>
        <w:tc>
          <w:tcPr>
            <w:tcW w:w="2074" w:type="dxa"/>
          </w:tcPr>
          <w:p w14:paraId="4183A237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N11-Fe3-Cl2</w:t>
            </w:r>
          </w:p>
        </w:tc>
        <w:tc>
          <w:tcPr>
            <w:tcW w:w="2074" w:type="dxa"/>
          </w:tcPr>
          <w:p w14:paraId="71F2E215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103.4(4)</w:t>
            </w:r>
          </w:p>
        </w:tc>
      </w:tr>
      <w:tr w:rsidR="00304501" w:rsidRPr="0062258B" w14:paraId="341BA552" w14:textId="77777777">
        <w:tc>
          <w:tcPr>
            <w:tcW w:w="2074" w:type="dxa"/>
          </w:tcPr>
          <w:p w14:paraId="3A0797B8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O2-Zr1-O3</w:t>
            </w:r>
          </w:p>
        </w:tc>
        <w:tc>
          <w:tcPr>
            <w:tcW w:w="2074" w:type="dxa"/>
          </w:tcPr>
          <w:p w14:paraId="50543A1F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154.5(4)</w:t>
            </w:r>
          </w:p>
        </w:tc>
        <w:tc>
          <w:tcPr>
            <w:tcW w:w="2074" w:type="dxa"/>
          </w:tcPr>
          <w:p w14:paraId="4A468DA7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N11-Fe3-N10</w:t>
            </w:r>
          </w:p>
        </w:tc>
        <w:tc>
          <w:tcPr>
            <w:tcW w:w="2074" w:type="dxa"/>
          </w:tcPr>
          <w:p w14:paraId="0FB52A12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86.6(5)</w:t>
            </w:r>
          </w:p>
        </w:tc>
      </w:tr>
      <w:tr w:rsidR="00304501" w:rsidRPr="0062258B" w14:paraId="72B00813" w14:textId="77777777">
        <w:tc>
          <w:tcPr>
            <w:tcW w:w="2074" w:type="dxa"/>
          </w:tcPr>
          <w:p w14:paraId="23A1F7C8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O2-Zr1-C1</w:t>
            </w:r>
          </w:p>
        </w:tc>
        <w:tc>
          <w:tcPr>
            <w:tcW w:w="2074" w:type="dxa"/>
          </w:tcPr>
          <w:p w14:paraId="17AB87F4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110.5(7)</w:t>
            </w:r>
          </w:p>
        </w:tc>
        <w:tc>
          <w:tcPr>
            <w:tcW w:w="2074" w:type="dxa"/>
          </w:tcPr>
          <w:p w14:paraId="2A8B5C61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N11-Fe3-N8</w:t>
            </w:r>
          </w:p>
        </w:tc>
        <w:tc>
          <w:tcPr>
            <w:tcW w:w="2074" w:type="dxa"/>
          </w:tcPr>
          <w:p w14:paraId="3F63CCAE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87.4(5)</w:t>
            </w:r>
          </w:p>
        </w:tc>
      </w:tr>
      <w:tr w:rsidR="00304501" w:rsidRPr="0062258B" w14:paraId="1AEACC76" w14:textId="77777777">
        <w:tc>
          <w:tcPr>
            <w:tcW w:w="2074" w:type="dxa"/>
          </w:tcPr>
          <w:p w14:paraId="6632AB13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O2-Zr1-C2</w:t>
            </w:r>
          </w:p>
        </w:tc>
        <w:tc>
          <w:tcPr>
            <w:tcW w:w="2074" w:type="dxa"/>
          </w:tcPr>
          <w:p w14:paraId="40D9E094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78.1(5)</w:t>
            </w:r>
          </w:p>
        </w:tc>
        <w:tc>
          <w:tcPr>
            <w:tcW w:w="2074" w:type="dxa"/>
          </w:tcPr>
          <w:p w14:paraId="01895E18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N5-Fe2-Cl1</w:t>
            </w:r>
          </w:p>
        </w:tc>
        <w:tc>
          <w:tcPr>
            <w:tcW w:w="2074" w:type="dxa"/>
          </w:tcPr>
          <w:p w14:paraId="0DEB6768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103.4(4)</w:t>
            </w:r>
          </w:p>
        </w:tc>
      </w:tr>
      <w:tr w:rsidR="00304501" w:rsidRPr="0062258B" w14:paraId="0735A716" w14:textId="77777777">
        <w:tc>
          <w:tcPr>
            <w:tcW w:w="2074" w:type="dxa"/>
          </w:tcPr>
          <w:p w14:paraId="3CB29B61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O7-Zr2-O8</w:t>
            </w:r>
          </w:p>
        </w:tc>
        <w:tc>
          <w:tcPr>
            <w:tcW w:w="2074" w:type="dxa"/>
          </w:tcPr>
          <w:p w14:paraId="2AFFA587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93.6(4)</w:t>
            </w:r>
          </w:p>
        </w:tc>
        <w:tc>
          <w:tcPr>
            <w:tcW w:w="2074" w:type="dxa"/>
          </w:tcPr>
          <w:p w14:paraId="2C7E0090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N5-Fe2-N7</w:t>
            </w:r>
          </w:p>
        </w:tc>
        <w:tc>
          <w:tcPr>
            <w:tcW w:w="2074" w:type="dxa"/>
          </w:tcPr>
          <w:p w14:paraId="78E869F4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154.0(6)</w:t>
            </w:r>
          </w:p>
        </w:tc>
      </w:tr>
      <w:tr w:rsidR="00304501" w:rsidRPr="0062258B" w14:paraId="43002025" w14:textId="77777777">
        <w:tc>
          <w:tcPr>
            <w:tcW w:w="2074" w:type="dxa"/>
          </w:tcPr>
          <w:p w14:paraId="3057AAC5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O7-Zr2-O5</w:t>
            </w:r>
          </w:p>
        </w:tc>
        <w:tc>
          <w:tcPr>
            <w:tcW w:w="2074" w:type="dxa"/>
          </w:tcPr>
          <w:p w14:paraId="2E3F0EC0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87.4(4)</w:t>
            </w:r>
          </w:p>
        </w:tc>
        <w:tc>
          <w:tcPr>
            <w:tcW w:w="2074" w:type="dxa"/>
          </w:tcPr>
          <w:p w14:paraId="4425A4A8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N5-Fe2-N6</w:t>
            </w:r>
          </w:p>
        </w:tc>
        <w:tc>
          <w:tcPr>
            <w:tcW w:w="2074" w:type="dxa"/>
          </w:tcPr>
          <w:p w14:paraId="732A90C1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85.7(5)</w:t>
            </w:r>
          </w:p>
        </w:tc>
      </w:tr>
      <w:tr w:rsidR="00304501" w:rsidRPr="0062258B" w14:paraId="2DE8AE79" w14:textId="77777777">
        <w:tc>
          <w:tcPr>
            <w:tcW w:w="2074" w:type="dxa"/>
          </w:tcPr>
          <w:p w14:paraId="76DDF1CC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O7-Zr2-O4</w:t>
            </w:r>
          </w:p>
        </w:tc>
        <w:tc>
          <w:tcPr>
            <w:tcW w:w="2074" w:type="dxa"/>
          </w:tcPr>
          <w:p w14:paraId="3B920E74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155.6(4)</w:t>
            </w:r>
          </w:p>
        </w:tc>
        <w:tc>
          <w:tcPr>
            <w:tcW w:w="2074" w:type="dxa"/>
          </w:tcPr>
          <w:p w14:paraId="6D414EFB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N7-Fe2-Cl1</w:t>
            </w:r>
          </w:p>
        </w:tc>
        <w:tc>
          <w:tcPr>
            <w:tcW w:w="2074" w:type="dxa"/>
          </w:tcPr>
          <w:p w14:paraId="7D7FE106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102.5(4)</w:t>
            </w:r>
          </w:p>
        </w:tc>
      </w:tr>
      <w:tr w:rsidR="00304501" w:rsidRPr="0062258B" w14:paraId="0612B442" w14:textId="77777777">
        <w:tc>
          <w:tcPr>
            <w:tcW w:w="2074" w:type="dxa"/>
          </w:tcPr>
          <w:p w14:paraId="527A2535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O1-Zr2-O7</w:t>
            </w:r>
          </w:p>
        </w:tc>
        <w:tc>
          <w:tcPr>
            <w:tcW w:w="2074" w:type="dxa"/>
          </w:tcPr>
          <w:p w14:paraId="32F24682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75.9(4)</w:t>
            </w:r>
          </w:p>
        </w:tc>
        <w:tc>
          <w:tcPr>
            <w:tcW w:w="2074" w:type="dxa"/>
          </w:tcPr>
          <w:p w14:paraId="1387C46B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N4-Fe2-Cl1</w:t>
            </w:r>
          </w:p>
        </w:tc>
        <w:tc>
          <w:tcPr>
            <w:tcW w:w="2074" w:type="dxa"/>
          </w:tcPr>
          <w:p w14:paraId="5A86F285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101.6(4)</w:t>
            </w:r>
          </w:p>
        </w:tc>
      </w:tr>
      <w:tr w:rsidR="00304501" w:rsidRPr="0062258B" w14:paraId="61DF956A" w14:textId="77777777">
        <w:tc>
          <w:tcPr>
            <w:tcW w:w="2074" w:type="dxa"/>
          </w:tcPr>
          <w:p w14:paraId="1699F696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O1-Zr2-O8</w:t>
            </w:r>
          </w:p>
        </w:tc>
        <w:tc>
          <w:tcPr>
            <w:tcW w:w="2074" w:type="dxa"/>
          </w:tcPr>
          <w:p w14:paraId="2B958B38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73.5(4)</w:t>
            </w:r>
          </w:p>
        </w:tc>
        <w:tc>
          <w:tcPr>
            <w:tcW w:w="2074" w:type="dxa"/>
          </w:tcPr>
          <w:p w14:paraId="230ABC10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N2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-Fe1-N3</w:t>
            </w:r>
          </w:p>
        </w:tc>
        <w:tc>
          <w:tcPr>
            <w:tcW w:w="2074" w:type="dxa"/>
          </w:tcPr>
          <w:p w14:paraId="6DDD67AF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89.0(5)</w:t>
            </w:r>
          </w:p>
        </w:tc>
      </w:tr>
      <w:tr w:rsidR="00304501" w:rsidRPr="0062258B" w14:paraId="5009C027" w14:textId="77777777">
        <w:tc>
          <w:tcPr>
            <w:tcW w:w="2074" w:type="dxa"/>
          </w:tcPr>
          <w:p w14:paraId="5973F2A0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O1-Zr2-O5</w:t>
            </w:r>
          </w:p>
        </w:tc>
        <w:tc>
          <w:tcPr>
            <w:tcW w:w="2074" w:type="dxa"/>
          </w:tcPr>
          <w:p w14:paraId="502FCC46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81.2(4)</w:t>
            </w:r>
          </w:p>
        </w:tc>
        <w:tc>
          <w:tcPr>
            <w:tcW w:w="2074" w:type="dxa"/>
          </w:tcPr>
          <w:p w14:paraId="54BC85B3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N2-Fe1-N3</w:t>
            </w:r>
          </w:p>
        </w:tc>
        <w:tc>
          <w:tcPr>
            <w:tcW w:w="2074" w:type="dxa"/>
          </w:tcPr>
          <w:p w14:paraId="5F620FEC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89.0(5)</w:t>
            </w:r>
          </w:p>
        </w:tc>
      </w:tr>
      <w:tr w:rsidR="00304501" w:rsidRPr="0062258B" w14:paraId="45882F27" w14:textId="77777777">
        <w:tc>
          <w:tcPr>
            <w:tcW w:w="2074" w:type="dxa"/>
          </w:tcPr>
          <w:p w14:paraId="211D75D5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O1-Zr2-O4</w:t>
            </w:r>
          </w:p>
        </w:tc>
        <w:tc>
          <w:tcPr>
            <w:tcW w:w="2074" w:type="dxa"/>
          </w:tcPr>
          <w:p w14:paraId="023E21CF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79.9(4)</w:t>
            </w:r>
          </w:p>
        </w:tc>
        <w:tc>
          <w:tcPr>
            <w:tcW w:w="2074" w:type="dxa"/>
          </w:tcPr>
          <w:p w14:paraId="24A3A2DF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N2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-Fe1-N1</w:t>
            </w:r>
          </w:p>
        </w:tc>
        <w:tc>
          <w:tcPr>
            <w:tcW w:w="2074" w:type="dxa"/>
          </w:tcPr>
          <w:p w14:paraId="34ABFFFC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91.0(5)</w:t>
            </w:r>
          </w:p>
        </w:tc>
      </w:tr>
      <w:tr w:rsidR="00304501" w:rsidRPr="0062258B" w14:paraId="2637E7EB" w14:textId="77777777">
        <w:tc>
          <w:tcPr>
            <w:tcW w:w="2074" w:type="dxa"/>
          </w:tcPr>
          <w:p w14:paraId="1485C562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O5-Zr2-O4</w:t>
            </w:r>
          </w:p>
        </w:tc>
        <w:tc>
          <w:tcPr>
            <w:tcW w:w="2074" w:type="dxa"/>
          </w:tcPr>
          <w:p w14:paraId="6AF20EC0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85.6(4)</w:t>
            </w:r>
          </w:p>
        </w:tc>
        <w:tc>
          <w:tcPr>
            <w:tcW w:w="2074" w:type="dxa"/>
          </w:tcPr>
          <w:p w14:paraId="632CC6E5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N2-Fe1-N2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2074" w:type="dxa"/>
          </w:tcPr>
          <w:p w14:paraId="47D735CE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178.0(10)</w:t>
            </w:r>
          </w:p>
        </w:tc>
      </w:tr>
      <w:tr w:rsidR="00304501" w:rsidRPr="0062258B" w14:paraId="74733556" w14:textId="77777777">
        <w:tc>
          <w:tcPr>
            <w:tcW w:w="2074" w:type="dxa"/>
          </w:tcPr>
          <w:p w14:paraId="49C8F22B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O10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-Zr3-O7</w:t>
            </w:r>
          </w:p>
        </w:tc>
        <w:tc>
          <w:tcPr>
            <w:tcW w:w="2074" w:type="dxa"/>
          </w:tcPr>
          <w:p w14:paraId="3CFF469F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153.0(4)</w:t>
            </w:r>
          </w:p>
        </w:tc>
        <w:tc>
          <w:tcPr>
            <w:tcW w:w="2074" w:type="dxa"/>
          </w:tcPr>
          <w:p w14:paraId="284503ED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N12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-Fe4-Cl3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074" w:type="dxa"/>
          </w:tcPr>
          <w:p w14:paraId="7AB45D7B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89.1(5)</w:t>
            </w:r>
          </w:p>
        </w:tc>
      </w:tr>
      <w:tr w:rsidR="00304501" w:rsidRPr="0062258B" w14:paraId="58262335" w14:textId="77777777">
        <w:tc>
          <w:tcPr>
            <w:tcW w:w="2074" w:type="dxa"/>
          </w:tcPr>
          <w:p w14:paraId="02D2159D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O6-Zr3-O7</w:t>
            </w:r>
          </w:p>
        </w:tc>
        <w:tc>
          <w:tcPr>
            <w:tcW w:w="2074" w:type="dxa"/>
          </w:tcPr>
          <w:p w14:paraId="5093D4C4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86.4(4)</w:t>
            </w:r>
          </w:p>
        </w:tc>
        <w:tc>
          <w:tcPr>
            <w:tcW w:w="2074" w:type="dxa"/>
          </w:tcPr>
          <w:p w14:paraId="52564DE7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N12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-Fe4-N14</w:t>
            </w:r>
          </w:p>
        </w:tc>
        <w:tc>
          <w:tcPr>
            <w:tcW w:w="2074" w:type="dxa"/>
          </w:tcPr>
          <w:p w14:paraId="53F77A92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89.9(4)</w:t>
            </w:r>
          </w:p>
        </w:tc>
      </w:tr>
      <w:tr w:rsidR="00304501" w:rsidRPr="0062258B" w14:paraId="1303166E" w14:textId="77777777">
        <w:tc>
          <w:tcPr>
            <w:tcW w:w="2074" w:type="dxa"/>
          </w:tcPr>
          <w:p w14:paraId="4A217EDF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O6-Zr3-O10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2074" w:type="dxa"/>
          </w:tcPr>
          <w:p w14:paraId="020D09F5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83.7(4)</w:t>
            </w:r>
          </w:p>
        </w:tc>
        <w:tc>
          <w:tcPr>
            <w:tcW w:w="2074" w:type="dxa"/>
          </w:tcPr>
          <w:p w14:paraId="4943A06B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N13-Fe4-Cl3</w:t>
            </w:r>
            <w:r w:rsidRPr="0062258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074" w:type="dxa"/>
          </w:tcPr>
          <w:p w14:paraId="426E0D5A" w14:textId="77777777" w:rsidR="00304501" w:rsidRPr="0062258B" w:rsidRDefault="00000000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90.38(17)</w:t>
            </w:r>
          </w:p>
        </w:tc>
      </w:tr>
    </w:tbl>
    <w:p w14:paraId="7880408A" w14:textId="77777777" w:rsidR="00304501" w:rsidRPr="0062258B" w:rsidRDefault="00000000">
      <w:pPr>
        <w:widowControl/>
        <w:spacing w:line="360" w:lineRule="auto"/>
        <w:jc w:val="left"/>
        <w:rPr>
          <w:rFonts w:ascii="Times New Roman" w:hAnsi="Times New Roman" w:cs="Times New Roman"/>
          <w:szCs w:val="24"/>
        </w:rPr>
      </w:pPr>
      <w:r w:rsidRPr="0062258B">
        <w:rPr>
          <w:rFonts w:ascii="Times New Roman" w:hAnsi="Times New Roman" w:cs="Times New Roman"/>
          <w:bCs/>
          <w:szCs w:val="24"/>
        </w:rPr>
        <w:t xml:space="preserve">Symmetry code: </w:t>
      </w:r>
      <w:r w:rsidRPr="0062258B">
        <w:rPr>
          <w:rFonts w:ascii="Times New Roman" w:hAnsi="Times New Roman" w:cs="Times New Roman"/>
          <w:bCs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bCs/>
          <w:szCs w:val="24"/>
        </w:rPr>
        <w:t xml:space="preserve">1-x, +y, 1-z; </w:t>
      </w:r>
      <w:r w:rsidRPr="0062258B">
        <w:rPr>
          <w:rFonts w:ascii="Times New Roman" w:hAnsi="Times New Roman" w:cs="Times New Roman"/>
          <w:bCs/>
          <w:szCs w:val="24"/>
          <w:vertAlign w:val="superscript"/>
        </w:rPr>
        <w:t>2</w:t>
      </w:r>
      <w:r w:rsidRPr="0062258B">
        <w:rPr>
          <w:rFonts w:ascii="Times New Roman" w:hAnsi="Times New Roman" w:cs="Times New Roman"/>
          <w:bCs/>
          <w:szCs w:val="24"/>
        </w:rPr>
        <w:t>1-x, +y, 2-z</w:t>
      </w:r>
      <w:r w:rsidRPr="0062258B">
        <w:rPr>
          <w:rFonts w:ascii="Times New Roman" w:hAnsi="Times New Roman" w:cs="Times New Roman"/>
          <w:szCs w:val="24"/>
        </w:rPr>
        <w:t>.</w:t>
      </w:r>
    </w:p>
    <w:p w14:paraId="6B38F261" w14:textId="77777777" w:rsidR="00304501" w:rsidRPr="0062258B" w:rsidRDefault="00000000">
      <w:pPr>
        <w:widowControl/>
        <w:rPr>
          <w:rFonts w:ascii="Times New Roman" w:hAnsi="Times New Roman" w:cs="Times New Roman"/>
          <w:b/>
          <w:sz w:val="28"/>
          <w:szCs w:val="24"/>
        </w:rPr>
      </w:pPr>
      <w:r w:rsidRPr="0062258B">
        <w:rPr>
          <w:rFonts w:ascii="Times New Roman" w:hAnsi="Times New Roman" w:cs="Times New Roman"/>
          <w:b/>
          <w:sz w:val="28"/>
          <w:szCs w:val="24"/>
        </w:rPr>
        <w:lastRenderedPageBreak/>
        <w:t>The DFT computation</w:t>
      </w:r>
    </w:p>
    <w:p w14:paraId="02B76402" w14:textId="77777777" w:rsidR="00304501" w:rsidRPr="0062258B" w:rsidRDefault="00000000">
      <w:pPr>
        <w:widowControl/>
        <w:spacing w:line="360" w:lineRule="auto"/>
        <w:ind w:firstLineChars="200" w:firstLine="480"/>
        <w:rPr>
          <w:rFonts w:ascii="Times New Roman" w:hAnsi="Times New Roman" w:cs="Times New Roman"/>
          <w:color w:val="000000"/>
          <w:sz w:val="24"/>
          <w:szCs w:val="24"/>
        </w:rPr>
      </w:pPr>
      <w:bookmarkStart w:id="50" w:name="OLE_LINK48"/>
      <w:bookmarkStart w:id="51" w:name="OLE_LINK50"/>
      <w:r w:rsidRPr="0062258B">
        <w:rPr>
          <w:rFonts w:ascii="Times New Roman" w:hAnsi="Times New Roman" w:cs="Times New Roman"/>
          <w:color w:val="000000"/>
          <w:sz w:val="24"/>
          <w:szCs w:val="24"/>
        </w:rPr>
        <w:t>All geometry optimizations were performed with the Gaussian 16 software, employing density functional theory (DFT) at the B3LYP/6-31G*(D3BJ) level in the gas phase. Initial binding modes for the host-guest complexes were explored with AutoDock 4.2.6, and the resulting structures underwent a final optimization at the same level of theory.</w:t>
      </w:r>
    </w:p>
    <w:bookmarkEnd w:id="50"/>
    <w:bookmarkEnd w:id="51"/>
    <w:p w14:paraId="50846270" w14:textId="77777777" w:rsidR="00304501" w:rsidRPr="0062258B" w:rsidRDefault="00000000">
      <w:pPr>
        <w:widowControl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object w:dxaOrig="3975" w:dyaOrig="3255" w14:anchorId="2D876C44">
          <v:shape id="_x0000_i1034" type="#_x0000_t75" style="width:198.45pt;height:162.15pt" o:ole="">
            <v:imagedata r:id="rId28" o:title="" croptop="3756f" cropbottom="4695f" cropleft="12421f" cropright="8991f"/>
          </v:shape>
          <o:OLEObject Type="Embed" ProgID="Diamond.Document.3" ShapeID="_x0000_i1034" DrawAspect="Content" ObjectID="_1829146369" r:id="rId29"/>
        </w:object>
      </w:r>
      <w:r w:rsidRPr="0062258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4800" behindDoc="0" locked="0" layoutInCell="1" allowOverlap="1" wp14:anchorId="3F512978" wp14:editId="27B0C659">
            <wp:simplePos x="0" y="0"/>
            <wp:positionH relativeFrom="column">
              <wp:posOffset>2702560</wp:posOffset>
            </wp:positionH>
            <wp:positionV relativeFrom="paragraph">
              <wp:posOffset>132715</wp:posOffset>
            </wp:positionV>
            <wp:extent cx="222885" cy="204470"/>
            <wp:effectExtent l="0" t="0" r="5715" b="5080"/>
            <wp:wrapNone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3776" behindDoc="0" locked="0" layoutInCell="1" allowOverlap="1" wp14:anchorId="43B6116F" wp14:editId="3AC7A5A4">
            <wp:simplePos x="0" y="0"/>
            <wp:positionH relativeFrom="margin">
              <wp:posOffset>40640</wp:posOffset>
            </wp:positionH>
            <wp:positionV relativeFrom="paragraph">
              <wp:posOffset>118745</wp:posOffset>
            </wp:positionV>
            <wp:extent cx="217805" cy="217805"/>
            <wp:effectExtent l="0" t="0" r="0" b="0"/>
            <wp:wrapNone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object w:dxaOrig="4125" w:dyaOrig="3420" w14:anchorId="182A6803">
          <v:shape id="_x0000_i1035" type="#_x0000_t75" style="width:206pt;height:171.55pt" o:ole="">
            <v:imagedata r:id="rId32" o:title="" croptop="3380f" cropbottom="3568f" cropleft="12421f" cropright="8399f"/>
          </v:shape>
          <o:OLEObject Type="Embed" ProgID="Diamond.Document.3" ShapeID="_x0000_i1035" DrawAspect="Content" ObjectID="_1829146370" r:id="rId33"/>
        </w:objec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1C147FF" w14:textId="77777777" w:rsidR="00304501" w:rsidRPr="0062258B" w:rsidRDefault="00000000">
      <w:pPr>
        <w:widowControl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6848" behindDoc="0" locked="0" layoutInCell="1" allowOverlap="1" wp14:anchorId="2DE4EFFE" wp14:editId="42D79FE4">
            <wp:simplePos x="0" y="0"/>
            <wp:positionH relativeFrom="margin">
              <wp:posOffset>2712720</wp:posOffset>
            </wp:positionH>
            <wp:positionV relativeFrom="paragraph">
              <wp:posOffset>185420</wp:posOffset>
            </wp:positionV>
            <wp:extent cx="233045" cy="194310"/>
            <wp:effectExtent l="0" t="0" r="0" b="0"/>
            <wp:wrapNone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66" t="20066" r="20741" b="23730"/>
                    <a:stretch>
                      <a:fillRect/>
                    </a:stretch>
                  </pic:blipFill>
                  <pic:spPr>
                    <a:xfrm>
                      <a:off x="0" y="0"/>
                      <a:ext cx="233045" cy="19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5824" behindDoc="0" locked="0" layoutInCell="1" allowOverlap="1" wp14:anchorId="651DC5A4" wp14:editId="42342049">
            <wp:simplePos x="0" y="0"/>
            <wp:positionH relativeFrom="margin">
              <wp:posOffset>43815</wp:posOffset>
            </wp:positionH>
            <wp:positionV relativeFrom="paragraph">
              <wp:posOffset>172085</wp:posOffset>
            </wp:positionV>
            <wp:extent cx="233045" cy="215265"/>
            <wp:effectExtent l="0" t="0" r="0" b="0"/>
            <wp:wrapNone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03" t="21070" r="19626" b="18691"/>
                    <a:stretch>
                      <a:fillRect/>
                    </a:stretch>
                  </pic:blipFill>
                  <pic:spPr>
                    <a:xfrm>
                      <a:off x="0" y="0"/>
                      <a:ext cx="233045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noProof/>
        </w:rPr>
        <w:drawing>
          <wp:inline distT="0" distB="0" distL="0" distR="0" wp14:anchorId="64C76616" wp14:editId="50A44477">
            <wp:extent cx="2727960" cy="2379345"/>
            <wp:effectExtent l="0" t="0" r="0" b="190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71" t="9085" r="26426" b="27827"/>
                    <a:stretch>
                      <a:fillRect/>
                    </a:stretch>
                  </pic:blipFill>
                  <pic:spPr>
                    <a:xfrm>
                      <a:off x="0" y="0"/>
                      <a:ext cx="2768532" cy="241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258B">
        <w:rPr>
          <w:noProof/>
        </w:rPr>
        <w:drawing>
          <wp:inline distT="0" distB="0" distL="0" distR="0" wp14:anchorId="48E36757" wp14:editId="570053D7">
            <wp:extent cx="2502535" cy="2465070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14" t="14769" r="30465" b="16194"/>
                    <a:stretch>
                      <a:fillRect/>
                    </a:stretch>
                  </pic:blipFill>
                  <pic:spPr>
                    <a:xfrm>
                      <a:off x="0" y="0"/>
                      <a:ext cx="2513655" cy="247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3BBEE" w14:textId="77777777" w:rsidR="00304501" w:rsidRPr="0062258B" w:rsidRDefault="00000000">
      <w:pPr>
        <w:widowControl/>
        <w:spacing w:line="360" w:lineRule="auto"/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</w:pP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 xml:space="preserve">Supplementary Fig. 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>7.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 xml:space="preserve"> (a</w:t>
      </w:r>
      <w:r w:rsidRPr="0062258B">
        <w:rPr>
          <w:rFonts w:ascii="Times New Roman" w:hAnsi="Times New Roman" w:cs="Times New Roman"/>
          <w:sz w:val="24"/>
          <w:szCs w:val="24"/>
        </w:rPr>
        <w:t>–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 xml:space="preserve">d) 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val="de-DE" w:bidi="ar"/>
        </w:rPr>
        <w:t xml:space="preserve">DFT calculations of the 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val="de-DE" w:bidi="ar"/>
        </w:rPr>
        <w:t>H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vertAlign w:val="subscript"/>
          <w:lang w:val="de-DE" w:bidi="ar"/>
        </w:rPr>
        <w:t>Ir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val="de-DE" w:bidi="ar"/>
        </w:rPr>
        <w:t xml:space="preserve"> host</w:t>
      </w:r>
      <w:r w:rsidRPr="0062258B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:lang w:val="de-DE" w:bidi="ar"/>
        </w:rPr>
        <w:t>-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val="de-DE" w:bidi="ar"/>
        </w:rPr>
        <w:t>guest complex reveal</w:t>
      </w:r>
      <w:r w:rsidRPr="0062258B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:lang w:val="de-DE" w:bidi="ar"/>
        </w:rPr>
        <w:t>ed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val="de-DE" w:bidi="ar"/>
        </w:rPr>
        <w:t xml:space="preserve"> that the Ir(ppy)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vertAlign w:val="subscript"/>
          <w:lang w:val="de-DE" w:bidi="ar"/>
        </w:rPr>
        <w:t>3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val="de-DE" w:bidi="ar"/>
        </w:rPr>
        <w:t xml:space="preserve"> guest</w:t>
      </w:r>
      <w:r w:rsidRPr="0062258B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:lang w:val="de-DE" w:bidi="ar"/>
        </w:rPr>
        <w:t xml:space="preserve"> 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val="de-DE" w:bidi="ar"/>
        </w:rPr>
        <w:t>spontaneously positioned</w:t>
      </w:r>
      <w:r w:rsidRPr="0062258B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:lang w:val="de-DE" w:bidi="ar"/>
        </w:rPr>
        <w:t xml:space="preserve"> at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val="de-DE" w:bidi="ar"/>
        </w:rPr>
        <w:t xml:space="preserve"> cleft binding sites of the host,</w:t>
      </w:r>
      <w:r w:rsidRPr="0062258B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:lang w:val="de-DE" w:bidi="ar"/>
        </w:rPr>
        <w:t xml:space="preserve"> and 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val="de-DE" w:bidi="ar"/>
        </w:rPr>
        <w:t>was stabilized by π</w:t>
      </w:r>
      <w:r w:rsidRPr="0062258B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:lang w:val="de-DE" w:bidi="ar"/>
        </w:rPr>
        <w:t xml:space="preserve"> 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val="de-DE" w:bidi="ar"/>
        </w:rPr>
        <w:t>stacking interactions with the shortest interplanar separation of 3.26 Å and hydrogen bonding interactions with the C−H···O separation being 2.70 Å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>. Zr cyan, Fe orange, Cl green, C gray, N blue, O red</w:t>
      </w:r>
      <w:r w:rsidRPr="0062258B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:lang w:bidi="ar"/>
        </w:rPr>
        <w:t>,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 xml:space="preserve"> Ir yellow, H white.</w:t>
      </w:r>
    </w:p>
    <w:p w14:paraId="177D7F72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br w:type="page"/>
      </w:r>
    </w:p>
    <w:p w14:paraId="448EE4B2" w14:textId="77777777" w:rsidR="00304501" w:rsidRPr="0062258B" w:rsidRDefault="00000000">
      <w:pPr>
        <w:pStyle w:val="1"/>
        <w:spacing w:before="0" w:after="0" w:line="480" w:lineRule="auto"/>
      </w:pPr>
      <w:bookmarkStart w:id="52" w:name="_Hlk199145190"/>
      <w:bookmarkStart w:id="53" w:name="_Toc19673"/>
      <w:r w:rsidRPr="0062258B">
        <w:rPr>
          <w:rFonts w:ascii="Times New Roman" w:hAnsi="Times New Roman" w:cs="Times New Roman"/>
        </w:rPr>
        <w:lastRenderedPageBreak/>
        <w:t xml:space="preserve">3. </w:t>
      </w:r>
      <w:r w:rsidRPr="0062258B">
        <w:rPr>
          <w:rFonts w:ascii="Times New Roman" w:hAnsi="Times New Roman" w:cs="Times New Roman"/>
          <w:vertAlign w:val="superscript"/>
        </w:rPr>
        <w:t>1</w:t>
      </w:r>
      <w:r w:rsidRPr="0062258B">
        <w:rPr>
          <w:rFonts w:ascii="Times New Roman" w:hAnsi="Times New Roman" w:cs="Times New Roman"/>
        </w:rPr>
        <w:t>H NMR Spectra</w:t>
      </w:r>
      <w:bookmarkEnd w:id="52"/>
      <w:bookmarkEnd w:id="53"/>
    </w:p>
    <w:p w14:paraId="38E867EA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noProof/>
        </w:rPr>
        <w:drawing>
          <wp:anchor distT="0" distB="0" distL="114300" distR="114300" simplePos="0" relativeHeight="251700224" behindDoc="0" locked="0" layoutInCell="1" allowOverlap="1" wp14:anchorId="429D33C6" wp14:editId="23D81683">
            <wp:simplePos x="0" y="0"/>
            <wp:positionH relativeFrom="column">
              <wp:posOffset>186055</wp:posOffset>
            </wp:positionH>
            <wp:positionV relativeFrom="paragraph">
              <wp:posOffset>560705</wp:posOffset>
            </wp:positionV>
            <wp:extent cx="877570" cy="1078865"/>
            <wp:effectExtent l="0" t="0" r="17780" b="6985"/>
            <wp:wrapNone/>
            <wp:docPr id="43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2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77570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object w:dxaOrig="8340" w:dyaOrig="5805" w14:anchorId="33E4626D">
          <v:shape id="_x0000_i1036" type="#_x0000_t75" style="width:416.95pt;height:290.5pt" o:ole="">
            <v:imagedata r:id="rId39" o:title=""/>
            <o:lock v:ext="edit" aspectratio="f"/>
          </v:shape>
          <o:OLEObject Type="Embed" ProgID="MestReNova.Document.1" ShapeID="_x0000_i1036" DrawAspect="Content" ObjectID="_1829146371" r:id="rId40"/>
        </w:objec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Supplementary Fig. 8.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</w:t>
      </w:r>
      <w:r w:rsidRPr="0062258B">
        <w:rPr>
          <w:rFonts w:ascii="Times New Roman" w:hAnsi="Times New Roman" w:cs="Times New Roman" w:hint="eastAsia"/>
          <w:sz w:val="24"/>
          <w:szCs w:val="24"/>
        </w:rPr>
        <w:t>c</w:t>
      </w:r>
      <w:r w:rsidRPr="0062258B">
        <w:rPr>
          <w:rFonts w:ascii="Times New Roman" w:hAnsi="Times New Roman" w:cs="Times New Roman"/>
          <w:sz w:val="24"/>
          <w:szCs w:val="24"/>
        </w:rPr>
        <w:t xml:space="preserve">ompound </w:t>
      </w:r>
      <w:r w:rsidRPr="0062258B">
        <w:rPr>
          <w:rFonts w:ascii="Times New Roman" w:hAnsi="Times New Roman" w:cs="Times New Roman"/>
          <w:b/>
          <w:sz w:val="24"/>
          <w:szCs w:val="24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 CDC</w:t>
      </w:r>
      <w:r w:rsidRPr="0062258B">
        <w:rPr>
          <w:rFonts w:ascii="Times New Roman" w:hAnsi="Times New Roman" w:cs="Times New Roman" w:hint="eastAsia"/>
          <w:sz w:val="24"/>
          <w:szCs w:val="24"/>
        </w:rPr>
        <w:t>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.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, ppm): </w:t>
      </w:r>
      <w:r w:rsidRPr="0062258B">
        <w:rPr>
          <w:rFonts w:ascii="Times New Roman" w:hAnsi="Times New Roman" w:cs="Times New Roman"/>
          <w:i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7.86 (s, 2H), 7.35–7.16 (m, 5H), 6.66 (q,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2.6 Hz, 2H), 6.14 (q,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2.8 Hz, 2H), 6.00–5.76 (m, 2H), 5.44 (s, 1H).</w:t>
      </w:r>
    </w:p>
    <w:p w14:paraId="46E76163" w14:textId="77777777" w:rsidR="00304501" w:rsidRPr="0062258B" w:rsidRDefault="00000000">
      <w:pPr>
        <w:spacing w:line="360" w:lineRule="auto"/>
        <w:rPr>
          <w:rFonts w:hint="eastAsia"/>
        </w:rPr>
      </w:pPr>
      <w:r w:rsidRPr="0062258B">
        <w:br w:type="page"/>
      </w:r>
    </w:p>
    <w:p w14:paraId="358FE397" w14:textId="77777777" w:rsidR="00304501" w:rsidRPr="0062258B" w:rsidRDefault="00000000">
      <w:pPr>
        <w:spacing w:line="360" w:lineRule="auto"/>
        <w:rPr>
          <w:rFonts w:hint="eastAsia"/>
        </w:rPr>
      </w:pPr>
      <w:bookmarkStart w:id="54" w:name="_Hlk176948077"/>
      <w:r w:rsidRPr="0062258B"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5BA0CA56" wp14:editId="427F1DCF">
            <wp:simplePos x="0" y="0"/>
            <wp:positionH relativeFrom="column">
              <wp:posOffset>153670</wp:posOffset>
            </wp:positionH>
            <wp:positionV relativeFrom="paragraph">
              <wp:posOffset>470535</wp:posOffset>
            </wp:positionV>
            <wp:extent cx="1652270" cy="1822450"/>
            <wp:effectExtent l="0" t="0" r="5080" b="6350"/>
            <wp:wrapNone/>
            <wp:docPr id="44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2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652270" cy="182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b/>
          <w:sz w:val="24"/>
          <w:szCs w:val="24"/>
        </w:rPr>
        <w:object w:dxaOrig="8340" w:dyaOrig="5805" w14:anchorId="21A75C80">
          <v:shape id="_x0000_i1037" type="#_x0000_t75" style="width:416.95pt;height:290.5pt" o:ole="">
            <v:imagedata r:id="rId42" o:title=""/>
            <o:lock v:ext="edit" aspectratio="f"/>
          </v:shape>
          <o:OLEObject Type="Embed" ProgID="MestReNova.Document.1" ShapeID="_x0000_i1037" DrawAspect="Content" ObjectID="_1829146372" r:id="rId43"/>
        </w:objec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Supplementary Fig. 9.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</w:t>
      </w:r>
      <w:r w:rsidRPr="0062258B">
        <w:rPr>
          <w:rFonts w:ascii="Times New Roman" w:hAnsi="Times New Roman" w:cs="Times New Roman" w:hint="eastAsia"/>
          <w:sz w:val="24"/>
          <w:szCs w:val="24"/>
        </w:rPr>
        <w:t>c</w:t>
      </w:r>
      <w:r w:rsidRPr="0062258B">
        <w:rPr>
          <w:rFonts w:ascii="Times New Roman" w:hAnsi="Times New Roman" w:cs="Times New Roman"/>
          <w:sz w:val="24"/>
          <w:szCs w:val="24"/>
        </w:rPr>
        <w:t xml:space="preserve">ompound </w:t>
      </w:r>
      <w:r w:rsidRPr="0062258B">
        <w:rPr>
          <w:rFonts w:ascii="Times New Roman" w:hAnsi="Times New Roman" w:cs="Times New Roman"/>
          <w:b/>
          <w:sz w:val="24"/>
          <w:szCs w:val="24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 CDC</w:t>
      </w:r>
      <w:r w:rsidRPr="0062258B">
        <w:rPr>
          <w:rFonts w:ascii="Times New Roman" w:hAnsi="Times New Roman" w:cs="Times New Roman" w:hint="eastAsia"/>
          <w:sz w:val="24"/>
          <w:szCs w:val="24"/>
        </w:rPr>
        <w:t>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bookmarkEnd w:id="54"/>
      <w:r w:rsidRPr="0062258B">
        <w:rPr>
          <w:rFonts w:ascii="Times New Roman" w:hAnsi="Times New Roman" w:cs="Times New Roman"/>
          <w:sz w:val="24"/>
          <w:szCs w:val="24"/>
        </w:rPr>
        <w:t xml:space="preserve">.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 w:hint="eastAsia"/>
          <w:sz w:val="24"/>
          <w:szCs w:val="24"/>
        </w:rPr>
        <w:t>,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sz w:val="24"/>
          <w:szCs w:val="24"/>
        </w:rPr>
        <w:t>ppm</w:t>
      </w:r>
      <w:r w:rsidRPr="0062258B">
        <w:rPr>
          <w:rFonts w:ascii="Times New Roman" w:hAnsi="Times New Roman" w:cs="Times New Roman"/>
          <w:sz w:val="24"/>
          <w:szCs w:val="24"/>
        </w:rPr>
        <w:t xml:space="preserve">): </w:t>
      </w:r>
      <w:r w:rsidRPr="0062258B">
        <w:rPr>
          <w:rFonts w:ascii="Times New Roman" w:hAnsi="Times New Roman" w:cs="Times New Roman"/>
          <w:i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8.89–8.83 (m, 4H), 8.82–8.76 (m, 4H), 8.44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8.2 Hz, 4H), 8.30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8.2 Hz, 4H), 8.21 (d, </w:t>
      </w:r>
      <w:r w:rsidRPr="0062258B">
        <w:rPr>
          <w:rFonts w:ascii="Times New Roman" w:hAnsi="Times New Roman" w:cs="Times New Roman"/>
          <w:i/>
          <w:sz w:val="24"/>
          <w:szCs w:val="24"/>
        </w:rPr>
        <w:t xml:space="preserve">J </w:t>
      </w:r>
      <w:r w:rsidRPr="0062258B">
        <w:rPr>
          <w:rFonts w:ascii="Times New Roman" w:hAnsi="Times New Roman" w:cs="Times New Roman"/>
          <w:sz w:val="24"/>
          <w:szCs w:val="24"/>
        </w:rPr>
        <w:t xml:space="preserve">= 7.8 Hz, 4H), 7.76 (q,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7.2, 6.3 Hz, 6H), 4.11 (s, 6H),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−</w:t>
      </w:r>
      <w:r w:rsidRPr="0062258B">
        <w:rPr>
          <w:rFonts w:ascii="Times New Roman" w:hAnsi="Times New Roman" w:cs="Times New Roman"/>
          <w:sz w:val="24"/>
          <w:szCs w:val="24"/>
        </w:rPr>
        <w:t>2.79 (s, 2H).</w:t>
      </w:r>
    </w:p>
    <w:p w14:paraId="6C1ADC6A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  <w:vertAlign w:val="subscript"/>
        </w:rPr>
      </w:pPr>
      <w:r w:rsidRPr="0062258B">
        <w:rPr>
          <w:rFonts w:ascii="Times New Roman" w:hAnsi="Times New Roman" w:cs="Times New Roman"/>
          <w:vertAlign w:val="subscript"/>
        </w:rPr>
        <w:br w:type="page"/>
      </w:r>
    </w:p>
    <w:p w14:paraId="5D86B010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2C946D39" wp14:editId="552EEB90">
            <wp:simplePos x="0" y="0"/>
            <wp:positionH relativeFrom="column">
              <wp:posOffset>-33655</wp:posOffset>
            </wp:positionH>
            <wp:positionV relativeFrom="paragraph">
              <wp:posOffset>443865</wp:posOffset>
            </wp:positionV>
            <wp:extent cx="1609090" cy="1767840"/>
            <wp:effectExtent l="0" t="0" r="10160" b="3810"/>
            <wp:wrapNone/>
            <wp:docPr id="45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2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609090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b/>
          <w:sz w:val="24"/>
          <w:szCs w:val="24"/>
        </w:rPr>
        <w:object w:dxaOrig="8340" w:dyaOrig="5805" w14:anchorId="040FD493">
          <v:shape id="_x0000_i1038" type="#_x0000_t75" style="width:416.95pt;height:290.5pt" o:ole="">
            <v:imagedata r:id="rId45" o:title=""/>
            <o:lock v:ext="edit" aspectratio="f"/>
          </v:shape>
          <o:OLEObject Type="Embed" ProgID="MestReNova.Document.1" ShapeID="_x0000_i1038" DrawAspect="Content" ObjectID="_1829146373" r:id="rId46"/>
        </w:objec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Supplementary Fig. 10.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</w:t>
      </w:r>
      <w:r w:rsidRPr="0062258B">
        <w:rPr>
          <w:rFonts w:ascii="Times New Roman" w:hAnsi="Times New Roman" w:cs="Times New Roman" w:hint="eastAsia"/>
          <w:sz w:val="24"/>
          <w:szCs w:val="24"/>
        </w:rPr>
        <w:t>precursor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/>
          <w:sz w:val="24"/>
          <w:szCs w:val="24"/>
        </w:rPr>
        <w:t>L</w:t>
      </w:r>
      <w:r w:rsidRPr="0062258B">
        <w:rPr>
          <w:rFonts w:ascii="Times New Roman" w:hAnsi="Times New Roman" w:cs="Times New Roman"/>
          <w:b/>
          <w:sz w:val="24"/>
          <w:szCs w:val="24"/>
          <w:vertAlign w:val="superscript"/>
        </w:rPr>
        <w:t>H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 DMSO-</w:t>
      </w:r>
      <w:r w:rsidRPr="0062258B">
        <w:rPr>
          <w:rFonts w:ascii="Times New Roman" w:hAnsi="Times New Roman" w:cs="Times New Roman" w:hint="eastAsia"/>
          <w:i/>
          <w:iCs/>
          <w:sz w:val="24"/>
          <w:szCs w:val="24"/>
        </w:rPr>
        <w:t>d</w:t>
      </w:r>
      <w:r w:rsidRPr="0062258B">
        <w:rPr>
          <w:rFonts w:ascii="Times New Roman" w:hAnsi="Times New Roman" w:cs="Times New Roman"/>
          <w:i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sz w:val="24"/>
          <w:szCs w:val="24"/>
        </w:rPr>
        <w:t xml:space="preserve">.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DMSO-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62258B">
        <w:rPr>
          <w:rFonts w:ascii="Times New Roman" w:hAnsi="Times New Roman" w:cs="Times New Roman"/>
          <w:i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sz w:val="24"/>
          <w:szCs w:val="24"/>
        </w:rPr>
        <w:t xml:space="preserve">, </w:t>
      </w:r>
      <w:r w:rsidRPr="0062258B">
        <w:rPr>
          <w:rFonts w:ascii="Times New Roman" w:hAnsi="Times New Roman" w:cs="Times New Roman" w:hint="eastAsia"/>
          <w:sz w:val="24"/>
          <w:szCs w:val="24"/>
        </w:rPr>
        <w:t>ppm</w:t>
      </w:r>
      <w:r w:rsidRPr="0062258B">
        <w:rPr>
          <w:rFonts w:ascii="Times New Roman" w:hAnsi="Times New Roman" w:cs="Times New Roman"/>
          <w:sz w:val="24"/>
          <w:szCs w:val="24"/>
        </w:rPr>
        <w:t xml:space="preserve">): </w:t>
      </w:r>
      <w:r w:rsidRPr="0062258B">
        <w:rPr>
          <w:rFonts w:ascii="Times New Roman" w:hAnsi="Times New Roman" w:cs="Times New Roman"/>
          <w:i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13.31 (s, 2H), 8.85 (s, 8H), 8.37 (q,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8.2 Hz, 8H), 8.23 (dd,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7.3, 1.7 Hz, 4H), 7.84 (q,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5.4 Hz, 6H), −2.93 (s, 2H).</w:t>
      </w:r>
    </w:p>
    <w:p w14:paraId="131D42D6" w14:textId="77777777" w:rsidR="00304501" w:rsidRPr="0062258B" w:rsidRDefault="00000000">
      <w:pPr>
        <w:widowControl/>
        <w:spacing w:line="360" w:lineRule="auto"/>
        <w:jc w:val="left"/>
        <w:rPr>
          <w:rFonts w:ascii="Times New Roman" w:hAnsi="Times New Roman" w:cs="Times New Roman"/>
          <w:sz w:val="32"/>
        </w:rPr>
      </w:pPr>
      <w:r w:rsidRPr="0062258B">
        <w:rPr>
          <w:rFonts w:ascii="Times New Roman" w:hAnsi="Times New Roman" w:cs="Times New Roman"/>
          <w:sz w:val="24"/>
          <w:szCs w:val="24"/>
        </w:rPr>
        <w:br w:type="page"/>
      </w:r>
    </w:p>
    <w:p w14:paraId="6499CA3B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6E5AB609" wp14:editId="29065EAC">
            <wp:simplePos x="0" y="0"/>
            <wp:positionH relativeFrom="column">
              <wp:posOffset>-6350</wp:posOffset>
            </wp:positionH>
            <wp:positionV relativeFrom="paragraph">
              <wp:posOffset>506730</wp:posOffset>
            </wp:positionV>
            <wp:extent cx="2060575" cy="1993265"/>
            <wp:effectExtent l="0" t="0" r="15875" b="0"/>
            <wp:wrapNone/>
            <wp:docPr id="4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2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060575" cy="19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b/>
          <w:sz w:val="24"/>
          <w:szCs w:val="24"/>
        </w:rPr>
        <w:object w:dxaOrig="8340" w:dyaOrig="5805" w14:anchorId="746AB96F">
          <v:shape id="_x0000_i1039" type="#_x0000_t75" style="width:416.95pt;height:290.5pt" o:ole="">
            <v:imagedata r:id="rId48" o:title=""/>
            <o:lock v:ext="edit" aspectratio="f"/>
          </v:shape>
          <o:OLEObject Type="Embed" ProgID="MestReNova.Document.1" ShapeID="_x0000_i1039" DrawAspect="Content" ObjectID="_1829146374" r:id="rId49"/>
        </w:objec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Supplementary Fig. 11.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spectrum (400 MHz, CD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>OD) of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capsule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/>
          <w:sz w:val="24"/>
          <w:szCs w:val="24"/>
        </w:rPr>
        <w:t>H1</w:t>
      </w:r>
      <w:r w:rsidRPr="0062258B">
        <w:rPr>
          <w:rFonts w:ascii="Times New Roman" w:hAnsi="Times New Roman" w:cs="Times New Roman"/>
          <w:sz w:val="24"/>
          <w:szCs w:val="24"/>
        </w:rPr>
        <w:t xml:space="preserve">, exhibiting paramagnetic broadening 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signals </w:t>
      </w:r>
      <w:r w:rsidRPr="0062258B">
        <w:rPr>
          <w:rFonts w:ascii="Times New Roman" w:hAnsi="Times New Roman" w:cs="Times New Roman"/>
          <w:sz w:val="24"/>
          <w:szCs w:val="24"/>
        </w:rPr>
        <w:t xml:space="preserve">due to the </w:t>
      </w:r>
      <w:r w:rsidRPr="0062258B">
        <w:rPr>
          <w:rFonts w:ascii="Times New Roman" w:hAnsi="Times New Roman" w:cs="Times New Roman" w:hint="eastAsia"/>
          <w:sz w:val="24"/>
          <w:szCs w:val="24"/>
        </w:rPr>
        <w:t>existence of ferric iron on porphyrin units</w:t>
      </w:r>
      <w:r w:rsidRPr="0062258B">
        <w:rPr>
          <w:rFonts w:ascii="Times New Roman" w:hAnsi="Times New Roman" w:cs="Times New Roman"/>
          <w:sz w:val="24"/>
          <w:szCs w:val="24"/>
        </w:rPr>
        <w:t>.</w:t>
      </w:r>
    </w:p>
    <w:p w14:paraId="7AF02600" w14:textId="77777777" w:rsidR="00304501" w:rsidRPr="0062258B" w:rsidRDefault="00000000">
      <w:pPr>
        <w:rPr>
          <w:rFonts w:ascii="Times New Roman" w:hAnsi="Times New Roman" w:cs="Times New Roman"/>
          <w:b/>
          <w:sz w:val="24"/>
          <w:szCs w:val="24"/>
        </w:rPr>
      </w:pPr>
      <w:r w:rsidRPr="0062258B">
        <w:rPr>
          <w:rFonts w:ascii="Times New Roman" w:hAnsi="Times New Roman" w:cs="Times New Roman"/>
        </w:rPr>
        <w:br w:type="page"/>
      </w:r>
    </w:p>
    <w:p w14:paraId="69EED5C5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62258B">
        <w:rPr>
          <w:rFonts w:ascii="Times New Roman" w:hAnsi="Times New Roman" w:cs="Times New Roman"/>
          <w:b/>
          <w:sz w:val="24"/>
          <w:szCs w:val="24"/>
        </w:rPr>
        <w:object w:dxaOrig="8295" w:dyaOrig="3255" w14:anchorId="3D58C612">
          <v:shape id="_x0000_i1040" type="#_x0000_t75" style="width:414.45pt;height:162.15pt" o:ole="">
            <v:imagedata r:id="rId50" o:title=""/>
            <o:lock v:ext="edit" aspectratio="f"/>
          </v:shape>
          <o:OLEObject Type="Embed" ProgID="MestReNova.Document.1" ShapeID="_x0000_i1040" DrawAspect="Content" ObjectID="_1829146375" r:id="rId51"/>
        </w:objec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Supplementary Fig. 12.</w:t>
      </w:r>
      <w:r w:rsidRPr="0062258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spectral changes (400 MHz, CD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>CN) of a mixture of BIH (20.0 mM) and Ir(ppy)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 xml:space="preserve">(0.10 mM) under </w:t>
      </w:r>
      <w:r w:rsidRPr="0062258B">
        <w:rPr>
          <w:rFonts w:ascii="Times New Roman" w:hAnsi="Times New Roman" w:cs="Times New Roman" w:hint="eastAsia"/>
          <w:sz w:val="24"/>
          <w:szCs w:val="24"/>
        </w:rPr>
        <w:t>Ar</w:t>
      </w:r>
      <w:r w:rsidRPr="0062258B">
        <w:rPr>
          <w:rFonts w:ascii="Times New Roman" w:hAnsi="Times New Roman" w:cs="Times New Roman"/>
          <w:sz w:val="24"/>
          <w:szCs w:val="24"/>
        </w:rPr>
        <w:t xml:space="preserve"> upon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420 nm p</w:t>
      </w:r>
      <w:r w:rsidRPr="0062258B">
        <w:rPr>
          <w:rFonts w:ascii="Times New Roman" w:hAnsi="Times New Roman" w:cs="Times New Roman" w:hint="eastAsia"/>
          <w:sz w:val="24"/>
          <w:szCs w:val="24"/>
        </w:rPr>
        <w:t>hoto</w:t>
      </w:r>
      <w:r w:rsidRPr="0062258B">
        <w:rPr>
          <w:rFonts w:ascii="Times New Roman" w:hAnsi="Times New Roman" w:cs="Times New Roman"/>
          <w:sz w:val="24"/>
          <w:szCs w:val="24"/>
        </w:rPr>
        <w:t xml:space="preserve">-incubation for 5 min. </w:t>
      </w:r>
      <w:bookmarkStart w:id="55" w:name="OLE_LINK26"/>
      <w:bookmarkStart w:id="56" w:name="OLE_LINK25"/>
      <w:r w:rsidRPr="0062258B">
        <w:rPr>
          <w:rFonts w:ascii="Times New Roman" w:hAnsi="Times New Roman" w:cs="Times New Roman"/>
          <w:sz w:val="24"/>
          <w:szCs w:val="24"/>
        </w:rPr>
        <w:t xml:space="preserve">The signals marked in the green box are assigned </w:t>
      </w:r>
      <w:bookmarkStart w:id="57" w:name="_Hlk207803356"/>
      <w:r w:rsidRPr="0062258B">
        <w:rPr>
          <w:rFonts w:ascii="Times New Roman" w:hAnsi="Times New Roman" w:cs="Times New Roman"/>
          <w:sz w:val="24"/>
          <w:szCs w:val="24"/>
        </w:rPr>
        <w:t>to the oxidation of</w:t>
      </w:r>
      <w:bookmarkEnd w:id="57"/>
      <w:r w:rsidRPr="0062258B">
        <w:rPr>
          <w:rFonts w:ascii="Times New Roman" w:hAnsi="Times New Roman" w:cs="Times New Roman"/>
          <w:sz w:val="24"/>
          <w:szCs w:val="24"/>
        </w:rPr>
        <w:t xml:space="preserve"> BIH to BI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62258B">
        <w:rPr>
          <w:rFonts w:ascii="Times New Roman" w:hAnsi="Times New Roman" w:cs="Times New Roman"/>
          <w:sz w:val="24"/>
          <w:szCs w:val="24"/>
        </w:rPr>
        <w:t>.</w:t>
      </w:r>
      <w:bookmarkEnd w:id="55"/>
      <w:bookmarkEnd w:id="56"/>
      <w:r w:rsidRPr="0062258B">
        <w:rPr>
          <w:rFonts w:ascii="Times New Roman" w:hAnsi="Times New Roman" w:cs="Times New Roman"/>
          <w:sz w:val="24"/>
          <w:szCs w:val="24"/>
        </w:rPr>
        <w:br w:type="page"/>
      </w:r>
      <w:r w:rsidRPr="0062258B">
        <w:object w:dxaOrig="8295" w:dyaOrig="3630" w14:anchorId="11B36600">
          <v:shape id="_x0000_i1041" type="#_x0000_t75" style="width:414.45pt;height:181.55pt" o:ole="">
            <v:imagedata r:id="rId52" o:title=""/>
          </v:shape>
          <o:OLEObject Type="Embed" ProgID="MestReNova.Document.1" ShapeID="_x0000_i1041" DrawAspect="Content" ObjectID="_1829146376" r:id="rId53"/>
        </w:objec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Supplementary Fig. 13.</w:t>
      </w:r>
      <w:r w:rsidRPr="0062258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spectral changes (400 MHz, CD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CN) of a mixture of </w:t>
      </w:r>
      <w:r w:rsidRPr="0062258B">
        <w:rPr>
          <w:rFonts w:ascii="Times New Roman" w:hAnsi="Times New Roman" w:cs="Times New Roman"/>
          <w:b/>
          <w:sz w:val="24"/>
          <w:szCs w:val="24"/>
        </w:rPr>
        <w:t>1a</w:t>
      </w:r>
      <w:r w:rsidRPr="0062258B">
        <w:rPr>
          <w:rFonts w:ascii="Times New Roman" w:hAnsi="Times New Roman" w:cs="Times New Roman"/>
          <w:sz w:val="24"/>
          <w:szCs w:val="24"/>
        </w:rPr>
        <w:t xml:space="preserve"> (10.0 mM) and Ir(ppy)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 xml:space="preserve">(0.10 mM) under </w:t>
      </w:r>
      <w:r w:rsidRPr="0062258B">
        <w:rPr>
          <w:rFonts w:ascii="Times New Roman" w:hAnsi="Times New Roman" w:cs="Times New Roman" w:hint="eastAsia"/>
          <w:sz w:val="24"/>
          <w:szCs w:val="24"/>
        </w:rPr>
        <w:t>Ar,</w:t>
      </w:r>
      <w:r w:rsidRPr="0062258B">
        <w:rPr>
          <w:rFonts w:ascii="Times New Roman" w:hAnsi="Times New Roman" w:cs="Times New Roman"/>
          <w:sz w:val="24"/>
          <w:szCs w:val="24"/>
        </w:rPr>
        <w:t xml:space="preserve"> upon p</w:t>
      </w:r>
      <w:r w:rsidRPr="0062258B">
        <w:rPr>
          <w:rFonts w:ascii="Times New Roman" w:hAnsi="Times New Roman" w:cs="Times New Roman" w:hint="eastAsia"/>
          <w:sz w:val="24"/>
          <w:szCs w:val="24"/>
        </w:rPr>
        <w:t>hoto</w:t>
      </w:r>
      <w:r w:rsidRPr="0062258B">
        <w:rPr>
          <w:rFonts w:ascii="Times New Roman" w:hAnsi="Times New Roman" w:cs="Times New Roman"/>
          <w:sz w:val="24"/>
          <w:szCs w:val="24"/>
        </w:rPr>
        <w:t xml:space="preserve">-incubation at 420 nm for 3 min. </w:t>
      </w:r>
      <w:bookmarkStart w:id="58" w:name="OLE_LINK28"/>
      <w:bookmarkStart w:id="59" w:name="OLE_LINK27"/>
      <w:r w:rsidRPr="0062258B">
        <w:rPr>
          <w:rFonts w:ascii="Times New Roman" w:hAnsi="Times New Roman" w:cs="Times New Roman"/>
          <w:sz w:val="24"/>
          <w:szCs w:val="24"/>
        </w:rPr>
        <w:t>The signals marked in the green box are assigned to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the</w:t>
      </w:r>
      <w:r w:rsidRPr="0062258B"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 xml:space="preserve">oxidized species generated on the pathway from </w:t>
      </w:r>
      <w:r w:rsidRPr="0062258B">
        <w:rPr>
          <w:rFonts w:ascii="Times New Roman" w:hAnsi="Times New Roman" w:cs="Times New Roman"/>
          <w:b/>
          <w:sz w:val="24"/>
          <w:szCs w:val="24"/>
        </w:rPr>
        <w:t>1a</w:t>
      </w:r>
      <w:r w:rsidRPr="0062258B">
        <w:rPr>
          <w:rFonts w:ascii="Times New Roman" w:hAnsi="Times New Roman" w:cs="Times New Roman"/>
          <w:sz w:val="24"/>
          <w:szCs w:val="24"/>
        </w:rPr>
        <w:t xml:space="preserve"> to </w:t>
      </w:r>
      <w:r w:rsidRPr="0062258B">
        <w:rPr>
          <w:rFonts w:ascii="Times New Roman" w:hAnsi="Times New Roman" w:cs="Times New Roman"/>
          <w:b/>
          <w:sz w:val="24"/>
          <w:szCs w:val="24"/>
        </w:rPr>
        <w:t>4a</w:t>
      </w:r>
      <w:bookmarkEnd w:id="58"/>
      <w:bookmarkEnd w:id="59"/>
      <w:r w:rsidRPr="0062258B">
        <w:rPr>
          <w:rFonts w:ascii="Times New Roman" w:hAnsi="Times New Roman" w:cs="Times New Roman"/>
          <w:sz w:val="24"/>
          <w:szCs w:val="24"/>
        </w:rPr>
        <w:t>, specifically the non-dehydrogenated C</w:t>
      </w:r>
      <w:r w:rsidRPr="0062258B">
        <w:rPr>
          <w:rFonts w:ascii="Times New Roman" w:hAnsi="Times New Roman" w:cs="Times New Roman"/>
          <w:bCs/>
          <w:sz w:val="24"/>
          <w:szCs w:val="24"/>
        </w:rPr>
        <w:t>–</w:t>
      </w:r>
      <w:r w:rsidRPr="0062258B">
        <w:rPr>
          <w:rFonts w:ascii="Times New Roman" w:hAnsi="Times New Roman" w:cs="Times New Roman"/>
          <w:sz w:val="24"/>
          <w:szCs w:val="24"/>
        </w:rPr>
        <w:t>N coupled specie</w:t>
      </w:r>
      <w:r w:rsidRPr="0062258B">
        <w:rPr>
          <w:rFonts w:ascii="Times New Roman" w:hAnsi="Times New Roman" w:cs="Times New Roman" w:hint="eastAsia"/>
          <w:sz w:val="24"/>
          <w:szCs w:val="24"/>
        </w:rPr>
        <w:t>s</w:t>
      </w:r>
      <w:r w:rsidRPr="0062258B">
        <w:rPr>
          <w:rFonts w:ascii="Times New Roman" w:hAnsi="Times New Roman" w:cs="Times New Roman"/>
          <w:sz w:val="24"/>
          <w:szCs w:val="24"/>
        </w:rPr>
        <w:t>.</w:t>
      </w:r>
    </w:p>
    <w:p w14:paraId="0A8BC581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</w:rPr>
        <w:br w:type="page"/>
      </w:r>
    </w:p>
    <w:p w14:paraId="2F249EA9" w14:textId="77777777" w:rsidR="00304501" w:rsidRPr="0062258B" w:rsidRDefault="00000000">
      <w:pPr>
        <w:pStyle w:val="1"/>
        <w:spacing w:before="0" w:after="0" w:line="480" w:lineRule="auto"/>
        <w:rPr>
          <w:rFonts w:ascii="Times New Roman" w:hAnsi="Times New Roman" w:cs="Times New Roman"/>
        </w:rPr>
      </w:pPr>
      <w:bookmarkStart w:id="60" w:name="_Toc30850"/>
      <w:r w:rsidRPr="0062258B">
        <w:rPr>
          <w:rFonts w:ascii="Times New Roman" w:hAnsi="Times New Roman" w:cs="Times New Roman"/>
        </w:rPr>
        <w:lastRenderedPageBreak/>
        <w:t>4. ESI</w:t>
      </w:r>
      <w:r w:rsidRPr="0062258B">
        <w:rPr>
          <w:rFonts w:ascii="Times New Roman" w:hAnsi="Times New Roman" w:cs="Times New Roman"/>
          <w:szCs w:val="24"/>
        </w:rPr>
        <w:t>-</w:t>
      </w:r>
      <w:r w:rsidRPr="0062258B">
        <w:rPr>
          <w:rFonts w:ascii="Times New Roman" w:hAnsi="Times New Roman" w:cs="Times New Roman"/>
        </w:rPr>
        <w:t>MS Spectra</w:t>
      </w:r>
      <w:bookmarkEnd w:id="60"/>
    </w:p>
    <w:p w14:paraId="2AE78719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object w:dxaOrig="8235" w:dyaOrig="4065" w14:anchorId="2A5CD017">
          <v:shape id="_x0000_i1042" type="#_x0000_t75" style="width:411.95pt;height:203.5pt" o:ole="">
            <v:imagedata r:id="rId54" o:title="" croptop="16653f" cropbottom="11123f" cropleft="6998f" cropright="8933f"/>
          </v:shape>
          <o:OLEObject Type="Embed" ProgID="Origin50.Graph" ShapeID="_x0000_i1042" DrawAspect="Content" ObjectID="_1829146377" r:id="rId55"/>
        </w:objec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Supplementary Fig. 14.</w:t>
      </w:r>
      <w:bookmarkStart w:id="61" w:name="OLE_LINK30"/>
      <w:bookmarkStart w:id="62" w:name="OLE_LINK29"/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ESI-MS spectrum of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ligand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L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  <w:vertAlign w:val="superscript"/>
        </w:rPr>
        <w:t>F</w:t>
      </w: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  <w:vertAlign w:val="superscript"/>
        </w:rPr>
        <w:t>e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(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0.2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mM)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in MeOH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solution, showing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the cationic species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[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L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  <w:vertAlign w:val="superscript"/>
        </w:rPr>
        <w:t>F</w:t>
      </w: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  <w:vertAlign w:val="superscript"/>
        </w:rPr>
        <w:t>e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−Cl]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+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at </w:t>
      </w:r>
      <w:r w:rsidRPr="0062258B">
        <w:rPr>
          <w:rFonts w:ascii="Times New Roman" w:hAnsi="Times New Roman" w:cs="Times New Roman"/>
          <w:i/>
          <w:color w:val="000000"/>
          <w:sz w:val="24"/>
          <w:szCs w:val="24"/>
        </w:rPr>
        <w:t>m/z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=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756.1423 (calcd for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C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46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H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28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N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4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O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4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F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e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: 756.1455).</w:t>
      </w:r>
    </w:p>
    <w:bookmarkEnd w:id="61"/>
    <w:bookmarkEnd w:id="62"/>
    <w:p w14:paraId="0F368B6C" w14:textId="77777777" w:rsidR="00304501" w:rsidRPr="0062258B" w:rsidRDefault="00000000">
      <w:pPr>
        <w:widowControl/>
        <w:spacing w:line="360" w:lineRule="auto"/>
        <w:jc w:val="left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color w:val="000000"/>
          <w:sz w:val="24"/>
          <w:szCs w:val="24"/>
        </w:rPr>
        <w:br w:type="page"/>
      </w:r>
    </w:p>
    <w:p w14:paraId="3A8F70B2" w14:textId="77777777" w:rsidR="00304501" w:rsidRPr="0062258B" w:rsidRDefault="00000000">
      <w:pPr>
        <w:spacing w:line="360" w:lineRule="auto"/>
        <w:rPr>
          <w:rFonts w:hint="eastAsia"/>
        </w:rPr>
      </w:pPr>
      <w:r w:rsidRPr="0062258B">
        <w:object w:dxaOrig="8295" w:dyaOrig="4605" w14:anchorId="45A7BDC6">
          <v:shape id="_x0000_i1043" type="#_x0000_t75" style="width:414.45pt;height:229.15pt" o:ole="">
            <v:imagedata r:id="rId56" o:title="" croptop="7697f" cropbottom="9864f" cropleft="1428f" cropright="2736f"/>
          </v:shape>
          <o:OLEObject Type="Embed" ProgID="Origin50.Graph" ShapeID="_x0000_i1043" DrawAspect="Content" ObjectID="_1829146378" r:id="rId57"/>
        </w:object>
      </w:r>
      <w:bookmarkStart w:id="63" w:name="_Hlk173223510"/>
      <w:bookmarkStart w:id="64" w:name="_Hlk177759648"/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Supplementary Fig. 15.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bookmarkEnd w:id="63"/>
      <w:r w:rsidRPr="0062258B">
        <w:rPr>
          <w:rFonts w:ascii="Times New Roman" w:hAnsi="Times New Roman" w:cs="Times New Roman"/>
          <w:color w:val="000000"/>
          <w:sz w:val="24"/>
          <w:szCs w:val="24"/>
        </w:rPr>
        <w:t>ESI</w:t>
      </w:r>
      <w:r w:rsidRPr="0062258B">
        <w:rPr>
          <w:rFonts w:ascii="Times New Roman" w:hAnsi="Times New Roman" w:cs="Times New Roman"/>
          <w:sz w:val="24"/>
          <w:szCs w:val="24"/>
        </w:rPr>
        <w:t>-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MS spectrum of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capsule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C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168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H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115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N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12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O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20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Z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F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e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C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l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(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0.2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mM)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in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MeOH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solution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.</w:t>
      </w:r>
      <w:bookmarkEnd w:id="64"/>
    </w:p>
    <w:p w14:paraId="2BE33AED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br w:type="page"/>
      </w:r>
    </w:p>
    <w:p w14:paraId="47585CE8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object w:dxaOrig="8340" w:dyaOrig="5760" w14:anchorId="4F283057">
          <v:shape id="_x0000_i1044" type="#_x0000_t75" style="width:416.95pt;height:4in" o:ole="">
            <v:imagedata r:id="rId58" o:title="" croptop="2201f" cropbottom="508f" cropright="2137f"/>
          </v:shape>
          <o:OLEObject Type="Embed" ProgID="Origin50.Graph" ShapeID="_x0000_i1044" DrawAspect="Content" ObjectID="_1829146379" r:id="rId59"/>
        </w:objec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Supplementary Fig. 16.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Expansion of ESI</w:t>
      </w:r>
      <w:r w:rsidRPr="0062258B">
        <w:rPr>
          <w:rFonts w:ascii="Times New Roman" w:hAnsi="Times New Roman" w:cs="Times New Roman"/>
          <w:sz w:val="24"/>
          <w:szCs w:val="24"/>
        </w:rPr>
        <w:t>-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MS spectra for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showing the [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−3C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l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5+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with a found mass: 667.0138, [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−2C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l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4+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with a found mass: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8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42.0158, [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−C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l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3+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with a found mass: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134.6721, [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2+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with a found mass: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720.4890.</w:t>
      </w:r>
    </w:p>
    <w:p w14:paraId="23F0FCB6" w14:textId="77777777" w:rsidR="00304501" w:rsidRPr="0062258B" w:rsidRDefault="00000000">
      <w:pPr>
        <w:widowControl/>
        <w:jc w:val="left"/>
        <w:rPr>
          <w:rFonts w:hint="eastAsia"/>
          <w:sz w:val="24"/>
          <w:szCs w:val="24"/>
        </w:rPr>
      </w:pPr>
      <w:r w:rsidRPr="0062258B">
        <w:rPr>
          <w:rFonts w:hint="eastAsia"/>
          <w:sz w:val="24"/>
          <w:szCs w:val="24"/>
        </w:rPr>
        <w:br w:type="page"/>
      </w:r>
    </w:p>
    <w:p w14:paraId="6F1B9015" w14:textId="77777777" w:rsidR="00304501" w:rsidRPr="0062258B" w:rsidRDefault="00000000">
      <w:pPr>
        <w:spacing w:afterLines="50" w:after="156" w:line="36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lastRenderedPageBreak/>
        <w:t xml:space="preserve">Supplementary Table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4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ESI-MS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spectrometry analysis of</w:t>
      </w:r>
      <w:r w:rsidRPr="0062258B">
        <w:rPr>
          <w:bCs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</w:p>
    <w:tbl>
      <w:tblPr>
        <w:tblStyle w:val="a9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65"/>
        <w:gridCol w:w="2421"/>
        <w:gridCol w:w="992"/>
        <w:gridCol w:w="2202"/>
        <w:gridCol w:w="1397"/>
      </w:tblGrid>
      <w:tr w:rsidR="00304501" w:rsidRPr="0062258B" w14:paraId="46A15874" w14:textId="77777777">
        <w:trPr>
          <w:trHeight w:val="769"/>
        </w:trPr>
        <w:tc>
          <w:tcPr>
            <w:tcW w:w="1265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F7357CA" w14:textId="77777777" w:rsidR="00304501" w:rsidRPr="0062258B" w:rsidRDefault="00000000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/>
                <w:sz w:val="22"/>
                <w:szCs w:val="15"/>
              </w:rPr>
            </w:pPr>
            <w:bookmarkStart w:id="65" w:name="_Hlk173177548"/>
            <w:r w:rsidRPr="0062258B">
              <w:rPr>
                <w:rFonts w:ascii="Times New Roman" w:hAnsi="Times New Roman" w:cs="Times New Roman"/>
                <w:b/>
                <w:color w:val="000000"/>
                <w:sz w:val="22"/>
                <w:szCs w:val="15"/>
              </w:rPr>
              <w:t>Symbol</w:t>
            </w:r>
          </w:p>
        </w:tc>
        <w:tc>
          <w:tcPr>
            <w:tcW w:w="2421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56FB920F" w14:textId="77777777" w:rsidR="00304501" w:rsidRPr="0062258B" w:rsidRDefault="00000000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/>
                <w:sz w:val="22"/>
                <w:szCs w:val="15"/>
              </w:rPr>
            </w:pPr>
            <w:r w:rsidRPr="0062258B">
              <w:rPr>
                <w:rFonts w:ascii="Times New Roman" w:hAnsi="Times New Roman" w:cs="Times New Roman"/>
                <w:b/>
                <w:color w:val="000000"/>
                <w:sz w:val="22"/>
                <w:szCs w:val="15"/>
              </w:rPr>
              <w:t>Formula</w:t>
            </w:r>
          </w:p>
        </w:tc>
        <w:tc>
          <w:tcPr>
            <w:tcW w:w="992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C1F33B3" w14:textId="77777777" w:rsidR="00304501" w:rsidRPr="0062258B" w:rsidRDefault="00000000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/>
                <w:sz w:val="22"/>
                <w:szCs w:val="15"/>
              </w:rPr>
            </w:pPr>
            <w:r w:rsidRPr="0062258B">
              <w:rPr>
                <w:rFonts w:ascii="Times New Roman" w:hAnsi="Times New Roman" w:cs="Times New Roman"/>
                <w:b/>
                <w:color w:val="000000"/>
                <w:sz w:val="22"/>
                <w:szCs w:val="15"/>
              </w:rPr>
              <w:t>Charge (z)</w:t>
            </w:r>
          </w:p>
        </w:tc>
        <w:tc>
          <w:tcPr>
            <w:tcW w:w="2202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240F233C" w14:textId="77777777" w:rsidR="00304501" w:rsidRPr="0062258B" w:rsidRDefault="00000000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/>
                <w:sz w:val="22"/>
                <w:szCs w:val="15"/>
              </w:rPr>
            </w:pPr>
            <w:bookmarkStart w:id="66" w:name="OLE_LINK49"/>
            <w:r w:rsidRPr="0062258B">
              <w:rPr>
                <w:rFonts w:ascii="Times New Roman" w:hAnsi="Times New Roman" w:cs="Times New Roman"/>
                <w:b/>
                <w:color w:val="000000"/>
                <w:sz w:val="22"/>
                <w:szCs w:val="15"/>
              </w:rPr>
              <w:t>Calculated</w:t>
            </w:r>
            <w:r w:rsidRPr="0062258B">
              <w:rPr>
                <w:rFonts w:ascii="Times New Roman" w:hAnsi="Times New Roman" w:cs="Times New Roman" w:hint="eastAsia"/>
                <w:b/>
                <w:color w:val="000000"/>
                <w:sz w:val="22"/>
                <w:szCs w:val="15"/>
              </w:rPr>
              <w:t xml:space="preserve"> </w:t>
            </w:r>
            <w:r w:rsidRPr="0062258B">
              <w:rPr>
                <w:rFonts w:ascii="Times New Roman" w:hAnsi="Times New Roman" w:cs="Times New Roman"/>
                <w:b/>
                <w:color w:val="000000"/>
                <w:sz w:val="22"/>
                <w:szCs w:val="15"/>
              </w:rPr>
              <w:t>mas</w:t>
            </w:r>
            <w:r w:rsidRPr="0062258B">
              <w:rPr>
                <w:rFonts w:ascii="Times New Roman" w:hAnsi="Times New Roman" w:cs="Times New Roman" w:hint="eastAsia"/>
                <w:b/>
                <w:color w:val="000000"/>
                <w:sz w:val="22"/>
                <w:szCs w:val="15"/>
              </w:rPr>
              <w:t>s</w:t>
            </w:r>
            <w:bookmarkEnd w:id="66"/>
            <w:r w:rsidRPr="0062258B">
              <w:rPr>
                <w:rFonts w:ascii="Times New Roman" w:hAnsi="Times New Roman" w:cs="Times New Roman"/>
                <w:b/>
                <w:color w:val="000000"/>
                <w:sz w:val="22"/>
                <w:szCs w:val="15"/>
              </w:rPr>
              <w:t xml:space="preserve"> (</w:t>
            </w:r>
            <w:r w:rsidRPr="0062258B">
              <w:rPr>
                <w:rFonts w:ascii="Times New Roman" w:hAnsi="Times New Roman" w:cs="Times New Roman"/>
                <w:b/>
                <w:i/>
                <w:color w:val="000000"/>
                <w:sz w:val="22"/>
                <w:szCs w:val="15"/>
              </w:rPr>
              <w:t>m/z</w:t>
            </w:r>
            <w:r w:rsidRPr="0062258B">
              <w:rPr>
                <w:rFonts w:ascii="Times New Roman" w:hAnsi="Times New Roman" w:cs="Times New Roman"/>
                <w:b/>
                <w:color w:val="000000"/>
                <w:sz w:val="22"/>
                <w:szCs w:val="15"/>
              </w:rPr>
              <w:t>)</w:t>
            </w:r>
          </w:p>
        </w:tc>
        <w:tc>
          <w:tcPr>
            <w:tcW w:w="1397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3C77A07" w14:textId="77777777" w:rsidR="00304501" w:rsidRPr="0062258B" w:rsidRDefault="00000000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/>
                <w:sz w:val="22"/>
                <w:szCs w:val="15"/>
              </w:rPr>
            </w:pPr>
            <w:r w:rsidRPr="0062258B">
              <w:rPr>
                <w:rFonts w:ascii="Times New Roman" w:hAnsi="Times New Roman" w:cs="Times New Roman"/>
                <w:b/>
                <w:color w:val="000000"/>
                <w:sz w:val="22"/>
                <w:szCs w:val="15"/>
              </w:rPr>
              <w:t>Found</w:t>
            </w:r>
          </w:p>
        </w:tc>
      </w:tr>
      <w:tr w:rsidR="00304501" w:rsidRPr="0062258B" w14:paraId="0162AED6" w14:textId="77777777">
        <w:trPr>
          <w:trHeight w:val="411"/>
        </w:trPr>
        <w:tc>
          <w:tcPr>
            <w:tcW w:w="1265" w:type="dxa"/>
            <w:tcBorders>
              <w:top w:val="single" w:sz="8" w:space="0" w:color="auto"/>
            </w:tcBorders>
          </w:tcPr>
          <w:p w14:paraId="36CB21F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[</w:t>
            </w:r>
            <w:r w:rsidRPr="0062258B">
              <w:rPr>
                <w:rFonts w:ascii="Times New Roman" w:hAnsi="Times New Roman" w:cs="Times New Roman"/>
                <w:b/>
                <w:color w:val="000000"/>
                <w:szCs w:val="15"/>
              </w:rPr>
              <w:t>H1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−3C</w:t>
            </w: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l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]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perscript"/>
              </w:rPr>
              <w:t>5+</w:t>
            </w:r>
          </w:p>
        </w:tc>
        <w:tc>
          <w:tcPr>
            <w:tcW w:w="2421" w:type="dxa"/>
            <w:tcBorders>
              <w:top w:val="single" w:sz="8" w:space="0" w:color="auto"/>
            </w:tcBorders>
          </w:tcPr>
          <w:p w14:paraId="29E414E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C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168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115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N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12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O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20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Z</w:t>
            </w: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r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6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F</w:t>
            </w: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e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3</w:t>
            </w:r>
          </w:p>
        </w:tc>
        <w:tc>
          <w:tcPr>
            <w:tcW w:w="992" w:type="dxa"/>
            <w:tcBorders>
              <w:top w:val="single" w:sz="8" w:space="0" w:color="auto"/>
            </w:tcBorders>
          </w:tcPr>
          <w:p w14:paraId="2E02663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5</w:t>
            </w:r>
          </w:p>
        </w:tc>
        <w:tc>
          <w:tcPr>
            <w:tcW w:w="2202" w:type="dxa"/>
            <w:tcBorders>
              <w:top w:val="single" w:sz="8" w:space="0" w:color="auto"/>
            </w:tcBorders>
          </w:tcPr>
          <w:p w14:paraId="2D1726D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6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66.8141</w:t>
            </w:r>
          </w:p>
        </w:tc>
        <w:tc>
          <w:tcPr>
            <w:tcW w:w="1397" w:type="dxa"/>
            <w:tcBorders>
              <w:top w:val="single" w:sz="8" w:space="0" w:color="auto"/>
            </w:tcBorders>
          </w:tcPr>
          <w:p w14:paraId="6C39D30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6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67.0138</w:t>
            </w:r>
          </w:p>
        </w:tc>
      </w:tr>
      <w:tr w:rsidR="00304501" w:rsidRPr="0062258B" w14:paraId="6CAB8051" w14:textId="77777777">
        <w:trPr>
          <w:trHeight w:val="433"/>
        </w:trPr>
        <w:tc>
          <w:tcPr>
            <w:tcW w:w="1265" w:type="dxa"/>
          </w:tcPr>
          <w:p w14:paraId="41D9E6D6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[</w:t>
            </w:r>
            <w:r w:rsidRPr="0062258B">
              <w:rPr>
                <w:rFonts w:ascii="Times New Roman" w:hAnsi="Times New Roman" w:cs="Times New Roman"/>
                <w:b/>
                <w:color w:val="000000"/>
                <w:szCs w:val="15"/>
              </w:rPr>
              <w:t>H1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−2C</w:t>
            </w: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l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]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perscript"/>
              </w:rPr>
              <w:t>4+</w:t>
            </w:r>
          </w:p>
        </w:tc>
        <w:tc>
          <w:tcPr>
            <w:tcW w:w="2421" w:type="dxa"/>
          </w:tcPr>
          <w:p w14:paraId="5F79883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C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168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115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N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12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O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20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Z</w:t>
            </w: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r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6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F</w:t>
            </w: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e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3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C</w:t>
            </w: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l</w:t>
            </w:r>
          </w:p>
        </w:tc>
        <w:tc>
          <w:tcPr>
            <w:tcW w:w="992" w:type="dxa"/>
          </w:tcPr>
          <w:p w14:paraId="546AAD0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4</w:t>
            </w:r>
          </w:p>
        </w:tc>
        <w:tc>
          <w:tcPr>
            <w:tcW w:w="2202" w:type="dxa"/>
          </w:tcPr>
          <w:p w14:paraId="1B7D78C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8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42.2600</w:t>
            </w:r>
          </w:p>
        </w:tc>
        <w:tc>
          <w:tcPr>
            <w:tcW w:w="1397" w:type="dxa"/>
          </w:tcPr>
          <w:p w14:paraId="378E645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8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42.0158</w:t>
            </w:r>
          </w:p>
        </w:tc>
      </w:tr>
      <w:tr w:rsidR="00304501" w:rsidRPr="0062258B" w14:paraId="5F12479F" w14:textId="77777777">
        <w:trPr>
          <w:trHeight w:val="433"/>
        </w:trPr>
        <w:tc>
          <w:tcPr>
            <w:tcW w:w="1265" w:type="dxa"/>
          </w:tcPr>
          <w:p w14:paraId="0A669E2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[</w:t>
            </w:r>
            <w:r w:rsidRPr="0062258B">
              <w:rPr>
                <w:rFonts w:ascii="Times New Roman" w:hAnsi="Times New Roman" w:cs="Times New Roman"/>
                <w:b/>
                <w:color w:val="000000"/>
                <w:szCs w:val="15"/>
              </w:rPr>
              <w:t>H1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−C</w:t>
            </w: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l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]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perscript"/>
              </w:rPr>
              <w:t>3+</w:t>
            </w:r>
          </w:p>
        </w:tc>
        <w:tc>
          <w:tcPr>
            <w:tcW w:w="2421" w:type="dxa"/>
          </w:tcPr>
          <w:p w14:paraId="1DCE52C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C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168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115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N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12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O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20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Z</w:t>
            </w: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r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6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F</w:t>
            </w: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e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3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C</w:t>
            </w: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l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2</w:t>
            </w:r>
          </w:p>
        </w:tc>
        <w:tc>
          <w:tcPr>
            <w:tcW w:w="992" w:type="dxa"/>
          </w:tcPr>
          <w:p w14:paraId="0F49710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3</w:t>
            </w:r>
          </w:p>
        </w:tc>
        <w:tc>
          <w:tcPr>
            <w:tcW w:w="2202" w:type="dxa"/>
          </w:tcPr>
          <w:p w14:paraId="0F812AB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1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134.6698</w:t>
            </w:r>
          </w:p>
        </w:tc>
        <w:tc>
          <w:tcPr>
            <w:tcW w:w="1397" w:type="dxa"/>
          </w:tcPr>
          <w:p w14:paraId="6950E29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1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134.6721</w:t>
            </w:r>
          </w:p>
        </w:tc>
      </w:tr>
      <w:tr w:rsidR="00304501" w:rsidRPr="0062258B" w14:paraId="73659E78" w14:textId="77777777">
        <w:trPr>
          <w:trHeight w:val="456"/>
        </w:trPr>
        <w:tc>
          <w:tcPr>
            <w:tcW w:w="1265" w:type="dxa"/>
            <w:tcBorders>
              <w:bottom w:val="single" w:sz="8" w:space="0" w:color="auto"/>
            </w:tcBorders>
          </w:tcPr>
          <w:p w14:paraId="5B528D8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[</w:t>
            </w:r>
            <w:r w:rsidRPr="0062258B">
              <w:rPr>
                <w:rFonts w:ascii="Times New Roman" w:hAnsi="Times New Roman" w:cs="Times New Roman"/>
                <w:b/>
                <w:color w:val="000000"/>
                <w:szCs w:val="15"/>
              </w:rPr>
              <w:t>H1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]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perscript"/>
              </w:rPr>
              <w:t>2+</w:t>
            </w:r>
          </w:p>
        </w:tc>
        <w:tc>
          <w:tcPr>
            <w:tcW w:w="2421" w:type="dxa"/>
            <w:tcBorders>
              <w:bottom w:val="single" w:sz="8" w:space="0" w:color="auto"/>
            </w:tcBorders>
          </w:tcPr>
          <w:p w14:paraId="090B798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C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168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115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N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12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O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20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Z</w:t>
            </w: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r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6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F</w:t>
            </w: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e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3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C</w:t>
            </w: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l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  <w:vertAlign w:val="subscript"/>
              </w:rPr>
              <w:t>3</w:t>
            </w:r>
          </w:p>
        </w:tc>
        <w:tc>
          <w:tcPr>
            <w:tcW w:w="992" w:type="dxa"/>
            <w:tcBorders>
              <w:bottom w:val="single" w:sz="8" w:space="0" w:color="auto"/>
            </w:tcBorders>
          </w:tcPr>
          <w:p w14:paraId="1842574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2</w:t>
            </w:r>
          </w:p>
        </w:tc>
        <w:tc>
          <w:tcPr>
            <w:tcW w:w="2202" w:type="dxa"/>
            <w:tcBorders>
              <w:bottom w:val="single" w:sz="8" w:space="0" w:color="auto"/>
            </w:tcBorders>
          </w:tcPr>
          <w:p w14:paraId="441B4F2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1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719.4895</w:t>
            </w:r>
          </w:p>
        </w:tc>
        <w:tc>
          <w:tcPr>
            <w:tcW w:w="1397" w:type="dxa"/>
            <w:tcBorders>
              <w:bottom w:val="single" w:sz="8" w:space="0" w:color="auto"/>
            </w:tcBorders>
          </w:tcPr>
          <w:p w14:paraId="66B9725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Cs w:val="15"/>
              </w:rPr>
              <w:t>1</w:t>
            </w:r>
            <w:r w:rsidRPr="0062258B">
              <w:rPr>
                <w:rFonts w:ascii="Times New Roman" w:hAnsi="Times New Roman" w:cs="Times New Roman"/>
                <w:color w:val="000000"/>
                <w:szCs w:val="15"/>
              </w:rPr>
              <w:t>720.4890</w:t>
            </w:r>
          </w:p>
        </w:tc>
      </w:tr>
      <w:bookmarkEnd w:id="65"/>
    </w:tbl>
    <w:p w14:paraId="1C7D5A61" w14:textId="77777777" w:rsidR="00304501" w:rsidRPr="0062258B" w:rsidRDefault="00000000">
      <w:pPr>
        <w:widowControl/>
        <w:jc w:val="left"/>
        <w:rPr>
          <w:rFonts w:hint="eastAsia"/>
        </w:rPr>
      </w:pPr>
      <w:r w:rsidRPr="0062258B">
        <w:rPr>
          <w:rFonts w:hint="eastAsia"/>
        </w:rPr>
        <w:br w:type="page"/>
      </w:r>
    </w:p>
    <w:p w14:paraId="10010D96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object w:dxaOrig="8295" w:dyaOrig="4815" w14:anchorId="53D36A86">
          <v:shape id="_x0000_i1045" type="#_x0000_t75" style="width:414.45pt;height:241.05pt" o:ole="">
            <v:imagedata r:id="rId60" o:title="" croptop="4811f" cropbottom="10957f" cropleft="2852f" cropright="2812f"/>
          </v:shape>
          <o:OLEObject Type="Embed" ProgID="Origin50.Graph" ShapeID="_x0000_i1045" DrawAspect="Content" ObjectID="_1829146380" r:id="rId61"/>
        </w:objec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Supplementary Fig. 17.</w:t>
      </w:r>
      <w:r w:rsidRPr="0062258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ESI-MS spectra of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(0.5 mM) and the equimolar mixture of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and Ir(ppy)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  <w:vertAlign w:val="subscript"/>
        </w:rPr>
        <w:t>I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  <w:vertAlign w:val="subscript"/>
        </w:rPr>
        <w:t>r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C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201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H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138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N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15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O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20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Z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F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e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IrC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l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] (0.5 mM) in M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e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OH solution. The inserts show the measured and simulated isotopic patterns of the peaks at </w:t>
      </w:r>
      <w:r w:rsidRPr="0062258B">
        <w:rPr>
          <w:rFonts w:ascii="Times New Roman" w:hAnsi="Times New Roman" w:cs="Times New Roman"/>
          <w:i/>
          <w:color w:val="000000"/>
          <w:sz w:val="24"/>
          <w:szCs w:val="24"/>
        </w:rPr>
        <w:t>m/z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= 1720.4887 and 2047.0673.</w:t>
      </w:r>
    </w:p>
    <w:p w14:paraId="1372FEE0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color w:val="000000"/>
          <w:sz w:val="24"/>
          <w:szCs w:val="24"/>
        </w:rPr>
        <w:br w:type="page"/>
      </w:r>
    </w:p>
    <w:p w14:paraId="3DA88083" w14:textId="77777777" w:rsidR="00304501" w:rsidRPr="0062258B" w:rsidRDefault="00000000">
      <w:pPr>
        <w:pStyle w:val="1"/>
        <w:spacing w:before="0" w:after="0" w:line="480" w:lineRule="auto"/>
        <w:rPr>
          <w:rFonts w:ascii="Times New Roman" w:hAnsi="Times New Roman" w:cs="Times New Roman"/>
        </w:rPr>
      </w:pPr>
      <w:bookmarkStart w:id="67" w:name="_Toc1050"/>
      <w:r w:rsidRPr="0062258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9264" behindDoc="0" locked="0" layoutInCell="1" allowOverlap="1" wp14:anchorId="70AA6640" wp14:editId="5421A1B4">
            <wp:simplePos x="0" y="0"/>
            <wp:positionH relativeFrom="margin">
              <wp:posOffset>-27940</wp:posOffset>
            </wp:positionH>
            <wp:positionV relativeFrom="paragraph">
              <wp:posOffset>317500</wp:posOffset>
            </wp:positionV>
            <wp:extent cx="217805" cy="217805"/>
            <wp:effectExtent l="0" t="0" r="0" b="0"/>
            <wp:wrapNone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</w:rPr>
        <w:t>5. Fluorescence spectra</w:t>
      </w:r>
      <w:bookmarkEnd w:id="67"/>
    </w:p>
    <w:p w14:paraId="0456F0B8" w14:textId="77777777" w:rsidR="00304501" w:rsidRPr="0062258B" w:rsidRDefault="00000000">
      <w:pPr>
        <w:widowControl/>
        <w:jc w:val="left"/>
        <w:rPr>
          <w:rFonts w:hint="eastAsia"/>
        </w:rPr>
      </w:pPr>
      <w:r w:rsidRPr="0062258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29456B5B" wp14:editId="67344A4A">
            <wp:simplePos x="0" y="0"/>
            <wp:positionH relativeFrom="column">
              <wp:posOffset>2747010</wp:posOffset>
            </wp:positionH>
            <wp:positionV relativeFrom="paragraph">
              <wp:posOffset>-59690</wp:posOffset>
            </wp:positionV>
            <wp:extent cx="222885" cy="204470"/>
            <wp:effectExtent l="0" t="0" r="5715" b="5080"/>
            <wp:wrapNone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object w:dxaOrig="4125" w:dyaOrig="2925" w14:anchorId="5C12D69E">
          <v:shape id="_x0000_i1046" type="#_x0000_t75" style="width:206pt;height:146.5pt" o:ole="">
            <v:imagedata r:id="rId62" o:title="" croptop="4180f" cropbottom="1701f" cropleft="2241f" cropright="6682f"/>
          </v:shape>
          <o:OLEObject Type="Embed" ProgID="Origin50.Graph" ShapeID="_x0000_i1046" DrawAspect="Content" ObjectID="_1829146381" r:id="rId63"/>
        </w:object>
      </w:r>
      <w:r w:rsidRPr="0062258B">
        <w:object w:dxaOrig="4125" w:dyaOrig="2925" w14:anchorId="59C04E27">
          <v:shape id="_x0000_i1047" type="#_x0000_t75" style="width:206pt;height:146.5pt" o:ole="">
            <v:imagedata r:id="rId64" o:title="" croptop="3623f" cropbottom="1672f" cropleft="848f" cropright="7854f"/>
          </v:shape>
          <o:OLEObject Type="Embed" ProgID="Origin50.Graph" ShapeID="_x0000_i1047" DrawAspect="Content" ObjectID="_1829146382" r:id="rId65"/>
        </w:object>
      </w:r>
    </w:p>
    <w:p w14:paraId="165D6F21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 w:hint="eastAsia"/>
          <w:b/>
          <w:sz w:val="24"/>
          <w:szCs w:val="24"/>
        </w:rPr>
        <w:t>Supplementary Fig. 18.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bookmarkStart w:id="68" w:name="_Hlk181441142"/>
      <w:bookmarkStart w:id="69" w:name="_Hlk181479827"/>
      <w:r w:rsidRPr="0062258B">
        <w:rPr>
          <w:rFonts w:ascii="Times New Roman" w:hAnsi="Times New Roman" w:cs="Times New Roman"/>
          <w:sz w:val="24"/>
          <w:szCs w:val="24"/>
        </w:rPr>
        <w:t xml:space="preserve">(a) Emission </w:t>
      </w:r>
      <w:bookmarkStart w:id="70" w:name="_Hlk205601247"/>
      <w:r w:rsidRPr="0062258B">
        <w:rPr>
          <w:rFonts w:ascii="Times New Roman" w:hAnsi="Times New Roman" w:cs="Times New Roman"/>
          <w:sz w:val="24"/>
          <w:szCs w:val="24"/>
        </w:rPr>
        <w:t xml:space="preserve">spectra </w:t>
      </w:r>
      <w:bookmarkEnd w:id="70"/>
      <w:r w:rsidRPr="0062258B">
        <w:rPr>
          <w:rFonts w:ascii="Times New Roman" w:hAnsi="Times New Roman" w:cs="Times New Roman"/>
          <w:sz w:val="24"/>
          <w:szCs w:val="24"/>
        </w:rPr>
        <w:t>of Ir(ppy)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 (50.0 µM) in CH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>CN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solution </w:t>
      </w:r>
      <w:r w:rsidRPr="0062258B">
        <w:rPr>
          <w:rFonts w:ascii="Times New Roman" w:hAnsi="Times New Roman" w:cs="Times New Roman"/>
          <w:sz w:val="24"/>
          <w:szCs w:val="24"/>
        </w:rPr>
        <w:t xml:space="preserve">upon addition of </w:t>
      </w:r>
      <w:r w:rsidRPr="0062258B">
        <w:rPr>
          <w:rFonts w:ascii="Times New Roman" w:hAnsi="Times New Roman" w:cs="Times New Roman"/>
          <w:b/>
          <w:sz w:val="24"/>
          <w:szCs w:val="24"/>
        </w:rPr>
        <w:t>H1</w:t>
      </w:r>
      <w:r w:rsidRPr="0062258B">
        <w:rPr>
          <w:rFonts w:ascii="Times New Roman" w:hAnsi="Times New Roman" w:cs="Times New Roman"/>
          <w:sz w:val="24"/>
          <w:szCs w:val="24"/>
        </w:rPr>
        <w:t xml:space="preserve"> (total [</w:t>
      </w:r>
      <w:r w:rsidRPr="0062258B">
        <w:rPr>
          <w:rFonts w:ascii="Times New Roman" w:hAnsi="Times New Roman" w:cs="Times New Roman"/>
          <w:b/>
          <w:sz w:val="24"/>
          <w:szCs w:val="24"/>
        </w:rPr>
        <w:t>H1</w:t>
      </w:r>
      <w:r w:rsidRPr="0062258B">
        <w:rPr>
          <w:rFonts w:ascii="Times New Roman" w:hAnsi="Times New Roman" w:cs="Times New Roman"/>
          <w:sz w:val="24"/>
          <w:szCs w:val="24"/>
        </w:rPr>
        <w:t xml:space="preserve">] = 1.0 µM). Spectra were recorded under </w:t>
      </w:r>
      <w:r w:rsidRPr="0062258B">
        <w:rPr>
          <w:rFonts w:ascii="Times New Roman" w:hAnsi="Times New Roman" w:cs="Times New Roman" w:hint="eastAsia"/>
          <w:sz w:val="24"/>
          <w:szCs w:val="24"/>
        </w:rPr>
        <w:t>Ar</w:t>
      </w:r>
      <w:r w:rsidRPr="0062258B">
        <w:rPr>
          <w:rFonts w:ascii="Times New Roman" w:hAnsi="Times New Roman" w:cs="Times New Roman"/>
          <w:sz w:val="24"/>
          <w:szCs w:val="24"/>
        </w:rPr>
        <w:t xml:space="preserve"> (</w:t>
      </w:r>
      <w:bookmarkStart w:id="71" w:name="_Hlk202341680"/>
      <w:r w:rsidRPr="0062258B">
        <w:rPr>
          <w:rFonts w:ascii="Times New Roman" w:hAnsi="Times New Roman" w:cs="Times New Roman"/>
          <w:sz w:val="24"/>
          <w:szCs w:val="24"/>
        </w:rPr>
        <w:t>λ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ex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420 nm; λ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em</w:t>
      </w:r>
      <w:bookmarkEnd w:id="71"/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sz w:val="24"/>
          <w:szCs w:val="24"/>
        </w:rPr>
        <w:t>=</w:t>
      </w:r>
      <w:r w:rsidRPr="0062258B">
        <w:rPr>
          <w:rFonts w:ascii="Times New Roman" w:hAnsi="Times New Roman" w:cs="Times New Roman"/>
          <w:sz w:val="24"/>
          <w:szCs w:val="24"/>
        </w:rPr>
        <w:t xml:space="preserve"> 525 nm). (b) The Hill-plot fitting of the titration curve showing a 1:1 host-guest behavior between </w:t>
      </w:r>
      <w:r w:rsidRPr="0062258B">
        <w:rPr>
          <w:rFonts w:ascii="Times New Roman" w:hAnsi="Times New Roman" w:cs="Times New Roman"/>
          <w:b/>
          <w:sz w:val="24"/>
          <w:szCs w:val="24"/>
        </w:rPr>
        <w:t>H1</w:t>
      </w:r>
      <w:r w:rsidRPr="0062258B">
        <w:rPr>
          <w:rFonts w:ascii="Times New Roman" w:hAnsi="Times New Roman" w:cs="Times New Roman"/>
          <w:sz w:val="24"/>
          <w:szCs w:val="24"/>
        </w:rPr>
        <w:t xml:space="preserve"> and Ir(ppy)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 with an </w:t>
      </w:r>
      <w:r w:rsidRPr="0062258B">
        <w:rPr>
          <w:rFonts w:ascii="Times New Roman" w:hAnsi="Times New Roman" w:cs="Times New Roman" w:hint="eastAsia"/>
          <w:sz w:val="24"/>
          <w:szCs w:val="24"/>
        </w:rPr>
        <w:t>association</w:t>
      </w:r>
      <w:r w:rsidRPr="0062258B">
        <w:rPr>
          <w:rFonts w:ascii="Times New Roman" w:hAnsi="Times New Roman" w:cs="Times New Roman"/>
          <w:sz w:val="24"/>
          <w:szCs w:val="24"/>
        </w:rPr>
        <w:t xml:space="preserve"> constant calculated as 1.</w:t>
      </w:r>
      <w:r w:rsidRPr="0062258B">
        <w:rPr>
          <w:rFonts w:ascii="Times New Roman" w:hAnsi="Times New Roman" w:cs="Times New Roman" w:hint="eastAsia"/>
          <w:sz w:val="24"/>
          <w:szCs w:val="24"/>
        </w:rPr>
        <w:t>05</w:t>
      </w:r>
      <w:r w:rsidRPr="0062258B">
        <w:rPr>
          <w:rFonts w:ascii="Times New Roman" w:hAnsi="Times New Roman" w:cs="Times New Roman"/>
          <w:sz w:val="24"/>
          <w:szCs w:val="24"/>
        </w:rPr>
        <w:t xml:space="preserve"> ×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10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62258B">
        <w:rPr>
          <w:rFonts w:ascii="Times New Roman" w:hAnsi="Times New Roman" w:cs="Times New Roman"/>
          <w:sz w:val="24"/>
          <w:szCs w:val="24"/>
        </w:rPr>
        <w:t xml:space="preserve"> M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−1</w:t>
      </w:r>
      <w:r w:rsidRPr="0062258B">
        <w:rPr>
          <w:rFonts w:ascii="Times New Roman" w:hAnsi="Times New Roman" w:cs="Times New Roman"/>
          <w:sz w:val="24"/>
          <w:szCs w:val="24"/>
        </w:rPr>
        <w:t>.</w:t>
      </w:r>
      <w:r w:rsidRPr="0062258B">
        <w:t xml:space="preserve"> </w:t>
      </w:r>
    </w:p>
    <w:bookmarkEnd w:id="68"/>
    <w:bookmarkEnd w:id="69"/>
    <w:p w14:paraId="197D05E1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</w:rPr>
        <w:br w:type="page"/>
      </w:r>
    </w:p>
    <w:p w14:paraId="6C5747C0" w14:textId="77777777" w:rsidR="00304501" w:rsidRPr="0062258B" w:rsidRDefault="00000000">
      <w:pPr>
        <w:widowControl/>
        <w:jc w:val="left"/>
        <w:rPr>
          <w:rFonts w:hint="eastAsia"/>
        </w:rPr>
      </w:pPr>
      <w:r w:rsidRPr="0062258B">
        <w:object w:dxaOrig="8190" w:dyaOrig="5715" w14:anchorId="41831771">
          <v:shape id="_x0000_i1048" type="#_x0000_t75" style="width:409.45pt;height:285.5pt" o:ole="">
            <v:imagedata r:id="rId66" o:title="" croptop="6638f" cropbottom="-562f" cropleft="2920f" cropright="6468f"/>
          </v:shape>
          <o:OLEObject Type="Embed" ProgID="Origin50.Graph" ShapeID="_x0000_i1048" DrawAspect="Content" ObjectID="_1829146383" r:id="rId67"/>
        </w:object>
      </w:r>
    </w:p>
    <w:p w14:paraId="6B6887BC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72" w:name="_Hlk185193769"/>
      <w:r w:rsidRPr="0062258B">
        <w:rPr>
          <w:rFonts w:ascii="Times New Roman" w:hAnsi="Times New Roman" w:cs="Times New Roman" w:hint="eastAsia"/>
          <w:b/>
          <w:sz w:val="24"/>
          <w:szCs w:val="24"/>
        </w:rPr>
        <w:t>Supplementary Fig. 19.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bookmarkStart w:id="73" w:name="_Hlk181480476"/>
      <w:bookmarkStart w:id="74" w:name="_Hlk185273506"/>
      <w:r w:rsidRPr="0062258B">
        <w:rPr>
          <w:rFonts w:ascii="Times New Roman" w:hAnsi="Times New Roman" w:cs="Times New Roman"/>
          <w:sz w:val="24"/>
          <w:szCs w:val="24"/>
        </w:rPr>
        <w:t xml:space="preserve">Fluorescence </w:t>
      </w:r>
      <w:bookmarkStart w:id="75" w:name="_Hlk199145681"/>
      <w:r w:rsidRPr="0062258B">
        <w:rPr>
          <w:rFonts w:ascii="Times New Roman" w:hAnsi="Times New Roman" w:cs="Times New Roman"/>
          <w:sz w:val="24"/>
          <w:szCs w:val="24"/>
        </w:rPr>
        <w:t>spectra</w:t>
      </w:r>
      <w:bookmarkEnd w:id="75"/>
      <w:r w:rsidRPr="0062258B">
        <w:rPr>
          <w:rFonts w:ascii="Times New Roman" w:hAnsi="Times New Roman" w:cs="Times New Roman"/>
          <w:sz w:val="24"/>
          <w:szCs w:val="24"/>
        </w:rPr>
        <w:t xml:space="preserve"> of I</w:t>
      </w:r>
      <w:r w:rsidRPr="0062258B">
        <w:rPr>
          <w:rFonts w:ascii="Times New Roman" w:hAnsi="Times New Roman" w:cs="Times New Roman" w:hint="eastAsia"/>
          <w:sz w:val="24"/>
          <w:szCs w:val="24"/>
        </w:rPr>
        <w:t>r</w:t>
      </w:r>
      <w:r w:rsidRPr="0062258B">
        <w:rPr>
          <w:rFonts w:ascii="Times New Roman" w:hAnsi="Times New Roman" w:cs="Times New Roman"/>
          <w:sz w:val="24"/>
          <w:szCs w:val="24"/>
        </w:rPr>
        <w:t>(ppy)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 (50.0 μM) in CH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>CN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solution</w:t>
      </w:r>
      <w:r w:rsidRPr="0062258B">
        <w:rPr>
          <w:rFonts w:ascii="Times New Roman" w:hAnsi="Times New Roman" w:cs="Times New Roman"/>
          <w:sz w:val="24"/>
          <w:szCs w:val="24"/>
        </w:rPr>
        <w:t xml:space="preserve"> under CO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 atmosphere upon sequential addition of </w:t>
      </w:r>
      <w:r w:rsidRPr="0062258B">
        <w:rPr>
          <w:rFonts w:ascii="Times New Roman" w:hAnsi="Times New Roman" w:cs="Times New Roman"/>
          <w:b/>
          <w:sz w:val="24"/>
          <w:szCs w:val="24"/>
        </w:rPr>
        <w:t>H1</w:t>
      </w:r>
      <w:r w:rsidRPr="0062258B">
        <w:rPr>
          <w:rFonts w:ascii="Times New Roman" w:hAnsi="Times New Roman" w:cs="Times New Roman"/>
          <w:sz w:val="24"/>
          <w:szCs w:val="24"/>
        </w:rPr>
        <w:t xml:space="preserve"> (total 1</w:t>
      </w:r>
      <w:r w:rsidRPr="0062258B">
        <w:rPr>
          <w:rFonts w:ascii="Times New Roman" w:hAnsi="Times New Roman" w:cs="Times New Roman" w:hint="eastAsia"/>
          <w:sz w:val="24"/>
          <w:szCs w:val="24"/>
        </w:rPr>
        <w:t>.0</w:t>
      </w:r>
      <w:r w:rsidRPr="0062258B">
        <w:rPr>
          <w:rFonts w:ascii="Times New Roman" w:hAnsi="Times New Roman" w:cs="Times New Roman"/>
          <w:sz w:val="24"/>
          <w:szCs w:val="24"/>
        </w:rPr>
        <w:t xml:space="preserve"> μM) and BIH (total 1</w:t>
      </w:r>
      <w:r w:rsidRPr="0062258B">
        <w:rPr>
          <w:rFonts w:ascii="Times New Roman" w:hAnsi="Times New Roman" w:cs="Times New Roman" w:hint="eastAsia"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 xml:space="preserve">0 mM). </w:t>
      </w:r>
      <w:bookmarkEnd w:id="73"/>
      <w:r w:rsidRPr="0062258B">
        <w:rPr>
          <w:rFonts w:ascii="Times New Roman" w:hAnsi="Times New Roman" w:cs="Times New Roman"/>
          <w:sz w:val="24"/>
          <w:szCs w:val="24"/>
        </w:rPr>
        <w:t>Spectra were recorded with excitation at 420 nm and emission at 525 nm.</w:t>
      </w:r>
    </w:p>
    <w:bookmarkEnd w:id="72"/>
    <w:bookmarkEnd w:id="74"/>
    <w:p w14:paraId="242C2239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</w:rPr>
        <w:br w:type="page"/>
      </w:r>
    </w:p>
    <w:p w14:paraId="4C299FFA" w14:textId="77777777" w:rsidR="00304501" w:rsidRPr="0062258B" w:rsidRDefault="00000000">
      <w:pPr>
        <w:widowControl/>
        <w:jc w:val="left"/>
        <w:rPr>
          <w:rFonts w:hint="eastAsia"/>
        </w:rPr>
      </w:pPr>
      <w:r w:rsidRPr="0062258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2336" behindDoc="0" locked="0" layoutInCell="1" allowOverlap="1" wp14:anchorId="5D272BC1" wp14:editId="42C685EC">
            <wp:simplePos x="0" y="0"/>
            <wp:positionH relativeFrom="column">
              <wp:posOffset>2640330</wp:posOffset>
            </wp:positionH>
            <wp:positionV relativeFrom="paragraph">
              <wp:posOffset>28575</wp:posOffset>
            </wp:positionV>
            <wp:extent cx="222885" cy="204470"/>
            <wp:effectExtent l="0" t="0" r="5715" b="5080"/>
            <wp:wrapNone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550C7D68" wp14:editId="5B33F458">
            <wp:simplePos x="0" y="0"/>
            <wp:positionH relativeFrom="margin">
              <wp:posOffset>-111125</wp:posOffset>
            </wp:positionH>
            <wp:positionV relativeFrom="paragraph">
              <wp:posOffset>27940</wp:posOffset>
            </wp:positionV>
            <wp:extent cx="217805" cy="217805"/>
            <wp:effectExtent l="0" t="0" r="0" b="0"/>
            <wp:wrapNone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object w:dxaOrig="4245" w:dyaOrig="2955" w14:anchorId="7331AD95">
          <v:shape id="_x0000_i1049" type="#_x0000_t75" style="width:212.85pt;height:147.15pt" o:ole="">
            <v:imagedata r:id="rId68" o:title="" croptop="3127f" cropbottom="1559f" cropleft="261f" cropright="6817f"/>
          </v:shape>
          <o:OLEObject Type="Embed" ProgID="Origin50.Graph" ShapeID="_x0000_i1049" DrawAspect="Content" ObjectID="_1829146384" r:id="rId69"/>
        </w:object>
      </w:r>
      <w:r w:rsidRPr="0062258B">
        <w:object w:dxaOrig="3930" w:dyaOrig="2925" w14:anchorId="53DD1042">
          <v:shape id="_x0000_i1050" type="#_x0000_t75" style="width:195.95pt;height:146.5pt" o:ole="">
            <v:imagedata r:id="rId70" o:title="" croptop="4167f" cropbottom="1075f" cropleft="1942f" cropright="8282f"/>
          </v:shape>
          <o:OLEObject Type="Embed" ProgID="Origin50.Graph" ShapeID="_x0000_i1050" DrawAspect="Content" ObjectID="_1829146385" r:id="rId71"/>
        </w:object>
      </w:r>
    </w:p>
    <w:p w14:paraId="73EB074B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sz w:val="24"/>
          <w:szCs w:val="24"/>
        </w:rPr>
        <w:t>20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bookmarkStart w:id="76" w:name="_Hlk181479991"/>
      <w:r w:rsidRPr="0062258B">
        <w:rPr>
          <w:rFonts w:ascii="Times New Roman" w:hAnsi="Times New Roman" w:cs="Times New Roman"/>
          <w:sz w:val="24"/>
          <w:szCs w:val="24"/>
        </w:rPr>
        <w:t>(a) The emission spectra of Ir(ppy)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 (50.0 μM) in CH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CN 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solution </w:t>
      </w:r>
      <w:r w:rsidRPr="0062258B">
        <w:rPr>
          <w:rFonts w:ascii="Times New Roman" w:hAnsi="Times New Roman" w:cs="Times New Roman"/>
          <w:sz w:val="24"/>
          <w:szCs w:val="24"/>
        </w:rPr>
        <w:t>under CO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 atmosphere upon addition of</w:t>
      </w:r>
      <w:r w:rsidRPr="0062258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 xml:space="preserve">BIH (total 100 μM). (b) The Stern-Volmer fitting of the titration curve at </w:t>
      </w:r>
      <w:r w:rsidRPr="0062258B">
        <w:rPr>
          <w:rFonts w:ascii="Times New Roman" w:hAnsi="Times New Roman" w:cs="Times New Roman" w:hint="eastAsia"/>
          <w:sz w:val="24"/>
          <w:szCs w:val="24"/>
        </w:rPr>
        <w:t>525</w:t>
      </w:r>
      <w:r w:rsidRPr="0062258B">
        <w:rPr>
          <w:rFonts w:ascii="Times New Roman" w:hAnsi="Times New Roman" w:cs="Times New Roman"/>
          <w:sz w:val="24"/>
          <w:szCs w:val="24"/>
        </w:rPr>
        <w:t xml:space="preserve"> nm with an associated quenching constant calculated as 1.78 × 10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62258B">
        <w:rPr>
          <w:rFonts w:ascii="Times New Roman" w:hAnsi="Times New Roman" w:cs="Times New Roman"/>
          <w:sz w:val="24"/>
          <w:szCs w:val="24"/>
        </w:rPr>
        <w:t xml:space="preserve"> M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−1</w:t>
      </w:r>
      <w:r w:rsidRPr="0062258B">
        <w:rPr>
          <w:rFonts w:ascii="Times New Roman" w:hAnsi="Times New Roman" w:cs="Times New Roman"/>
          <w:sz w:val="24"/>
          <w:szCs w:val="24"/>
        </w:rPr>
        <w:t>. Spectra were recorded with excitation at 420 nm and emission at 525 nm.</w:t>
      </w:r>
    </w:p>
    <w:bookmarkEnd w:id="76"/>
    <w:p w14:paraId="1A83C168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</w:rPr>
        <w:br w:type="page"/>
      </w:r>
    </w:p>
    <w:p w14:paraId="4B9F81AE" w14:textId="77777777" w:rsidR="00304501" w:rsidRPr="0062258B" w:rsidRDefault="00000000">
      <w:pPr>
        <w:widowControl/>
        <w:spacing w:line="360" w:lineRule="auto"/>
        <w:jc w:val="center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</w:rPr>
        <w:object w:dxaOrig="7590" w:dyaOrig="5805" w14:anchorId="62C599CD">
          <v:shape id="_x0000_i1051" type="#_x0000_t75" style="width:380.05pt;height:290.5pt" o:ole="">
            <v:imagedata r:id="rId72" o:title="" croptop="5552f" cropbottom="1268f" cropleft="2991f" cropright="7428f"/>
          </v:shape>
          <o:OLEObject Type="Embed" ProgID="Origin50.Graph" ShapeID="_x0000_i1051" DrawAspect="Content" ObjectID="_1829146386" r:id="rId73"/>
        </w:object>
      </w:r>
    </w:p>
    <w:p w14:paraId="413ED451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sz w:val="24"/>
          <w:szCs w:val="24"/>
        </w:rPr>
        <w:t>21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 xml:space="preserve"> Luminescence decay profiles in CH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>CN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solution</w:t>
      </w:r>
      <w:r w:rsidRPr="0062258B">
        <w:rPr>
          <w:rFonts w:ascii="Times New Roman" w:hAnsi="Times New Roman" w:cs="Times New Roman"/>
          <w:sz w:val="24"/>
          <w:szCs w:val="24"/>
        </w:rPr>
        <w:t>: Ir(ppy)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 (0.10 mM), τ = 1.17 μs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bookmarkStart w:id="77" w:name="OLE_LINK5"/>
      <w:r w:rsidRPr="0062258B">
        <w:rPr>
          <w:rFonts w:ascii="Times New Roman" w:hAnsi="Times New Roman" w:cs="Times New Roman" w:hint="eastAsia"/>
          <w:sz w:val="24"/>
          <w:szCs w:val="24"/>
        </w:rPr>
        <w:t>(red)</w:t>
      </w:r>
      <w:bookmarkEnd w:id="77"/>
      <w:r w:rsidRPr="0062258B">
        <w:rPr>
          <w:rFonts w:ascii="Times New Roman" w:hAnsi="Times New Roman" w:cs="Times New Roman"/>
          <w:sz w:val="24"/>
          <w:szCs w:val="24"/>
        </w:rPr>
        <w:t xml:space="preserve">; </w:t>
      </w:r>
      <w:r w:rsidRPr="0062258B">
        <w:rPr>
          <w:rFonts w:ascii="Times New Roman" w:hAnsi="Times New Roman" w:cs="Times New Roman"/>
          <w:b/>
          <w:sz w:val="24"/>
          <w:szCs w:val="24"/>
        </w:rPr>
        <w:t>H</w:t>
      </w:r>
      <w:r w:rsidRPr="0062258B">
        <w:rPr>
          <w:rFonts w:ascii="Times New Roman" w:hAnsi="Times New Roman" w:cs="Times New Roman"/>
          <w:b/>
          <w:sz w:val="24"/>
          <w:szCs w:val="24"/>
          <w:vertAlign w:val="subscript"/>
        </w:rPr>
        <w:t>Ir</w:t>
      </w:r>
      <w:r w:rsidRPr="0062258B">
        <w:rPr>
          <w:rFonts w:ascii="Times New Roman" w:hAnsi="Times New Roman" w:cs="Times New Roman"/>
          <w:sz w:val="24"/>
          <w:szCs w:val="24"/>
        </w:rPr>
        <w:t xml:space="preserve"> (0.10 mM Ir(ppy)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 and 0.10 μM </w:t>
      </w:r>
      <w:r w:rsidRPr="0062258B">
        <w:rPr>
          <w:rFonts w:ascii="Times New Roman" w:hAnsi="Times New Roman" w:cs="Times New Roman"/>
          <w:b/>
          <w:sz w:val="24"/>
          <w:szCs w:val="24"/>
        </w:rPr>
        <w:t>H1</w:t>
      </w:r>
      <w:r w:rsidRPr="0062258B">
        <w:rPr>
          <w:rFonts w:ascii="Times New Roman" w:hAnsi="Times New Roman" w:cs="Times New Roman"/>
          <w:sz w:val="24"/>
          <w:szCs w:val="24"/>
        </w:rPr>
        <w:t>), τ = 1.05 μs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(green)</w:t>
      </w:r>
      <w:r w:rsidRPr="0062258B">
        <w:rPr>
          <w:rFonts w:ascii="Times New Roman" w:hAnsi="Times New Roman" w:cs="Times New Roman"/>
          <w:sz w:val="24"/>
          <w:szCs w:val="24"/>
        </w:rPr>
        <w:t xml:space="preserve">; </w:t>
      </w:r>
      <w:r w:rsidRPr="0062258B">
        <w:rPr>
          <w:rFonts w:ascii="Times New Roman" w:hAnsi="Times New Roman" w:cs="Times New Roman"/>
          <w:b/>
          <w:sz w:val="24"/>
          <w:szCs w:val="24"/>
        </w:rPr>
        <w:t>H</w:t>
      </w:r>
      <w:r w:rsidRPr="0062258B">
        <w:rPr>
          <w:rFonts w:ascii="Times New Roman" w:hAnsi="Times New Roman" w:cs="Times New Roman"/>
          <w:b/>
          <w:sz w:val="24"/>
          <w:szCs w:val="24"/>
          <w:vertAlign w:val="subscript"/>
        </w:rPr>
        <w:t>Ir</w:t>
      </w:r>
      <w:r w:rsidRPr="0062258B">
        <w:rPr>
          <w:rFonts w:ascii="Times New Roman" w:hAnsi="Times New Roman" w:cs="Times New Roman"/>
          <w:sz w:val="24"/>
          <w:szCs w:val="24"/>
        </w:rPr>
        <w:t xml:space="preserve"> with added BIH (50.0 mM), τ = 0.43 μs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(orange)</w:t>
      </w:r>
      <w:r w:rsidRPr="0062258B">
        <w:rPr>
          <w:rFonts w:ascii="Times New Roman" w:hAnsi="Times New Roman" w:cs="Times New Roman"/>
          <w:sz w:val="24"/>
          <w:szCs w:val="24"/>
        </w:rPr>
        <w:t>; Ir(ppy)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 with added BIH (50.0 mM), τ = 0.42 μs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(purple)</w:t>
      </w:r>
      <w:r w:rsidRPr="0062258B">
        <w:rPr>
          <w:rFonts w:ascii="Times New Roman" w:hAnsi="Times New Roman" w:cs="Times New Roman"/>
          <w:sz w:val="24"/>
          <w:szCs w:val="24"/>
        </w:rPr>
        <w:t xml:space="preserve">. </w:t>
      </w:r>
      <w:bookmarkStart w:id="78" w:name="_Hlk202345795"/>
      <w:r w:rsidRPr="0062258B">
        <w:rPr>
          <w:rFonts w:ascii="Times New Roman" w:hAnsi="Times New Roman" w:cs="Times New Roman"/>
          <w:sz w:val="24"/>
          <w:szCs w:val="24"/>
        </w:rPr>
        <w:t xml:space="preserve">All decays 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were </w:t>
      </w:r>
      <w:r w:rsidRPr="0062258B">
        <w:rPr>
          <w:rFonts w:ascii="Times New Roman" w:hAnsi="Times New Roman" w:cs="Times New Roman"/>
          <w:sz w:val="24"/>
          <w:szCs w:val="24"/>
        </w:rPr>
        <w:t xml:space="preserve">monitored at 525 nm </w:t>
      </w:r>
      <w:r w:rsidRPr="0062258B">
        <w:rPr>
          <w:rFonts w:ascii="Times New Roman" w:hAnsi="Times New Roman" w:cs="Times New Roman" w:hint="eastAsia"/>
          <w:sz w:val="24"/>
          <w:szCs w:val="24"/>
        </w:rPr>
        <w:t>upon</w:t>
      </w:r>
      <w:r w:rsidRPr="0062258B">
        <w:rPr>
          <w:rFonts w:ascii="Times New Roman" w:hAnsi="Times New Roman" w:cs="Times New Roman"/>
          <w:sz w:val="24"/>
          <w:szCs w:val="24"/>
        </w:rPr>
        <w:t xml:space="preserve"> excitation at 380 nm.</w:t>
      </w:r>
      <w:bookmarkEnd w:id="78"/>
    </w:p>
    <w:p w14:paraId="2263F4AE" w14:textId="77777777" w:rsidR="00304501" w:rsidRPr="0062258B" w:rsidRDefault="00000000">
      <w:pPr>
        <w:widowControl/>
        <w:spacing w:line="360" w:lineRule="auto"/>
        <w:jc w:val="left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</w:rPr>
        <w:br w:type="page"/>
      </w:r>
    </w:p>
    <w:p w14:paraId="6FAE7519" w14:textId="77777777" w:rsidR="00304501" w:rsidRPr="0062258B" w:rsidRDefault="00000000">
      <w:pPr>
        <w:widowControl/>
        <w:ind w:firstLineChars="100" w:firstLine="240"/>
        <w:jc w:val="left"/>
        <w:rPr>
          <w:rFonts w:hint="eastAsia"/>
        </w:rPr>
      </w:pPr>
      <w:r w:rsidRPr="0062258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3360" behindDoc="0" locked="0" layoutInCell="1" allowOverlap="1" wp14:anchorId="51AA47E8" wp14:editId="0C95617B">
            <wp:simplePos x="0" y="0"/>
            <wp:positionH relativeFrom="margin">
              <wp:posOffset>-86360</wp:posOffset>
            </wp:positionH>
            <wp:positionV relativeFrom="paragraph">
              <wp:posOffset>32385</wp:posOffset>
            </wp:positionV>
            <wp:extent cx="217805" cy="217805"/>
            <wp:effectExtent l="0" t="0" r="0" b="0"/>
            <wp:wrapNone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59C96920" wp14:editId="1ED2C85E">
            <wp:simplePos x="0" y="0"/>
            <wp:positionH relativeFrom="column">
              <wp:posOffset>2674620</wp:posOffset>
            </wp:positionH>
            <wp:positionV relativeFrom="paragraph">
              <wp:posOffset>35560</wp:posOffset>
            </wp:positionV>
            <wp:extent cx="222885" cy="204470"/>
            <wp:effectExtent l="0" t="0" r="5715" b="5080"/>
            <wp:wrapNone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</w:rPr>
        <w:object w:dxaOrig="4065" w:dyaOrig="3105" w14:anchorId="175D8C87">
          <v:shape id="_x0000_i1052" type="#_x0000_t75" style="width:203.5pt;height:154.65pt" o:ole="">
            <v:imagedata r:id="rId74" o:title="" croptop="4002f" cropbottom="1154f" cropleft="2248f" cropright="6510f"/>
          </v:shape>
          <o:OLEObject Type="Embed" ProgID="Origin50.Graph" ShapeID="_x0000_i1052" DrawAspect="Content" ObjectID="_1829146387" r:id="rId75"/>
        </w:object>
      </w:r>
      <w:r w:rsidRPr="0062258B">
        <w:object w:dxaOrig="3930" w:dyaOrig="3105" w14:anchorId="7AE4CA5E">
          <v:shape id="_x0000_i1053" type="#_x0000_t75" style="width:195.95pt;height:154.65pt" o:ole="">
            <v:imagedata r:id="rId76" o:title="" croptop="3191f" cropbottom="2060f" cropleft="1509f" cropright="7990f"/>
          </v:shape>
          <o:OLEObject Type="Embed" ProgID="Origin50.Graph" ShapeID="_x0000_i1053" DrawAspect="Content" ObjectID="_1829146388" r:id="rId77"/>
        </w:object>
      </w:r>
    </w:p>
    <w:p w14:paraId="12CF41A3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79" w:name="OLE_LINK3"/>
      <w:bookmarkStart w:id="80" w:name="OLE_LINK12"/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sz w:val="24"/>
          <w:szCs w:val="24"/>
        </w:rPr>
        <w:t>22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 xml:space="preserve"> (a) The time-dependent</w:t>
      </w:r>
      <w:r w:rsidRPr="0062258B">
        <w:rPr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 xml:space="preserve">fluorescence spectra of </w:t>
      </w:r>
      <w:bookmarkStart w:id="81" w:name="_Hlk202347376"/>
      <w:r w:rsidRPr="0062258B">
        <w:rPr>
          <w:rFonts w:ascii="Times New Roman" w:hAnsi="Times New Roman" w:cs="Times New Roman"/>
          <w:sz w:val="24"/>
          <w:szCs w:val="24"/>
        </w:rPr>
        <w:t>typical</w:t>
      </w:r>
      <w:bookmarkEnd w:id="81"/>
      <w:r w:rsidRPr="0062258B">
        <w:rPr>
          <w:rFonts w:ascii="Times New Roman" w:hAnsi="Times New Roman" w:cs="Times New Roman"/>
          <w:sz w:val="24"/>
          <w:szCs w:val="24"/>
        </w:rPr>
        <w:t xml:space="preserve"> photocatalytic systems of BIH (50.0 mM), TFE (1</w:t>
      </w:r>
      <w:r w:rsidRPr="0062258B">
        <w:rPr>
          <w:rFonts w:ascii="Times New Roman" w:hAnsi="Times New Roman" w:cs="Times New Roman" w:hint="eastAsia"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>0 M)</w:t>
      </w:r>
      <w:r w:rsidRPr="0062258B">
        <w:rPr>
          <w:rFonts w:ascii="Times New Roman" w:hAnsi="Times New Roman" w:cs="Times New Roman" w:hint="eastAsia"/>
          <w:sz w:val="24"/>
          <w:szCs w:val="24"/>
        </w:rPr>
        <w:t>,</w:t>
      </w:r>
      <w:r w:rsidRPr="0062258B">
        <w:rPr>
          <w:rFonts w:ascii="Times New Roman" w:hAnsi="Times New Roman" w:cs="Times New Roman"/>
          <w:sz w:val="24"/>
          <w:szCs w:val="24"/>
        </w:rPr>
        <w:t xml:space="preserve"> and Ir(ppy)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 (0.10 mM) in CH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>CN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solution</w:t>
      </w:r>
      <w:r w:rsidRPr="0062258B">
        <w:rPr>
          <w:rFonts w:ascii="Times New Roman" w:hAnsi="Times New Roman" w:cs="Times New Roman"/>
          <w:sz w:val="24"/>
          <w:szCs w:val="24"/>
        </w:rPr>
        <w:t xml:space="preserve"> under CO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 atmosphere during photo-incubation</w:t>
      </w:r>
      <w:r w:rsidRPr="0062258B">
        <w:rPr>
          <w:rFonts w:ascii="Times New Roman" w:hAnsi="Times New Roman" w:cs="Times New Roman" w:hint="eastAsia"/>
          <w:sz w:val="24"/>
          <w:szCs w:val="24"/>
        </w:rPr>
        <w:t>,</w:t>
      </w:r>
      <w:r w:rsidRPr="0062258B">
        <w:rPr>
          <w:rFonts w:ascii="Times New Roman" w:hAnsi="Times New Roman" w:cs="Times New Roman"/>
          <w:sz w:val="24"/>
          <w:szCs w:val="24"/>
        </w:rPr>
        <w:t xml:space="preserve"> the fluorescence intensity was recorded at 525 nm and excited at 420 nm. (b)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Fitting of the time-dependent fluorescence intensity at λ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em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525 nm during photo-incubation.</w:t>
      </w:r>
    </w:p>
    <w:bookmarkEnd w:id="79"/>
    <w:bookmarkEnd w:id="80"/>
    <w:p w14:paraId="3415BFF1" w14:textId="77777777" w:rsidR="00304501" w:rsidRPr="0062258B" w:rsidRDefault="00000000">
      <w:pPr>
        <w:widowControl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</w:rPr>
        <w:br w:type="page"/>
      </w:r>
      <w:r w:rsidRPr="0062258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6432" behindDoc="0" locked="0" layoutInCell="1" allowOverlap="1" wp14:anchorId="3634623F" wp14:editId="12A9EC85">
            <wp:simplePos x="0" y="0"/>
            <wp:positionH relativeFrom="column">
              <wp:posOffset>2684145</wp:posOffset>
            </wp:positionH>
            <wp:positionV relativeFrom="paragraph">
              <wp:posOffset>10795</wp:posOffset>
            </wp:positionV>
            <wp:extent cx="222885" cy="204470"/>
            <wp:effectExtent l="0" t="0" r="5715" b="5080"/>
            <wp:wrapNone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1BE377CB" wp14:editId="0077798C">
            <wp:simplePos x="0" y="0"/>
            <wp:positionH relativeFrom="margin">
              <wp:posOffset>0</wp:posOffset>
            </wp:positionH>
            <wp:positionV relativeFrom="paragraph">
              <wp:posOffset>-8255</wp:posOffset>
            </wp:positionV>
            <wp:extent cx="217805" cy="217805"/>
            <wp:effectExtent l="0" t="0" r="0" b="0"/>
            <wp:wrapNone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</w:rPr>
        <w:object w:dxaOrig="4125" w:dyaOrig="3135" w14:anchorId="027E9853">
          <v:shape id="_x0000_i1054" type="#_x0000_t75" style="width:206pt;height:156.5pt" o:ole="">
            <v:imagedata r:id="rId78" o:title="" croptop="2236f" cropbottom="1531f" cropleft="1670f" cropright="6782f"/>
          </v:shape>
          <o:OLEObject Type="Embed" ProgID="Origin50.Graph" ShapeID="_x0000_i1054" DrawAspect="Content" ObjectID="_1829146389" r:id="rId79"/>
        </w:object>
      </w:r>
      <w:r w:rsidRPr="0062258B">
        <w:rPr>
          <w:rFonts w:ascii="Times New Roman" w:hAnsi="Times New Roman" w:cs="Times New Roman"/>
        </w:rPr>
        <w:object w:dxaOrig="4065" w:dyaOrig="3135" w14:anchorId="4DA65EED">
          <v:shape id="_x0000_i1055" type="#_x0000_t75" style="width:203.5pt;height:156.5pt" o:ole="">
            <v:imagedata r:id="rId80" o:title="" croptop="4195f" cropbottom="597f" cropleft="1836f" cropright="8139f"/>
          </v:shape>
          <o:OLEObject Type="Embed" ProgID="Origin50.Graph" ShapeID="_x0000_i1055" DrawAspect="Content" ObjectID="_1829146390" r:id="rId81"/>
        </w:object>
      </w:r>
    </w:p>
    <w:p w14:paraId="41713D18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</w:rPr>
      </w:pPr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sz w:val="24"/>
          <w:szCs w:val="24"/>
        </w:rPr>
        <w:t>23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.</w:t>
      </w:r>
      <w:bookmarkStart w:id="82" w:name="_Hlk207745186"/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</w:rPr>
        <w:t>(a) The emission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</w:rPr>
        <w:t>spectra of Ir(ppy)</w:t>
      </w:r>
      <w:r w:rsidRPr="0062258B">
        <w:rPr>
          <w:rFonts w:ascii="Times New Roman" w:hAnsi="Times New Roman" w:cs="Times New Roman"/>
          <w:sz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</w:rPr>
        <w:t xml:space="preserve"> (50.0 μM) in CH</w:t>
      </w:r>
      <w:r w:rsidRPr="0062258B">
        <w:rPr>
          <w:rFonts w:ascii="Times New Roman" w:hAnsi="Times New Roman" w:cs="Times New Roman"/>
          <w:sz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</w:rPr>
        <w:t>CN</w:t>
      </w:r>
      <w:r w:rsidRPr="0062258B">
        <w:rPr>
          <w:rFonts w:ascii="Times New Roman" w:hAnsi="Times New Roman" w:cs="Times New Roman" w:hint="eastAsia"/>
          <w:sz w:val="24"/>
        </w:rPr>
        <w:t xml:space="preserve"> solution</w:t>
      </w:r>
      <w:r w:rsidRPr="0062258B">
        <w:rPr>
          <w:rFonts w:ascii="Times New Roman" w:hAnsi="Times New Roman" w:cs="Times New Roman"/>
          <w:sz w:val="24"/>
        </w:rPr>
        <w:t xml:space="preserve"> under CO</w:t>
      </w:r>
      <w:r w:rsidRPr="0062258B">
        <w:rPr>
          <w:rFonts w:ascii="Times New Roman" w:hAnsi="Times New Roman" w:cs="Times New Roman"/>
          <w:sz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</w:rPr>
        <w:t xml:space="preserve"> atmosphere upon addition of</w:t>
      </w:r>
      <w:r w:rsidRPr="0062258B">
        <w:rPr>
          <w:rFonts w:ascii="Times New Roman" w:hAnsi="Times New Roman" w:cs="Times New Roman"/>
          <w:b/>
          <w:sz w:val="24"/>
        </w:rPr>
        <w:t xml:space="preserve"> </w:t>
      </w:r>
      <w:r w:rsidRPr="0062258B">
        <w:rPr>
          <w:rFonts w:ascii="Times New Roman" w:hAnsi="Times New Roman" w:cs="Times New Roman"/>
          <w:sz w:val="24"/>
        </w:rPr>
        <w:t xml:space="preserve">ascorbic acid (AA, total </w:t>
      </w:r>
      <w:r w:rsidRPr="0062258B">
        <w:rPr>
          <w:rFonts w:ascii="Times New Roman" w:hAnsi="Times New Roman" w:cs="Times New Roman" w:hint="eastAsia"/>
          <w:sz w:val="24"/>
        </w:rPr>
        <w:t>0.1 mM</w:t>
      </w:r>
      <w:r w:rsidRPr="0062258B">
        <w:rPr>
          <w:rFonts w:ascii="Times New Roman" w:hAnsi="Times New Roman" w:cs="Times New Roman"/>
          <w:sz w:val="24"/>
        </w:rPr>
        <w:t xml:space="preserve">). (b) </w:t>
      </w:r>
      <w:bookmarkStart w:id="83" w:name="OLE_LINK7"/>
      <w:r w:rsidRPr="0062258B">
        <w:rPr>
          <w:rStyle w:val="fontstyle01"/>
          <w:rFonts w:ascii="Times New Roman" w:hAnsi="Times New Roman" w:cs="Times New Roman"/>
        </w:rPr>
        <w:t xml:space="preserve">The Stern-Volmer fitting of the titration curve at </w:t>
      </w:r>
      <w:r w:rsidRPr="0062258B">
        <w:rPr>
          <w:rStyle w:val="fontstyle01"/>
          <w:rFonts w:ascii="Times New Roman" w:hAnsi="Times New Roman" w:cs="Times New Roman" w:hint="eastAsia"/>
        </w:rPr>
        <w:t>525</w:t>
      </w:r>
      <w:r w:rsidRPr="0062258B">
        <w:rPr>
          <w:rStyle w:val="fontstyle01"/>
          <w:rFonts w:ascii="Times New Roman" w:hAnsi="Times New Roman" w:cs="Times New Roman"/>
        </w:rPr>
        <w:t xml:space="preserve"> nm</w:t>
      </w:r>
      <w:r w:rsidRPr="0062258B">
        <w:rPr>
          <w:rFonts w:ascii="Times New Roman" w:hAnsi="Times New Roman" w:cs="Times New Roman"/>
          <w:sz w:val="24"/>
        </w:rPr>
        <w:t xml:space="preserve"> with</w:t>
      </w:r>
      <w:bookmarkEnd w:id="83"/>
      <w:r w:rsidRPr="0062258B">
        <w:rPr>
          <w:rFonts w:ascii="Times New Roman" w:hAnsi="Times New Roman" w:cs="Times New Roman"/>
          <w:sz w:val="24"/>
        </w:rPr>
        <w:t xml:space="preserve"> an associated quenching constant calculated as 8.80 × 10</w:t>
      </w:r>
      <w:r w:rsidRPr="0062258B">
        <w:rPr>
          <w:rFonts w:ascii="Times New Roman" w:hAnsi="Times New Roman" w:cs="Times New Roman"/>
          <w:sz w:val="24"/>
          <w:vertAlign w:val="superscript"/>
        </w:rPr>
        <w:t>3</w:t>
      </w:r>
      <w:r w:rsidRPr="0062258B">
        <w:rPr>
          <w:rFonts w:ascii="Times New Roman" w:hAnsi="Times New Roman" w:cs="Times New Roman"/>
          <w:sz w:val="24"/>
        </w:rPr>
        <w:t xml:space="preserve"> M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−</w:t>
      </w:r>
      <w:r w:rsidRPr="0062258B">
        <w:rPr>
          <w:rFonts w:ascii="Times New Roman" w:hAnsi="Times New Roman" w:cs="Times New Roman"/>
          <w:sz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</w:rPr>
        <w:t>.</w:t>
      </w:r>
      <w:bookmarkStart w:id="84" w:name="_Hlk202025519"/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bookmarkEnd w:id="84"/>
      <w:r w:rsidRPr="0062258B">
        <w:rPr>
          <w:rFonts w:ascii="Times New Roman" w:hAnsi="Times New Roman" w:cs="Times New Roman"/>
          <w:sz w:val="24"/>
        </w:rPr>
        <w:t>Spectra were recorded with excitation at 420 nm and emission at 525 nm.</w:t>
      </w:r>
    </w:p>
    <w:bookmarkEnd w:id="82"/>
    <w:p w14:paraId="30419291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</w:rPr>
        <w:br w:type="page"/>
      </w:r>
    </w:p>
    <w:p w14:paraId="5EA09E23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8480" behindDoc="0" locked="0" layoutInCell="1" allowOverlap="1" wp14:anchorId="029486F9" wp14:editId="170AB3A9">
            <wp:simplePos x="0" y="0"/>
            <wp:positionH relativeFrom="column">
              <wp:posOffset>2684145</wp:posOffset>
            </wp:positionH>
            <wp:positionV relativeFrom="paragraph">
              <wp:posOffset>13335</wp:posOffset>
            </wp:positionV>
            <wp:extent cx="222885" cy="204470"/>
            <wp:effectExtent l="0" t="0" r="5715" b="5080"/>
            <wp:wrapNone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109B0C87" wp14:editId="273C4F04">
            <wp:simplePos x="0" y="0"/>
            <wp:positionH relativeFrom="margin">
              <wp:posOffset>0</wp:posOffset>
            </wp:positionH>
            <wp:positionV relativeFrom="paragraph">
              <wp:posOffset>5080</wp:posOffset>
            </wp:positionV>
            <wp:extent cx="217805" cy="217805"/>
            <wp:effectExtent l="0" t="0" r="0" b="0"/>
            <wp:wrapNone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</w:rPr>
        <w:object w:dxaOrig="4200" w:dyaOrig="3135" w14:anchorId="4FB01A3A">
          <v:shape id="_x0000_i1056" type="#_x0000_t75" style="width:210.35pt;height:156.5pt" o:ole="">
            <v:imagedata r:id="rId82" o:title="" croptop="2298f" cropbottom="1192f" cropleft="141f" cropright="6795f"/>
          </v:shape>
          <o:OLEObject Type="Embed" ProgID="Origin50.Graph" ShapeID="_x0000_i1056" DrawAspect="Content" ObjectID="_1829146391" r:id="rId83"/>
        </w:object>
      </w:r>
      <w:r w:rsidRPr="0062258B">
        <w:rPr>
          <w:rFonts w:ascii="Times New Roman" w:hAnsi="Times New Roman" w:cs="Times New Roman"/>
        </w:rPr>
        <w:object w:dxaOrig="3975" w:dyaOrig="3105" w14:anchorId="31EB11BE">
          <v:shape id="_x0000_i1057" type="#_x0000_t75" style="width:198.45pt;height:154.65pt" o:ole="">
            <v:imagedata r:id="rId84" o:title="" croptop="2776f" cropbottom="1820f" cropleft="1208f" cropright="9019f"/>
          </v:shape>
          <o:OLEObject Type="Embed" ProgID="Origin50.Graph" ShapeID="_x0000_i1057" DrawAspect="Content" ObjectID="_1829146392" r:id="rId85"/>
        </w:object>
      </w:r>
    </w:p>
    <w:p w14:paraId="52DFA045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85" w:name="_Hlk201909730"/>
      <w:bookmarkStart w:id="86" w:name="_Hlk202348542"/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sz w:val="24"/>
          <w:szCs w:val="24"/>
        </w:rPr>
        <w:t>24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bookmarkEnd w:id="85"/>
      <w:r w:rsidRPr="0062258B">
        <w:rPr>
          <w:rFonts w:ascii="Times New Roman" w:hAnsi="Times New Roman" w:cs="Times New Roman"/>
          <w:sz w:val="24"/>
        </w:rPr>
        <w:t>(a) The emission</w:t>
      </w:r>
      <w:r w:rsidRPr="0062258B">
        <w:rPr>
          <w:rFonts w:ascii="Times New Roman" w:hAnsi="Times New Roman" w:cs="Times New Roman"/>
          <w:sz w:val="24"/>
          <w:szCs w:val="24"/>
        </w:rPr>
        <w:t xml:space="preserve"> spectra</w:t>
      </w:r>
      <w:r w:rsidRPr="0062258B">
        <w:rPr>
          <w:rFonts w:ascii="Times New Roman" w:hAnsi="Times New Roman" w:cs="Times New Roman"/>
          <w:sz w:val="24"/>
        </w:rPr>
        <w:t xml:space="preserve"> of Ir(ppy)</w:t>
      </w:r>
      <w:r w:rsidRPr="0062258B">
        <w:rPr>
          <w:rFonts w:ascii="Times New Roman" w:hAnsi="Times New Roman" w:cs="Times New Roman"/>
          <w:sz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</w:rPr>
        <w:t xml:space="preserve"> (50.0 μM) in CH</w:t>
      </w:r>
      <w:r w:rsidRPr="0062258B">
        <w:rPr>
          <w:rFonts w:ascii="Times New Roman" w:hAnsi="Times New Roman" w:cs="Times New Roman"/>
          <w:sz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</w:rPr>
        <w:t>CN</w:t>
      </w:r>
      <w:r w:rsidRPr="0062258B">
        <w:rPr>
          <w:rFonts w:ascii="Times New Roman" w:hAnsi="Times New Roman" w:cs="Times New Roman" w:hint="eastAsia"/>
          <w:sz w:val="24"/>
        </w:rPr>
        <w:t xml:space="preserve"> solution</w:t>
      </w:r>
      <w:r w:rsidRPr="0062258B">
        <w:rPr>
          <w:rFonts w:ascii="Times New Roman" w:hAnsi="Times New Roman" w:cs="Times New Roman"/>
          <w:sz w:val="24"/>
        </w:rPr>
        <w:t xml:space="preserve"> under CO</w:t>
      </w:r>
      <w:r w:rsidRPr="0062258B">
        <w:rPr>
          <w:rFonts w:ascii="Times New Roman" w:hAnsi="Times New Roman" w:cs="Times New Roman"/>
          <w:sz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</w:rPr>
        <w:t xml:space="preserve"> atmosphere upon addition of sodium ascorbate (SA, total </w:t>
      </w:r>
      <w:r w:rsidRPr="0062258B">
        <w:rPr>
          <w:rFonts w:ascii="Times New Roman" w:hAnsi="Times New Roman" w:cs="Times New Roman" w:hint="eastAsia"/>
          <w:sz w:val="24"/>
        </w:rPr>
        <w:t>0.1 mM</w:t>
      </w:r>
      <w:r w:rsidRPr="0062258B">
        <w:rPr>
          <w:rFonts w:ascii="Times New Roman" w:hAnsi="Times New Roman" w:cs="Times New Roman"/>
          <w:sz w:val="24"/>
        </w:rPr>
        <w:t xml:space="preserve">). (b) </w:t>
      </w:r>
      <w:r w:rsidRPr="0062258B">
        <w:rPr>
          <w:rStyle w:val="fontstyle01"/>
          <w:rFonts w:ascii="Times New Roman" w:hAnsi="Times New Roman" w:cs="Times New Roman"/>
        </w:rPr>
        <w:t xml:space="preserve">The Stern-Volmer fitting of the titration curve at </w:t>
      </w:r>
      <w:r w:rsidRPr="0062258B">
        <w:rPr>
          <w:rStyle w:val="fontstyle01"/>
          <w:rFonts w:ascii="Times New Roman" w:hAnsi="Times New Roman" w:cs="Times New Roman" w:hint="eastAsia"/>
        </w:rPr>
        <w:t>525</w:t>
      </w:r>
      <w:r w:rsidRPr="0062258B">
        <w:rPr>
          <w:rStyle w:val="fontstyle01"/>
          <w:rFonts w:ascii="Times New Roman" w:hAnsi="Times New Roman" w:cs="Times New Roman"/>
        </w:rPr>
        <w:t xml:space="preserve"> nm</w:t>
      </w:r>
      <w:r w:rsidRPr="0062258B">
        <w:rPr>
          <w:rFonts w:ascii="Times New Roman" w:hAnsi="Times New Roman" w:cs="Times New Roman"/>
          <w:sz w:val="24"/>
        </w:rPr>
        <w:t xml:space="preserve"> with an associated quenching constant calculated as</w:t>
      </w:r>
      <w:r w:rsidRPr="0062258B">
        <w:rPr>
          <w:rFonts w:ascii="Times New Roman" w:hAnsi="Times New Roman" w:cs="Times New Roman" w:hint="eastAsia"/>
          <w:sz w:val="24"/>
        </w:rPr>
        <w:t xml:space="preserve"> </w:t>
      </w:r>
      <w:r w:rsidRPr="0062258B">
        <w:rPr>
          <w:rFonts w:ascii="Times New Roman" w:hAnsi="Times New Roman" w:cs="Times New Roman"/>
          <w:sz w:val="24"/>
        </w:rPr>
        <w:t>1.19 × 10</w:t>
      </w:r>
      <w:r w:rsidRPr="0062258B">
        <w:rPr>
          <w:rFonts w:ascii="Times New Roman" w:hAnsi="Times New Roman" w:cs="Times New Roman"/>
          <w:sz w:val="24"/>
          <w:vertAlign w:val="superscript"/>
        </w:rPr>
        <w:t>4</w:t>
      </w:r>
      <w:r w:rsidRPr="0062258B">
        <w:rPr>
          <w:rFonts w:ascii="Times New Roman" w:hAnsi="Times New Roman" w:cs="Times New Roman"/>
          <w:sz w:val="24"/>
        </w:rPr>
        <w:t xml:space="preserve"> M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−</w:t>
      </w:r>
      <w:r w:rsidRPr="0062258B">
        <w:rPr>
          <w:rFonts w:ascii="Times New Roman" w:hAnsi="Times New Roman" w:cs="Times New Roman"/>
          <w:sz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</w:rPr>
        <w:t>Spectra were recorded with excitation at 420 nm and emission at 525 nm.</w:t>
      </w:r>
      <w:bookmarkEnd w:id="86"/>
      <w:r w:rsidRPr="0062258B">
        <w:rPr>
          <w:rFonts w:ascii="Times New Roman" w:hAnsi="Times New Roman" w:cs="Times New Roman"/>
        </w:rPr>
        <w:br w:type="page"/>
      </w:r>
    </w:p>
    <w:p w14:paraId="6814650F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9504" behindDoc="0" locked="0" layoutInCell="1" allowOverlap="1" wp14:anchorId="2214645E" wp14:editId="035B226C">
            <wp:simplePos x="0" y="0"/>
            <wp:positionH relativeFrom="margin">
              <wp:posOffset>8255</wp:posOffset>
            </wp:positionH>
            <wp:positionV relativeFrom="paragraph">
              <wp:posOffset>17145</wp:posOffset>
            </wp:positionV>
            <wp:extent cx="217805" cy="217805"/>
            <wp:effectExtent l="0" t="0" r="0" b="0"/>
            <wp:wrapNone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5A444C85" wp14:editId="09386881">
            <wp:simplePos x="0" y="0"/>
            <wp:positionH relativeFrom="column">
              <wp:posOffset>2692400</wp:posOffset>
            </wp:positionH>
            <wp:positionV relativeFrom="paragraph">
              <wp:posOffset>25400</wp:posOffset>
            </wp:positionV>
            <wp:extent cx="222885" cy="204470"/>
            <wp:effectExtent l="0" t="0" r="5715" b="5080"/>
            <wp:wrapNone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</w:rPr>
        <w:object w:dxaOrig="4275" w:dyaOrig="3210" w14:anchorId="540DDCB4">
          <v:shape id="_x0000_i1058" type="#_x0000_t75" style="width:213.5pt;height:159.65pt" o:ole="">
            <v:imagedata r:id="rId86" o:title="" croptop="2484f" cropbottom="753f" cropleft="-878f" cropright="6682f"/>
          </v:shape>
          <o:OLEObject Type="Embed" ProgID="Origin50.Graph" ShapeID="_x0000_i1058" DrawAspect="Content" ObjectID="_1829146393" r:id="rId87"/>
        </w:object>
      </w:r>
      <w:r w:rsidRPr="0062258B">
        <w:rPr>
          <w:rFonts w:ascii="Times New Roman" w:hAnsi="Times New Roman" w:cs="Times New Roman"/>
        </w:rPr>
        <w:object w:dxaOrig="4020" w:dyaOrig="3135" w14:anchorId="32D8B5F1">
          <v:shape id="_x0000_i1059" type="#_x0000_t75" style="width:200.95pt;height:156.5pt" o:ole="">
            <v:imagedata r:id="rId88" o:title="" croptop="4327f" cropbottom="500f" cropleft="1359f" cropright="8470f"/>
          </v:shape>
          <o:OLEObject Type="Embed" ProgID="Origin50.Graph" ShapeID="_x0000_i1059" DrawAspect="Content" ObjectID="_1829146394" r:id="rId89"/>
        </w:object>
      </w:r>
    </w:p>
    <w:p w14:paraId="7175E329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sz w:val="24"/>
          <w:szCs w:val="24"/>
        </w:rPr>
        <w:t>25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.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</w:rPr>
        <w:t>(a) The emission spectra of Ir(ppy)</w:t>
      </w:r>
      <w:r w:rsidRPr="0062258B">
        <w:rPr>
          <w:rFonts w:ascii="Times New Roman" w:hAnsi="Times New Roman" w:cs="Times New Roman"/>
          <w:sz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</w:rPr>
        <w:t xml:space="preserve"> (50.0 μM) in CH</w:t>
      </w:r>
      <w:r w:rsidRPr="0062258B">
        <w:rPr>
          <w:rFonts w:ascii="Times New Roman" w:hAnsi="Times New Roman" w:cs="Times New Roman"/>
          <w:sz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</w:rPr>
        <w:t>CN</w:t>
      </w:r>
      <w:r w:rsidRPr="0062258B">
        <w:rPr>
          <w:rFonts w:ascii="Times New Roman" w:hAnsi="Times New Roman" w:cs="Times New Roman" w:hint="eastAsia"/>
          <w:sz w:val="24"/>
        </w:rPr>
        <w:t xml:space="preserve"> solution</w:t>
      </w:r>
      <w:r w:rsidRPr="0062258B">
        <w:rPr>
          <w:rFonts w:ascii="Times New Roman" w:hAnsi="Times New Roman" w:cs="Times New Roman"/>
          <w:sz w:val="24"/>
        </w:rPr>
        <w:t xml:space="preserve"> under CO</w:t>
      </w:r>
      <w:r w:rsidRPr="0062258B">
        <w:rPr>
          <w:rFonts w:ascii="Times New Roman" w:hAnsi="Times New Roman" w:cs="Times New Roman"/>
          <w:sz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</w:rPr>
        <w:t xml:space="preserve"> atmosphere upon addition of</w:t>
      </w:r>
      <w:r w:rsidRPr="0062258B">
        <w:rPr>
          <w:rFonts w:ascii="Times New Roman" w:hAnsi="Times New Roman" w:cs="Times New Roman"/>
          <w:b/>
          <w:sz w:val="24"/>
        </w:rPr>
        <w:t xml:space="preserve"> </w:t>
      </w:r>
      <w:r w:rsidRPr="0062258B">
        <w:rPr>
          <w:rFonts w:ascii="Times New Roman" w:hAnsi="Times New Roman" w:cs="Times New Roman"/>
          <w:sz w:val="24"/>
        </w:rPr>
        <w:t xml:space="preserve">triethylamine (TEA, total </w:t>
      </w:r>
      <w:r w:rsidRPr="0062258B">
        <w:rPr>
          <w:rFonts w:ascii="Times New Roman" w:hAnsi="Times New Roman" w:cs="Times New Roman" w:hint="eastAsia"/>
          <w:sz w:val="24"/>
        </w:rPr>
        <w:t>0.1 mM</w:t>
      </w:r>
      <w:r w:rsidRPr="0062258B">
        <w:rPr>
          <w:rFonts w:ascii="Times New Roman" w:hAnsi="Times New Roman" w:cs="Times New Roman"/>
          <w:sz w:val="24"/>
        </w:rPr>
        <w:t xml:space="preserve">). (b) </w:t>
      </w:r>
      <w:r w:rsidRPr="0062258B">
        <w:rPr>
          <w:rStyle w:val="fontstyle01"/>
          <w:rFonts w:ascii="Times New Roman" w:hAnsi="Times New Roman" w:cs="Times New Roman"/>
        </w:rPr>
        <w:t xml:space="preserve">The Stern-Volmer fitting of the titration curve at </w:t>
      </w:r>
      <w:r w:rsidRPr="0062258B">
        <w:rPr>
          <w:rStyle w:val="fontstyle01"/>
          <w:rFonts w:ascii="Times New Roman" w:hAnsi="Times New Roman" w:cs="Times New Roman" w:hint="eastAsia"/>
        </w:rPr>
        <w:t>525</w:t>
      </w:r>
      <w:r w:rsidRPr="0062258B">
        <w:rPr>
          <w:rStyle w:val="fontstyle01"/>
          <w:rFonts w:ascii="Times New Roman" w:hAnsi="Times New Roman" w:cs="Times New Roman"/>
        </w:rPr>
        <w:t xml:space="preserve"> nm</w:t>
      </w:r>
      <w:r w:rsidRPr="0062258B">
        <w:rPr>
          <w:rFonts w:ascii="Times New Roman" w:hAnsi="Times New Roman" w:cs="Times New Roman"/>
          <w:sz w:val="24"/>
        </w:rPr>
        <w:t xml:space="preserve"> with an associated quenching constant calculated as 8.10 × 10</w:t>
      </w:r>
      <w:r w:rsidRPr="0062258B">
        <w:rPr>
          <w:rFonts w:ascii="Times New Roman" w:hAnsi="Times New Roman" w:cs="Times New Roman"/>
          <w:sz w:val="24"/>
          <w:vertAlign w:val="superscript"/>
        </w:rPr>
        <w:t>3</w:t>
      </w:r>
      <w:r w:rsidRPr="0062258B">
        <w:rPr>
          <w:rFonts w:ascii="Times New Roman" w:hAnsi="Times New Roman" w:cs="Times New Roman"/>
          <w:sz w:val="24"/>
        </w:rPr>
        <w:t xml:space="preserve"> M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−</w:t>
      </w:r>
      <w:r w:rsidRPr="0062258B">
        <w:rPr>
          <w:rFonts w:ascii="Times New Roman" w:hAnsi="Times New Roman" w:cs="Times New Roman"/>
          <w:sz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</w:rPr>
        <w:t>Spectra were recorded with excitation at 420 nm and emission at 525 nm.</w:t>
      </w:r>
      <w:r w:rsidRPr="0062258B">
        <w:rPr>
          <w:rFonts w:ascii="Times New Roman" w:hAnsi="Times New Roman" w:cs="Times New Roman"/>
        </w:rPr>
        <w:br w:type="page"/>
      </w:r>
    </w:p>
    <w:p w14:paraId="52989F9E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99200" behindDoc="0" locked="0" layoutInCell="1" allowOverlap="1" wp14:anchorId="3EC89C24" wp14:editId="311AF6C2">
            <wp:simplePos x="0" y="0"/>
            <wp:positionH relativeFrom="column">
              <wp:posOffset>2684145</wp:posOffset>
            </wp:positionH>
            <wp:positionV relativeFrom="paragraph">
              <wp:posOffset>-15240</wp:posOffset>
            </wp:positionV>
            <wp:extent cx="222885" cy="204470"/>
            <wp:effectExtent l="0" t="0" r="5715" b="5080"/>
            <wp:wrapNone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98176" behindDoc="0" locked="0" layoutInCell="1" allowOverlap="1" wp14:anchorId="7279369B" wp14:editId="2F30D91D">
            <wp:simplePos x="0" y="0"/>
            <wp:positionH relativeFrom="margin">
              <wp:posOffset>0</wp:posOffset>
            </wp:positionH>
            <wp:positionV relativeFrom="paragraph">
              <wp:posOffset>-52705</wp:posOffset>
            </wp:positionV>
            <wp:extent cx="217805" cy="217805"/>
            <wp:effectExtent l="0" t="0" r="0" b="0"/>
            <wp:wrapNone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</w:rPr>
        <w:object w:dxaOrig="4200" w:dyaOrig="3135" w14:anchorId="0005EA4E">
          <v:shape id="_x0000_i1060" type="#_x0000_t75" style="width:210.35pt;height:156.5pt" o:ole="">
            <v:imagedata r:id="rId90" o:title="" croptop="2725f" cropright="6582f"/>
          </v:shape>
          <o:OLEObject Type="Embed" ProgID="Origin50.Graph" ShapeID="_x0000_i1060" DrawAspect="Content" ObjectID="_1829146395" r:id="rId91"/>
        </w:object>
      </w:r>
      <w:r w:rsidRPr="0062258B">
        <w:rPr>
          <w:rFonts w:ascii="Times New Roman" w:hAnsi="Times New Roman" w:cs="Times New Roman"/>
        </w:rPr>
        <w:object w:dxaOrig="4065" w:dyaOrig="3075" w14:anchorId="7DFA71B9">
          <v:shape id="_x0000_i1061" type="#_x0000_t75" style="width:203.5pt;height:154pt" o:ole="">
            <v:imagedata r:id="rId92" o:title="" croptop="3951f" cropbottom="2861f" cropleft="3053f" cropright="6773f"/>
          </v:shape>
          <o:OLEObject Type="Embed" ProgID="Origin50.Graph" ShapeID="_x0000_i1061" DrawAspect="Content" ObjectID="_1829146396" r:id="rId93"/>
        </w:object>
      </w:r>
    </w:p>
    <w:p w14:paraId="443056D3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</w:rPr>
      </w:pPr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sz w:val="24"/>
          <w:szCs w:val="24"/>
        </w:rPr>
        <w:t>26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</w:rPr>
        <w:t>(a) The emission spectra of Ir(ppy)</w:t>
      </w:r>
      <w:r w:rsidRPr="0062258B">
        <w:rPr>
          <w:rFonts w:ascii="Times New Roman" w:hAnsi="Times New Roman" w:cs="Times New Roman"/>
          <w:sz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</w:rPr>
        <w:t xml:space="preserve"> (50.0 μM) in CH</w:t>
      </w:r>
      <w:r w:rsidRPr="0062258B">
        <w:rPr>
          <w:rFonts w:ascii="Times New Roman" w:hAnsi="Times New Roman" w:cs="Times New Roman"/>
          <w:sz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</w:rPr>
        <w:t>CN</w:t>
      </w:r>
      <w:r w:rsidRPr="0062258B">
        <w:rPr>
          <w:rFonts w:ascii="Times New Roman" w:hAnsi="Times New Roman" w:cs="Times New Roman" w:hint="eastAsia"/>
          <w:sz w:val="24"/>
        </w:rPr>
        <w:t xml:space="preserve"> solution</w:t>
      </w:r>
      <w:r w:rsidRPr="0062258B">
        <w:rPr>
          <w:rFonts w:ascii="Times New Roman" w:hAnsi="Times New Roman" w:cs="Times New Roman"/>
          <w:sz w:val="24"/>
        </w:rPr>
        <w:t xml:space="preserve"> under CO</w:t>
      </w:r>
      <w:r w:rsidRPr="0062258B">
        <w:rPr>
          <w:rFonts w:ascii="Times New Roman" w:hAnsi="Times New Roman" w:cs="Times New Roman"/>
          <w:sz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</w:rPr>
        <w:t xml:space="preserve"> atmosphere upon addition of</w:t>
      </w:r>
      <w:r w:rsidRPr="0062258B">
        <w:rPr>
          <w:rFonts w:ascii="Times New Roman" w:hAnsi="Times New Roman" w:cs="Times New Roman"/>
          <w:b/>
          <w:sz w:val="24"/>
        </w:rPr>
        <w:t xml:space="preserve"> </w:t>
      </w:r>
      <w:r w:rsidRPr="0062258B">
        <w:rPr>
          <w:rFonts w:ascii="Times New Roman" w:hAnsi="Times New Roman" w:cs="Times New Roman"/>
          <w:sz w:val="24"/>
        </w:rPr>
        <w:t xml:space="preserve">triethanolamine (TEOA, total </w:t>
      </w:r>
      <w:r w:rsidRPr="0062258B">
        <w:rPr>
          <w:rFonts w:ascii="Times New Roman" w:hAnsi="Times New Roman" w:cs="Times New Roman" w:hint="eastAsia"/>
          <w:sz w:val="24"/>
        </w:rPr>
        <w:t>0.1 mM</w:t>
      </w:r>
      <w:r w:rsidRPr="0062258B">
        <w:rPr>
          <w:rFonts w:ascii="Times New Roman" w:hAnsi="Times New Roman" w:cs="Times New Roman"/>
          <w:sz w:val="24"/>
        </w:rPr>
        <w:t xml:space="preserve">). (b) </w:t>
      </w:r>
      <w:bookmarkStart w:id="87" w:name="OLE_LINK8"/>
      <w:r w:rsidRPr="0062258B">
        <w:rPr>
          <w:rStyle w:val="fontstyle01"/>
          <w:rFonts w:ascii="Times New Roman" w:hAnsi="Times New Roman" w:cs="Times New Roman"/>
        </w:rPr>
        <w:t xml:space="preserve">The Stern-Volmer fitting of the titration curve at </w:t>
      </w:r>
      <w:r w:rsidRPr="0062258B">
        <w:rPr>
          <w:rStyle w:val="fontstyle01"/>
          <w:rFonts w:ascii="Times New Roman" w:hAnsi="Times New Roman" w:cs="Times New Roman" w:hint="eastAsia"/>
        </w:rPr>
        <w:t>525</w:t>
      </w:r>
      <w:r w:rsidRPr="0062258B">
        <w:rPr>
          <w:rStyle w:val="fontstyle01"/>
          <w:rFonts w:ascii="Times New Roman" w:hAnsi="Times New Roman" w:cs="Times New Roman"/>
        </w:rPr>
        <w:t xml:space="preserve"> nm</w:t>
      </w:r>
      <w:r w:rsidRPr="0062258B">
        <w:rPr>
          <w:rFonts w:ascii="Times New Roman" w:hAnsi="Times New Roman" w:cs="Times New Roman"/>
          <w:sz w:val="24"/>
        </w:rPr>
        <w:t xml:space="preserve"> with</w:t>
      </w:r>
      <w:bookmarkEnd w:id="87"/>
      <w:r w:rsidRPr="0062258B">
        <w:rPr>
          <w:rFonts w:ascii="Times New Roman" w:hAnsi="Times New Roman" w:cs="Times New Roman"/>
          <w:sz w:val="24"/>
        </w:rPr>
        <w:t xml:space="preserve"> an associated quenching constant calculated as 1.10 × 10</w:t>
      </w:r>
      <w:r w:rsidRPr="0062258B">
        <w:rPr>
          <w:rFonts w:ascii="Times New Roman" w:hAnsi="Times New Roman" w:cs="Times New Roman"/>
          <w:sz w:val="24"/>
          <w:vertAlign w:val="superscript"/>
        </w:rPr>
        <w:t>4</w:t>
      </w:r>
      <w:r w:rsidRPr="0062258B">
        <w:rPr>
          <w:rFonts w:ascii="Times New Roman" w:hAnsi="Times New Roman" w:cs="Times New Roman"/>
          <w:sz w:val="24"/>
        </w:rPr>
        <w:t xml:space="preserve"> M</w:t>
      </w:r>
      <w:r w:rsidRPr="0062258B">
        <w:rPr>
          <w:rFonts w:ascii="Times New Roman" w:hAnsi="Times New Roman" w:cs="Times New Roman"/>
          <w:sz w:val="24"/>
          <w:vertAlign w:val="superscript"/>
        </w:rPr>
        <w:t>−1</w:t>
      </w:r>
      <w:r w:rsidRPr="0062258B">
        <w:rPr>
          <w:rFonts w:ascii="Times New Roman" w:hAnsi="Times New Roman" w:cs="Times New Roman"/>
          <w:sz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</w:rPr>
        <w:t>Spectra were recorded with excitation at 420 nm and emission at 525 nm.</w:t>
      </w:r>
    </w:p>
    <w:p w14:paraId="0D7FC21C" w14:textId="77777777" w:rsidR="00304501" w:rsidRPr="0062258B" w:rsidRDefault="00000000">
      <w:pPr>
        <w:rPr>
          <w:rFonts w:ascii="Times New Roman" w:hAnsi="Times New Roman" w:cs="Times New Roman"/>
          <w:sz w:val="24"/>
        </w:rPr>
      </w:pPr>
      <w:r w:rsidRPr="0062258B">
        <w:rPr>
          <w:rFonts w:ascii="Times New Roman" w:hAnsi="Times New Roman" w:cs="Times New Roman"/>
          <w:sz w:val="24"/>
        </w:rPr>
        <w:br w:type="page"/>
      </w:r>
    </w:p>
    <w:p w14:paraId="79465D66" w14:textId="77777777" w:rsidR="00304501" w:rsidRPr="0062258B" w:rsidRDefault="00000000">
      <w:pPr>
        <w:spacing w:afterLines="50" w:after="156" w:line="360" w:lineRule="auto"/>
        <w:rPr>
          <w:rFonts w:ascii="Times New Roman" w:hAnsi="Times New Roman" w:cs="Times New Roman"/>
          <w:sz w:val="24"/>
        </w:rPr>
      </w:pP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lastRenderedPageBreak/>
        <w:t>Supplementary Table 5.</w:t>
      </w:r>
      <w:r w:rsidRPr="0062258B"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:lang w:bidi="ar"/>
        </w:rPr>
        <w:t xml:space="preserve"> Quenching efficiency of various quenchers against photoexcited Ir(ppy)</w:t>
      </w:r>
      <w:r w:rsidRPr="0062258B"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:vertAlign w:val="subscript"/>
          <w:lang w:bidi="ar"/>
        </w:rPr>
        <w:t>3</w:t>
      </w:r>
      <w:r w:rsidRPr="0062258B"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:lang w:bidi="ar"/>
        </w:rPr>
        <w:t>: Stern-Volmer constants (k</w:t>
      </w:r>
      <w:r w:rsidRPr="0062258B"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:vertAlign w:val="subscript"/>
          <w:lang w:bidi="ar"/>
        </w:rPr>
        <w:t>q</w:t>
      </w:r>
      <w:r w:rsidRPr="0062258B"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:lang w:bidi="ar"/>
        </w:rPr>
        <w:t>) and derived pseudo-first-order rates (k</w:t>
      </w:r>
      <w:r w:rsidRPr="0062258B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q</w:t>
      </w:r>
      <w:r w:rsidRPr="0062258B">
        <w:rPr>
          <w:rFonts w:ascii="Times New Roman" w:eastAsia="宋体" w:hAnsi="Times New Roman" w:cs="Times New Roman" w:hint="eastAsia"/>
          <w:sz w:val="24"/>
          <w:szCs w:val="24"/>
        </w:rPr>
        <w:t>[Q]</w:t>
      </w:r>
      <w:r w:rsidRPr="0062258B"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:lang w:bidi="ar"/>
        </w:rPr>
        <w:t>) under catalytic conditions</w:t>
      </w:r>
    </w:p>
    <w:tbl>
      <w:tblPr>
        <w:tblW w:w="8318" w:type="dxa"/>
        <w:jc w:val="center"/>
        <w:tblLayout w:type="fixed"/>
        <w:tblLook w:val="04A0" w:firstRow="1" w:lastRow="0" w:firstColumn="1" w:lastColumn="0" w:noHBand="0" w:noVBand="1"/>
      </w:tblPr>
      <w:tblGrid>
        <w:gridCol w:w="2307"/>
        <w:gridCol w:w="3574"/>
        <w:gridCol w:w="2437"/>
      </w:tblGrid>
      <w:tr w:rsidR="00304501" w:rsidRPr="0062258B" w14:paraId="042AF228" w14:textId="77777777">
        <w:trPr>
          <w:trHeight w:val="20"/>
          <w:jc w:val="center"/>
        </w:trPr>
        <w:tc>
          <w:tcPr>
            <w:tcW w:w="23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B79F8DC" w14:textId="77777777" w:rsidR="00304501" w:rsidRPr="0062258B" w:rsidRDefault="00000000">
            <w:pPr>
              <w:spacing w:before="100" w:beforeAutospacing="1" w:line="36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</w:rPr>
              <w:t>Quencher (Q)</w:t>
            </w:r>
          </w:p>
        </w:tc>
        <w:tc>
          <w:tcPr>
            <w:tcW w:w="35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14CCB7E" w14:textId="77777777" w:rsidR="00304501" w:rsidRPr="0062258B" w:rsidRDefault="00000000">
            <w:pPr>
              <w:spacing w:before="100" w:beforeAutospacing="1" w:line="36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</w:rPr>
              <w:t>Quenching constant (k</w:t>
            </w:r>
            <w:r w:rsidRPr="0062258B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  <w:vertAlign w:val="subscript"/>
              </w:rPr>
              <w:t>q</w:t>
            </w:r>
            <w:r w:rsidRPr="0062258B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4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A2763C2" w14:textId="77777777" w:rsidR="00304501" w:rsidRPr="0062258B" w:rsidRDefault="00000000">
            <w:pPr>
              <w:spacing w:before="100" w:beforeAutospacing="1" w:line="36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k</w:t>
            </w:r>
            <w:r w:rsidRPr="0062258B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  <w:vertAlign w:val="subscript"/>
              </w:rPr>
              <w:t>q</w:t>
            </w:r>
            <w:r w:rsidRPr="0062258B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</w:rPr>
              <w:t>[Q]</w:t>
            </w:r>
          </w:p>
        </w:tc>
      </w:tr>
      <w:tr w:rsidR="00304501" w:rsidRPr="0062258B" w14:paraId="13D6EDC3" w14:textId="77777777">
        <w:trPr>
          <w:trHeight w:val="20"/>
          <w:jc w:val="center"/>
        </w:trPr>
        <w:tc>
          <w:tcPr>
            <w:tcW w:w="2307" w:type="dxa"/>
            <w:tcBorders>
              <w:top w:val="single" w:sz="4" w:space="0" w:color="auto"/>
              <w:left w:val="nil"/>
              <w:right w:val="nil"/>
            </w:tcBorders>
          </w:tcPr>
          <w:p w14:paraId="7E98927D" w14:textId="77777777" w:rsidR="00304501" w:rsidRPr="0062258B" w:rsidRDefault="00000000">
            <w:pPr>
              <w:spacing w:before="100" w:beforeAutospacing="1" w:line="360" w:lineRule="auto"/>
              <w:jc w:val="center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b/>
                <w:sz w:val="24"/>
                <w:szCs w:val="24"/>
              </w:rPr>
              <w:t>H1</w:t>
            </w:r>
          </w:p>
        </w:tc>
        <w:tc>
          <w:tcPr>
            <w:tcW w:w="3574" w:type="dxa"/>
            <w:tcBorders>
              <w:top w:val="nil"/>
              <w:left w:val="nil"/>
              <w:right w:val="nil"/>
            </w:tcBorders>
          </w:tcPr>
          <w:p w14:paraId="3E38BAD3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pacing w:val="-6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lang w:bidi="ar"/>
              </w:rPr>
              <w:t>7.21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  <w:t xml:space="preserve"> × 10</w:t>
            </w: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vertAlign w:val="superscript"/>
                <w:lang w:bidi="ar"/>
              </w:rPr>
              <w:t>11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  <w:t xml:space="preserve"> M</w:t>
            </w:r>
            <w:r w:rsidRPr="0062258B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vertAlign w:val="superscript"/>
                <w:lang w:bidi="ar"/>
              </w:rPr>
              <w:t>−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vertAlign w:val="superscript"/>
                <w:lang w:bidi="ar"/>
              </w:rPr>
              <w:t>1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  <w:t>·</w:t>
            </w: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lang w:bidi="ar"/>
              </w:rPr>
              <w:t>s</w:t>
            </w:r>
            <w:r w:rsidRPr="0062258B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vertAlign w:val="superscript"/>
                <w:lang w:bidi="ar"/>
              </w:rPr>
              <w:t>−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vertAlign w:val="superscript"/>
                <w:lang w:bidi="ar"/>
              </w:rPr>
              <w:t>1</w:t>
            </w:r>
          </w:p>
        </w:tc>
        <w:tc>
          <w:tcPr>
            <w:tcW w:w="2437" w:type="dxa"/>
            <w:tcBorders>
              <w:top w:val="nil"/>
              <w:left w:val="nil"/>
              <w:right w:val="nil"/>
            </w:tcBorders>
          </w:tcPr>
          <w:p w14:paraId="2163FC68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</w:pP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lang w:bidi="ar"/>
              </w:rPr>
              <w:t>7.21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  <w:t xml:space="preserve"> × 10</w:t>
            </w: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vertAlign w:val="superscript"/>
                <w:lang w:bidi="ar"/>
              </w:rPr>
              <w:t>5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  <w:t xml:space="preserve"> </w:t>
            </w: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lang w:bidi="ar"/>
              </w:rPr>
              <w:t>s</w:t>
            </w:r>
            <w:r w:rsidRPr="0062258B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vertAlign w:val="superscript"/>
                <w:lang w:bidi="ar"/>
              </w:rPr>
              <w:t>−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vertAlign w:val="superscript"/>
                <w:lang w:bidi="ar"/>
              </w:rPr>
              <w:t>1</w:t>
            </w:r>
          </w:p>
        </w:tc>
      </w:tr>
      <w:tr w:rsidR="00304501" w:rsidRPr="0062258B" w14:paraId="3339113E" w14:textId="77777777">
        <w:trPr>
          <w:trHeight w:val="20"/>
          <w:jc w:val="center"/>
        </w:trPr>
        <w:tc>
          <w:tcPr>
            <w:tcW w:w="2307" w:type="dxa"/>
            <w:tcBorders>
              <w:left w:val="nil"/>
              <w:bottom w:val="nil"/>
              <w:right w:val="nil"/>
            </w:tcBorders>
          </w:tcPr>
          <w:p w14:paraId="376C0C5C" w14:textId="77777777" w:rsidR="00304501" w:rsidRPr="0062258B" w:rsidRDefault="00000000">
            <w:pPr>
              <w:spacing w:before="100" w:beforeAutospacing="1" w:line="360" w:lineRule="auto"/>
              <w:jc w:val="center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bCs/>
                <w:sz w:val="24"/>
                <w:szCs w:val="24"/>
              </w:rPr>
              <w:t>BIH</w:t>
            </w:r>
          </w:p>
        </w:tc>
        <w:tc>
          <w:tcPr>
            <w:tcW w:w="3574" w:type="dxa"/>
            <w:tcBorders>
              <w:left w:val="nil"/>
              <w:bottom w:val="nil"/>
              <w:right w:val="nil"/>
            </w:tcBorders>
          </w:tcPr>
          <w:p w14:paraId="4722F9F1" w14:textId="77777777" w:rsidR="00304501" w:rsidRPr="0062258B" w:rsidRDefault="00000000">
            <w:pPr>
              <w:spacing w:before="19" w:line="360" w:lineRule="auto"/>
              <w:jc w:val="center"/>
              <w:rPr>
                <w:rFonts w:ascii="Times New Roman" w:eastAsia="宋体" w:hAnsi="Times New Roman" w:cs="Times New Roman"/>
                <w:color w:val="000000"/>
                <w:sz w:val="24"/>
                <w:szCs w:val="24"/>
                <w:vertAlign w:val="subscript"/>
                <w:lang w:bidi="ar"/>
              </w:rPr>
            </w:pPr>
            <w:r w:rsidRPr="0062258B"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  <w:t>1.</w:t>
            </w: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lang w:bidi="ar"/>
              </w:rPr>
              <w:t>53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  <w:t xml:space="preserve"> × 10</w:t>
            </w: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vertAlign w:val="superscript"/>
                <w:lang w:bidi="ar"/>
              </w:rPr>
              <w:t xml:space="preserve">10 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  <w:t>M</w:t>
            </w:r>
            <w:r w:rsidRPr="0062258B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vertAlign w:val="superscript"/>
                <w:lang w:bidi="ar"/>
              </w:rPr>
              <w:t>−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vertAlign w:val="superscript"/>
                <w:lang w:bidi="ar"/>
              </w:rPr>
              <w:t>1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  <w:t>·</w:t>
            </w: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lang w:bidi="ar"/>
              </w:rPr>
              <w:t>s</w:t>
            </w:r>
            <w:r w:rsidRPr="0062258B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vertAlign w:val="superscript"/>
                <w:lang w:bidi="ar"/>
              </w:rPr>
              <w:t>−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vertAlign w:val="superscript"/>
                <w:lang w:bidi="ar"/>
              </w:rPr>
              <w:t>1</w:t>
            </w:r>
          </w:p>
        </w:tc>
        <w:tc>
          <w:tcPr>
            <w:tcW w:w="2437" w:type="dxa"/>
            <w:tcBorders>
              <w:left w:val="nil"/>
              <w:bottom w:val="nil"/>
              <w:right w:val="nil"/>
            </w:tcBorders>
          </w:tcPr>
          <w:p w14:paraId="23DB6832" w14:textId="77777777" w:rsidR="00304501" w:rsidRPr="0062258B" w:rsidRDefault="00000000">
            <w:pPr>
              <w:spacing w:before="19" w:line="360" w:lineRule="auto"/>
              <w:jc w:val="center"/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</w:pPr>
            <w:r w:rsidRPr="0062258B"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  <w:t>1.</w:t>
            </w: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lang w:bidi="ar"/>
              </w:rPr>
              <w:t>53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  <w:t xml:space="preserve"> × 10</w:t>
            </w: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vertAlign w:val="superscript"/>
                <w:lang w:bidi="ar"/>
              </w:rPr>
              <w:t>6</w:t>
            </w: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lang w:bidi="ar"/>
              </w:rPr>
              <w:t xml:space="preserve"> s</w:t>
            </w:r>
            <w:r w:rsidRPr="0062258B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vertAlign w:val="superscript"/>
                <w:lang w:bidi="ar"/>
              </w:rPr>
              <w:t>−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vertAlign w:val="superscript"/>
                <w:lang w:bidi="ar"/>
              </w:rPr>
              <w:t>1</w:t>
            </w:r>
          </w:p>
        </w:tc>
      </w:tr>
      <w:tr w:rsidR="00304501" w:rsidRPr="0062258B" w14:paraId="6CB21AD2" w14:textId="77777777">
        <w:trPr>
          <w:trHeight w:val="20"/>
          <w:jc w:val="center"/>
        </w:trPr>
        <w:tc>
          <w:tcPr>
            <w:tcW w:w="2307" w:type="dxa"/>
            <w:tcBorders>
              <w:top w:val="nil"/>
              <w:left w:val="nil"/>
              <w:bottom w:val="nil"/>
              <w:right w:val="nil"/>
            </w:tcBorders>
          </w:tcPr>
          <w:p w14:paraId="2F575183" w14:textId="77777777" w:rsidR="00304501" w:rsidRPr="0062258B" w:rsidRDefault="00000000">
            <w:pPr>
              <w:spacing w:before="100" w:beforeAutospacing="1" w:line="360" w:lineRule="auto"/>
              <w:jc w:val="center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bCs/>
                <w:sz w:val="24"/>
                <w:szCs w:val="24"/>
              </w:rPr>
              <w:t>AA</w:t>
            </w:r>
          </w:p>
        </w:tc>
        <w:tc>
          <w:tcPr>
            <w:tcW w:w="3574" w:type="dxa"/>
            <w:tcBorders>
              <w:top w:val="nil"/>
              <w:left w:val="nil"/>
              <w:bottom w:val="nil"/>
              <w:right w:val="nil"/>
            </w:tcBorders>
          </w:tcPr>
          <w:p w14:paraId="43DEEE33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pacing w:val="-2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sz w:val="24"/>
              </w:rPr>
              <w:t>7.55</w:t>
            </w:r>
            <w:r w:rsidRPr="0062258B">
              <w:rPr>
                <w:rFonts w:ascii="Times New Roman" w:hAnsi="Times New Roman" w:cs="Times New Roman"/>
                <w:sz w:val="24"/>
              </w:rPr>
              <w:t xml:space="preserve"> × 10</w:t>
            </w:r>
            <w:r w:rsidRPr="0062258B">
              <w:rPr>
                <w:rFonts w:ascii="Times New Roman" w:hAnsi="Times New Roman" w:cs="Times New Roman" w:hint="eastAsia"/>
                <w:sz w:val="24"/>
                <w:vertAlign w:val="superscript"/>
              </w:rPr>
              <w:t>9</w:t>
            </w:r>
            <w:r w:rsidRPr="0062258B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  <w:t>M</w:t>
            </w:r>
            <w:r w:rsidRPr="0062258B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vertAlign w:val="superscript"/>
                <w:lang w:bidi="ar"/>
              </w:rPr>
              <w:t>−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vertAlign w:val="superscript"/>
                <w:lang w:bidi="ar"/>
              </w:rPr>
              <w:t>1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  <w:t>·</w:t>
            </w: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lang w:bidi="ar"/>
              </w:rPr>
              <w:t>s</w:t>
            </w:r>
            <w:r w:rsidRPr="0062258B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vertAlign w:val="superscript"/>
                <w:lang w:bidi="ar"/>
              </w:rPr>
              <w:t>−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vertAlign w:val="superscript"/>
                <w:lang w:bidi="ar"/>
              </w:rPr>
              <w:t>1</w:t>
            </w:r>
          </w:p>
        </w:tc>
        <w:tc>
          <w:tcPr>
            <w:tcW w:w="2437" w:type="dxa"/>
            <w:tcBorders>
              <w:top w:val="nil"/>
              <w:left w:val="nil"/>
              <w:bottom w:val="nil"/>
              <w:right w:val="nil"/>
            </w:tcBorders>
          </w:tcPr>
          <w:p w14:paraId="5A64EBAC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62258B">
              <w:rPr>
                <w:rFonts w:ascii="Times New Roman" w:hAnsi="Times New Roman" w:cs="Times New Roman" w:hint="eastAsia"/>
                <w:sz w:val="24"/>
              </w:rPr>
              <w:t>6.80</w:t>
            </w:r>
            <w:r w:rsidRPr="0062258B">
              <w:rPr>
                <w:rFonts w:ascii="Times New Roman" w:hAnsi="Times New Roman" w:cs="Times New Roman"/>
                <w:sz w:val="24"/>
              </w:rPr>
              <w:t xml:space="preserve"> × 10</w:t>
            </w:r>
            <w:r w:rsidRPr="0062258B">
              <w:rPr>
                <w:rFonts w:ascii="Times New Roman" w:hAnsi="Times New Roman" w:cs="Times New Roman" w:hint="eastAsia"/>
                <w:sz w:val="24"/>
                <w:vertAlign w:val="superscript"/>
              </w:rPr>
              <w:t>5</w:t>
            </w:r>
            <w:r w:rsidRPr="0062258B">
              <w:rPr>
                <w:rFonts w:ascii="Times New Roman" w:hAnsi="Times New Roman" w:cs="Times New Roman" w:hint="eastAsia"/>
                <w:sz w:val="24"/>
              </w:rPr>
              <w:t xml:space="preserve"> </w:t>
            </w: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lang w:bidi="ar"/>
              </w:rPr>
              <w:t>s</w:t>
            </w:r>
            <w:r w:rsidRPr="0062258B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vertAlign w:val="superscript"/>
                <w:lang w:bidi="ar"/>
              </w:rPr>
              <w:t>−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vertAlign w:val="superscript"/>
                <w:lang w:bidi="ar"/>
              </w:rPr>
              <w:t>1</w:t>
            </w:r>
          </w:p>
        </w:tc>
      </w:tr>
      <w:tr w:rsidR="00304501" w:rsidRPr="0062258B" w14:paraId="461B50C6" w14:textId="77777777">
        <w:trPr>
          <w:trHeight w:val="20"/>
          <w:jc w:val="center"/>
        </w:trPr>
        <w:tc>
          <w:tcPr>
            <w:tcW w:w="2307" w:type="dxa"/>
            <w:tcBorders>
              <w:top w:val="nil"/>
              <w:left w:val="nil"/>
              <w:bottom w:val="nil"/>
              <w:right w:val="nil"/>
            </w:tcBorders>
          </w:tcPr>
          <w:p w14:paraId="07BBD55E" w14:textId="77777777" w:rsidR="00304501" w:rsidRPr="0062258B" w:rsidRDefault="00000000">
            <w:pPr>
              <w:spacing w:before="100" w:beforeAutospacing="1" w:line="360" w:lineRule="auto"/>
              <w:jc w:val="center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bCs/>
                <w:sz w:val="24"/>
                <w:szCs w:val="24"/>
              </w:rPr>
              <w:t>SA</w:t>
            </w:r>
          </w:p>
        </w:tc>
        <w:tc>
          <w:tcPr>
            <w:tcW w:w="3574" w:type="dxa"/>
            <w:tcBorders>
              <w:top w:val="nil"/>
              <w:left w:val="nil"/>
              <w:bottom w:val="nil"/>
              <w:right w:val="nil"/>
            </w:tcBorders>
          </w:tcPr>
          <w:p w14:paraId="4BF519FD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</w:rPr>
              <w:t>1.</w:t>
            </w:r>
            <w:r w:rsidRPr="0062258B">
              <w:rPr>
                <w:rFonts w:ascii="Times New Roman" w:hAnsi="Times New Roman" w:cs="Times New Roman" w:hint="eastAsia"/>
                <w:sz w:val="24"/>
              </w:rPr>
              <w:t>02</w:t>
            </w:r>
            <w:r w:rsidRPr="0062258B">
              <w:rPr>
                <w:rFonts w:ascii="Times New Roman" w:hAnsi="Times New Roman" w:cs="Times New Roman"/>
                <w:sz w:val="24"/>
              </w:rPr>
              <w:t xml:space="preserve"> × 10</w:t>
            </w:r>
            <w:r w:rsidRPr="0062258B">
              <w:rPr>
                <w:rFonts w:ascii="Times New Roman" w:hAnsi="Times New Roman" w:cs="Times New Roman" w:hint="eastAsia"/>
                <w:sz w:val="24"/>
                <w:vertAlign w:val="superscript"/>
              </w:rPr>
              <w:t>10</w:t>
            </w:r>
            <w:r w:rsidRPr="0062258B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  <w:t>M</w:t>
            </w:r>
            <w:r w:rsidRPr="0062258B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vertAlign w:val="superscript"/>
                <w:lang w:bidi="ar"/>
              </w:rPr>
              <w:t>−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vertAlign w:val="superscript"/>
                <w:lang w:bidi="ar"/>
              </w:rPr>
              <w:t>1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  <w:t>·</w:t>
            </w: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lang w:bidi="ar"/>
              </w:rPr>
              <w:t>s</w:t>
            </w:r>
            <w:r w:rsidRPr="0062258B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vertAlign w:val="superscript"/>
                <w:lang w:bidi="ar"/>
              </w:rPr>
              <w:t>−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vertAlign w:val="superscript"/>
                <w:lang w:bidi="ar"/>
              </w:rPr>
              <w:t>1</w:t>
            </w:r>
          </w:p>
        </w:tc>
        <w:tc>
          <w:tcPr>
            <w:tcW w:w="2437" w:type="dxa"/>
            <w:tcBorders>
              <w:top w:val="nil"/>
              <w:left w:val="nil"/>
              <w:bottom w:val="nil"/>
              <w:right w:val="nil"/>
            </w:tcBorders>
          </w:tcPr>
          <w:p w14:paraId="14F2EA83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62258B">
              <w:rPr>
                <w:rFonts w:ascii="Times New Roman" w:hAnsi="Times New Roman" w:cs="Times New Roman" w:hint="eastAsia"/>
                <w:sz w:val="24"/>
              </w:rPr>
              <w:t>5.10</w:t>
            </w:r>
            <w:r w:rsidRPr="0062258B">
              <w:rPr>
                <w:rFonts w:ascii="Times New Roman" w:hAnsi="Times New Roman" w:cs="Times New Roman"/>
                <w:sz w:val="24"/>
              </w:rPr>
              <w:t xml:space="preserve"> × 10</w:t>
            </w:r>
            <w:r w:rsidRPr="0062258B">
              <w:rPr>
                <w:rFonts w:ascii="Times New Roman" w:hAnsi="Times New Roman" w:cs="Times New Roman" w:hint="eastAsia"/>
                <w:sz w:val="24"/>
                <w:vertAlign w:val="superscript"/>
              </w:rPr>
              <w:t xml:space="preserve">5 </w:t>
            </w: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lang w:bidi="ar"/>
              </w:rPr>
              <w:t>s</w:t>
            </w:r>
            <w:r w:rsidRPr="0062258B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vertAlign w:val="superscript"/>
                <w:lang w:bidi="ar"/>
              </w:rPr>
              <w:t>−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vertAlign w:val="superscript"/>
                <w:lang w:bidi="ar"/>
              </w:rPr>
              <w:t>1</w:t>
            </w:r>
          </w:p>
        </w:tc>
      </w:tr>
      <w:tr w:rsidR="00304501" w:rsidRPr="0062258B" w14:paraId="32878F95" w14:textId="77777777">
        <w:trPr>
          <w:trHeight w:val="20"/>
          <w:jc w:val="center"/>
        </w:trPr>
        <w:tc>
          <w:tcPr>
            <w:tcW w:w="2307" w:type="dxa"/>
            <w:tcBorders>
              <w:top w:val="nil"/>
              <w:left w:val="nil"/>
              <w:bottom w:val="nil"/>
              <w:right w:val="nil"/>
            </w:tcBorders>
          </w:tcPr>
          <w:p w14:paraId="20F683B7" w14:textId="77777777" w:rsidR="00304501" w:rsidRPr="0062258B" w:rsidRDefault="00000000">
            <w:pPr>
              <w:spacing w:before="100" w:beforeAutospacing="1" w:line="360" w:lineRule="auto"/>
              <w:jc w:val="center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bCs/>
                <w:sz w:val="24"/>
                <w:szCs w:val="24"/>
              </w:rPr>
              <w:t>TEA</w:t>
            </w:r>
          </w:p>
        </w:tc>
        <w:tc>
          <w:tcPr>
            <w:tcW w:w="3574" w:type="dxa"/>
            <w:tcBorders>
              <w:top w:val="nil"/>
              <w:left w:val="nil"/>
              <w:bottom w:val="nil"/>
              <w:right w:val="nil"/>
            </w:tcBorders>
          </w:tcPr>
          <w:p w14:paraId="2C27B768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spacing w:val="-4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sz w:val="24"/>
              </w:rPr>
              <w:t>6.95</w:t>
            </w:r>
            <w:r w:rsidRPr="0062258B">
              <w:rPr>
                <w:rFonts w:ascii="Times New Roman" w:hAnsi="Times New Roman" w:cs="Times New Roman"/>
                <w:sz w:val="24"/>
              </w:rPr>
              <w:t xml:space="preserve"> × 10</w:t>
            </w:r>
            <w:r w:rsidRPr="0062258B">
              <w:rPr>
                <w:rFonts w:ascii="Times New Roman" w:hAnsi="Times New Roman" w:cs="Times New Roman" w:hint="eastAsia"/>
                <w:sz w:val="24"/>
                <w:vertAlign w:val="superscript"/>
              </w:rPr>
              <w:t>9</w:t>
            </w:r>
            <w:r w:rsidRPr="0062258B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  <w:t>M</w:t>
            </w:r>
            <w:r w:rsidRPr="0062258B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vertAlign w:val="superscript"/>
                <w:lang w:bidi="ar"/>
              </w:rPr>
              <w:t>−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vertAlign w:val="superscript"/>
                <w:lang w:bidi="ar"/>
              </w:rPr>
              <w:t>1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  <w:t>·</w:t>
            </w: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lang w:bidi="ar"/>
              </w:rPr>
              <w:t>s</w:t>
            </w:r>
            <w:r w:rsidRPr="0062258B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vertAlign w:val="superscript"/>
                <w:lang w:bidi="ar"/>
              </w:rPr>
              <w:t>−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vertAlign w:val="superscript"/>
                <w:lang w:bidi="ar"/>
              </w:rPr>
              <w:t>1</w:t>
            </w:r>
          </w:p>
        </w:tc>
        <w:tc>
          <w:tcPr>
            <w:tcW w:w="2437" w:type="dxa"/>
            <w:tcBorders>
              <w:top w:val="nil"/>
              <w:left w:val="nil"/>
              <w:bottom w:val="nil"/>
              <w:right w:val="nil"/>
            </w:tcBorders>
          </w:tcPr>
          <w:p w14:paraId="0AB3E5E7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62258B">
              <w:rPr>
                <w:rFonts w:ascii="Times New Roman" w:hAnsi="Times New Roman" w:cs="Times New Roman" w:hint="eastAsia"/>
                <w:sz w:val="24"/>
              </w:rPr>
              <w:t>6.95</w:t>
            </w:r>
            <w:r w:rsidRPr="0062258B">
              <w:rPr>
                <w:rFonts w:ascii="Times New Roman" w:hAnsi="Times New Roman" w:cs="Times New Roman"/>
                <w:sz w:val="24"/>
              </w:rPr>
              <w:t xml:space="preserve"> × 10</w:t>
            </w:r>
            <w:r w:rsidRPr="0062258B">
              <w:rPr>
                <w:rFonts w:ascii="Times New Roman" w:hAnsi="Times New Roman" w:cs="Times New Roman" w:hint="eastAsia"/>
                <w:sz w:val="24"/>
                <w:vertAlign w:val="superscript"/>
              </w:rPr>
              <w:t>5</w:t>
            </w:r>
            <w:r w:rsidRPr="0062258B">
              <w:rPr>
                <w:rFonts w:ascii="Times New Roman" w:hAnsi="Times New Roman" w:cs="Times New Roman" w:hint="eastAsia"/>
                <w:sz w:val="24"/>
              </w:rPr>
              <w:t xml:space="preserve"> </w:t>
            </w: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lang w:bidi="ar"/>
              </w:rPr>
              <w:t>s</w:t>
            </w:r>
            <w:r w:rsidRPr="0062258B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vertAlign w:val="superscript"/>
                <w:lang w:bidi="ar"/>
              </w:rPr>
              <w:t>−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vertAlign w:val="superscript"/>
                <w:lang w:bidi="ar"/>
              </w:rPr>
              <w:t>1</w:t>
            </w:r>
          </w:p>
        </w:tc>
      </w:tr>
      <w:tr w:rsidR="00304501" w:rsidRPr="0062258B" w14:paraId="6C207719" w14:textId="77777777">
        <w:trPr>
          <w:trHeight w:val="20"/>
          <w:jc w:val="center"/>
        </w:trPr>
        <w:tc>
          <w:tcPr>
            <w:tcW w:w="230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59C179B" w14:textId="77777777" w:rsidR="00304501" w:rsidRPr="0062258B" w:rsidRDefault="00000000">
            <w:pPr>
              <w:spacing w:before="100" w:beforeAutospacing="1" w:line="360" w:lineRule="auto"/>
              <w:jc w:val="center"/>
              <w:rPr>
                <w:rFonts w:ascii="Times New Roman" w:eastAsia="宋体" w:hAnsi="Times New Roman" w:cs="Times New Roman"/>
                <w:bCs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bCs/>
                <w:sz w:val="24"/>
                <w:szCs w:val="24"/>
              </w:rPr>
              <w:t>TEOA</w:t>
            </w:r>
          </w:p>
        </w:tc>
        <w:tc>
          <w:tcPr>
            <w:tcW w:w="357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0424BEF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pacing w:val="-6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sz w:val="24"/>
              </w:rPr>
              <w:t>9.44</w:t>
            </w:r>
            <w:r w:rsidRPr="0062258B">
              <w:rPr>
                <w:rFonts w:ascii="Times New Roman" w:hAnsi="Times New Roman" w:cs="Times New Roman"/>
                <w:sz w:val="24"/>
              </w:rPr>
              <w:t xml:space="preserve"> × 10</w:t>
            </w:r>
            <w:r w:rsidRPr="0062258B">
              <w:rPr>
                <w:rFonts w:ascii="Times New Roman" w:hAnsi="Times New Roman" w:cs="Times New Roman" w:hint="eastAsia"/>
                <w:sz w:val="24"/>
                <w:vertAlign w:val="superscript"/>
              </w:rPr>
              <w:t>9</w:t>
            </w:r>
            <w:r w:rsidRPr="0062258B">
              <w:rPr>
                <w:rFonts w:ascii="Times New Roman" w:hAnsi="Times New Roman" w:cs="Times New Roman" w:hint="eastAsia"/>
                <w:sz w:val="24"/>
              </w:rPr>
              <w:t xml:space="preserve"> 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  <w:t>M</w:t>
            </w:r>
            <w:r w:rsidRPr="0062258B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vertAlign w:val="superscript"/>
                <w:lang w:bidi="ar"/>
              </w:rPr>
              <w:t>−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vertAlign w:val="superscript"/>
                <w:lang w:bidi="ar"/>
              </w:rPr>
              <w:t>1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lang w:bidi="ar"/>
              </w:rPr>
              <w:t>·</w:t>
            </w: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lang w:bidi="ar"/>
              </w:rPr>
              <w:t>s</w:t>
            </w:r>
            <w:r w:rsidRPr="0062258B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vertAlign w:val="superscript"/>
                <w:lang w:bidi="ar"/>
              </w:rPr>
              <w:t>−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vertAlign w:val="superscript"/>
                <w:lang w:bidi="ar"/>
              </w:rPr>
              <w:t>1</w:t>
            </w:r>
          </w:p>
        </w:tc>
        <w:tc>
          <w:tcPr>
            <w:tcW w:w="243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A67D343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62258B">
              <w:rPr>
                <w:rFonts w:ascii="Times New Roman" w:hAnsi="Times New Roman" w:cs="Times New Roman" w:hint="eastAsia"/>
                <w:sz w:val="24"/>
              </w:rPr>
              <w:t>2.82</w:t>
            </w:r>
            <w:r w:rsidRPr="0062258B">
              <w:rPr>
                <w:rFonts w:ascii="Times New Roman" w:hAnsi="Times New Roman" w:cs="Times New Roman"/>
                <w:sz w:val="24"/>
              </w:rPr>
              <w:t xml:space="preserve"> × 10</w:t>
            </w:r>
            <w:r w:rsidRPr="0062258B">
              <w:rPr>
                <w:rFonts w:ascii="Times New Roman" w:hAnsi="Times New Roman" w:cs="Times New Roman" w:hint="eastAsia"/>
                <w:sz w:val="24"/>
                <w:vertAlign w:val="superscript"/>
              </w:rPr>
              <w:t>5</w:t>
            </w:r>
            <w:r w:rsidRPr="0062258B">
              <w:rPr>
                <w:rFonts w:ascii="Times New Roman" w:hAnsi="Times New Roman" w:cs="Times New Roman" w:hint="eastAsia"/>
                <w:sz w:val="24"/>
              </w:rPr>
              <w:t xml:space="preserve"> </w:t>
            </w:r>
            <w:r w:rsidRPr="0062258B">
              <w:rPr>
                <w:rFonts w:ascii="Times New Roman" w:eastAsia="等线" w:hAnsi="Times New Roman" w:cs="Times New Roman" w:hint="eastAsia"/>
                <w:sz w:val="24"/>
                <w:szCs w:val="24"/>
                <w:lang w:bidi="ar"/>
              </w:rPr>
              <w:t>s</w:t>
            </w:r>
            <w:r w:rsidRPr="0062258B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vertAlign w:val="superscript"/>
                <w:lang w:bidi="ar"/>
              </w:rPr>
              <w:t>−</w:t>
            </w:r>
            <w:r w:rsidRPr="0062258B">
              <w:rPr>
                <w:rFonts w:ascii="Times New Roman" w:eastAsia="等线" w:hAnsi="Times New Roman" w:cs="Times New Roman"/>
                <w:sz w:val="24"/>
                <w:szCs w:val="24"/>
                <w:vertAlign w:val="superscript"/>
                <w:lang w:bidi="ar"/>
              </w:rPr>
              <w:t>1</w:t>
            </w:r>
          </w:p>
        </w:tc>
      </w:tr>
    </w:tbl>
    <w:p w14:paraId="3485D80B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</w:rPr>
        <w:br w:type="page"/>
      </w:r>
    </w:p>
    <w:p w14:paraId="0DBDEF72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</w:rPr>
        <w:object w:dxaOrig="8295" w:dyaOrig="5805" w14:anchorId="0BE9B9AD">
          <v:shape id="_x0000_i1062" type="#_x0000_t75" style="width:414.45pt;height:290.5pt" o:ole="">
            <v:imagedata r:id="rId94" o:title="" croptop="5717f" cropbottom="3471f" cropleft="5146f" cropright="5781f"/>
          </v:shape>
          <o:OLEObject Type="Embed" ProgID="Origin50.Graph" ShapeID="_x0000_i1062" DrawAspect="Content" ObjectID="_1829146397" r:id="rId95"/>
        </w:objec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sz w:val="24"/>
          <w:szCs w:val="24"/>
        </w:rPr>
        <w:t>27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 xml:space="preserve"> Comparison of emission lifetimes (τ) for Ir(ppy)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 (</w:t>
      </w:r>
      <w:r w:rsidRPr="0062258B">
        <w:rPr>
          <w:rFonts w:ascii="Times New Roman" w:hAnsi="Times New Roman" w:cs="Times New Roman" w:hint="eastAsia"/>
          <w:sz w:val="24"/>
        </w:rPr>
        <w:t>0.1 mM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 CH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CN) under argon atmosphere: </w:t>
      </w:r>
      <w:r w:rsidRPr="0062258B">
        <w:rPr>
          <w:rFonts w:ascii="Times New Roman" w:hAnsi="Times New Roman" w:cs="Times New Roman" w:hint="eastAsia"/>
          <w:sz w:val="24"/>
          <w:szCs w:val="24"/>
        </w:rPr>
        <w:t>W</w:t>
      </w:r>
      <w:r w:rsidRPr="0062258B">
        <w:rPr>
          <w:rFonts w:ascii="Times New Roman" w:hAnsi="Times New Roman" w:cs="Times New Roman"/>
          <w:sz w:val="24"/>
          <w:szCs w:val="24"/>
        </w:rPr>
        <w:t xml:space="preserve">ithout additive and with 50.0 mM additions of AA, SA, TEA, TEOA, or BIH. All decays 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were </w:t>
      </w:r>
      <w:r w:rsidRPr="0062258B">
        <w:rPr>
          <w:rFonts w:ascii="Times New Roman" w:hAnsi="Times New Roman" w:cs="Times New Roman"/>
          <w:sz w:val="24"/>
          <w:szCs w:val="24"/>
        </w:rPr>
        <w:t>monitored at 525 nm with excitation at 380 nm.</w:t>
      </w:r>
    </w:p>
    <w:p w14:paraId="4A97ACE6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br w:type="page"/>
      </w:r>
    </w:p>
    <w:p w14:paraId="37D0CE25" w14:textId="77777777" w:rsidR="00304501" w:rsidRPr="0062258B" w:rsidRDefault="00000000">
      <w:pPr>
        <w:widowControl/>
        <w:jc w:val="left"/>
        <w:rPr>
          <w:rFonts w:hint="eastAsia"/>
        </w:rPr>
      </w:pPr>
      <w:r w:rsidRPr="0062258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2576" behindDoc="0" locked="0" layoutInCell="1" allowOverlap="1" wp14:anchorId="2084DFAA" wp14:editId="248550FB">
            <wp:simplePos x="0" y="0"/>
            <wp:positionH relativeFrom="column">
              <wp:posOffset>2604770</wp:posOffset>
            </wp:positionH>
            <wp:positionV relativeFrom="paragraph">
              <wp:posOffset>34290</wp:posOffset>
            </wp:positionV>
            <wp:extent cx="222885" cy="204470"/>
            <wp:effectExtent l="0" t="0" r="5715" b="5080"/>
            <wp:wrapNone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298066F4" wp14:editId="3DFA7A34">
            <wp:simplePos x="0" y="0"/>
            <wp:positionH relativeFrom="margin">
              <wp:posOffset>-9525</wp:posOffset>
            </wp:positionH>
            <wp:positionV relativeFrom="paragraph">
              <wp:posOffset>31750</wp:posOffset>
            </wp:positionV>
            <wp:extent cx="217805" cy="217805"/>
            <wp:effectExtent l="0" t="0" r="0" b="0"/>
            <wp:wrapNone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0812C11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8960" behindDoc="0" locked="0" layoutInCell="1" allowOverlap="1" wp14:anchorId="4D2EF561" wp14:editId="1D8877F0">
            <wp:simplePos x="0" y="0"/>
            <wp:positionH relativeFrom="margin">
              <wp:posOffset>2578735</wp:posOffset>
            </wp:positionH>
            <wp:positionV relativeFrom="paragraph">
              <wp:posOffset>1886585</wp:posOffset>
            </wp:positionV>
            <wp:extent cx="233045" cy="194310"/>
            <wp:effectExtent l="0" t="0" r="0" b="0"/>
            <wp:wrapNone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66" t="20066" r="20741" b="23730"/>
                    <a:stretch>
                      <a:fillRect/>
                    </a:stretch>
                  </pic:blipFill>
                  <pic:spPr>
                    <a:xfrm>
                      <a:off x="0" y="0"/>
                      <a:ext cx="233045" cy="19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7936" behindDoc="0" locked="0" layoutInCell="1" allowOverlap="1" wp14:anchorId="176DE2AB" wp14:editId="6D9D819A">
            <wp:simplePos x="0" y="0"/>
            <wp:positionH relativeFrom="margin">
              <wp:posOffset>-9525</wp:posOffset>
            </wp:positionH>
            <wp:positionV relativeFrom="paragraph">
              <wp:posOffset>1877695</wp:posOffset>
            </wp:positionV>
            <wp:extent cx="233045" cy="215265"/>
            <wp:effectExtent l="0" t="0" r="0" b="0"/>
            <wp:wrapNone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03" t="21070" r="19626" b="18691"/>
                    <a:stretch>
                      <a:fillRect/>
                    </a:stretch>
                  </pic:blipFill>
                  <pic:spPr>
                    <a:xfrm>
                      <a:off x="0" y="0"/>
                      <a:ext cx="233045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</w:rPr>
        <w:object w:dxaOrig="4065" w:dyaOrig="3075" w14:anchorId="4E81D5B9">
          <v:shape id="_x0000_i1063" type="#_x0000_t75" style="width:203.5pt;height:154pt" o:ole="">
            <v:imagedata r:id="rId96" o:title="" croptop="5105f" cropbottom="1021f" cropleft="2963f" cropright="6765f"/>
          </v:shape>
          <o:OLEObject Type="Embed" ProgID="Origin50.Graph" ShapeID="_x0000_i1063" DrawAspect="Content" ObjectID="_1829146398" r:id="rId97"/>
        </w:object>
      </w:r>
      <w:r w:rsidRPr="0062258B">
        <w:rPr>
          <w:rFonts w:ascii="Times New Roman" w:hAnsi="Times New Roman" w:cs="Times New Roman"/>
        </w:rPr>
        <w:object w:dxaOrig="4200" w:dyaOrig="3075" w14:anchorId="65F0FFE2">
          <v:shape id="_x0000_i1064" type="#_x0000_t75" style="width:210.35pt;height:154pt" o:ole="">
            <v:imagedata r:id="rId98" o:title="" croptop="4098f" cropbottom="1606f" cropleft="2868f" cropright="6346f"/>
          </v:shape>
          <o:OLEObject Type="Embed" ProgID="Origin50.Graph" ShapeID="_x0000_i1064" DrawAspect="Content" ObjectID="_1829146399" r:id="rId99"/>
        </w:object>
      </w:r>
    </w:p>
    <w:p w14:paraId="56848515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</w:rPr>
        <w:object w:dxaOrig="4125" w:dyaOrig="3075" w14:anchorId="69956D98">
          <v:shape id="_x0000_i1065" type="#_x0000_t75" style="width:206pt;height:154pt" o:ole="">
            <v:imagedata r:id="rId100" o:title="" croptop="3130f" cropbottom="3175f" cropleft="2713f" cropright="6814f"/>
          </v:shape>
          <o:OLEObject Type="Embed" ProgID="Origin50.Graph" ShapeID="_x0000_i1065" DrawAspect="Content" ObjectID="_1829146400" r:id="rId101"/>
        </w:object>
      </w:r>
      <w:r w:rsidRPr="0062258B">
        <w:rPr>
          <w:rFonts w:ascii="Times New Roman" w:hAnsi="Times New Roman" w:cs="Times New Roman"/>
        </w:rPr>
        <w:object w:dxaOrig="4065" w:dyaOrig="3075" w14:anchorId="249A6106">
          <v:shape id="_x0000_i1066" type="#_x0000_t75" style="width:203.5pt;height:154pt" o:ole="">
            <v:imagedata r:id="rId102" o:title="" croptop="830f" cropbottom="6117f" cropleft="9633f" cropright="1448f"/>
          </v:shape>
          <o:OLEObject Type="Embed" ProgID="Origin50.Graph" ShapeID="_x0000_i1066" DrawAspect="Content" ObjectID="_1829146401" r:id="rId103"/>
        </w:object>
      </w:r>
    </w:p>
    <w:p w14:paraId="34F2489A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</w:rPr>
      </w:pPr>
      <w:bookmarkStart w:id="88" w:name="_Hlk201909451"/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sz w:val="24"/>
          <w:szCs w:val="24"/>
        </w:rPr>
        <w:t>28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bookmarkStart w:id="89" w:name="_Hlk202030241"/>
      <w:bookmarkEnd w:id="88"/>
      <w:r w:rsidRPr="0062258B">
        <w:rPr>
          <w:rFonts w:ascii="Times New Roman" w:hAnsi="Times New Roman" w:cs="Times New Roman"/>
          <w:sz w:val="24"/>
        </w:rPr>
        <w:t xml:space="preserve">(a–c) Fluorescence quenching spectra of photocatalytic systems containing </w:t>
      </w:r>
      <w:r w:rsidRPr="0062258B">
        <w:rPr>
          <w:rFonts w:ascii="Times New Roman" w:hAnsi="Times New Roman" w:cs="Times New Roman"/>
          <w:b/>
          <w:sz w:val="24"/>
        </w:rPr>
        <w:t>1a</w:t>
      </w:r>
      <w:r w:rsidRPr="0062258B">
        <w:rPr>
          <w:rFonts w:ascii="Times New Roman" w:hAnsi="Times New Roman" w:cs="Times New Roman"/>
          <w:sz w:val="24"/>
        </w:rPr>
        <w:t xml:space="preserve"> (10.0 mM), </w:t>
      </w:r>
      <w:r w:rsidRPr="0062258B">
        <w:rPr>
          <w:rFonts w:ascii="Times New Roman" w:hAnsi="Times New Roman" w:cs="Times New Roman"/>
          <w:b/>
          <w:sz w:val="24"/>
        </w:rPr>
        <w:t>2a</w:t>
      </w:r>
      <w:r w:rsidRPr="0062258B">
        <w:rPr>
          <w:rFonts w:ascii="Times New Roman" w:hAnsi="Times New Roman" w:cs="Times New Roman"/>
          <w:sz w:val="24"/>
        </w:rPr>
        <w:t xml:space="preserve"> (10.0 mM), or </w:t>
      </w:r>
      <w:r w:rsidRPr="0062258B">
        <w:rPr>
          <w:rFonts w:ascii="Times New Roman" w:hAnsi="Times New Roman" w:cs="Times New Roman"/>
          <w:b/>
          <w:sz w:val="24"/>
        </w:rPr>
        <w:t>3a</w:t>
      </w:r>
      <w:r w:rsidRPr="0062258B">
        <w:rPr>
          <w:rFonts w:ascii="Times New Roman" w:hAnsi="Times New Roman" w:cs="Times New Roman"/>
          <w:sz w:val="24"/>
        </w:rPr>
        <w:t xml:space="preserve"> (10.0 mM) with TFE (1.0 M) and Ir(ppy)</w:t>
      </w:r>
      <w:r w:rsidRPr="0062258B">
        <w:rPr>
          <w:rFonts w:ascii="Times New Roman" w:hAnsi="Times New Roman" w:cs="Times New Roman"/>
          <w:sz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</w:rPr>
        <w:t xml:space="preserve"> (0.10 mM) under CO</w:t>
      </w:r>
      <w:r w:rsidRPr="0062258B">
        <w:rPr>
          <w:rFonts w:ascii="Times New Roman" w:hAnsi="Times New Roman" w:cs="Times New Roman"/>
          <w:sz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</w:rPr>
        <w:t xml:space="preserve"> atmosphere during photo-incubation</w:t>
      </w:r>
      <w:r w:rsidRPr="0062258B">
        <w:rPr>
          <w:rFonts w:ascii="Times New Roman" w:hAnsi="Times New Roman" w:cs="Times New Roman" w:hint="eastAsia"/>
          <w:sz w:val="24"/>
        </w:rPr>
        <w:t>,</w:t>
      </w:r>
      <w:r w:rsidRPr="0062258B">
        <w:rPr>
          <w:rFonts w:ascii="Times New Roman" w:hAnsi="Times New Roman" w:cs="Times New Roman"/>
          <w:sz w:val="24"/>
        </w:rPr>
        <w:t xml:space="preserve"> monitored at 525 nm (λ</w:t>
      </w:r>
      <w:r w:rsidRPr="0062258B">
        <w:rPr>
          <w:rFonts w:ascii="Times New Roman" w:hAnsi="Times New Roman" w:cs="Times New Roman"/>
          <w:sz w:val="24"/>
          <w:vertAlign w:val="subscript"/>
        </w:rPr>
        <w:t>ex</w:t>
      </w:r>
      <w:r w:rsidRPr="0062258B">
        <w:rPr>
          <w:rFonts w:ascii="Times New Roman" w:hAnsi="Times New Roman" w:cs="Times New Roman"/>
          <w:sz w:val="24"/>
        </w:rPr>
        <w:t xml:space="preserve"> = 420 nm). (d) </w:t>
      </w:r>
      <w:r w:rsidRPr="0062258B">
        <w:rPr>
          <w:rFonts w:ascii="Times New Roman" w:hAnsi="Times New Roman" w:cs="Times New Roman" w:hint="eastAsia"/>
          <w:sz w:val="24"/>
        </w:rPr>
        <w:t>T</w:t>
      </w:r>
      <w:r w:rsidRPr="0062258B">
        <w:rPr>
          <w:rFonts w:ascii="Times New Roman" w:hAnsi="Times New Roman" w:cs="Times New Roman"/>
          <w:sz w:val="24"/>
        </w:rPr>
        <w:t xml:space="preserve">he fluorescence decay kinetics at 525 nm for </w:t>
      </w:r>
      <w:r w:rsidRPr="0062258B">
        <w:rPr>
          <w:rFonts w:ascii="Times New Roman" w:hAnsi="Times New Roman" w:cs="Times New Roman" w:hint="eastAsia"/>
          <w:sz w:val="24"/>
        </w:rPr>
        <w:t>substrates</w:t>
      </w:r>
      <w:r w:rsidRPr="0062258B">
        <w:rPr>
          <w:rFonts w:ascii="Times New Roman" w:hAnsi="Times New Roman" w:cs="Times New Roman"/>
          <w:sz w:val="24"/>
        </w:rPr>
        <w:t xml:space="preserve"> </w:t>
      </w:r>
      <w:r w:rsidRPr="0062258B">
        <w:rPr>
          <w:rFonts w:ascii="Times New Roman" w:hAnsi="Times New Roman" w:cs="Times New Roman"/>
          <w:b/>
          <w:sz w:val="24"/>
        </w:rPr>
        <w:t>1a</w:t>
      </w:r>
      <w:r w:rsidRPr="0062258B">
        <w:rPr>
          <w:rFonts w:ascii="Times New Roman" w:hAnsi="Times New Roman" w:cs="Times New Roman"/>
          <w:sz w:val="24"/>
        </w:rPr>
        <w:t xml:space="preserve">, </w:t>
      </w:r>
      <w:r w:rsidRPr="0062258B">
        <w:rPr>
          <w:rFonts w:ascii="Times New Roman" w:hAnsi="Times New Roman" w:cs="Times New Roman"/>
          <w:b/>
          <w:sz w:val="24"/>
        </w:rPr>
        <w:t>2a</w:t>
      </w:r>
      <w:r w:rsidRPr="0062258B">
        <w:rPr>
          <w:rFonts w:ascii="Times New Roman" w:hAnsi="Times New Roman" w:cs="Times New Roman"/>
          <w:sz w:val="24"/>
        </w:rPr>
        <w:t xml:space="preserve">, and </w:t>
      </w:r>
      <w:r w:rsidRPr="0062258B">
        <w:rPr>
          <w:rFonts w:ascii="Times New Roman" w:hAnsi="Times New Roman" w:cs="Times New Roman"/>
          <w:b/>
          <w:sz w:val="24"/>
        </w:rPr>
        <w:t>3a</w:t>
      </w:r>
      <w:r w:rsidRPr="0062258B">
        <w:rPr>
          <w:rFonts w:ascii="Times New Roman" w:hAnsi="Times New Roman" w:cs="Times New Roman" w:hint="eastAsia"/>
          <w:sz w:val="24"/>
        </w:rPr>
        <w:t xml:space="preserve">, respectively, </w:t>
      </w:r>
      <w:r w:rsidRPr="0062258B">
        <w:rPr>
          <w:rFonts w:ascii="Times New Roman" w:hAnsi="Times New Roman" w:cs="Times New Roman"/>
          <w:sz w:val="24"/>
        </w:rPr>
        <w:t>during photo-incubation.</w:t>
      </w:r>
    </w:p>
    <w:bookmarkEnd w:id="89"/>
    <w:p w14:paraId="4DD80AD8" w14:textId="77777777" w:rsidR="00304501" w:rsidRPr="0062258B" w:rsidRDefault="00000000">
      <w:pPr>
        <w:widowControl/>
        <w:jc w:val="left"/>
        <w:rPr>
          <w:rFonts w:hint="eastAsia"/>
        </w:rPr>
      </w:pPr>
      <w:r w:rsidRPr="0062258B">
        <w:rPr>
          <w:rFonts w:ascii="Times New Roman" w:hAnsi="Times New Roman" w:cs="Times New Roman"/>
        </w:rPr>
        <w:br w:type="page"/>
      </w:r>
    </w:p>
    <w:p w14:paraId="7424E492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97152" behindDoc="0" locked="0" layoutInCell="1" allowOverlap="1" wp14:anchorId="5188DFDF" wp14:editId="0B014CCD">
            <wp:simplePos x="0" y="0"/>
            <wp:positionH relativeFrom="column">
              <wp:posOffset>2609215</wp:posOffset>
            </wp:positionH>
            <wp:positionV relativeFrom="paragraph">
              <wp:posOffset>-39370</wp:posOffset>
            </wp:positionV>
            <wp:extent cx="222885" cy="204470"/>
            <wp:effectExtent l="0" t="0" r="5715" b="5080"/>
            <wp:wrapNone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96128" behindDoc="0" locked="0" layoutInCell="1" allowOverlap="1" wp14:anchorId="4BEBFF55" wp14:editId="37AF35D3">
            <wp:simplePos x="0" y="0"/>
            <wp:positionH relativeFrom="margin">
              <wp:posOffset>13335</wp:posOffset>
            </wp:positionH>
            <wp:positionV relativeFrom="paragraph">
              <wp:posOffset>-87630</wp:posOffset>
            </wp:positionV>
            <wp:extent cx="217805" cy="217805"/>
            <wp:effectExtent l="0" t="0" r="0" b="0"/>
            <wp:wrapNone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sz w:val="24"/>
          <w:szCs w:val="24"/>
        </w:rPr>
        <w:object w:dxaOrig="4065" w:dyaOrig="3030" w14:anchorId="57B0A03D">
          <v:shape id="_x0000_i1067" type="#_x0000_t75" style="width:203.5pt;height:151.5pt" o:ole="">
            <v:imagedata r:id="rId104" o:title="" croptop="2589f" cropbottom="2780f" cropleft="772f" cropright="8028f"/>
          </v:shape>
          <o:OLEObject Type="Embed" ProgID="Origin50.Graph" ShapeID="_x0000_i1067" DrawAspect="Content" ObjectID="_1829146402" r:id="rId105"/>
        </w:object>
      </w:r>
      <w:r w:rsidRPr="0062258B">
        <w:rPr>
          <w:rFonts w:ascii="Times New Roman" w:hAnsi="Times New Roman" w:cs="Times New Roman"/>
          <w:sz w:val="24"/>
          <w:szCs w:val="24"/>
        </w:rPr>
        <w:object w:dxaOrig="4065" w:dyaOrig="3075" w14:anchorId="2E003408">
          <v:shape id="_x0000_i1068" type="#_x0000_t75" style="width:203.5pt;height:154pt" o:ole="">
            <v:imagedata r:id="rId106" o:title="" croptop="3516f" cropbottom="3258f" cropleft="3001f" cropright="8088f"/>
          </v:shape>
          <o:OLEObject Type="Embed" ProgID="Origin50.Graph" ShapeID="_x0000_i1068" DrawAspect="Content" ObjectID="_1829146403" r:id="rId107"/>
        </w:object>
      </w:r>
    </w:p>
    <w:p w14:paraId="4661A8A7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</w:rPr>
      </w:pPr>
      <w:bookmarkStart w:id="90" w:name="_Hlk201910367"/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sz w:val="24"/>
          <w:szCs w:val="24"/>
        </w:rPr>
        <w:t>29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bookmarkEnd w:id="90"/>
      <w:r w:rsidRPr="0062258B">
        <w:rPr>
          <w:rFonts w:ascii="Times New Roman" w:hAnsi="Times New Roman" w:cs="Times New Roman"/>
          <w:sz w:val="24"/>
        </w:rPr>
        <w:t xml:space="preserve">(a) Emission spectral changes </w:t>
      </w:r>
      <w:r w:rsidRPr="0062258B">
        <w:rPr>
          <w:rFonts w:ascii="Times New Roman" w:hAnsi="Times New Roman" w:cs="Times New Roman" w:hint="eastAsia"/>
          <w:sz w:val="24"/>
        </w:rPr>
        <w:t>of</w:t>
      </w:r>
      <w:r w:rsidRPr="0062258B">
        <w:rPr>
          <w:rFonts w:ascii="Times New Roman" w:hAnsi="Times New Roman" w:cs="Times New Roman"/>
          <w:sz w:val="24"/>
        </w:rPr>
        <w:t xml:space="preserve"> I</w:t>
      </w:r>
      <w:r w:rsidRPr="0062258B">
        <w:rPr>
          <w:rFonts w:ascii="Times New Roman" w:hAnsi="Times New Roman" w:cs="Times New Roman" w:hint="eastAsia"/>
          <w:sz w:val="24"/>
        </w:rPr>
        <w:t>r</w:t>
      </w:r>
      <w:r w:rsidRPr="0062258B">
        <w:rPr>
          <w:rFonts w:ascii="Times New Roman" w:hAnsi="Times New Roman" w:cs="Times New Roman"/>
          <w:sz w:val="24"/>
        </w:rPr>
        <w:t>(ppy)</w:t>
      </w:r>
      <w:r w:rsidRPr="0062258B">
        <w:rPr>
          <w:rFonts w:ascii="Times New Roman" w:hAnsi="Times New Roman" w:cs="Times New Roman"/>
          <w:sz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</w:rPr>
        <w:t xml:space="preserve"> (50.0 μM) upon addition of </w:t>
      </w:r>
      <w:r w:rsidRPr="0062258B">
        <w:rPr>
          <w:rFonts w:ascii="Times New Roman" w:hAnsi="Times New Roman" w:cs="Times New Roman"/>
          <w:b/>
          <w:sz w:val="24"/>
        </w:rPr>
        <w:t>1a</w:t>
      </w:r>
      <w:r w:rsidRPr="0062258B">
        <w:rPr>
          <w:rFonts w:ascii="Times New Roman" w:hAnsi="Times New Roman" w:cs="Times New Roman"/>
          <w:sz w:val="24"/>
        </w:rPr>
        <w:t xml:space="preserve"> (total 50.0 μM). (b) </w:t>
      </w:r>
      <w:r w:rsidRPr="0062258B">
        <w:rPr>
          <w:rStyle w:val="fontstyle01"/>
          <w:rFonts w:ascii="Times New Roman" w:hAnsi="Times New Roman" w:cs="Times New Roman"/>
        </w:rPr>
        <w:t xml:space="preserve">The Stern-Volmer fitting of the titration curve at </w:t>
      </w:r>
      <w:r w:rsidRPr="0062258B">
        <w:rPr>
          <w:rStyle w:val="fontstyle01"/>
          <w:rFonts w:ascii="Times New Roman" w:hAnsi="Times New Roman" w:cs="Times New Roman" w:hint="eastAsia"/>
        </w:rPr>
        <w:t>525</w:t>
      </w:r>
      <w:r w:rsidRPr="0062258B">
        <w:rPr>
          <w:rStyle w:val="fontstyle01"/>
          <w:rFonts w:ascii="Times New Roman" w:hAnsi="Times New Roman" w:cs="Times New Roman"/>
        </w:rPr>
        <w:t xml:space="preserve"> nm</w:t>
      </w:r>
      <w:r w:rsidRPr="0062258B">
        <w:rPr>
          <w:rFonts w:ascii="Times New Roman" w:hAnsi="Times New Roman" w:cs="Times New Roman"/>
          <w:sz w:val="24"/>
        </w:rPr>
        <w:t xml:space="preserve"> with an associated quenching constant calculated as 1.67 × 10</w:t>
      </w:r>
      <w:r w:rsidRPr="0062258B">
        <w:rPr>
          <w:rFonts w:ascii="Times New Roman" w:hAnsi="Times New Roman" w:cs="Times New Roman"/>
          <w:sz w:val="24"/>
          <w:vertAlign w:val="superscript"/>
        </w:rPr>
        <w:t>4</w:t>
      </w:r>
      <w:r w:rsidRPr="0062258B">
        <w:rPr>
          <w:rFonts w:ascii="Times New Roman" w:hAnsi="Times New Roman" w:cs="Times New Roman"/>
          <w:sz w:val="24"/>
        </w:rPr>
        <w:t xml:space="preserve"> M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−</w:t>
      </w:r>
      <w:r w:rsidRPr="0062258B">
        <w:rPr>
          <w:rFonts w:ascii="Times New Roman" w:hAnsi="Times New Roman" w:cs="Times New Roman"/>
          <w:sz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</w:rPr>
        <w:t>Spectra were recorded with excitation at 420 nm and emission at 525 nm.</w:t>
      </w:r>
    </w:p>
    <w:p w14:paraId="2B8FF300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</w:rPr>
        <w:br w:type="page"/>
      </w:r>
    </w:p>
    <w:p w14:paraId="4C6A02CB" w14:textId="77777777" w:rsidR="00304501" w:rsidRPr="0062258B" w:rsidRDefault="00000000">
      <w:pPr>
        <w:widowControl/>
        <w:jc w:val="left"/>
        <w:rPr>
          <w:rFonts w:hint="eastAsia"/>
        </w:rPr>
      </w:pPr>
      <w:r w:rsidRPr="0062258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4624" behindDoc="0" locked="0" layoutInCell="1" allowOverlap="1" wp14:anchorId="58D8D1A6" wp14:editId="10EFB6BB">
            <wp:simplePos x="0" y="0"/>
            <wp:positionH relativeFrom="column">
              <wp:posOffset>2567940</wp:posOffset>
            </wp:positionH>
            <wp:positionV relativeFrom="paragraph">
              <wp:posOffset>-19050</wp:posOffset>
            </wp:positionV>
            <wp:extent cx="222885" cy="204470"/>
            <wp:effectExtent l="0" t="0" r="5715" b="5080"/>
            <wp:wrapNone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5741ED36" wp14:editId="1736232F">
            <wp:simplePos x="0" y="0"/>
            <wp:positionH relativeFrom="margin">
              <wp:posOffset>19050</wp:posOffset>
            </wp:positionH>
            <wp:positionV relativeFrom="paragraph">
              <wp:posOffset>-61595</wp:posOffset>
            </wp:positionV>
            <wp:extent cx="217805" cy="217805"/>
            <wp:effectExtent l="0" t="0" r="0" b="0"/>
            <wp:wrapNone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object w:dxaOrig="4125" w:dyaOrig="3075" w14:anchorId="12F09180">
          <v:shape id="_x0000_i1069" type="#_x0000_t75" style="width:206pt;height:154pt" o:ole="">
            <v:imagedata r:id="rId108" o:title="" croptop="2809f" cropbottom="1786f" cropleft="1428f" cropright="6228f"/>
          </v:shape>
          <o:OLEObject Type="Embed" ProgID="Origin50.Graph" ShapeID="_x0000_i1069" DrawAspect="Content" ObjectID="_1829146404" r:id="rId109"/>
        </w:object>
      </w:r>
      <w:r w:rsidRPr="0062258B">
        <w:object w:dxaOrig="4125" w:dyaOrig="3135" w14:anchorId="320AA3A8">
          <v:shape id="_x0000_i1070" type="#_x0000_t75" style="width:206pt;height:156.5pt" o:ole="">
            <v:imagedata r:id="rId110" o:title="" croptop="1022f" cropbottom="3613f" cropleft="1610f" cropright="6761f"/>
          </v:shape>
          <o:OLEObject Type="Embed" ProgID="Origin50.Graph" ShapeID="_x0000_i1070" DrawAspect="Content" ObjectID="_1829146405" r:id="rId111"/>
        </w:object>
      </w:r>
    </w:p>
    <w:p w14:paraId="19F9FDA4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sz w:val="24"/>
          <w:szCs w:val="24"/>
        </w:rPr>
        <w:t>30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</w:rPr>
        <w:t xml:space="preserve">Fluorescence titration experiments of </w:t>
      </w:r>
      <w:r w:rsidRPr="0062258B">
        <w:rPr>
          <w:rFonts w:ascii="Times New Roman" w:hAnsi="Times New Roman" w:cs="Times New Roman"/>
          <w:b/>
          <w:bCs/>
          <w:sz w:val="24"/>
        </w:rPr>
        <w:t>H</w:t>
      </w:r>
      <w:r w:rsidRPr="0062258B">
        <w:rPr>
          <w:rFonts w:ascii="Times New Roman" w:hAnsi="Times New Roman" w:cs="Times New Roman"/>
          <w:b/>
          <w:bCs/>
          <w:sz w:val="24"/>
          <w:vertAlign w:val="subscript"/>
        </w:rPr>
        <w:t>Ir</w:t>
      </w:r>
      <w:r w:rsidRPr="0062258B">
        <w:rPr>
          <w:rFonts w:ascii="Times New Roman" w:hAnsi="Times New Roman" w:cs="Times New Roman"/>
          <w:sz w:val="24"/>
        </w:rPr>
        <w:t xml:space="preserve"> (</w:t>
      </w:r>
      <w:r w:rsidRPr="0062258B">
        <w:rPr>
          <w:rFonts w:ascii="Times New Roman" w:hAnsi="Times New Roman" w:cs="Times New Roman"/>
          <w:b/>
          <w:sz w:val="24"/>
        </w:rPr>
        <w:t>H1</w:t>
      </w:r>
      <w:r w:rsidRPr="0062258B">
        <w:rPr>
          <w:rFonts w:ascii="Times New Roman" w:hAnsi="Times New Roman" w:cs="Times New Roman"/>
          <w:sz w:val="24"/>
        </w:rPr>
        <w:t>/I</w:t>
      </w:r>
      <w:r w:rsidRPr="0062258B">
        <w:rPr>
          <w:rFonts w:ascii="Times New Roman" w:hAnsi="Times New Roman" w:cs="Times New Roman" w:hint="eastAsia"/>
          <w:sz w:val="24"/>
        </w:rPr>
        <w:t>r</w:t>
      </w:r>
      <w:r w:rsidRPr="0062258B">
        <w:rPr>
          <w:rFonts w:ascii="Times New Roman" w:hAnsi="Times New Roman" w:cs="Times New Roman"/>
          <w:sz w:val="24"/>
        </w:rPr>
        <w:t>(ppy)</w:t>
      </w:r>
      <w:r w:rsidRPr="0062258B">
        <w:rPr>
          <w:rFonts w:ascii="Times New Roman" w:hAnsi="Times New Roman" w:cs="Times New Roman"/>
          <w:sz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</w:rPr>
        <w:t xml:space="preserve"> = 1:1) and </w:t>
      </w:r>
      <w:r w:rsidRPr="0062258B">
        <w:rPr>
          <w:rFonts w:ascii="Times New Roman" w:hAnsi="Times New Roman" w:cs="Times New Roman"/>
          <w:b/>
          <w:bCs/>
          <w:sz w:val="24"/>
        </w:rPr>
        <w:t>1</w:t>
      </w:r>
      <w:r w:rsidRPr="0062258B">
        <w:rPr>
          <w:rFonts w:ascii="Times New Roman" w:hAnsi="Times New Roman" w:cs="Times New Roman" w:hint="eastAsia"/>
          <w:b/>
          <w:bCs/>
          <w:sz w:val="24"/>
        </w:rPr>
        <w:t>a</w:t>
      </w:r>
      <w:r w:rsidRPr="0062258B">
        <w:rPr>
          <w:rFonts w:ascii="Times New Roman" w:hAnsi="Times New Roman" w:cs="Times New Roman"/>
          <w:sz w:val="24"/>
        </w:rPr>
        <w:t xml:space="preserve"> </w:t>
      </w:r>
      <w:r w:rsidRPr="0062258B">
        <w:rPr>
          <w:rFonts w:ascii="Times New Roman" w:hAnsi="Times New Roman" w:cs="Times New Roman"/>
          <w:bCs/>
          <w:sz w:val="24"/>
        </w:rPr>
        <w:t>in CH</w:t>
      </w:r>
      <w:r w:rsidRPr="0062258B">
        <w:rPr>
          <w:rFonts w:ascii="Times New Roman" w:hAnsi="Times New Roman" w:cs="Times New Roman"/>
          <w:bCs/>
          <w:sz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sz w:val="24"/>
        </w:rPr>
        <w:t>CN</w:t>
      </w:r>
      <w:r w:rsidRPr="0062258B">
        <w:rPr>
          <w:rFonts w:ascii="Times New Roman" w:hAnsi="Times New Roman" w:cs="Times New Roman" w:hint="eastAsia"/>
          <w:bCs/>
          <w:sz w:val="24"/>
        </w:rPr>
        <w:t xml:space="preserve"> solution</w:t>
      </w:r>
      <w:r w:rsidRPr="0062258B">
        <w:rPr>
          <w:rFonts w:ascii="Times New Roman" w:hAnsi="Times New Roman" w:cs="Times New Roman"/>
          <w:bCs/>
          <w:sz w:val="24"/>
        </w:rPr>
        <w:t xml:space="preserve"> under CO</w:t>
      </w:r>
      <w:r w:rsidRPr="0062258B">
        <w:rPr>
          <w:rFonts w:ascii="Times New Roman" w:hAnsi="Times New Roman" w:cs="Times New Roman"/>
          <w:bCs/>
          <w:sz w:val="24"/>
          <w:vertAlign w:val="subscript"/>
        </w:rPr>
        <w:t>2</w:t>
      </w:r>
      <w:r w:rsidRPr="0062258B">
        <w:rPr>
          <w:rFonts w:ascii="Times New Roman" w:hAnsi="Times New Roman" w:cs="Times New Roman"/>
          <w:bCs/>
          <w:sz w:val="24"/>
        </w:rPr>
        <w:t xml:space="preserve"> atmosphere</w:t>
      </w:r>
      <w:r w:rsidRPr="0062258B">
        <w:rPr>
          <w:rFonts w:ascii="Times New Roman" w:hAnsi="Times New Roman" w:cs="Times New Roman"/>
          <w:sz w:val="24"/>
        </w:rPr>
        <w:t xml:space="preserve">. (a) Emission spectral changes of </w:t>
      </w:r>
      <w:r w:rsidRPr="0062258B">
        <w:rPr>
          <w:rFonts w:ascii="Times New Roman" w:hAnsi="Times New Roman" w:cs="Times New Roman"/>
          <w:b/>
          <w:bCs/>
          <w:sz w:val="24"/>
        </w:rPr>
        <w:t>H</w:t>
      </w:r>
      <w:r w:rsidRPr="0062258B">
        <w:rPr>
          <w:rFonts w:ascii="Times New Roman" w:hAnsi="Times New Roman" w:cs="Times New Roman"/>
          <w:b/>
          <w:bCs/>
          <w:sz w:val="24"/>
          <w:vertAlign w:val="subscript"/>
        </w:rPr>
        <w:t>Ir</w:t>
      </w:r>
      <w:r w:rsidRPr="0062258B">
        <w:rPr>
          <w:rFonts w:ascii="Times New Roman" w:hAnsi="Times New Roman" w:cs="Times New Roman"/>
          <w:sz w:val="24"/>
        </w:rPr>
        <w:t xml:space="preserve"> (10.0 μM) upon addition of </w:t>
      </w:r>
      <w:r w:rsidRPr="0062258B">
        <w:rPr>
          <w:rFonts w:ascii="Times New Roman" w:hAnsi="Times New Roman" w:cs="Times New Roman"/>
          <w:b/>
          <w:sz w:val="24"/>
        </w:rPr>
        <w:t>1a</w:t>
      </w:r>
      <w:r w:rsidRPr="0062258B">
        <w:rPr>
          <w:rFonts w:ascii="Times New Roman" w:hAnsi="Times New Roman" w:cs="Times New Roman"/>
          <w:sz w:val="24"/>
        </w:rPr>
        <w:t xml:space="preserve"> (total 30.0 μM). (b) </w:t>
      </w:r>
      <w:r w:rsidRPr="0062258B">
        <w:rPr>
          <w:rStyle w:val="fontstyle01"/>
          <w:rFonts w:ascii="Times New Roman" w:hAnsi="Times New Roman" w:cs="Times New Roman"/>
        </w:rPr>
        <w:t xml:space="preserve">The Stern-Volmer fitting of the titration curve at </w:t>
      </w:r>
      <w:r w:rsidRPr="0062258B">
        <w:rPr>
          <w:rStyle w:val="fontstyle01"/>
          <w:rFonts w:ascii="Times New Roman" w:hAnsi="Times New Roman" w:cs="Times New Roman" w:hint="eastAsia"/>
        </w:rPr>
        <w:t>525</w:t>
      </w:r>
      <w:r w:rsidRPr="0062258B">
        <w:rPr>
          <w:rStyle w:val="fontstyle01"/>
          <w:rFonts w:ascii="Times New Roman" w:hAnsi="Times New Roman" w:cs="Times New Roman"/>
        </w:rPr>
        <w:t xml:space="preserve"> nm</w:t>
      </w:r>
      <w:r w:rsidRPr="0062258B">
        <w:rPr>
          <w:rFonts w:ascii="Times New Roman" w:hAnsi="Times New Roman" w:cs="Times New Roman" w:hint="eastAsia"/>
          <w:sz w:val="24"/>
        </w:rPr>
        <w:t>,</w:t>
      </w:r>
      <w:r w:rsidRPr="0062258B">
        <w:rPr>
          <w:rFonts w:ascii="Times New Roman" w:hAnsi="Times New Roman" w:cs="Times New Roman"/>
          <w:sz w:val="24"/>
        </w:rPr>
        <w:t xml:space="preserve"> </w:t>
      </w:r>
      <w:r w:rsidRPr="0062258B">
        <w:rPr>
          <w:rFonts w:ascii="Times New Roman" w:hAnsi="Times New Roman" w:cs="Times New Roman" w:hint="eastAsia"/>
          <w:sz w:val="24"/>
        </w:rPr>
        <w:t xml:space="preserve">providing </w:t>
      </w:r>
      <w:r w:rsidRPr="0062258B">
        <w:rPr>
          <w:rFonts w:ascii="Times New Roman" w:hAnsi="Times New Roman" w:cs="Times New Roman"/>
          <w:sz w:val="24"/>
        </w:rPr>
        <w:t>an associated quenching constant calculated as 8.77 × 10</w:t>
      </w:r>
      <w:r w:rsidRPr="0062258B">
        <w:rPr>
          <w:rFonts w:ascii="Times New Roman" w:hAnsi="Times New Roman" w:cs="Times New Roman"/>
          <w:sz w:val="24"/>
          <w:vertAlign w:val="superscript"/>
        </w:rPr>
        <w:t>4</w:t>
      </w:r>
      <w:r w:rsidRPr="0062258B">
        <w:rPr>
          <w:rFonts w:ascii="Times New Roman" w:hAnsi="Times New Roman" w:cs="Times New Roman"/>
          <w:sz w:val="24"/>
        </w:rPr>
        <w:t xml:space="preserve"> M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−</w:t>
      </w:r>
      <w:r w:rsidRPr="0062258B">
        <w:rPr>
          <w:rFonts w:ascii="Times New Roman" w:hAnsi="Times New Roman" w:cs="Times New Roman"/>
          <w:sz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</w:rPr>
        <w:t xml:space="preserve"> (1:1 binding model). Spectra were recorded with excitation at 420 nm and emission at 525 nm.</w:t>
      </w:r>
    </w:p>
    <w:p w14:paraId="26843287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</w:rPr>
        <w:br w:type="page"/>
      </w:r>
    </w:p>
    <w:p w14:paraId="3893367E" w14:textId="77777777" w:rsidR="00304501" w:rsidRPr="0062258B" w:rsidRDefault="00000000">
      <w:pPr>
        <w:pStyle w:val="1"/>
        <w:spacing w:before="0" w:after="0" w:line="480" w:lineRule="auto"/>
        <w:rPr>
          <w:rFonts w:ascii="Times New Roman" w:hAnsi="Times New Roman" w:cs="Times New Roman"/>
          <w:sz w:val="28"/>
        </w:rPr>
      </w:pPr>
      <w:bookmarkStart w:id="91" w:name="_Toc28867"/>
      <w:r w:rsidRPr="0062258B">
        <w:rPr>
          <w:rFonts w:ascii="Times New Roman" w:hAnsi="Times New Roman" w:cs="Times New Roman"/>
        </w:rPr>
        <w:lastRenderedPageBreak/>
        <w:t>6. UV</w:t>
      </w:r>
      <w:r w:rsidRPr="0062258B">
        <w:rPr>
          <w:rFonts w:ascii="Times New Roman" w:hAnsi="Times New Roman" w:cs="Times New Roman"/>
          <w:sz w:val="24"/>
          <w:szCs w:val="24"/>
        </w:rPr>
        <w:t>−</w:t>
      </w:r>
      <w:r w:rsidRPr="0062258B">
        <w:rPr>
          <w:rFonts w:ascii="Times New Roman" w:hAnsi="Times New Roman" w:cs="Times New Roman"/>
        </w:rPr>
        <w:t>vis Spectra</w:t>
      </w:r>
      <w:bookmarkEnd w:id="91"/>
    </w:p>
    <w:p w14:paraId="029E4443" w14:textId="77777777" w:rsidR="00304501" w:rsidRPr="0062258B" w:rsidRDefault="00000000">
      <w:pPr>
        <w:jc w:val="center"/>
        <w:rPr>
          <w:rFonts w:hint="eastAsia"/>
        </w:rPr>
      </w:pPr>
      <w:r w:rsidRPr="0062258B">
        <w:rPr>
          <w:rFonts w:hint="eastAsia"/>
        </w:rPr>
        <w:object w:dxaOrig="8040" w:dyaOrig="5655" w14:anchorId="5D353ACC">
          <v:shape id="_x0000_i1071" type="#_x0000_t75" style="width:401.95pt;height:283pt" o:ole="">
            <v:imagedata r:id="rId112" o:title="" croptop="6568f" cropbottom="938f" cropleft="1854f" cropright="7177f"/>
          </v:shape>
          <o:OLEObject Type="Embed" ProgID="Origin50.Graph" ShapeID="_x0000_i1071" DrawAspect="Content" ObjectID="_1829146406" r:id="rId113"/>
        </w:object>
      </w:r>
    </w:p>
    <w:p w14:paraId="0CAD7291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bookmarkStart w:id="92" w:name="_Hlk180509856"/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31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.</w:t>
      </w:r>
      <w:r w:rsidRPr="0062258B">
        <w:rPr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UV</w:t>
      </w:r>
      <w:r w:rsidRPr="0062258B">
        <w:rPr>
          <w:rFonts w:ascii="Times New Roman" w:hAnsi="Times New Roman" w:cs="Times New Roman"/>
          <w:sz w:val="24"/>
          <w:szCs w:val="24"/>
        </w:rPr>
        <w:t>−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vis a</w:t>
      </w:r>
      <w:bookmarkEnd w:id="92"/>
      <w:r w:rsidRPr="0062258B">
        <w:rPr>
          <w:rFonts w:ascii="Times New Roman" w:hAnsi="Times New Roman" w:cs="Times New Roman"/>
          <w:color w:val="000000"/>
          <w:sz w:val="24"/>
          <w:szCs w:val="24"/>
        </w:rPr>
        <w:t>bsorption spectr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a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of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c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ompound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2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(0.01 mM, green line),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 ligand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L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  <w:vertAlign w:val="superscript"/>
        </w:rPr>
        <w:t>Fe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(0.01 mM, red line),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capsule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(0.01 mM, orange line) and Cp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ZrCl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(0.10 mM, blue line) in CH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CN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solution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7510EF4E" w14:textId="77777777" w:rsidR="00304501" w:rsidRPr="0062258B" w:rsidRDefault="00000000">
      <w:pPr>
        <w:jc w:val="center"/>
        <w:rPr>
          <w:rFonts w:hint="eastAsia"/>
        </w:rPr>
      </w:pPr>
      <w:r w:rsidRPr="0062258B">
        <w:br w:type="page"/>
      </w:r>
    </w:p>
    <w:p w14:paraId="25B970E0" w14:textId="77777777" w:rsidR="00304501" w:rsidRPr="0062258B" w:rsidRDefault="00000000">
      <w:pPr>
        <w:rPr>
          <w:rFonts w:hint="eastAsia"/>
        </w:rPr>
      </w:pPr>
      <w:r w:rsidRPr="0062258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6672" behindDoc="0" locked="0" layoutInCell="1" allowOverlap="1" wp14:anchorId="5E1D8AFC" wp14:editId="2E69CE73">
            <wp:simplePos x="0" y="0"/>
            <wp:positionH relativeFrom="column">
              <wp:posOffset>2586990</wp:posOffset>
            </wp:positionH>
            <wp:positionV relativeFrom="paragraph">
              <wp:posOffset>36830</wp:posOffset>
            </wp:positionV>
            <wp:extent cx="222885" cy="204470"/>
            <wp:effectExtent l="0" t="0" r="5715" b="5080"/>
            <wp:wrapNone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2C21D0A5" wp14:editId="284E0CA1">
            <wp:simplePos x="0" y="0"/>
            <wp:positionH relativeFrom="margin">
              <wp:posOffset>-32385</wp:posOffset>
            </wp:positionH>
            <wp:positionV relativeFrom="paragraph">
              <wp:posOffset>19685</wp:posOffset>
            </wp:positionV>
            <wp:extent cx="217805" cy="217805"/>
            <wp:effectExtent l="0" t="0" r="0" b="0"/>
            <wp:wrapNone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sz w:val="32"/>
        </w:rPr>
        <w:drawing>
          <wp:anchor distT="0" distB="0" distL="114300" distR="114300" simplePos="0" relativeHeight="251732992" behindDoc="0" locked="0" layoutInCell="1" allowOverlap="1" wp14:anchorId="5547494A" wp14:editId="2AD37CB1">
            <wp:simplePos x="0" y="0"/>
            <wp:positionH relativeFrom="margin">
              <wp:posOffset>2588260</wp:posOffset>
            </wp:positionH>
            <wp:positionV relativeFrom="paragraph">
              <wp:posOffset>1884680</wp:posOffset>
            </wp:positionV>
            <wp:extent cx="233045" cy="194310"/>
            <wp:effectExtent l="0" t="0" r="0" b="0"/>
            <wp:wrapNone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66" t="20066" r="20741" b="23730"/>
                    <a:stretch>
                      <a:fillRect/>
                    </a:stretch>
                  </pic:blipFill>
                  <pic:spPr>
                    <a:xfrm>
                      <a:off x="0" y="0"/>
                      <a:ext cx="233045" cy="19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sz w:val="32"/>
        </w:rPr>
        <w:drawing>
          <wp:anchor distT="0" distB="0" distL="114300" distR="114300" simplePos="0" relativeHeight="251731968" behindDoc="0" locked="0" layoutInCell="1" allowOverlap="1" wp14:anchorId="0E635FDB" wp14:editId="156107F6">
            <wp:simplePos x="0" y="0"/>
            <wp:positionH relativeFrom="margin">
              <wp:posOffset>0</wp:posOffset>
            </wp:positionH>
            <wp:positionV relativeFrom="paragraph">
              <wp:posOffset>1875790</wp:posOffset>
            </wp:positionV>
            <wp:extent cx="233045" cy="215265"/>
            <wp:effectExtent l="0" t="0" r="0" b="0"/>
            <wp:wrapNone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03" t="21070" r="19626" b="18691"/>
                    <a:stretch>
                      <a:fillRect/>
                    </a:stretch>
                  </pic:blipFill>
                  <pic:spPr>
                    <a:xfrm>
                      <a:off x="0" y="0"/>
                      <a:ext cx="233045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object w:dxaOrig="8280" w:dyaOrig="6120" w14:anchorId="467B3312">
          <v:shape id="_x0000_i1072" type="#_x0000_t75" style="width:414.45pt;height:306.15pt" o:ole="">
            <v:imagedata r:id="rId114" o:title="" cropbottom="2710f"/>
          </v:shape>
          <o:OLEObject Type="Embed" ProgID="Origin50.Graph" ShapeID="_x0000_i1072" DrawAspect="Content" ObjectID="_1829146407" r:id="rId115"/>
        </w:object>
      </w:r>
    </w:p>
    <w:p w14:paraId="562BFB25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93" w:name="OLE_LINK68"/>
      <w:bookmarkStart w:id="94" w:name="OLE_LINK74"/>
      <w:bookmarkStart w:id="95" w:name="OLE_LINK67"/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sz w:val="24"/>
          <w:szCs w:val="24"/>
        </w:rPr>
        <w:t>32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</w:rPr>
        <w:t xml:space="preserve"> UV−vis titration experiments of </w:t>
      </w:r>
      <w:r w:rsidRPr="0062258B">
        <w:rPr>
          <w:rFonts w:ascii="Times New Roman" w:hAnsi="Times New Roman" w:cs="Times New Roman"/>
          <w:b/>
          <w:sz w:val="24"/>
          <w:szCs w:val="24"/>
        </w:rPr>
        <w:t>H1</w:t>
      </w:r>
      <w:r w:rsidRPr="0062258B">
        <w:rPr>
          <w:rFonts w:ascii="Times New Roman" w:hAnsi="Times New Roman" w:cs="Times New Roman"/>
          <w:sz w:val="24"/>
          <w:szCs w:val="24"/>
        </w:rPr>
        <w:t xml:space="preserve"> and </w:t>
      </w:r>
      <w:bookmarkStart w:id="96" w:name="OLE_LINK70"/>
      <w:bookmarkStart w:id="97" w:name="OLE_LINK69"/>
      <w:r w:rsidRPr="0062258B">
        <w:rPr>
          <w:rFonts w:ascii="Times New Roman" w:hAnsi="Times New Roman" w:cs="Times New Roman"/>
          <w:sz w:val="24"/>
          <w:szCs w:val="24"/>
        </w:rPr>
        <w:t>I</w:t>
      </w:r>
      <w:r w:rsidRPr="0062258B">
        <w:rPr>
          <w:rFonts w:ascii="Times New Roman" w:hAnsi="Times New Roman" w:cs="Times New Roman" w:hint="eastAsia"/>
          <w:sz w:val="24"/>
          <w:szCs w:val="24"/>
        </w:rPr>
        <w:t>r</w:t>
      </w:r>
      <w:r w:rsidRPr="0062258B">
        <w:rPr>
          <w:rFonts w:ascii="Times New Roman" w:hAnsi="Times New Roman" w:cs="Times New Roman"/>
          <w:sz w:val="24"/>
          <w:szCs w:val="24"/>
        </w:rPr>
        <w:t>(</w:t>
      </w:r>
      <w:r w:rsidRPr="0062258B">
        <w:rPr>
          <w:rFonts w:ascii="Times New Roman" w:hAnsi="Times New Roman" w:cs="Times New Roman" w:hint="eastAsia"/>
          <w:sz w:val="24"/>
          <w:szCs w:val="24"/>
        </w:rPr>
        <w:t>pp</w:t>
      </w:r>
      <w:r w:rsidRPr="0062258B">
        <w:rPr>
          <w:rFonts w:ascii="Times New Roman" w:hAnsi="Times New Roman" w:cs="Times New Roman"/>
          <w:sz w:val="24"/>
          <w:szCs w:val="24"/>
        </w:rPr>
        <w:t>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bookmarkEnd w:id="96"/>
      <w:bookmarkEnd w:id="97"/>
      <w:r w:rsidRPr="0062258B">
        <w:rPr>
          <w:rFonts w:ascii="Times New Roman" w:hAnsi="Times New Roman" w:cs="Times New Roman"/>
          <w:bCs/>
          <w:sz w:val="24"/>
        </w:rPr>
        <w:t xml:space="preserve"> </w:t>
      </w:r>
      <w:r w:rsidRPr="0062258B">
        <w:rPr>
          <w:rFonts w:ascii="Times New Roman" w:hAnsi="Times New Roman" w:cs="Times New Roman"/>
          <w:bCs/>
          <w:sz w:val="24"/>
          <w:szCs w:val="24"/>
        </w:rPr>
        <w:t>under A</w:t>
      </w:r>
      <w:r w:rsidRPr="0062258B">
        <w:rPr>
          <w:rFonts w:ascii="Times New Roman" w:hAnsi="Times New Roman" w:cs="Times New Roman" w:hint="eastAsia"/>
          <w:bCs/>
          <w:sz w:val="24"/>
          <w:szCs w:val="24"/>
        </w:rPr>
        <w:t>r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atmosphere</w:t>
      </w:r>
      <w:r w:rsidRPr="0062258B">
        <w:rPr>
          <w:rFonts w:ascii="Times New Roman" w:hAnsi="Times New Roman" w:cs="Times New Roman"/>
          <w:sz w:val="24"/>
          <w:szCs w:val="24"/>
        </w:rPr>
        <w:t xml:space="preserve">. (a) UV−vis absorption difference spectra in </w:t>
      </w:r>
      <w:r w:rsidRPr="0062258B">
        <w:rPr>
          <w:rFonts w:ascii="Times New Roman" w:hAnsi="Times New Roman" w:cs="Times New Roman"/>
          <w:bCs/>
          <w:sz w:val="24"/>
          <w:szCs w:val="24"/>
        </w:rPr>
        <w:t>CH</w:t>
      </w:r>
      <w:r w:rsidRPr="0062258B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sz w:val="24"/>
          <w:szCs w:val="24"/>
        </w:rPr>
        <w:t>CN</w:t>
      </w:r>
      <w:r w:rsidRPr="0062258B">
        <w:rPr>
          <w:rFonts w:ascii="Times New Roman" w:hAnsi="Times New Roman" w:cs="Times New Roman"/>
          <w:sz w:val="24"/>
          <w:szCs w:val="24"/>
        </w:rPr>
        <w:t xml:space="preserve"> solution containing </w:t>
      </w:r>
      <w:r w:rsidRPr="0062258B">
        <w:rPr>
          <w:rFonts w:ascii="Times New Roman" w:hAnsi="Times New Roman" w:cs="Times New Roman"/>
          <w:b/>
          <w:sz w:val="24"/>
          <w:szCs w:val="24"/>
        </w:rPr>
        <w:t>H1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sz w:val="24"/>
          <w:szCs w:val="24"/>
        </w:rPr>
        <w:t>(</w:t>
      </w:r>
      <w:r w:rsidRPr="0062258B">
        <w:rPr>
          <w:rFonts w:ascii="Times New Roman" w:hAnsi="Times New Roman" w:cs="Times New Roman"/>
          <w:sz w:val="24"/>
          <w:szCs w:val="24"/>
        </w:rPr>
        <w:t>5.0 μM</w:t>
      </w:r>
      <w:r w:rsidRPr="0062258B">
        <w:rPr>
          <w:rFonts w:ascii="Times New Roman" w:hAnsi="Times New Roman" w:cs="Times New Roman" w:hint="eastAsia"/>
          <w:sz w:val="24"/>
          <w:szCs w:val="24"/>
        </w:rPr>
        <w:t>)</w:t>
      </w:r>
      <w:r w:rsidRPr="0062258B">
        <w:rPr>
          <w:rFonts w:ascii="Times New Roman" w:hAnsi="Times New Roman" w:cs="Times New Roman"/>
          <w:sz w:val="24"/>
          <w:szCs w:val="24"/>
        </w:rPr>
        <w:t xml:space="preserve"> upon addition of I</w:t>
      </w:r>
      <w:r w:rsidRPr="0062258B">
        <w:rPr>
          <w:rFonts w:ascii="Times New Roman" w:hAnsi="Times New Roman" w:cs="Times New Roman" w:hint="eastAsia"/>
          <w:sz w:val="24"/>
          <w:szCs w:val="24"/>
        </w:rPr>
        <w:t>r</w:t>
      </w:r>
      <w:r w:rsidRPr="0062258B">
        <w:rPr>
          <w:rFonts w:ascii="Times New Roman" w:hAnsi="Times New Roman" w:cs="Times New Roman"/>
          <w:sz w:val="24"/>
          <w:szCs w:val="24"/>
        </w:rPr>
        <w:t>(</w:t>
      </w:r>
      <w:r w:rsidRPr="0062258B">
        <w:rPr>
          <w:rFonts w:ascii="Times New Roman" w:hAnsi="Times New Roman" w:cs="Times New Roman" w:hint="eastAsia"/>
          <w:sz w:val="24"/>
          <w:szCs w:val="24"/>
        </w:rPr>
        <w:t>pp</w:t>
      </w:r>
      <w:r w:rsidRPr="0062258B">
        <w:rPr>
          <w:rFonts w:ascii="Times New Roman" w:hAnsi="Times New Roman" w:cs="Times New Roman"/>
          <w:sz w:val="24"/>
          <w:szCs w:val="24"/>
        </w:rPr>
        <w:t>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bookmarkStart w:id="98" w:name="_Hlk216529565"/>
      <w:r w:rsidRPr="0062258B">
        <w:rPr>
          <w:rFonts w:ascii="Times New Roman" w:hAnsi="Times New Roman" w:cs="Times New Roman"/>
          <w:sz w:val="24"/>
          <w:szCs w:val="24"/>
        </w:rPr>
        <w:t xml:space="preserve"> (total 3.0 μM)</w:t>
      </w:r>
      <w:bookmarkEnd w:id="98"/>
      <w:r w:rsidRPr="0062258B">
        <w:rPr>
          <w:rFonts w:ascii="Times New Roman" w:hAnsi="Times New Roman" w:cs="Times New Roman"/>
          <w:sz w:val="24"/>
          <w:szCs w:val="24"/>
        </w:rPr>
        <w:t xml:space="preserve">, showing </w:t>
      </w:r>
      <w:r w:rsidRPr="0062258B">
        <w:rPr>
          <w:rFonts w:ascii="Times New Roman" w:hAnsi="Times New Roman" w:cs="Times New Roman" w:hint="eastAsia"/>
          <w:sz w:val="24"/>
          <w:szCs w:val="24"/>
        </w:rPr>
        <w:t>an</w:t>
      </w:r>
      <w:r w:rsidRPr="0062258B">
        <w:rPr>
          <w:rFonts w:ascii="Times New Roman" w:hAnsi="Times New Roman" w:cs="Times New Roman"/>
          <w:sz w:val="24"/>
          <w:szCs w:val="24"/>
        </w:rPr>
        <w:t xml:space="preserve"> isosbestic point at 420 nm. (b) The Hill plot of the titration curve of </w:t>
      </w:r>
      <w:r w:rsidRPr="0062258B">
        <w:rPr>
          <w:rFonts w:ascii="Times New Roman" w:hAnsi="Times New Roman" w:cs="Times New Roman"/>
          <w:b/>
          <w:sz w:val="24"/>
          <w:szCs w:val="24"/>
        </w:rPr>
        <w:t>H1</w:t>
      </w:r>
      <w:r w:rsidRPr="0062258B">
        <w:rPr>
          <w:rFonts w:ascii="Times New Roman" w:hAnsi="Times New Roman" w:cs="Times New Roman"/>
          <w:sz w:val="24"/>
          <w:szCs w:val="24"/>
        </w:rPr>
        <w:t xml:space="preserve"> at 412 nm after adding I</w:t>
      </w:r>
      <w:r w:rsidRPr="0062258B">
        <w:rPr>
          <w:rFonts w:ascii="Times New Roman" w:hAnsi="Times New Roman" w:cs="Times New Roman" w:hint="eastAsia"/>
          <w:sz w:val="24"/>
          <w:szCs w:val="24"/>
        </w:rPr>
        <w:t>r</w:t>
      </w:r>
      <w:r w:rsidRPr="0062258B">
        <w:rPr>
          <w:rFonts w:ascii="Times New Roman" w:hAnsi="Times New Roman" w:cs="Times New Roman"/>
          <w:sz w:val="24"/>
          <w:szCs w:val="24"/>
        </w:rPr>
        <w:t>(</w:t>
      </w:r>
      <w:r w:rsidRPr="0062258B">
        <w:rPr>
          <w:rFonts w:ascii="Times New Roman" w:hAnsi="Times New Roman" w:cs="Times New Roman" w:hint="eastAsia"/>
          <w:sz w:val="24"/>
          <w:szCs w:val="24"/>
        </w:rPr>
        <w:t>pp</w:t>
      </w:r>
      <w:r w:rsidRPr="0062258B">
        <w:rPr>
          <w:rFonts w:ascii="Times New Roman" w:hAnsi="Times New Roman" w:cs="Times New Roman"/>
          <w:sz w:val="24"/>
          <w:szCs w:val="24"/>
        </w:rPr>
        <w:t>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 showing the 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association </w:t>
      </w:r>
      <w:r w:rsidRPr="0062258B">
        <w:rPr>
          <w:rFonts w:ascii="Times New Roman" w:hAnsi="Times New Roman" w:cs="Times New Roman"/>
          <w:sz w:val="24"/>
          <w:szCs w:val="24"/>
        </w:rPr>
        <w:t>constant calculated as 1.33 × 10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62258B">
        <w:rPr>
          <w:rFonts w:ascii="Times New Roman" w:hAnsi="Times New Roman" w:cs="Times New Roman"/>
          <w:sz w:val="24"/>
          <w:szCs w:val="24"/>
        </w:rPr>
        <w:t xml:space="preserve"> M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−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 (1:1 binding model).</w:t>
      </w:r>
      <w:bookmarkStart w:id="99" w:name="OLE_LINK89"/>
      <w:bookmarkStart w:id="100" w:name="OLE_LINK86"/>
      <w:bookmarkStart w:id="101" w:name="OLE_LINK85"/>
      <w:r w:rsidRPr="0062258B">
        <w:t xml:space="preserve"> </w:t>
      </w:r>
      <w:bookmarkStart w:id="102" w:name="OLE_LINK88"/>
      <w:bookmarkStart w:id="103" w:name="OLE_LINK87"/>
      <w:bookmarkStart w:id="104" w:name="OLE_LINK76"/>
      <w:bookmarkStart w:id="105" w:name="OLE_LINK75"/>
      <w:r w:rsidRPr="0062258B">
        <w:rPr>
          <w:rFonts w:ascii="Times New Roman" w:hAnsi="Times New Roman" w:cs="Times New Roman"/>
          <w:sz w:val="24"/>
          <w:szCs w:val="24"/>
        </w:rPr>
        <w:t xml:space="preserve">(c) </w:t>
      </w:r>
      <w:r w:rsidRPr="0062258B">
        <w:rPr>
          <w:rFonts w:ascii="Times New Roman" w:hAnsi="Times New Roman" w:cs="Times New Roman" w:hint="eastAsia"/>
          <w:sz w:val="24"/>
          <w:szCs w:val="24"/>
        </w:rPr>
        <w:t>T</w:t>
      </w:r>
      <w:r w:rsidRPr="0062258B">
        <w:rPr>
          <w:rFonts w:ascii="Times New Roman" w:hAnsi="Times New Roman" w:cs="Times New Roman"/>
          <w:sz w:val="24"/>
          <w:szCs w:val="24"/>
        </w:rPr>
        <w:t>he differential titration spectra observed upon the addition of a pre-incubated I</w:t>
      </w:r>
      <w:r w:rsidRPr="0062258B">
        <w:rPr>
          <w:rFonts w:ascii="Times New Roman" w:hAnsi="Times New Roman" w:cs="Times New Roman" w:hint="eastAsia"/>
          <w:sz w:val="24"/>
          <w:szCs w:val="24"/>
        </w:rPr>
        <w:t>r</w:t>
      </w:r>
      <w:r w:rsidRPr="0062258B">
        <w:rPr>
          <w:rFonts w:ascii="Times New Roman" w:hAnsi="Times New Roman" w:cs="Times New Roman"/>
          <w:sz w:val="24"/>
          <w:szCs w:val="24"/>
        </w:rPr>
        <w:t>(</w:t>
      </w:r>
      <w:r w:rsidRPr="0062258B">
        <w:rPr>
          <w:rFonts w:ascii="Times New Roman" w:hAnsi="Times New Roman" w:cs="Times New Roman" w:hint="eastAsia"/>
          <w:sz w:val="24"/>
          <w:szCs w:val="24"/>
        </w:rPr>
        <w:t>pp</w:t>
      </w:r>
      <w:r w:rsidRPr="0062258B">
        <w:rPr>
          <w:rFonts w:ascii="Times New Roman" w:hAnsi="Times New Roman" w:cs="Times New Roman"/>
          <w:sz w:val="24"/>
          <w:szCs w:val="24"/>
        </w:rPr>
        <w:t>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(</w:t>
      </w:r>
      <w:r w:rsidRPr="0062258B">
        <w:rPr>
          <w:rFonts w:ascii="Times New Roman" w:hAnsi="Times New Roman" w:cs="Times New Roman" w:hint="eastAsia"/>
          <w:sz w:val="24"/>
          <w:szCs w:val="24"/>
        </w:rPr>
        <w:t>from 0 to 0.4</w:t>
      </w:r>
      <w:r w:rsidRPr="0062258B">
        <w:rPr>
          <w:rFonts w:ascii="Times New Roman" w:hAnsi="Times New Roman" w:cs="Times New Roman"/>
          <w:sz w:val="24"/>
          <w:szCs w:val="24"/>
        </w:rPr>
        <w:t xml:space="preserve"> μM) to </w:t>
      </w:r>
      <w:r w:rsidRPr="0062258B">
        <w:rPr>
          <w:rFonts w:ascii="Times New Roman" w:hAnsi="Times New Roman" w:cs="Times New Roman"/>
          <w:b/>
          <w:sz w:val="24"/>
          <w:szCs w:val="24"/>
        </w:rPr>
        <w:t>H1</w:t>
      </w:r>
      <w:r w:rsidRPr="0062258B">
        <w:rPr>
          <w:rFonts w:ascii="Times New Roman" w:hAnsi="Times New Roman" w:cs="Times New Roman"/>
          <w:sz w:val="24"/>
          <w:szCs w:val="24"/>
        </w:rPr>
        <w:t xml:space="preserve"> (3</w:t>
      </w:r>
      <w:r w:rsidRPr="0062258B">
        <w:rPr>
          <w:rFonts w:ascii="Times New Roman" w:hAnsi="Times New Roman" w:cs="Times New Roman" w:hint="eastAsia"/>
          <w:sz w:val="24"/>
          <w:szCs w:val="24"/>
        </w:rPr>
        <w:t>.0</w:t>
      </w:r>
      <w:r w:rsidRPr="0062258B">
        <w:rPr>
          <w:rFonts w:ascii="Times New Roman" w:hAnsi="Times New Roman" w:cs="Times New Roman"/>
          <w:sz w:val="24"/>
          <w:szCs w:val="24"/>
        </w:rPr>
        <w:t xml:space="preserve"> μM) in </w:t>
      </w:r>
      <w:r w:rsidRPr="0062258B">
        <w:rPr>
          <w:rFonts w:ascii="Times New Roman" w:hAnsi="Times New Roman" w:cs="Times New Roman"/>
          <w:bCs/>
          <w:sz w:val="24"/>
          <w:szCs w:val="24"/>
        </w:rPr>
        <w:t>CH</w:t>
      </w:r>
      <w:r w:rsidRPr="0062258B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sz w:val="24"/>
          <w:szCs w:val="24"/>
        </w:rPr>
        <w:t>CN</w:t>
      </w:r>
      <w:r w:rsidRPr="0062258B">
        <w:rPr>
          <w:rFonts w:ascii="Times New Roman" w:hAnsi="Times New Roman" w:cs="Times New Roman"/>
          <w:sz w:val="24"/>
          <w:szCs w:val="24"/>
        </w:rPr>
        <w:t xml:space="preserve">, 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primarily </w:t>
      </w:r>
      <w:r w:rsidRPr="0062258B">
        <w:rPr>
          <w:rFonts w:ascii="Times New Roman" w:hAnsi="Times New Roman" w:cs="Times New Roman"/>
          <w:sz w:val="24"/>
          <w:szCs w:val="24"/>
        </w:rPr>
        <w:t>corresponding to the host</w:t>
      </w:r>
      <w:r w:rsidRPr="0062258B">
        <w:rPr>
          <w:rFonts w:ascii="Times New Roman" w:hAnsi="Times New Roman" w:cs="Times New Roman" w:hint="eastAsia"/>
          <w:sz w:val="24"/>
          <w:szCs w:val="24"/>
        </w:rPr>
        <w:t>-</w:t>
      </w:r>
      <w:r w:rsidRPr="0062258B">
        <w:rPr>
          <w:rFonts w:ascii="Times New Roman" w:hAnsi="Times New Roman" w:cs="Times New Roman"/>
          <w:sz w:val="24"/>
          <w:szCs w:val="24"/>
        </w:rPr>
        <w:t xml:space="preserve">guest complexation. </w:t>
      </w:r>
      <w:bookmarkStart w:id="106" w:name="OLE_LINK77"/>
      <w:bookmarkStart w:id="107" w:name="OLE_LINK82"/>
      <w:bookmarkStart w:id="108" w:name="OLE_LINK84"/>
      <w:bookmarkStart w:id="109" w:name="OLE_LINK83"/>
      <w:r w:rsidRPr="0062258B">
        <w:rPr>
          <w:rFonts w:ascii="Times New Roman" w:hAnsi="Times New Roman" w:cs="Times New Roman"/>
          <w:sz w:val="24"/>
          <w:szCs w:val="24"/>
        </w:rPr>
        <w:t xml:space="preserve">(d) </w:t>
      </w:r>
      <w:r w:rsidRPr="0062258B">
        <w:rPr>
          <w:rFonts w:ascii="Times New Roman" w:hAnsi="Times New Roman" w:cs="Times New Roman" w:hint="eastAsia"/>
          <w:sz w:val="24"/>
          <w:szCs w:val="24"/>
        </w:rPr>
        <w:t>T</w:t>
      </w:r>
      <w:r w:rsidRPr="0062258B">
        <w:rPr>
          <w:rFonts w:ascii="Times New Roman" w:hAnsi="Times New Roman" w:cs="Times New Roman"/>
          <w:sz w:val="24"/>
          <w:szCs w:val="24"/>
        </w:rPr>
        <w:t>he differential titration spectra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observed upon further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addition of </w:t>
      </w:r>
      <w:r w:rsidRPr="0062258B">
        <w:rPr>
          <w:rFonts w:ascii="Times New Roman" w:hAnsi="Times New Roman" w:cs="Times New Roman"/>
          <w:sz w:val="24"/>
          <w:szCs w:val="24"/>
        </w:rPr>
        <w:t>the pre-incubated I</w:t>
      </w:r>
      <w:r w:rsidRPr="0062258B">
        <w:rPr>
          <w:rFonts w:ascii="Times New Roman" w:hAnsi="Times New Roman" w:cs="Times New Roman" w:hint="eastAsia"/>
          <w:sz w:val="24"/>
          <w:szCs w:val="24"/>
        </w:rPr>
        <w:t>r</w:t>
      </w:r>
      <w:r w:rsidRPr="0062258B">
        <w:rPr>
          <w:rFonts w:ascii="Times New Roman" w:hAnsi="Times New Roman" w:cs="Times New Roman"/>
          <w:sz w:val="24"/>
          <w:szCs w:val="24"/>
        </w:rPr>
        <w:t>(</w:t>
      </w:r>
      <w:r w:rsidRPr="0062258B">
        <w:rPr>
          <w:rFonts w:ascii="Times New Roman" w:hAnsi="Times New Roman" w:cs="Times New Roman" w:hint="eastAsia"/>
          <w:sz w:val="24"/>
          <w:szCs w:val="24"/>
        </w:rPr>
        <w:t>pp</w:t>
      </w:r>
      <w:r w:rsidRPr="0062258B">
        <w:rPr>
          <w:rFonts w:ascii="Times New Roman" w:hAnsi="Times New Roman" w:cs="Times New Roman"/>
          <w:sz w:val="24"/>
          <w:szCs w:val="24"/>
        </w:rPr>
        <w:t>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 (</w:t>
      </w:r>
      <w:r w:rsidRPr="0062258B">
        <w:rPr>
          <w:rFonts w:ascii="Times New Roman" w:hAnsi="Times New Roman" w:cs="Times New Roman" w:hint="eastAsia"/>
          <w:sz w:val="24"/>
          <w:szCs w:val="24"/>
        </w:rPr>
        <w:t>from 1.0 to 20.0</w:t>
      </w:r>
      <w:r w:rsidRPr="0062258B">
        <w:rPr>
          <w:rFonts w:ascii="Times New Roman" w:hAnsi="Times New Roman" w:cs="Times New Roman"/>
          <w:sz w:val="24"/>
          <w:szCs w:val="24"/>
        </w:rPr>
        <w:t xml:space="preserve"> μM), 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primarily </w:t>
      </w:r>
      <w:r w:rsidRPr="0062258B">
        <w:rPr>
          <w:rFonts w:ascii="Times New Roman" w:hAnsi="Times New Roman" w:cs="Times New Roman"/>
          <w:sz w:val="24"/>
          <w:szCs w:val="24"/>
        </w:rPr>
        <w:t>reflecting the reduction of the Fe center from Fe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III</w:t>
      </w:r>
      <w:r w:rsidRPr="0062258B">
        <w:rPr>
          <w:rFonts w:ascii="Times New Roman" w:hAnsi="Times New Roman" w:cs="Times New Roman"/>
          <w:sz w:val="24"/>
          <w:szCs w:val="24"/>
        </w:rPr>
        <w:t xml:space="preserve"> to Fe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I</w:t>
      </w:r>
      <w:r w:rsidRPr="0062258B">
        <w:rPr>
          <w:rFonts w:ascii="Times New Roman" w:hAnsi="Times New Roman" w:cs="Times New Roman"/>
          <w:sz w:val="24"/>
          <w:szCs w:val="24"/>
        </w:rPr>
        <w:t>.</w:t>
      </w:r>
      <w:bookmarkEnd w:id="102"/>
      <w:bookmarkEnd w:id="103"/>
      <w:bookmarkEnd w:id="106"/>
      <w:bookmarkEnd w:id="107"/>
    </w:p>
    <w:bookmarkEnd w:id="93"/>
    <w:bookmarkEnd w:id="94"/>
    <w:bookmarkEnd w:id="95"/>
    <w:bookmarkEnd w:id="99"/>
    <w:bookmarkEnd w:id="100"/>
    <w:bookmarkEnd w:id="101"/>
    <w:bookmarkEnd w:id="104"/>
    <w:bookmarkEnd w:id="105"/>
    <w:bookmarkEnd w:id="108"/>
    <w:bookmarkEnd w:id="109"/>
    <w:p w14:paraId="704E9600" w14:textId="77777777" w:rsidR="00304501" w:rsidRPr="0062258B" w:rsidRDefault="00000000">
      <w:pPr>
        <w:widowControl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</w:rPr>
        <w:br w:type="page"/>
      </w:r>
    </w:p>
    <w:p w14:paraId="11DD7CDB" w14:textId="77777777" w:rsidR="00304501" w:rsidRPr="0062258B" w:rsidRDefault="00000000">
      <w:pPr>
        <w:widowControl/>
        <w:rPr>
          <w:rFonts w:hint="eastAsia"/>
        </w:rPr>
      </w:pPr>
      <w:bookmarkStart w:id="110" w:name="_Hlk212718515"/>
      <w:r w:rsidRPr="0062258B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7F63170C" wp14:editId="17781B93">
            <wp:simplePos x="0" y="0"/>
            <wp:positionH relativeFrom="margin">
              <wp:posOffset>-16510</wp:posOffset>
            </wp:positionH>
            <wp:positionV relativeFrom="paragraph">
              <wp:posOffset>56515</wp:posOffset>
            </wp:positionV>
            <wp:extent cx="217805" cy="217805"/>
            <wp:effectExtent l="0" t="0" r="0" b="0"/>
            <wp:wrapNone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</w:rPr>
        <w:object w:dxaOrig="4065" w:dyaOrig="2835" w14:anchorId="75C6A5C0">
          <v:shape id="_x0000_i1073" type="#_x0000_t75" style="width:203.5pt;height:141.5pt" o:ole="">
            <v:imagedata r:id="rId116" o:title="" croptop="2630f" cropbottom="1557f" cropleft="1068f" cropright="6794f"/>
          </v:shape>
          <o:OLEObject Type="Embed" ProgID="Origin50.Graph" ShapeID="_x0000_i1073" DrawAspect="Content" ObjectID="_1829146408" r:id="rId117"/>
        </w:object>
      </w:r>
      <w:r w:rsidRPr="0062258B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28896" behindDoc="0" locked="0" layoutInCell="1" allowOverlap="1" wp14:anchorId="60D19E4D" wp14:editId="64B2CB02">
            <wp:simplePos x="0" y="0"/>
            <wp:positionH relativeFrom="column">
              <wp:posOffset>2599690</wp:posOffset>
            </wp:positionH>
            <wp:positionV relativeFrom="paragraph">
              <wp:posOffset>64770</wp:posOffset>
            </wp:positionV>
            <wp:extent cx="222885" cy="204470"/>
            <wp:effectExtent l="0" t="0" r="5715" b="5080"/>
            <wp:wrapNone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</w:rPr>
        <w:t xml:space="preserve"> </w:t>
      </w:r>
      <w:r w:rsidRPr="0062258B">
        <w:rPr>
          <w:rFonts w:ascii="Times New Roman" w:hAnsi="Times New Roman" w:cs="Times New Roman"/>
        </w:rPr>
        <w:object w:dxaOrig="4125" w:dyaOrig="2880" w14:anchorId="3A23002A">
          <v:shape id="_x0000_i1074" type="#_x0000_t75" style="width:206pt;height:2in" o:ole="">
            <v:imagedata r:id="rId118" o:title="" croptop="3809f" cropbottom="1806f" cropleft="1316f" cropright="6622f"/>
          </v:shape>
          <o:OLEObject Type="Embed" ProgID="Origin50.Graph" ShapeID="_x0000_i1074" DrawAspect="Content" ObjectID="_1829146409" r:id="rId119"/>
        </w:object>
      </w:r>
    </w:p>
    <w:bookmarkEnd w:id="110"/>
    <w:p w14:paraId="790BA4F6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 w:hint="eastAsia"/>
          <w:b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sz w:val="24"/>
          <w:szCs w:val="24"/>
        </w:rPr>
        <w:t>33.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bookmarkStart w:id="111" w:name="_Hlk201912645"/>
      <w:r w:rsidRPr="0062258B">
        <w:rPr>
          <w:rFonts w:ascii="Times New Roman" w:hAnsi="Times New Roman" w:cs="Times New Roman"/>
          <w:sz w:val="24"/>
          <w:szCs w:val="24"/>
        </w:rPr>
        <w:t xml:space="preserve">UV−vis studies of a photocatalytic system containing </w:t>
      </w:r>
      <w:r w:rsidRPr="0062258B">
        <w:rPr>
          <w:rFonts w:ascii="Times New Roman" w:hAnsi="Times New Roman" w:cs="Times New Roman"/>
          <w:bCs/>
          <w:sz w:val="24"/>
          <w:szCs w:val="24"/>
        </w:rPr>
        <w:t>Ir(ppy)</w:t>
      </w:r>
      <w:r w:rsidRPr="0062258B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 (0.10 mM), BIH (50.0 mM), and TFE (0.25 M) in </w:t>
      </w:r>
      <w:r w:rsidRPr="0062258B">
        <w:rPr>
          <w:rFonts w:ascii="Times New Roman" w:hAnsi="Times New Roman" w:cs="Times New Roman"/>
          <w:bCs/>
          <w:sz w:val="24"/>
          <w:szCs w:val="24"/>
        </w:rPr>
        <w:t>CH</w:t>
      </w:r>
      <w:r w:rsidRPr="0062258B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sz w:val="24"/>
          <w:szCs w:val="24"/>
        </w:rPr>
        <w:t>CN</w:t>
      </w:r>
      <w:r w:rsidRPr="0062258B">
        <w:rPr>
          <w:rFonts w:ascii="Times New Roman" w:hAnsi="Times New Roman" w:cs="Times New Roman" w:hint="eastAsia"/>
          <w:bCs/>
          <w:sz w:val="24"/>
          <w:szCs w:val="24"/>
        </w:rPr>
        <w:t xml:space="preserve"> solution</w:t>
      </w:r>
      <w:r w:rsidRPr="0062258B">
        <w:rPr>
          <w:rFonts w:ascii="Times New Roman" w:hAnsi="Times New Roman" w:cs="Times New Roman"/>
          <w:sz w:val="24"/>
          <w:szCs w:val="24"/>
        </w:rPr>
        <w:t xml:space="preserve"> under </w:t>
      </w:r>
      <w:r w:rsidRPr="0062258B">
        <w:rPr>
          <w:rFonts w:ascii="Times New Roman" w:hAnsi="Times New Roman" w:cs="Times New Roman"/>
          <w:bCs/>
          <w:sz w:val="24"/>
          <w:szCs w:val="24"/>
        </w:rPr>
        <w:t>CO</w:t>
      </w:r>
      <w:r w:rsidRPr="0062258B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 atmosphere. (a) Time-dependent spectral changes during photo-incubation, showing an isosbestic point at 296 nm. (b) </w:t>
      </w:r>
      <w:r w:rsidRPr="0062258B">
        <w:rPr>
          <w:rFonts w:ascii="Times New Roman" w:hAnsi="Times New Roman" w:cs="Times New Roman" w:hint="eastAsia"/>
          <w:sz w:val="24"/>
          <w:szCs w:val="24"/>
        </w:rPr>
        <w:t>Spectral evolution during subsequent photocatalysis.</w:t>
      </w:r>
      <w:bookmarkEnd w:id="111"/>
    </w:p>
    <w:p w14:paraId="4EC4758A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</w:rPr>
        <w:br w:type="page"/>
      </w:r>
    </w:p>
    <w:bookmarkStart w:id="112" w:name="_Hlk212718677"/>
    <w:p w14:paraId="61DE18DB" w14:textId="77777777" w:rsidR="00304501" w:rsidRPr="0062258B" w:rsidRDefault="00000000">
      <w:pPr>
        <w:spacing w:line="360" w:lineRule="auto"/>
        <w:jc w:val="center"/>
        <w:rPr>
          <w:rFonts w:hint="eastAsia"/>
        </w:rPr>
      </w:pPr>
      <w:r w:rsidRPr="0062258B">
        <w:object w:dxaOrig="7755" w:dyaOrig="5655" w14:anchorId="6BCA2F6F">
          <v:shape id="_x0000_i1075" type="#_x0000_t75" style="width:387.55pt;height:283pt" o:ole="">
            <v:imagedata r:id="rId120" o:title="" croptop="2667f" cropbottom="5427f" cropleft="3436f" cropright="7456f"/>
          </v:shape>
          <o:OLEObject Type="Embed" ProgID="Origin50.Graph" ShapeID="_x0000_i1075" DrawAspect="Content" ObjectID="_1829146410" r:id="rId121"/>
        </w:object>
      </w:r>
    </w:p>
    <w:p w14:paraId="206C6EB7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bookmarkStart w:id="113" w:name="_Hlk182060935"/>
      <w:bookmarkStart w:id="114" w:name="_Hlk177046805"/>
      <w:bookmarkEnd w:id="112"/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3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4.</w:t>
      </w:r>
      <w:bookmarkStart w:id="115" w:name="_Hlk212719120"/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bookmarkStart w:id="116" w:name="_Hlk212718459"/>
      <w:bookmarkEnd w:id="113"/>
      <w:bookmarkEnd w:id="114"/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UV−vis </w:t>
      </w:r>
      <w:bookmarkEnd w:id="116"/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s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pectral changes during direct photocatalysis (without incubation)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of a system containing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Ir(ppy)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(0.10 mM), BIH (50.0 mM), and TFE (0.25 M) in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CH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CN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 solution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under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CO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atmosphere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, showing an isosbestic point at 296 nm.</w:t>
      </w:r>
      <w:bookmarkEnd w:id="115"/>
    </w:p>
    <w:p w14:paraId="7AE01E32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62258B">
        <w:br w:type="page"/>
      </w:r>
      <w:r w:rsidRPr="0062258B"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1" wp14:anchorId="468AAFE8" wp14:editId="518B376A">
            <wp:simplePos x="0" y="0"/>
            <wp:positionH relativeFrom="margin">
              <wp:posOffset>-8890</wp:posOffset>
            </wp:positionH>
            <wp:positionV relativeFrom="paragraph">
              <wp:posOffset>-23495</wp:posOffset>
            </wp:positionV>
            <wp:extent cx="217805" cy="217805"/>
            <wp:effectExtent l="0" t="0" r="0" b="0"/>
            <wp:wrapNone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noProof/>
        </w:rPr>
        <w:drawing>
          <wp:anchor distT="0" distB="0" distL="114300" distR="114300" simplePos="0" relativeHeight="251729920" behindDoc="0" locked="0" layoutInCell="1" allowOverlap="1" wp14:anchorId="64D9B911" wp14:editId="0F9DC008">
            <wp:simplePos x="0" y="0"/>
            <wp:positionH relativeFrom="column">
              <wp:posOffset>2531110</wp:posOffset>
            </wp:positionH>
            <wp:positionV relativeFrom="paragraph">
              <wp:posOffset>4445</wp:posOffset>
            </wp:positionV>
            <wp:extent cx="222885" cy="204470"/>
            <wp:effectExtent l="0" t="0" r="5715" b="5080"/>
            <wp:wrapNone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hint="eastAsia"/>
        </w:rPr>
        <w:t xml:space="preserve"> </w:t>
      </w:r>
      <w:r w:rsidRPr="0062258B">
        <w:object w:dxaOrig="3915" w:dyaOrig="3105" w14:anchorId="31DCBA3D">
          <v:shape id="_x0000_i1076" type="#_x0000_t75" style="width:195.95pt;height:154.65pt" o:ole="">
            <v:imagedata r:id="rId122" o:title="" croptop="4988f" cropbottom="477f" cropleft="2488f" cropright="8028f"/>
          </v:shape>
          <o:OLEObject Type="Embed" ProgID="Origin50.Graph" ShapeID="_x0000_i1076" DrawAspect="Content" ObjectID="_1829146411" r:id="rId123"/>
        </w:object>
      </w:r>
      <w:r w:rsidRPr="0062258B">
        <w:object w:dxaOrig="4170" w:dyaOrig="3075" w14:anchorId="7BE18D00">
          <v:shape id="_x0000_i1077" type="#_x0000_t75" style="width:208.5pt;height:154pt" o:ole="">
            <v:imagedata r:id="rId124" o:title="" croptop="1368f" cropbottom="4488f" cropleft="2069f" cropright="6546f"/>
          </v:shape>
          <o:OLEObject Type="Embed" ProgID="Origin50.Graph" ShapeID="_x0000_i1077" DrawAspect="Content" ObjectID="_1829146412" r:id="rId125"/>
        </w:object>
      </w:r>
    </w:p>
    <w:p w14:paraId="02F35B74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3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5.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UV−vis studies of a photocatalytic system containing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Ir(ppy)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(0.10 mM), BIH (50.0 mM), and TFE (0.25 M) in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CH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CN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solution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under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CO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atmosphere. (a) Kinetic traces of absorbance changes at 312 nm for incubation, post-incubation catalysis, and direct catalysis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, respectively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. (b) Comparison of UV−vis spectra for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the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incubated versus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the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non-incubated photocatalytic systems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upon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420 nm LED irradiation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for 6 min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under CO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atmosphere.</w:t>
      </w:r>
    </w:p>
    <w:p w14:paraId="4D082B36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  <w:color w:val="000000"/>
          <w:szCs w:val="15"/>
        </w:rPr>
      </w:pPr>
      <w:r w:rsidRPr="0062258B">
        <w:rPr>
          <w:rFonts w:ascii="Times New Roman" w:hAnsi="Times New Roman" w:cs="Times New Roman"/>
          <w:color w:val="000000"/>
          <w:szCs w:val="15"/>
        </w:rPr>
        <w:br w:type="page"/>
      </w:r>
    </w:p>
    <w:p w14:paraId="4D6E87B1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color w:val="000000"/>
          <w:szCs w:val="15"/>
        </w:rPr>
        <w:object w:dxaOrig="8295" w:dyaOrig="6060" w14:anchorId="16EB26D9">
          <v:shape id="_x0000_i1078" type="#_x0000_t75" style="width:414.45pt;height:303.05pt" o:ole="">
            <v:imagedata r:id="rId126" o:title="" croptop="6533f" cropbottom="604f" cropleft="2341f" cropright="7162f"/>
          </v:shape>
          <o:OLEObject Type="Embed" ProgID="Origin50.Graph" ShapeID="_x0000_i1078" DrawAspect="Content" ObjectID="_1829146413" r:id="rId127"/>
        </w:objec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3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6.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bookmarkStart w:id="117" w:name="_Hlk185273621"/>
      <w:r w:rsidRPr="0062258B">
        <w:rPr>
          <w:rFonts w:ascii="Times New Roman" w:hAnsi="Times New Roman" w:cs="Times New Roman"/>
          <w:color w:val="000000"/>
          <w:sz w:val="24"/>
          <w:szCs w:val="24"/>
        </w:rPr>
        <w:t>UV</w:t>
      </w:r>
      <w:r w:rsidRPr="0062258B">
        <w:rPr>
          <w:rFonts w:ascii="Times New Roman" w:hAnsi="Times New Roman" w:cs="Times New Roman"/>
          <w:sz w:val="24"/>
          <w:szCs w:val="24"/>
        </w:rPr>
        <w:t>−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vis spectra recorded in photoaccumulation experiment with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bookmarkStart w:id="118" w:name="_Hlk199180296"/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(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3.0 μM</w:t>
      </w:r>
      <w:bookmarkEnd w:id="118"/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)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, BIH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(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30.0 mM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),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and I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(ppy)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(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10.0 μM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)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in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CH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CN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solution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under CO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atmosphere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,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b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lue LED (λ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em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=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420 nm, 130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m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W·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c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m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−2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, at room temperature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bookmarkEnd w:id="117"/>
    <w:p w14:paraId="24587050" w14:textId="77777777" w:rsidR="00304501" w:rsidRPr="0062258B" w:rsidRDefault="00000000">
      <w:pPr>
        <w:rPr>
          <w:rFonts w:ascii="Times New Roman" w:hAnsi="Times New Roman" w:cs="Times New Roman"/>
          <w:color w:val="000000"/>
          <w:szCs w:val="15"/>
        </w:rPr>
      </w:pPr>
      <w:r w:rsidRPr="0062258B">
        <w:rPr>
          <w:rFonts w:ascii="Times New Roman" w:hAnsi="Times New Roman" w:cs="Times New Roman"/>
          <w:color w:val="000000"/>
          <w:szCs w:val="15"/>
        </w:rPr>
        <w:br w:type="page"/>
      </w:r>
      <w:r w:rsidRPr="0062258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8720" behindDoc="0" locked="0" layoutInCell="1" allowOverlap="1" wp14:anchorId="563E1165" wp14:editId="262E433C">
            <wp:simplePos x="0" y="0"/>
            <wp:positionH relativeFrom="column">
              <wp:posOffset>2683510</wp:posOffset>
            </wp:positionH>
            <wp:positionV relativeFrom="paragraph">
              <wp:posOffset>4445</wp:posOffset>
            </wp:positionV>
            <wp:extent cx="222885" cy="204470"/>
            <wp:effectExtent l="0" t="0" r="5715" b="5080"/>
            <wp:wrapNone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57D60BB8" wp14:editId="498C7127">
            <wp:simplePos x="0" y="0"/>
            <wp:positionH relativeFrom="margin">
              <wp:posOffset>0</wp:posOffset>
            </wp:positionH>
            <wp:positionV relativeFrom="paragraph">
              <wp:posOffset>-3810</wp:posOffset>
            </wp:positionV>
            <wp:extent cx="217805" cy="217805"/>
            <wp:effectExtent l="0" t="0" r="0" b="0"/>
            <wp:wrapNone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object w:dxaOrig="4065" w:dyaOrig="2985" w14:anchorId="2BDDC0CF">
          <v:shape id="_x0000_i1079" type="#_x0000_t75" style="width:203.5pt;height:149pt" o:ole="">
            <v:imagedata r:id="rId128" o:title="" croptop="2960f" cropbottom="1595f" cropleft="1308f" cropright="6231f"/>
          </v:shape>
          <o:OLEObject Type="Embed" ProgID="Origin50.Graph" ShapeID="_x0000_i1079" DrawAspect="Content" ObjectID="_1829146414" r:id="rId129"/>
        </w:object>
      </w:r>
      <w:r w:rsidRPr="0062258B">
        <w:rPr>
          <w:rFonts w:ascii="Times New Roman" w:hAnsi="Times New Roman" w:cs="Times New Roman"/>
          <w:color w:val="000000"/>
          <w:szCs w:val="15"/>
        </w:rPr>
        <w:t xml:space="preserve"> </w:t>
      </w:r>
      <w:r w:rsidRPr="0062258B">
        <w:object w:dxaOrig="4065" w:dyaOrig="2985" w14:anchorId="753A7E4B">
          <v:shape id="_x0000_i1080" type="#_x0000_t75" style="width:203.5pt;height:149pt" o:ole="">
            <v:imagedata r:id="rId130" o:title="" croptop="4105f" cropbottom="1828f" cropleft="191f" cropright="8315f"/>
          </v:shape>
          <o:OLEObject Type="Embed" ProgID="Origin50.Graph" ShapeID="_x0000_i1080" DrawAspect="Content" ObjectID="_1829146415" r:id="rId131"/>
        </w:object>
      </w:r>
    </w:p>
    <w:p w14:paraId="6FD96CD3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119" w:name="_Hlk201915746"/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3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7.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UV−vis spectroscopic studies of substrate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1a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in a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typical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photocatalytic system under </w:t>
      </w:r>
      <w:r w:rsidRPr="0062258B">
        <w:rPr>
          <w:rFonts w:ascii="Times New Roman" w:hAnsi="Times New Roman" w:cs="Times New Roman"/>
          <w:bCs/>
          <w:sz w:val="24"/>
          <w:szCs w:val="24"/>
        </w:rPr>
        <w:t>CO</w:t>
      </w:r>
      <w:r w:rsidRPr="0062258B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atmosphere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during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photo-incubation. (a) Time-dependent UV−vis spectra of a system containing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1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a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(10.0 mM), TFE (1.0 M), and </w:t>
      </w:r>
      <w:r w:rsidRPr="0062258B">
        <w:rPr>
          <w:rFonts w:ascii="Times New Roman" w:hAnsi="Times New Roman" w:cs="Times New Roman"/>
          <w:sz w:val="24"/>
          <w:szCs w:val="24"/>
        </w:rPr>
        <w:t>Ir(ppy)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(0.10 mM) in CH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CN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 solution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during photo-incubation u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pon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420 nm LED irradiation, showing an isosbestic point at 318 nm. (b) Temporal changes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of the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absorbance at 380 nm.</w:t>
      </w:r>
    </w:p>
    <w:bookmarkEnd w:id="119"/>
    <w:p w14:paraId="0330CA99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  <w:color w:val="000000"/>
          <w:szCs w:val="15"/>
        </w:rPr>
      </w:pPr>
      <w:r w:rsidRPr="0062258B">
        <w:rPr>
          <w:rFonts w:ascii="Times New Roman" w:hAnsi="Times New Roman" w:cs="Times New Roman"/>
          <w:color w:val="000000"/>
          <w:szCs w:val="15"/>
        </w:rPr>
        <w:br w:type="page"/>
      </w:r>
    </w:p>
    <w:p w14:paraId="01D91173" w14:textId="77777777" w:rsidR="00304501" w:rsidRPr="0062258B" w:rsidRDefault="00000000">
      <w:pPr>
        <w:pStyle w:val="1"/>
        <w:spacing w:before="0" w:after="0" w:line="480" w:lineRule="auto"/>
        <w:rPr>
          <w:rFonts w:ascii="Times New Roman" w:hAnsi="Times New Roman" w:cs="Times New Roman"/>
          <w:sz w:val="28"/>
        </w:rPr>
      </w:pPr>
      <w:bookmarkStart w:id="120" w:name="_Hlk199146102"/>
      <w:bookmarkStart w:id="121" w:name="_Toc2790"/>
      <w:r w:rsidRPr="0062258B">
        <w:rPr>
          <w:rFonts w:ascii="Times New Roman" w:hAnsi="Times New Roman" w:cs="Times New Roman"/>
        </w:rPr>
        <w:lastRenderedPageBreak/>
        <w:t>7. Electrochemic</w:t>
      </w:r>
      <w:bookmarkEnd w:id="120"/>
      <w:r w:rsidRPr="0062258B">
        <w:rPr>
          <w:rFonts w:ascii="Times New Roman" w:hAnsi="Times New Roman" w:cs="Times New Roman"/>
        </w:rPr>
        <w:t>al Measurements</w:t>
      </w:r>
      <w:bookmarkEnd w:id="121"/>
    </w:p>
    <w:p w14:paraId="7F7F0F4A" w14:textId="77777777" w:rsidR="00304501" w:rsidRPr="0062258B" w:rsidRDefault="00000000">
      <w:pPr>
        <w:jc w:val="center"/>
        <w:rPr>
          <w:rFonts w:ascii="Times New Roman" w:hAnsi="Times New Roman" w:cs="Times New Roman"/>
          <w:color w:val="000000"/>
          <w:szCs w:val="15"/>
        </w:rPr>
      </w:pPr>
      <w:r w:rsidRPr="0062258B">
        <w:object w:dxaOrig="8100" w:dyaOrig="5565" w14:anchorId="600BECD2">
          <v:shape id="_x0000_i1081" type="#_x0000_t75" style="width:404.45pt;height:278pt" o:ole="">
            <v:imagedata r:id="rId132" o:title="" croptop="7005f" cropbottom="576f" cropleft="2396f" cropright="7412f"/>
          </v:shape>
          <o:OLEObject Type="Embed" ProgID="Origin50.Graph" ShapeID="_x0000_i1081" DrawAspect="Content" ObjectID="_1829146416" r:id="rId133"/>
        </w:object>
      </w:r>
    </w:p>
    <w:p w14:paraId="487A88A8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bookmarkStart w:id="122" w:name="_Hlk177400676"/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38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Cyclic voltammograms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of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(0.25 mM)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and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L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  <w:vertAlign w:val="superscript"/>
        </w:rPr>
        <w:t>F</w:t>
      </w: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  <w:vertAlign w:val="superscript"/>
        </w:rPr>
        <w:t>e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(0.75 mM)</w:t>
      </w:r>
      <w:bookmarkEnd w:id="122"/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in DMF/MeOH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 (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9:1 v/v)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 solution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containing 0.10 M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TBAPF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. Scan Rate: 100 mV/s.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br w:type="page"/>
      </w:r>
    </w:p>
    <w:p w14:paraId="1FD97444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bCs/>
          <w:noProof/>
          <w:color w:val="000000"/>
          <w:sz w:val="24"/>
          <w:szCs w:val="24"/>
        </w:rPr>
        <w:lastRenderedPageBreak/>
        <w:drawing>
          <wp:anchor distT="0" distB="0" distL="114300" distR="114300" simplePos="0" relativeHeight="251679744" behindDoc="0" locked="0" layoutInCell="1" allowOverlap="1" wp14:anchorId="44890B95" wp14:editId="588E1E0E">
            <wp:simplePos x="0" y="0"/>
            <wp:positionH relativeFrom="margin">
              <wp:posOffset>0</wp:posOffset>
            </wp:positionH>
            <wp:positionV relativeFrom="paragraph">
              <wp:posOffset>-30480</wp:posOffset>
            </wp:positionV>
            <wp:extent cx="217805" cy="217805"/>
            <wp:effectExtent l="0" t="0" r="0" b="0"/>
            <wp:wrapNone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bCs/>
          <w:noProof/>
          <w:color w:val="000000"/>
          <w:sz w:val="24"/>
          <w:szCs w:val="24"/>
        </w:rPr>
        <w:drawing>
          <wp:anchor distT="0" distB="0" distL="114300" distR="114300" simplePos="0" relativeHeight="251680768" behindDoc="0" locked="0" layoutInCell="1" allowOverlap="1" wp14:anchorId="5F23F180" wp14:editId="00F4A35B">
            <wp:simplePos x="0" y="0"/>
            <wp:positionH relativeFrom="column">
              <wp:posOffset>2686685</wp:posOffset>
            </wp:positionH>
            <wp:positionV relativeFrom="paragraph">
              <wp:posOffset>-26670</wp:posOffset>
            </wp:positionV>
            <wp:extent cx="222885" cy="204470"/>
            <wp:effectExtent l="0" t="0" r="5715" b="5080"/>
            <wp:wrapNone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object w:dxaOrig="4245" w:dyaOrig="3030" w14:anchorId="442B8418">
          <v:shape id="_x0000_i1082" type="#_x0000_t75" style="width:212.85pt;height:151.5pt" o:ole="">
            <v:imagedata r:id="rId134" o:title="" croptop="2517f" cropbottom="1454f" cropleft="1479f" cropright="7887f"/>
          </v:shape>
          <o:OLEObject Type="Embed" ProgID="Origin50.Graph" ShapeID="_x0000_i1082" DrawAspect="Content" ObjectID="_1829146417" r:id="rId135"/>
        </w:object>
      </w:r>
      <w:r w:rsidRPr="0062258B">
        <w:object w:dxaOrig="3870" w:dyaOrig="3105" w14:anchorId="547762BD">
          <v:shape id="_x0000_i1083" type="#_x0000_t75" style="width:193.45pt;height:154.65pt" o:ole="">
            <v:imagedata r:id="rId136" o:title="" croptop="1595f" cropbottom="1378f" cropleft="1604f" cropright="8792f"/>
          </v:shape>
          <o:OLEObject Type="Embed" ProgID="Origin50.Graph" ShapeID="_x0000_i1083" DrawAspect="Content" ObjectID="_1829146418" r:id="rId137"/>
        </w:object>
      </w:r>
    </w:p>
    <w:p w14:paraId="744E295F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bookmarkStart w:id="123" w:name="OLE_LINK15"/>
      <w:bookmarkStart w:id="124" w:name="OLE_LINK44"/>
      <w:bookmarkStart w:id="125" w:name="OLE_LINK51"/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39</w:t>
      </w: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(a) Cyclic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voltammograms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of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(0.50 mM) upon addition of Et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N·HCl in DMF/MeOH (9:1 v/v) solution containing 0.10 M </w:t>
      </w:r>
      <w:bookmarkStart w:id="126" w:name="_Hlk202280182"/>
      <w:r w:rsidRPr="0062258B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TBAPF</w:t>
      </w:r>
      <w:r w:rsidRPr="0062258B">
        <w:rPr>
          <w:rFonts w:ascii="Times New Roman" w:hAnsi="Times New Roman" w:cs="Times New Roman"/>
          <w:bCs/>
          <w:iCs/>
          <w:color w:val="000000"/>
          <w:sz w:val="24"/>
          <w:szCs w:val="24"/>
          <w:vertAlign w:val="subscript"/>
        </w:rPr>
        <w:t>6</w:t>
      </w:r>
      <w:bookmarkEnd w:id="126"/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under Ar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atmosphere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,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showing the proton reduction catalytic peak. Scan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ate: 100 mV/s.</w:t>
      </w:r>
      <w:r w:rsidRPr="0062258B">
        <w:rPr>
          <w:sz w:val="24"/>
          <w:szCs w:val="24"/>
        </w:rPr>
        <w:t xml:space="preserve"> </w:t>
      </w:r>
      <w:bookmarkStart w:id="127" w:name="_Hlk201911335"/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(b)</w:t>
      </w:r>
      <w:bookmarkEnd w:id="127"/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The linear relationship between the current of Et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N·HCl related proton reduction catalytic peaks and the concentration of Et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N·HCl.</w:t>
      </w:r>
    </w:p>
    <w:bookmarkEnd w:id="123"/>
    <w:bookmarkEnd w:id="124"/>
    <w:bookmarkEnd w:id="125"/>
    <w:p w14:paraId="75960517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br w:type="page"/>
      </w:r>
      <w:bookmarkStart w:id="128" w:name="_Hlk180765323"/>
    </w:p>
    <w:p w14:paraId="174E2CA2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object w:dxaOrig="8295" w:dyaOrig="5805" w14:anchorId="0313BFAF">
          <v:shape id="_x0000_i1084" type="#_x0000_t75" style="width:414.45pt;height:290.5pt" o:ole="">
            <v:imagedata r:id="rId138" o:title="" croptop="6343f" cropbottom="761f" cropleft="2544f" cropright="7664f"/>
          </v:shape>
          <o:OLEObject Type="Embed" ProgID="Origin50.Graph" ShapeID="_x0000_i1084" DrawAspect="Content" ObjectID="_1829146419" r:id="rId139"/>
        </w:objec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40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bookmarkEnd w:id="128"/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Cyclic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voltammograms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of CO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reduction catalyzed by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(0.25 mM) in DMF/MeOH (9:1 v/v) solution containing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TBAPF</w:t>
      </w:r>
      <w:r w:rsidRPr="0062258B">
        <w:rPr>
          <w:rFonts w:ascii="Times New Roman" w:hAnsi="Times New Roman" w:cs="Times New Roman"/>
          <w:bCs/>
          <w:iCs/>
          <w:color w:val="000000"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(0.10 M), recorded under CO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atmosphere. Scan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ate: 100 mV/s.</w:t>
      </w:r>
    </w:p>
    <w:p w14:paraId="2D12FE45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br w:type="page"/>
      </w:r>
    </w:p>
    <w:p w14:paraId="4CB1787A" w14:textId="77777777" w:rsidR="00304501" w:rsidRPr="0062258B" w:rsidRDefault="00000000">
      <w:pPr>
        <w:spacing w:line="360" w:lineRule="auto"/>
        <w:jc w:val="center"/>
        <w:rPr>
          <w:rFonts w:hint="eastAsia"/>
        </w:rPr>
      </w:pPr>
      <w:r w:rsidRPr="0062258B">
        <w:object w:dxaOrig="7890" w:dyaOrig="5835" w14:anchorId="27AD59F1">
          <v:shape id="_x0000_i1085" type="#_x0000_t75" style="width:395.05pt;height:291.75pt" o:ole="">
            <v:imagedata r:id="rId140" o:title="" croptop="6806f" cropbottom="475f" cropleft="5016f" cropright="8533f"/>
          </v:shape>
          <o:OLEObject Type="Embed" ProgID="Origin50.Graph" ShapeID="_x0000_i1085" DrawAspect="Content" ObjectID="_1829146420" r:id="rId141"/>
        </w:object>
      </w:r>
    </w:p>
    <w:p w14:paraId="4F67D13D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bookmarkStart w:id="129" w:name="OLE_LINK31"/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41</w:t>
      </w: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Effect of CO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bubbling duration on linear sweep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voltammograms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of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 ligand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L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  <w:vertAlign w:val="superscript"/>
        </w:rPr>
        <w:t>Fe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(0.75 mM) in DMF/MeOH (9:1 v/v) solution containing </w:t>
      </w:r>
      <w:r w:rsidRPr="0062258B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TBAPF</w:t>
      </w:r>
      <w:r w:rsidRPr="0062258B">
        <w:rPr>
          <w:rFonts w:ascii="Times New Roman" w:hAnsi="Times New Roman" w:cs="Times New Roman"/>
          <w:bCs/>
          <w:iCs/>
          <w:color w:val="000000"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(0.10 M) under Ar</w:t>
      </w:r>
      <w:r w:rsidRPr="0062258B"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atmosphere. </w:t>
      </w:r>
      <w:bookmarkEnd w:id="129"/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Scan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ate: 100 mV/s.</w:t>
      </w:r>
    </w:p>
    <w:p w14:paraId="5CD2E0BC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br w:type="page"/>
      </w:r>
    </w:p>
    <w:p w14:paraId="21046264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62258B">
        <w:object w:dxaOrig="8295" w:dyaOrig="5805" w14:anchorId="40604353">
          <v:shape id="_x0000_i1086" type="#_x0000_t75" style="width:414.45pt;height:290.5pt" o:ole="">
            <v:imagedata r:id="rId142" o:title="" croptop="6045f" cropbottom="704f" cropleft="1010f" cropright="7143f"/>
          </v:shape>
          <o:OLEObject Type="Embed" ProgID="Origin50.Graph" ShapeID="_x0000_i1086" DrawAspect="Content" ObjectID="_1829146421" r:id="rId143"/>
        </w:object>
      </w:r>
      <w:bookmarkStart w:id="130" w:name="OLE_LINK52"/>
      <w:bookmarkStart w:id="131" w:name="OLE_LINK53"/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42</w:t>
      </w: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Effect of CO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bubbling duration on linear sweep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voltammograms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of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(0.25 mM) in DMF/MeOH (9:1 v/v) solution containing </w:t>
      </w:r>
      <w:r w:rsidRPr="0062258B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TBAPF</w:t>
      </w:r>
      <w:r w:rsidRPr="0062258B">
        <w:rPr>
          <w:rFonts w:ascii="Times New Roman" w:hAnsi="Times New Roman" w:cs="Times New Roman"/>
          <w:bCs/>
          <w:iCs/>
          <w:color w:val="000000"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(0.10 M) under Ar atmosphere. Scan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ate: 100 mV/s.</w:t>
      </w:r>
    </w:p>
    <w:bookmarkEnd w:id="130"/>
    <w:bookmarkEnd w:id="131"/>
    <w:p w14:paraId="403F64DA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br w:type="page"/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lastRenderedPageBreak/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object w:dxaOrig="3930" w:dyaOrig="3420" w14:anchorId="4803B0A7">
          <v:shape id="_x0000_i1087" type="#_x0000_t75" style="width:195.95pt;height:171.55pt" o:ole="">
            <v:imagedata r:id="rId144" o:title="" croptop="1110f" cropbottom="2490f" cropleft="10322f" cropright="7194f"/>
          </v:shape>
          <o:OLEObject Type="Embed" ProgID="Origin50.Graph" ShapeID="_x0000_i1087" DrawAspect="Content" ObjectID="_1829146422" r:id="rId145"/>
        </w:object>
      </w:r>
      <w:r w:rsidRPr="0062258B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81792" behindDoc="0" locked="0" layoutInCell="1" allowOverlap="1" wp14:anchorId="509CC6EA" wp14:editId="2987ED74">
            <wp:simplePos x="0" y="0"/>
            <wp:positionH relativeFrom="margin">
              <wp:posOffset>-109220</wp:posOffset>
            </wp:positionH>
            <wp:positionV relativeFrom="paragraph">
              <wp:posOffset>40005</wp:posOffset>
            </wp:positionV>
            <wp:extent cx="217805" cy="217805"/>
            <wp:effectExtent l="0" t="0" r="0" b="0"/>
            <wp:wrapNone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82816" behindDoc="0" locked="0" layoutInCell="1" allowOverlap="1" wp14:anchorId="5EAD4AF0" wp14:editId="3920C430">
            <wp:simplePos x="0" y="0"/>
            <wp:positionH relativeFrom="column">
              <wp:posOffset>2558415</wp:posOffset>
            </wp:positionH>
            <wp:positionV relativeFrom="paragraph">
              <wp:posOffset>35560</wp:posOffset>
            </wp:positionV>
            <wp:extent cx="222885" cy="204470"/>
            <wp:effectExtent l="0" t="0" r="5715" b="5080"/>
            <wp:wrapNone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object w:dxaOrig="3825" w:dyaOrig="3330" w14:anchorId="3913279A">
          <v:shape id="_x0000_i1088" type="#_x0000_t75" style="width:190.95pt;height:166.55pt" o:ole="">
            <v:imagedata r:id="rId146" o:title="" croptop="3964f" cropbottom="1675f" cropleft="10766f" cropright="8432f"/>
          </v:shape>
          <o:OLEObject Type="Embed" ProgID="Origin50.Graph" ShapeID="_x0000_i1088" DrawAspect="Content" ObjectID="_1829146423" r:id="rId147"/>
        </w:object>
      </w:r>
    </w:p>
    <w:p w14:paraId="5B0CE6D2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43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(a) </w:t>
      </w:r>
      <w:bookmarkStart w:id="132" w:name="_Hlk202041260"/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Normalized square wave voltammograms </w:t>
      </w:r>
      <w:bookmarkEnd w:id="132"/>
      <w:r w:rsidRPr="0062258B">
        <w:rPr>
          <w:rFonts w:ascii="Times New Roman" w:hAnsi="Times New Roman" w:cs="Times New Roman"/>
          <w:color w:val="000000"/>
          <w:sz w:val="24"/>
          <w:szCs w:val="24"/>
        </w:rPr>
        <w:t>of BIH and I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(ppy)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,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respectively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,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in CH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CN solution containing 0.10 M </w:t>
      </w:r>
      <w:r w:rsidRPr="0062258B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TBAPF</w:t>
      </w:r>
      <w:r w:rsidRPr="0062258B">
        <w:rPr>
          <w:rFonts w:ascii="Times New Roman" w:hAnsi="Times New Roman" w:cs="Times New Roman"/>
          <w:bCs/>
          <w:iCs/>
          <w:color w:val="000000"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 w:hint="eastAsia"/>
          <w:bCs/>
          <w:iCs/>
          <w:color w:val="000000"/>
          <w:sz w:val="24"/>
          <w:szCs w:val="24"/>
        </w:rPr>
        <w:t>,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showing the different substrate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-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related proton reduction catalytic peaks. (b)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Normalized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square wave voltammograms of 0.20 mM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1a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2a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, and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3a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,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respectively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,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in CH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CN solution containing 0.10 M </w:t>
      </w:r>
      <w:r w:rsidRPr="0062258B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TBAPF</w:t>
      </w:r>
      <w:r w:rsidRPr="0062258B">
        <w:rPr>
          <w:rFonts w:ascii="Times New Roman" w:hAnsi="Times New Roman" w:cs="Times New Roman"/>
          <w:bCs/>
          <w:iCs/>
          <w:color w:val="000000"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 w:hint="eastAsia"/>
          <w:bCs/>
          <w:iCs/>
          <w:color w:val="000000"/>
          <w:sz w:val="24"/>
          <w:szCs w:val="24"/>
        </w:rPr>
        <w:t>,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showing the different substrate activated oxidation catalytic peaks. Scan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ate: 100 mV/s.</w:t>
      </w:r>
    </w:p>
    <w:p w14:paraId="18FFE826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br w:type="page"/>
      </w:r>
    </w:p>
    <w:p w14:paraId="2C79B5D3" w14:textId="77777777" w:rsidR="00304501" w:rsidRPr="0062258B" w:rsidRDefault="00000000">
      <w:pPr>
        <w:widowControl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noProof/>
          <w:color w:val="000000"/>
          <w:sz w:val="24"/>
          <w:szCs w:val="24"/>
        </w:rPr>
        <w:lastRenderedPageBreak/>
        <w:drawing>
          <wp:anchor distT="0" distB="0" distL="114300" distR="114300" simplePos="0" relativeHeight="251683840" behindDoc="0" locked="0" layoutInCell="1" allowOverlap="1" wp14:anchorId="2EE30155" wp14:editId="55B6F12B">
            <wp:simplePos x="0" y="0"/>
            <wp:positionH relativeFrom="margin">
              <wp:posOffset>-94615</wp:posOffset>
            </wp:positionH>
            <wp:positionV relativeFrom="paragraph">
              <wp:posOffset>75565</wp:posOffset>
            </wp:positionV>
            <wp:extent cx="217805" cy="217805"/>
            <wp:effectExtent l="0" t="0" r="0" b="0"/>
            <wp:wrapNone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84864" behindDoc="0" locked="0" layoutInCell="1" allowOverlap="1" wp14:anchorId="664EEFE9" wp14:editId="7D56B00E">
            <wp:simplePos x="0" y="0"/>
            <wp:positionH relativeFrom="margin">
              <wp:posOffset>2487295</wp:posOffset>
            </wp:positionH>
            <wp:positionV relativeFrom="paragraph">
              <wp:posOffset>95885</wp:posOffset>
            </wp:positionV>
            <wp:extent cx="222885" cy="204470"/>
            <wp:effectExtent l="0" t="0" r="5715" b="5080"/>
            <wp:wrapNone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object w:dxaOrig="3870" w:dyaOrig="3330" w14:anchorId="01AD174E">
          <v:shape id="_x0000_i1089" type="#_x0000_t75" style="width:193.45pt;height:166.55pt" o:ole="">
            <v:imagedata r:id="rId148" o:title="" croptop="2280f" cropbottom="986f" cropleft="8734f" cropright="7964f"/>
          </v:shape>
          <o:OLEObject Type="Embed" ProgID="Origin50.Graph" ShapeID="_x0000_i1089" DrawAspect="Content" ObjectID="_1829146424" r:id="rId149"/>
        </w:objec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object w:dxaOrig="3975" w:dyaOrig="3255" w14:anchorId="6863B585">
          <v:shape id="_x0000_i1090" type="#_x0000_t75" style="width:198.45pt;height:162.15pt" o:ole="">
            <v:imagedata r:id="rId150" o:title="" croptop="3448f" cropbottom="1617f" cropleft="9236f" cropright="7405f"/>
          </v:shape>
          <o:OLEObject Type="Embed" ProgID="Origin50.Graph" ShapeID="_x0000_i1090" DrawAspect="Content" ObjectID="_1829146425" r:id="rId151"/>
        </w:object>
      </w:r>
    </w:p>
    <w:p w14:paraId="54412616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44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bookmarkStart w:id="133" w:name="_Hlk196771992"/>
      <w:r w:rsidRPr="0062258B">
        <w:rPr>
          <w:rFonts w:ascii="Times New Roman" w:hAnsi="Times New Roman" w:cs="Times New Roman"/>
          <w:color w:val="000000"/>
          <w:sz w:val="24"/>
          <w:szCs w:val="24"/>
        </w:rPr>
        <w:t>Normalized square-wave voltammograms</w:t>
      </w:r>
      <w:bookmarkEnd w:id="133"/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of (a)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substrate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1a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−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1f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and (b)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substrate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2a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−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2f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in </w:t>
      </w:r>
      <w:bookmarkStart w:id="134" w:name="_Hlk196772304"/>
      <w:r w:rsidRPr="0062258B">
        <w:rPr>
          <w:rFonts w:ascii="Times New Roman" w:hAnsi="Times New Roman" w:cs="Times New Roman"/>
          <w:color w:val="000000"/>
          <w:sz w:val="24"/>
          <w:szCs w:val="24"/>
        </w:rPr>
        <w:t>CH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CN</w:t>
      </w:r>
      <w:bookmarkEnd w:id="134"/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solution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containing </w:t>
      </w:r>
      <w:r w:rsidRPr="0062258B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TBAPF</w:t>
      </w:r>
      <w:r w:rsidRPr="0062258B">
        <w:rPr>
          <w:rFonts w:ascii="Times New Roman" w:hAnsi="Times New Roman" w:cs="Times New Roman"/>
          <w:bCs/>
          <w:iCs/>
          <w:color w:val="000000"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(0.10 M), revealing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the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catalytic oxidation peaks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of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substrate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s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Scan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ate: 100 mV/s.</w:t>
      </w:r>
    </w:p>
    <w:p w14:paraId="625EE9F0" w14:textId="77777777" w:rsidR="00304501" w:rsidRPr="0062258B" w:rsidRDefault="00000000">
      <w:pPr>
        <w:rPr>
          <w:rFonts w:hint="eastAsia"/>
        </w:rPr>
      </w:pPr>
      <w:r w:rsidRPr="0062258B">
        <w:br w:type="page"/>
      </w:r>
    </w:p>
    <w:p w14:paraId="6E41951F" w14:textId="77777777" w:rsidR="00304501" w:rsidRPr="0062258B" w:rsidRDefault="00000000">
      <w:pPr>
        <w:pStyle w:val="1"/>
        <w:spacing w:before="0" w:after="0" w:line="480" w:lineRule="auto"/>
        <w:rPr>
          <w:rFonts w:ascii="Times New Roman" w:hAnsi="Times New Roman" w:cs="Times New Roman"/>
        </w:rPr>
      </w:pPr>
      <w:bookmarkStart w:id="135" w:name="_Toc12500"/>
      <w:r w:rsidRPr="0062258B">
        <w:rPr>
          <w:rFonts w:ascii="Times New Roman" w:hAnsi="Times New Roman" w:cs="Times New Roman"/>
        </w:rPr>
        <w:lastRenderedPageBreak/>
        <w:t>8. Photocatalytic Studies</w:t>
      </w:r>
      <w:bookmarkEnd w:id="135"/>
    </w:p>
    <w:p w14:paraId="6502A68B" w14:textId="77777777" w:rsidR="00304501" w:rsidRPr="0062258B" w:rsidRDefault="00000000">
      <w:pPr>
        <w:pStyle w:val="2"/>
        <w:spacing w:before="0"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bookmarkStart w:id="136" w:name="_Toc25588"/>
      <w:r w:rsidRPr="0062258B">
        <w:rPr>
          <w:rFonts w:ascii="Times New Roman" w:hAnsi="Times New Roman" w:cs="Times New Roman"/>
          <w:szCs w:val="28"/>
        </w:rPr>
        <w:t>8.1 Photocatalytic CO</w:t>
      </w:r>
      <w:r w:rsidRPr="0062258B">
        <w:rPr>
          <w:rFonts w:ascii="Times New Roman" w:hAnsi="Times New Roman" w:cs="Times New Roman"/>
          <w:szCs w:val="28"/>
          <w:vertAlign w:val="subscript"/>
        </w:rPr>
        <w:t>2</w:t>
      </w:r>
      <w:r w:rsidRPr="0062258B">
        <w:rPr>
          <w:rFonts w:ascii="Times New Roman" w:hAnsi="Times New Roman" w:cs="Times New Roman"/>
          <w:szCs w:val="28"/>
        </w:rPr>
        <w:t xml:space="preserve"> reduction</w:t>
      </w:r>
      <w:bookmarkEnd w:id="136"/>
    </w:p>
    <w:p w14:paraId="31BC0C12" w14:textId="77777777" w:rsidR="00304501" w:rsidRPr="0062258B" w:rsidRDefault="00000000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t>Photocatalytic CO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 reduction experiments were performed in septum-sealed 15 mL quartz reactors equipped with a magnetic stir bar and water cooling. A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standard</w:t>
      </w:r>
      <w:r w:rsidRPr="0062258B">
        <w:rPr>
          <w:rFonts w:ascii="Times New Roman" w:hAnsi="Times New Roman" w:cs="Times New Roman"/>
          <w:sz w:val="24"/>
          <w:szCs w:val="24"/>
        </w:rPr>
        <w:t xml:space="preserve"> reaction contained BIH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Pr="0062258B">
        <w:rPr>
          <w:rFonts w:ascii="Times New Roman" w:hAnsi="Times New Roman" w:cs="Times New Roman"/>
          <w:sz w:val="24"/>
          <w:szCs w:val="24"/>
        </w:rPr>
        <w:t>56.0 mg, 50.0 mM), trifluoroethanol (TFE, 90.0 μL, 0.25 M), and tris(2-phenylpyridine)iridium (III) (I</w:t>
      </w:r>
      <w:r w:rsidRPr="0062258B">
        <w:rPr>
          <w:rFonts w:ascii="Times New Roman" w:hAnsi="Times New Roman" w:cs="Times New Roman" w:hint="eastAsia"/>
          <w:sz w:val="24"/>
          <w:szCs w:val="24"/>
        </w:rPr>
        <w:t>r</w:t>
      </w:r>
      <w:r w:rsidRPr="0062258B">
        <w:rPr>
          <w:rFonts w:ascii="Times New Roman" w:hAnsi="Times New Roman" w:cs="Times New Roman"/>
          <w:sz w:val="24"/>
          <w:szCs w:val="24"/>
        </w:rPr>
        <w:t>(ppy)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>, 0.10 mM) in CH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>CN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solution</w:t>
      </w:r>
      <w:r w:rsidRPr="0062258B">
        <w:rPr>
          <w:rFonts w:ascii="Times New Roman" w:hAnsi="Times New Roman" w:cs="Times New Roman"/>
          <w:sz w:val="24"/>
          <w:szCs w:val="24"/>
        </w:rPr>
        <w:t xml:space="preserve"> (4.91 mL).</w:t>
      </w:r>
      <w:r w:rsidRPr="0062258B">
        <w:rPr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The reactor was sealed with a rubber plug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and</w:t>
      </w:r>
      <w:r w:rsidRPr="0062258B">
        <w:rPr>
          <w:rFonts w:ascii="Times New Roman" w:hAnsi="Times New Roman" w:cs="Times New Roman"/>
          <w:sz w:val="24"/>
          <w:szCs w:val="24"/>
        </w:rPr>
        <w:t xml:space="preserve"> purged with CO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 for 20 min.</w:t>
      </w:r>
      <w:bookmarkStart w:id="137" w:name="_Hlk202449815"/>
      <w:r w:rsidRPr="0062258B">
        <w:rPr>
          <w:rFonts w:ascii="Times New Roman" w:hAnsi="Times New Roman" w:cs="Times New Roman"/>
          <w:sz w:val="24"/>
          <w:szCs w:val="24"/>
        </w:rPr>
        <w:t xml:space="preserve"> The mixture was then pre-irradiated (420 nm LED) </w:t>
      </w:r>
      <w:r w:rsidRPr="0062258B">
        <w:rPr>
          <w:rFonts w:ascii="Times New Roman" w:hAnsi="Times New Roman" w:cs="Times New Roman" w:hint="eastAsia"/>
          <w:sz w:val="24"/>
          <w:szCs w:val="24"/>
        </w:rPr>
        <w:t>under</w:t>
      </w:r>
      <w:r w:rsidRPr="0062258B">
        <w:rPr>
          <w:rFonts w:ascii="Times New Roman" w:hAnsi="Times New Roman" w:cs="Times New Roman"/>
          <w:sz w:val="24"/>
          <w:szCs w:val="24"/>
        </w:rPr>
        <w:t xml:space="preserve"> vigorous stirring at 25℃ for 15 min photoactivation prior to catalyst injection (</w:t>
      </w:r>
      <w:r w:rsidRPr="0062258B">
        <w:rPr>
          <w:rFonts w:ascii="Times New Roman" w:hAnsi="Times New Roman" w:cs="Times New Roman" w:hint="eastAsia"/>
          <w:sz w:val="24"/>
          <w:szCs w:val="24"/>
        </w:rPr>
        <w:t>named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incubation</w:t>
      </w:r>
      <w:r w:rsidRPr="0062258B">
        <w:rPr>
          <w:rFonts w:ascii="Times New Roman" w:hAnsi="Times New Roman" w:cs="Times New Roman" w:hint="eastAsia"/>
          <w:sz w:val="24"/>
          <w:szCs w:val="24"/>
        </w:rPr>
        <w:t>)</w:t>
      </w:r>
      <w:r w:rsidRPr="0062258B">
        <w:rPr>
          <w:rFonts w:ascii="Times New Roman" w:hAnsi="Times New Roman" w:cs="Times New Roman"/>
          <w:sz w:val="24"/>
          <w:szCs w:val="24"/>
        </w:rPr>
        <w:t>.</w:t>
      </w:r>
      <w:bookmarkEnd w:id="137"/>
      <w:r w:rsidRPr="0062258B">
        <w:rPr>
          <w:rFonts w:ascii="Times New Roman" w:hAnsi="Times New Roman" w:cs="Times New Roman"/>
          <w:sz w:val="24"/>
          <w:szCs w:val="24"/>
        </w:rPr>
        <w:t xml:space="preserve"> After activation, </w:t>
      </w:r>
      <w:r w:rsidRPr="0062258B">
        <w:rPr>
          <w:rFonts w:ascii="Times New Roman" w:hAnsi="Times New Roman" w:cs="Times New Roman"/>
          <w:b/>
          <w:sz w:val="24"/>
          <w:szCs w:val="24"/>
        </w:rPr>
        <w:t>H1</w:t>
      </w:r>
      <w:r w:rsidRPr="0062258B">
        <w:rPr>
          <w:rFonts w:ascii="Times New Roman" w:hAnsi="Times New Roman" w:cs="Times New Roman"/>
          <w:sz w:val="24"/>
          <w:szCs w:val="24"/>
        </w:rPr>
        <w:t xml:space="preserve"> (10.0 μL, 0.05 mM in methanol) was injected through the septum with a </w:t>
      </w:r>
      <w:r w:rsidRPr="0062258B">
        <w:rPr>
          <w:rFonts w:ascii="Times New Roman" w:hAnsi="Times New Roman" w:cs="Times New Roman" w:hint="eastAsia"/>
          <w:sz w:val="24"/>
          <w:szCs w:val="24"/>
        </w:rPr>
        <w:t>microsyringe</w:t>
      </w:r>
      <w:r w:rsidRPr="0062258B">
        <w:rPr>
          <w:rFonts w:ascii="Times New Roman" w:hAnsi="Times New Roman" w:cs="Times New Roman"/>
          <w:sz w:val="24"/>
          <w:szCs w:val="24"/>
        </w:rPr>
        <w:t>. Headspace gas (100.0 μL aliquots) was periodically sampled using a gastight syringe and analyzed by GC-FID. Control experiments under identical conditions with Ar-purged systems confirmed CO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 as the exclusive carbon source (no CO detected).</w:t>
      </w:r>
      <w:r w:rsidRPr="0062258B">
        <w:rPr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 xml:space="preserve">Control experiments with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62258B">
        <w:rPr>
          <w:rFonts w:ascii="Times New Roman" w:hAnsi="Times New Roman" w:cs="Times New Roman"/>
          <w:sz w:val="24"/>
          <w:szCs w:val="24"/>
        </w:rPr>
        <w:t>CO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 further confirmed the exclusive derivation of CO from carbon dioxide, as evidenced by the detection of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62258B">
        <w:rPr>
          <w:rFonts w:ascii="Times New Roman" w:hAnsi="Times New Roman" w:cs="Times New Roman"/>
          <w:sz w:val="24"/>
          <w:szCs w:val="24"/>
        </w:rPr>
        <w:t>CO (</w:t>
      </w:r>
      <w:r w:rsidRPr="0062258B">
        <w:rPr>
          <w:rFonts w:ascii="Times New Roman" w:hAnsi="Times New Roman" w:cs="Times New Roman"/>
          <w:i/>
          <w:sz w:val="24"/>
          <w:szCs w:val="24"/>
        </w:rPr>
        <w:t>m/z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29) via GC-MS.</w:t>
      </w:r>
    </w:p>
    <w:p w14:paraId="1627E5C2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b/>
          <w:color w:val="000000"/>
          <w:szCs w:val="15"/>
        </w:rPr>
        <w:br w:type="page"/>
      </w:r>
      <w:r w:rsidRPr="0062258B">
        <w:rPr>
          <w:rFonts w:ascii="等线" w:eastAsia="等线" w:hAnsi="等线" w:cs="Times New Roman"/>
        </w:rPr>
        <w:object w:dxaOrig="8235" w:dyaOrig="5805" w14:anchorId="54379346">
          <v:shape id="_x0000_i1091" type="#_x0000_t75" style="width:411.95pt;height:290.5pt" o:ole="">
            <v:imagedata r:id="rId152" o:title="" croptop="4317f" cropbottom="1177f" cropleft="2499f" cropright="5415f"/>
          </v:shape>
          <o:OLEObject Type="Embed" ProgID="Origin50.Graph" ShapeID="_x0000_i1091" DrawAspect="Content" ObjectID="_1829146426" r:id="rId153"/>
        </w:object>
      </w:r>
      <w:bookmarkStart w:id="138" w:name="OLE_LINK11"/>
      <w:bookmarkStart w:id="139" w:name="OLE_LINK2"/>
      <w:bookmarkStart w:id="140" w:name="OLE_LINK32"/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 xml:space="preserve">Supplementary Fig. 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>45</w:t>
      </w: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>.</w:t>
      </w:r>
      <w:r w:rsidRPr="0062258B">
        <w:rPr>
          <w:rFonts w:ascii="Times New Roman" w:hAnsi="Times New Roman" w:cs="Times New Roman"/>
          <w:color w:val="000000"/>
          <w:sz w:val="24"/>
          <w:szCs w:val="15"/>
        </w:rPr>
        <w:t xml:space="preserve"> Comparison of TON for CO production un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der different concentrations of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. Standard </w:t>
      </w:r>
      <w:bookmarkEnd w:id="138"/>
      <w:bookmarkEnd w:id="139"/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photocatalysis conditions: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Ir(ppy)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(0.10 mM), BIH (50.0 mM)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,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and TFE (0.25 M) </w:t>
      </w:r>
      <w:bookmarkStart w:id="141" w:name="OLE_LINK33"/>
      <w:bookmarkStart w:id="142" w:name="OLE_LINK34"/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in CH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CN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 solution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with a preincubation time of 15 min and photocatalysis time of 30 min.</w:t>
      </w:r>
      <w:bookmarkEnd w:id="141"/>
      <w:bookmarkEnd w:id="142"/>
    </w:p>
    <w:bookmarkEnd w:id="140"/>
    <w:p w14:paraId="13A60771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color w:val="000000"/>
          <w:szCs w:val="15"/>
        </w:rPr>
      </w:pPr>
      <w:r w:rsidRPr="0062258B">
        <w:rPr>
          <w:rFonts w:ascii="Times New Roman" w:hAnsi="Times New Roman" w:cs="Times New Roman"/>
          <w:color w:val="000000"/>
          <w:szCs w:val="15"/>
        </w:rPr>
        <w:br w:type="page"/>
      </w:r>
    </w:p>
    <w:p w14:paraId="637823DC" w14:textId="77777777" w:rsidR="00304501" w:rsidRPr="0062258B" w:rsidRDefault="00000000">
      <w:pPr>
        <w:spacing w:afterLines="50" w:after="156" w:line="360" w:lineRule="auto"/>
        <w:rPr>
          <w:rFonts w:ascii="Times New Roman" w:hAnsi="Times New Roman" w:cs="Times New Roman"/>
          <w:bCs/>
          <w:color w:val="000000"/>
          <w:sz w:val="24"/>
        </w:rPr>
      </w:pPr>
      <w:r w:rsidRPr="0062258B">
        <w:rPr>
          <w:rFonts w:ascii="Times New Roman" w:hAnsi="Times New Roman" w:cs="Times New Roman" w:hint="eastAsia"/>
          <w:b/>
          <w:color w:val="000000"/>
          <w:sz w:val="24"/>
        </w:rPr>
        <w:lastRenderedPageBreak/>
        <w:t xml:space="preserve">Supplementary Table </w:t>
      </w:r>
      <w:r w:rsidRPr="0062258B">
        <w:rPr>
          <w:rFonts w:ascii="Times New Roman" w:hAnsi="Times New Roman" w:cs="Times New Roman"/>
          <w:b/>
          <w:color w:val="000000"/>
          <w:sz w:val="24"/>
        </w:rPr>
        <w:t>6</w:t>
      </w:r>
      <w:r w:rsidRPr="0062258B">
        <w:rPr>
          <w:rFonts w:ascii="Times New Roman" w:hAnsi="Times New Roman" w:cs="Times New Roman" w:hint="eastAsia"/>
          <w:b/>
          <w:color w:val="000000"/>
          <w:sz w:val="24"/>
        </w:rPr>
        <w:t>.</w:t>
      </w:r>
      <w:r w:rsidRPr="0062258B">
        <w:rPr>
          <w:rFonts w:ascii="Times New Roman" w:hAnsi="Times New Roman" w:cs="Times New Roman"/>
          <w:b/>
          <w:color w:val="000000"/>
          <w:sz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</w:rPr>
        <w:t>Photocatalytic activity under different catalytic conditions</w:t>
      </w:r>
      <w:r w:rsidRPr="0062258B">
        <w:rPr>
          <w:rFonts w:ascii="Times New Roman" w:hAnsi="Times New Roman" w:cs="Times New Roman"/>
          <w:bCs/>
          <w:i/>
          <w:color w:val="000000"/>
          <w:sz w:val="24"/>
          <w:vertAlign w:val="superscript"/>
        </w:rPr>
        <w:t>a</w:t>
      </w:r>
    </w:p>
    <w:tbl>
      <w:tblPr>
        <w:tblStyle w:val="a9"/>
        <w:tblW w:w="0" w:type="auto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6"/>
        <w:gridCol w:w="727"/>
        <w:gridCol w:w="686"/>
        <w:gridCol w:w="632"/>
        <w:gridCol w:w="905"/>
        <w:gridCol w:w="725"/>
        <w:gridCol w:w="638"/>
        <w:gridCol w:w="638"/>
        <w:gridCol w:w="899"/>
        <w:gridCol w:w="1045"/>
        <w:gridCol w:w="705"/>
      </w:tblGrid>
      <w:tr w:rsidR="00304501" w:rsidRPr="0062258B" w14:paraId="40F9C6EB" w14:textId="77777777">
        <w:trPr>
          <w:trHeight w:val="776"/>
          <w:jc w:val="center"/>
        </w:trPr>
        <w:tc>
          <w:tcPr>
            <w:tcW w:w="706" w:type="dxa"/>
            <w:tcBorders>
              <w:top w:val="single" w:sz="12" w:space="0" w:color="auto"/>
              <w:bottom w:val="single" w:sz="12" w:space="0" w:color="auto"/>
            </w:tcBorders>
          </w:tcPr>
          <w:p w14:paraId="13049667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Entry</w:t>
            </w:r>
          </w:p>
        </w:tc>
        <w:tc>
          <w:tcPr>
            <w:tcW w:w="727" w:type="dxa"/>
            <w:tcBorders>
              <w:top w:val="single" w:sz="12" w:space="0" w:color="auto"/>
              <w:bottom w:val="single" w:sz="12" w:space="0" w:color="auto"/>
            </w:tcBorders>
          </w:tcPr>
          <w:p w14:paraId="320A9AF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BIH</w:t>
            </w:r>
          </w:p>
          <w:p w14:paraId="5BE82D14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(mM)</w:t>
            </w:r>
          </w:p>
        </w:tc>
        <w:tc>
          <w:tcPr>
            <w:tcW w:w="686" w:type="dxa"/>
            <w:tcBorders>
              <w:top w:val="single" w:sz="12" w:space="0" w:color="auto"/>
              <w:bottom w:val="single" w:sz="12" w:space="0" w:color="auto"/>
            </w:tcBorders>
          </w:tcPr>
          <w:p w14:paraId="7516444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Cat</w:t>
            </w:r>
          </w:p>
          <w:p w14:paraId="7247880D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(μM)</w:t>
            </w:r>
          </w:p>
        </w:tc>
        <w:tc>
          <w:tcPr>
            <w:tcW w:w="632" w:type="dxa"/>
            <w:tcBorders>
              <w:top w:val="single" w:sz="12" w:space="0" w:color="auto"/>
              <w:bottom w:val="single" w:sz="12" w:space="0" w:color="auto"/>
            </w:tcBorders>
          </w:tcPr>
          <w:p w14:paraId="3D3B569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TFE</w:t>
            </w:r>
          </w:p>
          <w:p w14:paraId="28754F59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(M)</w:t>
            </w:r>
          </w:p>
        </w:tc>
        <w:tc>
          <w:tcPr>
            <w:tcW w:w="905" w:type="dxa"/>
            <w:tcBorders>
              <w:top w:val="single" w:sz="12" w:space="0" w:color="auto"/>
              <w:bottom w:val="single" w:sz="12" w:space="0" w:color="auto"/>
            </w:tcBorders>
          </w:tcPr>
          <w:p w14:paraId="3771CC2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21"/>
                <w:vertAlign w:val="subscript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Ir(ppy)</w:t>
            </w:r>
            <w:r w:rsidRPr="0062258B">
              <w:rPr>
                <w:rFonts w:ascii="Times New Roman" w:hAnsi="Times New Roman" w:cs="Times New Roman"/>
                <w:color w:val="000000"/>
                <w:szCs w:val="21"/>
                <w:vertAlign w:val="subscript"/>
              </w:rPr>
              <w:t>3</w:t>
            </w:r>
          </w:p>
          <w:p w14:paraId="23B2685C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(mM)</w:t>
            </w:r>
          </w:p>
        </w:tc>
        <w:tc>
          <w:tcPr>
            <w:tcW w:w="725" w:type="dxa"/>
            <w:tcBorders>
              <w:top w:val="single" w:sz="12" w:space="0" w:color="auto"/>
              <w:bottom w:val="single" w:sz="12" w:space="0" w:color="auto"/>
            </w:tcBorders>
          </w:tcPr>
          <w:p w14:paraId="0E5A69F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CO</w:t>
            </w:r>
          </w:p>
          <w:p w14:paraId="3DA0DD36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(μL)</w:t>
            </w:r>
          </w:p>
        </w:tc>
        <w:tc>
          <w:tcPr>
            <w:tcW w:w="638" w:type="dxa"/>
            <w:tcBorders>
              <w:top w:val="single" w:sz="12" w:space="0" w:color="auto"/>
              <w:bottom w:val="single" w:sz="12" w:space="0" w:color="auto"/>
            </w:tcBorders>
          </w:tcPr>
          <w:p w14:paraId="5F533356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Cs w:val="21"/>
                <w:vertAlign w:val="subscript"/>
              </w:rPr>
              <w:t>2</w:t>
            </w:r>
          </w:p>
          <w:p w14:paraId="15E55877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(μL)</w:t>
            </w:r>
          </w:p>
        </w:tc>
        <w:tc>
          <w:tcPr>
            <w:tcW w:w="638" w:type="dxa"/>
            <w:tcBorders>
              <w:top w:val="single" w:sz="12" w:space="0" w:color="auto"/>
              <w:bottom w:val="single" w:sz="12" w:space="0" w:color="auto"/>
            </w:tcBorders>
          </w:tcPr>
          <w:p w14:paraId="1A7F882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CH</w:t>
            </w:r>
            <w:r w:rsidRPr="0062258B">
              <w:rPr>
                <w:rFonts w:ascii="Times New Roman" w:hAnsi="Times New Roman" w:cs="Times New Roman"/>
                <w:color w:val="000000"/>
                <w:szCs w:val="21"/>
                <w:vertAlign w:val="subscript"/>
              </w:rPr>
              <w:t>4</w:t>
            </w:r>
          </w:p>
          <w:p w14:paraId="299604A0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(μL)</w:t>
            </w:r>
          </w:p>
        </w:tc>
        <w:tc>
          <w:tcPr>
            <w:tcW w:w="899" w:type="dxa"/>
            <w:tcBorders>
              <w:top w:val="single" w:sz="12" w:space="0" w:color="auto"/>
              <w:bottom w:val="single" w:sz="12" w:space="0" w:color="auto"/>
            </w:tcBorders>
          </w:tcPr>
          <w:p w14:paraId="7B3C2F29" w14:textId="77777777" w:rsidR="00304501" w:rsidRPr="0062258B" w:rsidRDefault="00000000">
            <w:pPr>
              <w:spacing w:line="360" w:lineRule="auto"/>
              <w:rPr>
                <w:rFonts w:ascii="Times New Roman" w:hAnsi="Times New Roman" w:cs="Times New Roman"/>
                <w:szCs w:val="21"/>
                <w:vertAlign w:val="subscript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TON</w:t>
            </w:r>
            <w:r w:rsidRPr="0062258B">
              <w:rPr>
                <w:rFonts w:ascii="Times New Roman" w:hAnsi="Times New Roman" w:cs="Times New Roman"/>
                <w:szCs w:val="21"/>
                <w:vertAlign w:val="subscript"/>
              </w:rPr>
              <w:t>CO</w:t>
            </w:r>
          </w:p>
        </w:tc>
        <w:tc>
          <w:tcPr>
            <w:tcW w:w="1045" w:type="dxa"/>
            <w:tcBorders>
              <w:top w:val="single" w:sz="12" w:space="0" w:color="auto"/>
              <w:bottom w:val="single" w:sz="12" w:space="0" w:color="auto"/>
            </w:tcBorders>
          </w:tcPr>
          <w:p w14:paraId="4EEA2B35" w14:textId="77777777" w:rsidR="00304501" w:rsidRPr="0062258B" w:rsidRDefault="00000000">
            <w:pPr>
              <w:rPr>
                <w:rFonts w:ascii="Times New Roman" w:hAnsi="Times New Roman" w:cs="Times New Roman"/>
                <w:color w:val="000000"/>
                <w:szCs w:val="21"/>
                <w:vertAlign w:val="subscript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TOF</w:t>
            </w:r>
            <w:r w:rsidRPr="0062258B">
              <w:rPr>
                <w:rFonts w:ascii="Times New Roman" w:hAnsi="Times New Roman" w:cs="Times New Roman"/>
                <w:color w:val="000000"/>
                <w:szCs w:val="21"/>
                <w:vertAlign w:val="subscript"/>
              </w:rPr>
              <w:t>CO</w:t>
            </w:r>
            <w:r w:rsidRPr="0062258B">
              <w:rPr>
                <w:rFonts w:ascii="Times New Roman" w:hAnsi="Times New Roman" w:cs="Times New Roman"/>
                <w:color w:val="000000"/>
                <w:szCs w:val="21"/>
                <w:vertAlign w:val="superscript"/>
              </w:rPr>
              <w:t>max</w:t>
            </w:r>
          </w:p>
          <w:p w14:paraId="08887F14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(</w:t>
            </w:r>
            <w:r w:rsidRPr="0062258B">
              <w:rPr>
                <w:rFonts w:ascii="Times New Roman" w:hAnsi="Times New Roman" w:cs="Times New Roman" w:hint="eastAsia"/>
                <w:color w:val="000000"/>
                <w:szCs w:val="21"/>
              </w:rPr>
              <w:t>s</w:t>
            </w:r>
            <w:r w:rsidRPr="0062258B">
              <w:rPr>
                <w:rFonts w:ascii="Times New Roman" w:hAnsi="Times New Roman" w:cs="Times New Roman"/>
                <w:color w:val="000000"/>
                <w:szCs w:val="21"/>
                <w:vertAlign w:val="superscript"/>
              </w:rPr>
              <w:t>−1</w:t>
            </w: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)</w:t>
            </w:r>
          </w:p>
        </w:tc>
        <w:tc>
          <w:tcPr>
            <w:tcW w:w="705" w:type="dxa"/>
            <w:tcBorders>
              <w:top w:val="single" w:sz="12" w:space="0" w:color="auto"/>
              <w:bottom w:val="single" w:sz="12" w:space="0" w:color="auto"/>
            </w:tcBorders>
          </w:tcPr>
          <w:p w14:paraId="777FC82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Sel</w:t>
            </w:r>
            <w:r w:rsidRPr="0062258B">
              <w:rPr>
                <w:rFonts w:ascii="Times New Roman" w:hAnsi="Times New Roman" w:cs="Times New Roman"/>
                <w:color w:val="000000"/>
                <w:szCs w:val="21"/>
                <w:vertAlign w:val="subscript"/>
              </w:rPr>
              <w:t>CO</w:t>
            </w: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 xml:space="preserve"> </w:t>
            </w:r>
          </w:p>
          <w:p w14:paraId="7C2F631A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(%)</w:t>
            </w:r>
          </w:p>
        </w:tc>
      </w:tr>
      <w:tr w:rsidR="00304501" w:rsidRPr="0062258B" w14:paraId="0CEC448F" w14:textId="77777777">
        <w:trPr>
          <w:trHeight w:val="463"/>
          <w:jc w:val="center"/>
        </w:trPr>
        <w:tc>
          <w:tcPr>
            <w:tcW w:w="706" w:type="dxa"/>
          </w:tcPr>
          <w:p w14:paraId="4951038E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1</w:t>
            </w:r>
          </w:p>
        </w:tc>
        <w:tc>
          <w:tcPr>
            <w:tcW w:w="727" w:type="dxa"/>
          </w:tcPr>
          <w:p w14:paraId="440244CA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</w:p>
        </w:tc>
        <w:tc>
          <w:tcPr>
            <w:tcW w:w="686" w:type="dxa"/>
          </w:tcPr>
          <w:p w14:paraId="2615C9EF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0.10</w:t>
            </w:r>
          </w:p>
        </w:tc>
        <w:tc>
          <w:tcPr>
            <w:tcW w:w="632" w:type="dxa"/>
          </w:tcPr>
          <w:p w14:paraId="2CF0936B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0.25</w:t>
            </w:r>
          </w:p>
        </w:tc>
        <w:tc>
          <w:tcPr>
            <w:tcW w:w="905" w:type="dxa"/>
          </w:tcPr>
          <w:p w14:paraId="24542F30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0.10</w:t>
            </w:r>
          </w:p>
        </w:tc>
        <w:tc>
          <w:tcPr>
            <w:tcW w:w="725" w:type="dxa"/>
          </w:tcPr>
          <w:p w14:paraId="4CA30A92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638" w:type="dxa"/>
          </w:tcPr>
          <w:p w14:paraId="25D95D7B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638" w:type="dxa"/>
          </w:tcPr>
          <w:p w14:paraId="1EE3F461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899" w:type="dxa"/>
          </w:tcPr>
          <w:p w14:paraId="2A22E5A9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045" w:type="dxa"/>
          </w:tcPr>
          <w:p w14:paraId="17D1559F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</w:p>
        </w:tc>
        <w:tc>
          <w:tcPr>
            <w:tcW w:w="705" w:type="dxa"/>
          </w:tcPr>
          <w:p w14:paraId="54CE6457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</w:p>
        </w:tc>
      </w:tr>
      <w:tr w:rsidR="00304501" w:rsidRPr="0062258B" w14:paraId="10E35673" w14:textId="77777777">
        <w:trPr>
          <w:trHeight w:val="463"/>
          <w:jc w:val="center"/>
        </w:trPr>
        <w:tc>
          <w:tcPr>
            <w:tcW w:w="706" w:type="dxa"/>
          </w:tcPr>
          <w:p w14:paraId="5F0EEB74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2</w:t>
            </w:r>
          </w:p>
        </w:tc>
        <w:tc>
          <w:tcPr>
            <w:tcW w:w="727" w:type="dxa"/>
          </w:tcPr>
          <w:p w14:paraId="5A6BA23F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50.0</w:t>
            </w:r>
          </w:p>
        </w:tc>
        <w:tc>
          <w:tcPr>
            <w:tcW w:w="686" w:type="dxa"/>
          </w:tcPr>
          <w:p w14:paraId="6E3C344F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</w:p>
        </w:tc>
        <w:tc>
          <w:tcPr>
            <w:tcW w:w="632" w:type="dxa"/>
          </w:tcPr>
          <w:p w14:paraId="16AFAA58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0.25</w:t>
            </w:r>
          </w:p>
        </w:tc>
        <w:tc>
          <w:tcPr>
            <w:tcW w:w="905" w:type="dxa"/>
          </w:tcPr>
          <w:p w14:paraId="6C26BE51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0.10</w:t>
            </w:r>
          </w:p>
        </w:tc>
        <w:tc>
          <w:tcPr>
            <w:tcW w:w="725" w:type="dxa"/>
          </w:tcPr>
          <w:p w14:paraId="25602D27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638" w:type="dxa"/>
          </w:tcPr>
          <w:p w14:paraId="75B0F13B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638" w:type="dxa"/>
          </w:tcPr>
          <w:p w14:paraId="202349E4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899" w:type="dxa"/>
          </w:tcPr>
          <w:p w14:paraId="04D66136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045" w:type="dxa"/>
          </w:tcPr>
          <w:p w14:paraId="2F5BFCA1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</w:p>
        </w:tc>
        <w:tc>
          <w:tcPr>
            <w:tcW w:w="705" w:type="dxa"/>
          </w:tcPr>
          <w:p w14:paraId="76F7862D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</w:p>
        </w:tc>
      </w:tr>
      <w:tr w:rsidR="00304501" w:rsidRPr="0062258B" w14:paraId="444DC2B1" w14:textId="77777777">
        <w:trPr>
          <w:trHeight w:val="474"/>
          <w:jc w:val="center"/>
        </w:trPr>
        <w:tc>
          <w:tcPr>
            <w:tcW w:w="706" w:type="dxa"/>
          </w:tcPr>
          <w:p w14:paraId="7C78350B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3</w:t>
            </w:r>
          </w:p>
        </w:tc>
        <w:tc>
          <w:tcPr>
            <w:tcW w:w="727" w:type="dxa"/>
          </w:tcPr>
          <w:p w14:paraId="2A97DAD6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50.0</w:t>
            </w:r>
          </w:p>
        </w:tc>
        <w:tc>
          <w:tcPr>
            <w:tcW w:w="686" w:type="dxa"/>
          </w:tcPr>
          <w:p w14:paraId="1EB316B1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0.10</w:t>
            </w:r>
          </w:p>
        </w:tc>
        <w:tc>
          <w:tcPr>
            <w:tcW w:w="632" w:type="dxa"/>
          </w:tcPr>
          <w:p w14:paraId="577A3AB3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</w:p>
        </w:tc>
        <w:tc>
          <w:tcPr>
            <w:tcW w:w="905" w:type="dxa"/>
          </w:tcPr>
          <w:p w14:paraId="072AB9ED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0.10</w:t>
            </w:r>
          </w:p>
        </w:tc>
        <w:tc>
          <w:tcPr>
            <w:tcW w:w="725" w:type="dxa"/>
          </w:tcPr>
          <w:p w14:paraId="0D2B64DC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24</w:t>
            </w:r>
          </w:p>
        </w:tc>
        <w:tc>
          <w:tcPr>
            <w:tcW w:w="638" w:type="dxa"/>
          </w:tcPr>
          <w:p w14:paraId="54C90265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638" w:type="dxa"/>
          </w:tcPr>
          <w:p w14:paraId="3E6DB88E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899" w:type="dxa"/>
          </w:tcPr>
          <w:p w14:paraId="124DED97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2,160</w:t>
            </w:r>
          </w:p>
        </w:tc>
        <w:tc>
          <w:tcPr>
            <w:tcW w:w="1045" w:type="dxa"/>
          </w:tcPr>
          <w:p w14:paraId="52A070B4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1.81</w:t>
            </w:r>
          </w:p>
        </w:tc>
        <w:tc>
          <w:tcPr>
            <w:tcW w:w="705" w:type="dxa"/>
          </w:tcPr>
          <w:p w14:paraId="701081BA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99.9</w:t>
            </w:r>
          </w:p>
        </w:tc>
      </w:tr>
      <w:tr w:rsidR="00304501" w:rsidRPr="0062258B" w14:paraId="1F1415B8" w14:textId="77777777">
        <w:trPr>
          <w:trHeight w:val="474"/>
          <w:jc w:val="center"/>
        </w:trPr>
        <w:tc>
          <w:tcPr>
            <w:tcW w:w="706" w:type="dxa"/>
          </w:tcPr>
          <w:p w14:paraId="7632DF88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4</w:t>
            </w:r>
          </w:p>
        </w:tc>
        <w:tc>
          <w:tcPr>
            <w:tcW w:w="727" w:type="dxa"/>
          </w:tcPr>
          <w:p w14:paraId="18B65F71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50.0</w:t>
            </w:r>
          </w:p>
        </w:tc>
        <w:tc>
          <w:tcPr>
            <w:tcW w:w="686" w:type="dxa"/>
          </w:tcPr>
          <w:p w14:paraId="27782F6B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0.10</w:t>
            </w:r>
          </w:p>
        </w:tc>
        <w:tc>
          <w:tcPr>
            <w:tcW w:w="632" w:type="dxa"/>
          </w:tcPr>
          <w:p w14:paraId="48BFECA5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0.25</w:t>
            </w:r>
          </w:p>
        </w:tc>
        <w:tc>
          <w:tcPr>
            <w:tcW w:w="905" w:type="dxa"/>
          </w:tcPr>
          <w:p w14:paraId="05E64871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</w:p>
        </w:tc>
        <w:tc>
          <w:tcPr>
            <w:tcW w:w="725" w:type="dxa"/>
          </w:tcPr>
          <w:p w14:paraId="6E75CA00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22</w:t>
            </w:r>
          </w:p>
        </w:tc>
        <w:tc>
          <w:tcPr>
            <w:tcW w:w="638" w:type="dxa"/>
          </w:tcPr>
          <w:p w14:paraId="37D34F9F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638" w:type="dxa"/>
          </w:tcPr>
          <w:p w14:paraId="40A256B6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899" w:type="dxa"/>
          </w:tcPr>
          <w:p w14:paraId="2EE556B1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1,920</w:t>
            </w:r>
          </w:p>
        </w:tc>
        <w:tc>
          <w:tcPr>
            <w:tcW w:w="1045" w:type="dxa"/>
          </w:tcPr>
          <w:p w14:paraId="2F3B7E39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1.75</w:t>
            </w:r>
          </w:p>
        </w:tc>
        <w:tc>
          <w:tcPr>
            <w:tcW w:w="705" w:type="dxa"/>
          </w:tcPr>
          <w:p w14:paraId="186613D8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99.9</w:t>
            </w:r>
          </w:p>
        </w:tc>
      </w:tr>
      <w:tr w:rsidR="00304501" w:rsidRPr="0062258B" w14:paraId="6F4E5273" w14:textId="77777777">
        <w:trPr>
          <w:trHeight w:val="474"/>
          <w:jc w:val="center"/>
        </w:trPr>
        <w:tc>
          <w:tcPr>
            <w:tcW w:w="706" w:type="dxa"/>
          </w:tcPr>
          <w:p w14:paraId="6091FBEC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5</w:t>
            </w:r>
          </w:p>
        </w:tc>
        <w:tc>
          <w:tcPr>
            <w:tcW w:w="727" w:type="dxa"/>
          </w:tcPr>
          <w:p w14:paraId="5B7A82E5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50.0</w:t>
            </w:r>
          </w:p>
        </w:tc>
        <w:tc>
          <w:tcPr>
            <w:tcW w:w="686" w:type="dxa"/>
          </w:tcPr>
          <w:p w14:paraId="05FC7631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0.10</w:t>
            </w:r>
          </w:p>
        </w:tc>
        <w:tc>
          <w:tcPr>
            <w:tcW w:w="632" w:type="dxa"/>
          </w:tcPr>
          <w:p w14:paraId="414EF7F6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0.25</w:t>
            </w:r>
          </w:p>
        </w:tc>
        <w:tc>
          <w:tcPr>
            <w:tcW w:w="905" w:type="dxa"/>
          </w:tcPr>
          <w:p w14:paraId="0D8B811F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0.10</w:t>
            </w:r>
          </w:p>
        </w:tc>
        <w:tc>
          <w:tcPr>
            <w:tcW w:w="725" w:type="dxa"/>
          </w:tcPr>
          <w:p w14:paraId="3BE53331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1,630</w:t>
            </w:r>
          </w:p>
        </w:tc>
        <w:tc>
          <w:tcPr>
            <w:tcW w:w="638" w:type="dxa"/>
          </w:tcPr>
          <w:p w14:paraId="62E9A9BA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638" w:type="dxa"/>
          </w:tcPr>
          <w:p w14:paraId="392136FD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899" w:type="dxa"/>
          </w:tcPr>
          <w:p w14:paraId="4A474966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145,520</w:t>
            </w:r>
          </w:p>
        </w:tc>
        <w:tc>
          <w:tcPr>
            <w:tcW w:w="1045" w:type="dxa"/>
          </w:tcPr>
          <w:p w14:paraId="2BD79E74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165.84</w:t>
            </w:r>
          </w:p>
        </w:tc>
        <w:tc>
          <w:tcPr>
            <w:tcW w:w="705" w:type="dxa"/>
          </w:tcPr>
          <w:p w14:paraId="09E69E29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99.9</w:t>
            </w:r>
          </w:p>
        </w:tc>
      </w:tr>
      <w:tr w:rsidR="00304501" w:rsidRPr="0062258B" w14:paraId="22B808F4" w14:textId="77777777">
        <w:trPr>
          <w:trHeight w:val="474"/>
          <w:jc w:val="center"/>
        </w:trPr>
        <w:tc>
          <w:tcPr>
            <w:tcW w:w="706" w:type="dxa"/>
          </w:tcPr>
          <w:p w14:paraId="2ABDF187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6</w:t>
            </w:r>
            <w:r w:rsidRPr="0062258B">
              <w:rPr>
                <w:rFonts w:ascii="Times New Roman" w:hAnsi="Times New Roman" w:cs="Times New Roman"/>
                <w:i/>
                <w:szCs w:val="21"/>
                <w:vertAlign w:val="superscript"/>
              </w:rPr>
              <w:t>b</w:t>
            </w:r>
          </w:p>
        </w:tc>
        <w:tc>
          <w:tcPr>
            <w:tcW w:w="727" w:type="dxa"/>
          </w:tcPr>
          <w:p w14:paraId="53E7834F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50.0</w:t>
            </w:r>
          </w:p>
        </w:tc>
        <w:tc>
          <w:tcPr>
            <w:tcW w:w="686" w:type="dxa"/>
          </w:tcPr>
          <w:p w14:paraId="73A56189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0.10</w:t>
            </w:r>
          </w:p>
        </w:tc>
        <w:tc>
          <w:tcPr>
            <w:tcW w:w="632" w:type="dxa"/>
          </w:tcPr>
          <w:p w14:paraId="2A9BBDEE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0.25</w:t>
            </w:r>
          </w:p>
        </w:tc>
        <w:tc>
          <w:tcPr>
            <w:tcW w:w="905" w:type="dxa"/>
          </w:tcPr>
          <w:p w14:paraId="33D2225D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0.10</w:t>
            </w:r>
          </w:p>
        </w:tc>
        <w:tc>
          <w:tcPr>
            <w:tcW w:w="725" w:type="dxa"/>
          </w:tcPr>
          <w:p w14:paraId="1F7D0787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508</w:t>
            </w:r>
          </w:p>
        </w:tc>
        <w:tc>
          <w:tcPr>
            <w:tcW w:w="638" w:type="dxa"/>
          </w:tcPr>
          <w:p w14:paraId="1A96934C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638" w:type="dxa"/>
          </w:tcPr>
          <w:p w14:paraId="1D9D8881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899" w:type="dxa"/>
          </w:tcPr>
          <w:p w14:paraId="3F8A71B0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45,360</w:t>
            </w:r>
          </w:p>
        </w:tc>
        <w:tc>
          <w:tcPr>
            <w:tcW w:w="1045" w:type="dxa"/>
          </w:tcPr>
          <w:p w14:paraId="3D3848F3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40.54</w:t>
            </w:r>
          </w:p>
        </w:tc>
        <w:tc>
          <w:tcPr>
            <w:tcW w:w="705" w:type="dxa"/>
          </w:tcPr>
          <w:p w14:paraId="33536E37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99.9</w:t>
            </w:r>
          </w:p>
        </w:tc>
      </w:tr>
      <w:tr w:rsidR="00304501" w:rsidRPr="0062258B" w14:paraId="0352E82D" w14:textId="77777777">
        <w:trPr>
          <w:trHeight w:val="463"/>
          <w:jc w:val="center"/>
        </w:trPr>
        <w:tc>
          <w:tcPr>
            <w:tcW w:w="706" w:type="dxa"/>
          </w:tcPr>
          <w:p w14:paraId="093C2B5F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7</w:t>
            </w:r>
            <w:r w:rsidRPr="0062258B">
              <w:rPr>
                <w:rFonts w:ascii="Times New Roman" w:hAnsi="Times New Roman" w:cs="Times New Roman"/>
                <w:i/>
                <w:szCs w:val="21"/>
                <w:vertAlign w:val="superscript"/>
              </w:rPr>
              <w:t>c</w:t>
            </w:r>
          </w:p>
        </w:tc>
        <w:tc>
          <w:tcPr>
            <w:tcW w:w="727" w:type="dxa"/>
          </w:tcPr>
          <w:p w14:paraId="64588DDD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50.0</w:t>
            </w:r>
          </w:p>
        </w:tc>
        <w:tc>
          <w:tcPr>
            <w:tcW w:w="686" w:type="dxa"/>
          </w:tcPr>
          <w:p w14:paraId="34473386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0.10</w:t>
            </w:r>
          </w:p>
        </w:tc>
        <w:tc>
          <w:tcPr>
            <w:tcW w:w="632" w:type="dxa"/>
          </w:tcPr>
          <w:p w14:paraId="2A906629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0.25</w:t>
            </w:r>
          </w:p>
        </w:tc>
        <w:tc>
          <w:tcPr>
            <w:tcW w:w="905" w:type="dxa"/>
          </w:tcPr>
          <w:p w14:paraId="00ABFB81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0.10</w:t>
            </w:r>
          </w:p>
        </w:tc>
        <w:tc>
          <w:tcPr>
            <w:tcW w:w="725" w:type="dxa"/>
          </w:tcPr>
          <w:p w14:paraId="60DC37B6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638" w:type="dxa"/>
          </w:tcPr>
          <w:p w14:paraId="7B5235A1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638" w:type="dxa"/>
          </w:tcPr>
          <w:p w14:paraId="1BE0581A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899" w:type="dxa"/>
          </w:tcPr>
          <w:p w14:paraId="08A0A59B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045" w:type="dxa"/>
          </w:tcPr>
          <w:p w14:paraId="15FDDBB7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</w:p>
        </w:tc>
        <w:tc>
          <w:tcPr>
            <w:tcW w:w="705" w:type="dxa"/>
          </w:tcPr>
          <w:p w14:paraId="46E2BBFE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</w:p>
        </w:tc>
      </w:tr>
      <w:tr w:rsidR="00304501" w:rsidRPr="0062258B" w14:paraId="3CE2A606" w14:textId="77777777">
        <w:trPr>
          <w:trHeight w:val="474"/>
          <w:jc w:val="center"/>
        </w:trPr>
        <w:tc>
          <w:tcPr>
            <w:tcW w:w="706" w:type="dxa"/>
          </w:tcPr>
          <w:p w14:paraId="1EA1C537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8</w:t>
            </w:r>
            <w:r w:rsidRPr="0062258B">
              <w:rPr>
                <w:rFonts w:ascii="Times New Roman" w:hAnsi="Times New Roman" w:cs="Times New Roman"/>
                <w:i/>
                <w:szCs w:val="21"/>
                <w:vertAlign w:val="superscript"/>
              </w:rPr>
              <w:t>d</w:t>
            </w:r>
          </w:p>
        </w:tc>
        <w:tc>
          <w:tcPr>
            <w:tcW w:w="727" w:type="dxa"/>
          </w:tcPr>
          <w:p w14:paraId="3F1791AB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50.0</w:t>
            </w:r>
          </w:p>
        </w:tc>
        <w:tc>
          <w:tcPr>
            <w:tcW w:w="686" w:type="dxa"/>
          </w:tcPr>
          <w:p w14:paraId="063C30EE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0.30</w:t>
            </w:r>
          </w:p>
        </w:tc>
        <w:tc>
          <w:tcPr>
            <w:tcW w:w="632" w:type="dxa"/>
          </w:tcPr>
          <w:p w14:paraId="4E2DCBD7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0.25</w:t>
            </w:r>
          </w:p>
        </w:tc>
        <w:tc>
          <w:tcPr>
            <w:tcW w:w="905" w:type="dxa"/>
          </w:tcPr>
          <w:p w14:paraId="4DF1C57B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Cs w:val="21"/>
              </w:rPr>
              <w:t>0.10</w:t>
            </w:r>
          </w:p>
        </w:tc>
        <w:tc>
          <w:tcPr>
            <w:tcW w:w="725" w:type="dxa"/>
          </w:tcPr>
          <w:p w14:paraId="4F31D95F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492</w:t>
            </w:r>
          </w:p>
        </w:tc>
        <w:tc>
          <w:tcPr>
            <w:tcW w:w="638" w:type="dxa"/>
          </w:tcPr>
          <w:p w14:paraId="466CFB9C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638" w:type="dxa"/>
          </w:tcPr>
          <w:p w14:paraId="5DFD714D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899" w:type="dxa"/>
          </w:tcPr>
          <w:p w14:paraId="5EF08ACF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14,652</w:t>
            </w:r>
          </w:p>
        </w:tc>
        <w:tc>
          <w:tcPr>
            <w:tcW w:w="1045" w:type="dxa"/>
          </w:tcPr>
          <w:p w14:paraId="4D0A205C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21.47</w:t>
            </w:r>
          </w:p>
        </w:tc>
        <w:tc>
          <w:tcPr>
            <w:tcW w:w="705" w:type="dxa"/>
          </w:tcPr>
          <w:p w14:paraId="18883840" w14:textId="77777777" w:rsidR="00304501" w:rsidRPr="0062258B" w:rsidRDefault="00000000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62258B">
              <w:rPr>
                <w:rFonts w:ascii="Times New Roman" w:hAnsi="Times New Roman" w:cs="Times New Roman"/>
                <w:szCs w:val="21"/>
              </w:rPr>
              <w:t>99.9</w:t>
            </w:r>
          </w:p>
        </w:tc>
      </w:tr>
    </w:tbl>
    <w:p w14:paraId="5E08058D" w14:textId="77777777" w:rsidR="00304501" w:rsidRPr="0062258B" w:rsidRDefault="00000000">
      <w:pPr>
        <w:widowControl/>
        <w:rPr>
          <w:rFonts w:hint="eastAsia"/>
          <w:sz w:val="18"/>
        </w:rPr>
      </w:pPr>
      <w:r w:rsidRPr="0062258B">
        <w:rPr>
          <w:rFonts w:ascii="Times New Roman" w:hAnsi="Times New Roman" w:cs="Times New Roman"/>
          <w:i/>
          <w:szCs w:val="24"/>
          <w:vertAlign w:val="superscript"/>
        </w:rPr>
        <w:t>a</w:t>
      </w:r>
      <w:r w:rsidRPr="0062258B">
        <w:rPr>
          <w:rFonts w:ascii="Times New Roman" w:hAnsi="Times New Roman" w:cs="Times New Roman"/>
          <w:szCs w:val="24"/>
        </w:rPr>
        <w:t>Reaction conditions:</w:t>
      </w:r>
      <w:r w:rsidRPr="0062258B">
        <w:rPr>
          <w:rFonts w:ascii="Times New Roman" w:hAnsi="Times New Roman" w:cs="Times New Roman" w:hint="eastAsia"/>
          <w:szCs w:val="24"/>
        </w:rPr>
        <w:t xml:space="preserve"> </w:t>
      </w:r>
      <w:r w:rsidRPr="0062258B">
        <w:rPr>
          <w:rFonts w:ascii="Times New Roman" w:hAnsi="Times New Roman" w:cs="Times New Roman"/>
          <w:szCs w:val="24"/>
        </w:rPr>
        <w:t>I</w:t>
      </w:r>
      <w:r w:rsidRPr="0062258B">
        <w:rPr>
          <w:rFonts w:ascii="Times New Roman" w:hAnsi="Times New Roman" w:cs="Times New Roman" w:hint="eastAsia"/>
          <w:szCs w:val="24"/>
        </w:rPr>
        <w:t>r</w:t>
      </w:r>
      <w:r w:rsidRPr="0062258B">
        <w:rPr>
          <w:rFonts w:ascii="Times New Roman" w:hAnsi="Times New Roman" w:cs="Times New Roman"/>
          <w:szCs w:val="24"/>
        </w:rPr>
        <w:t>(</w:t>
      </w:r>
      <w:r w:rsidRPr="0062258B">
        <w:rPr>
          <w:rFonts w:ascii="Times New Roman" w:hAnsi="Times New Roman" w:cs="Times New Roman" w:hint="eastAsia"/>
          <w:szCs w:val="24"/>
        </w:rPr>
        <w:t>pp</w:t>
      </w:r>
      <w:r w:rsidRPr="0062258B">
        <w:rPr>
          <w:rFonts w:ascii="Times New Roman" w:hAnsi="Times New Roman" w:cs="Times New Roman"/>
          <w:szCs w:val="24"/>
        </w:rPr>
        <w:t>y)</w:t>
      </w:r>
      <w:r w:rsidRPr="0062258B">
        <w:rPr>
          <w:rFonts w:ascii="Times New Roman" w:hAnsi="Times New Roman" w:cs="Times New Roman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Cs w:val="24"/>
        </w:rPr>
        <w:t xml:space="preserve"> (0.10 mM)</w:t>
      </w:r>
      <w:r w:rsidRPr="0062258B">
        <w:rPr>
          <w:rFonts w:ascii="Times New Roman" w:hAnsi="Times New Roman" w:cs="Times New Roman" w:hint="eastAsia"/>
          <w:szCs w:val="24"/>
        </w:rPr>
        <w:t>,</w:t>
      </w:r>
      <w:r w:rsidRPr="0062258B">
        <w:rPr>
          <w:rFonts w:ascii="Times New Roman" w:hAnsi="Times New Roman" w:cs="Times New Roman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Cs w:val="24"/>
        </w:rPr>
        <w:t xml:space="preserve">BIH (50.0 </w:t>
      </w:r>
      <w:r w:rsidRPr="0062258B">
        <w:rPr>
          <w:rFonts w:ascii="Times New Roman" w:hAnsi="Times New Roman" w:cs="Times New Roman" w:hint="eastAsia"/>
          <w:bCs/>
          <w:color w:val="000000"/>
          <w:szCs w:val="24"/>
        </w:rPr>
        <w:t>m</w:t>
      </w:r>
      <w:r w:rsidRPr="0062258B">
        <w:rPr>
          <w:rFonts w:ascii="Times New Roman" w:hAnsi="Times New Roman" w:cs="Times New Roman"/>
          <w:bCs/>
          <w:color w:val="000000"/>
          <w:szCs w:val="24"/>
        </w:rPr>
        <w:t>M)</w:t>
      </w:r>
      <w:r w:rsidRPr="0062258B">
        <w:rPr>
          <w:rFonts w:ascii="Times New Roman" w:hAnsi="Times New Roman" w:cs="Times New Roman" w:hint="eastAsia"/>
          <w:bCs/>
          <w:color w:val="000000"/>
          <w:szCs w:val="24"/>
        </w:rPr>
        <w:t>,</w:t>
      </w:r>
      <w:r w:rsidRPr="0062258B">
        <w:rPr>
          <w:rFonts w:ascii="Times New Roman" w:hAnsi="Times New Roman" w:cs="Times New Roman"/>
          <w:bCs/>
          <w:color w:val="000000"/>
          <w:szCs w:val="24"/>
        </w:rPr>
        <w:t xml:space="preserve"> TFE (0.25 M)</w:t>
      </w:r>
      <w:r w:rsidRPr="0062258B">
        <w:rPr>
          <w:rFonts w:ascii="Times New Roman" w:hAnsi="Times New Roman" w:cs="Times New Roman" w:hint="eastAsia"/>
          <w:bCs/>
          <w:color w:val="000000"/>
          <w:szCs w:val="24"/>
        </w:rPr>
        <w:t xml:space="preserve"> and</w:t>
      </w:r>
      <w:r w:rsidRPr="0062258B">
        <w:rPr>
          <w:rFonts w:ascii="Times New Roman" w:hAnsi="Times New Roman" w:cs="Times New Roman"/>
          <w:bCs/>
          <w:color w:val="000000"/>
          <w:szCs w:val="24"/>
        </w:rPr>
        <w:t xml:space="preserve"> </w:t>
      </w:r>
      <w:r w:rsidRPr="0062258B">
        <w:rPr>
          <w:rFonts w:ascii="Times New Roman" w:hAnsi="Times New Roman" w:cs="Times New Roman"/>
          <w:b/>
          <w:bCs/>
          <w:color w:val="000000"/>
          <w:szCs w:val="24"/>
        </w:rPr>
        <w:t>H1</w:t>
      </w:r>
      <w:r w:rsidRPr="0062258B">
        <w:rPr>
          <w:rFonts w:ascii="Times New Roman" w:hAnsi="Times New Roman" w:cs="Times New Roman"/>
          <w:bCs/>
          <w:color w:val="000000"/>
          <w:szCs w:val="24"/>
        </w:rPr>
        <w:t xml:space="preserve"> (0.10</w:t>
      </w:r>
      <w:r w:rsidRPr="0062258B">
        <w:rPr>
          <w:rFonts w:ascii="Times New Roman" w:hAnsi="Times New Roman" w:cs="Times New Roman" w:hint="eastAsia"/>
          <w:bCs/>
          <w:color w:val="000000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Cs w:val="24"/>
        </w:rPr>
        <w:t>μM)</w:t>
      </w:r>
      <w:r w:rsidRPr="0062258B">
        <w:rPr>
          <w:rFonts w:ascii="Times New Roman" w:hAnsi="Times New Roman" w:cs="Times New Roman"/>
          <w:szCs w:val="24"/>
        </w:rPr>
        <w:t xml:space="preserve"> in CO</w:t>
      </w:r>
      <w:r w:rsidRPr="0062258B">
        <w:rPr>
          <w:rFonts w:ascii="Times New Roman" w:hAnsi="Times New Roman" w:cs="Times New Roman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Cs w:val="24"/>
        </w:rPr>
        <w:t>-saturated CH</w:t>
      </w:r>
      <w:r w:rsidRPr="0062258B">
        <w:rPr>
          <w:rFonts w:ascii="Times New Roman" w:hAnsi="Times New Roman" w:cs="Times New Roman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Cs w:val="24"/>
        </w:rPr>
        <w:t>CN</w:t>
      </w:r>
      <w:r w:rsidRPr="0062258B">
        <w:rPr>
          <w:rFonts w:ascii="Times New Roman" w:hAnsi="Times New Roman" w:cs="Times New Roman" w:hint="eastAsia"/>
          <w:szCs w:val="24"/>
        </w:rPr>
        <w:t xml:space="preserve"> under</w:t>
      </w:r>
      <w:r w:rsidRPr="0062258B">
        <w:rPr>
          <w:rFonts w:ascii="Times New Roman" w:hAnsi="Times New Roman" w:cs="Times New Roman"/>
          <w:color w:val="000000"/>
          <w:szCs w:val="24"/>
        </w:rPr>
        <w:t xml:space="preserve"> standard </w:t>
      </w:r>
      <w:r w:rsidRPr="0062258B">
        <w:rPr>
          <w:rFonts w:ascii="Times New Roman" w:hAnsi="Times New Roman" w:cs="Times New Roman"/>
          <w:szCs w:val="24"/>
        </w:rPr>
        <w:t>conditions</w:t>
      </w:r>
      <w:r w:rsidRPr="0062258B">
        <w:rPr>
          <w:rFonts w:ascii="Times New Roman" w:hAnsi="Times New Roman" w:cs="Times New Roman" w:hint="eastAsia"/>
          <w:szCs w:val="24"/>
        </w:rPr>
        <w:t xml:space="preserve"> for 30 min</w:t>
      </w:r>
      <w:r w:rsidRPr="0062258B">
        <w:rPr>
          <w:rFonts w:ascii="Times New Roman" w:hAnsi="Times New Roman" w:cs="Times New Roman"/>
          <w:szCs w:val="24"/>
        </w:rPr>
        <w:t>.</w:t>
      </w:r>
      <w:r w:rsidRPr="0062258B">
        <w:rPr>
          <w:rFonts w:ascii="Times New Roman" w:hAnsi="Times New Roman" w:cs="Times New Roman" w:hint="eastAsia"/>
          <w:szCs w:val="24"/>
        </w:rPr>
        <w:t xml:space="preserve"> </w:t>
      </w:r>
      <w:r w:rsidRPr="0062258B">
        <w:rPr>
          <w:rFonts w:ascii="Times New Roman" w:hAnsi="Times New Roman" w:cs="Times New Roman"/>
          <w:i/>
          <w:szCs w:val="24"/>
          <w:vertAlign w:val="superscript"/>
        </w:rPr>
        <w:t>b</w:t>
      </w:r>
      <w:r w:rsidRPr="0062258B">
        <w:rPr>
          <w:rFonts w:ascii="Times New Roman" w:hAnsi="Times New Roman" w:cs="Times New Roman"/>
          <w:szCs w:val="24"/>
        </w:rPr>
        <w:t>Non-incubation</w:t>
      </w:r>
      <w:r w:rsidRPr="0062258B">
        <w:rPr>
          <w:rFonts w:ascii="Times New Roman" w:hAnsi="Times New Roman" w:cs="Times New Roman" w:hint="eastAsia"/>
          <w:szCs w:val="24"/>
        </w:rPr>
        <w:t>.</w:t>
      </w:r>
      <w:r w:rsidRPr="0062258B">
        <w:rPr>
          <w:rFonts w:ascii="Times New Roman" w:hAnsi="Times New Roman" w:cs="Times New Roman"/>
          <w:szCs w:val="24"/>
        </w:rPr>
        <w:t xml:space="preserve"> </w:t>
      </w:r>
      <w:r w:rsidRPr="0062258B">
        <w:rPr>
          <w:rFonts w:ascii="Times New Roman" w:hAnsi="Times New Roman" w:cs="Times New Roman"/>
          <w:i/>
          <w:szCs w:val="24"/>
          <w:vertAlign w:val="superscript"/>
        </w:rPr>
        <w:t>c</w:t>
      </w:r>
      <w:r w:rsidRPr="0062258B">
        <w:rPr>
          <w:rFonts w:ascii="Times New Roman" w:hAnsi="Times New Roman" w:cs="Times New Roman"/>
          <w:szCs w:val="24"/>
        </w:rPr>
        <w:t>Ar atmosphere (CO</w:t>
      </w:r>
      <w:r w:rsidRPr="0062258B">
        <w:rPr>
          <w:rFonts w:ascii="Times New Roman" w:hAnsi="Times New Roman" w:cs="Times New Roman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Cs w:val="24"/>
        </w:rPr>
        <w:t>-free)</w:t>
      </w:r>
      <w:r w:rsidRPr="0062258B">
        <w:rPr>
          <w:rFonts w:ascii="Times New Roman" w:hAnsi="Times New Roman" w:cs="Times New Roman" w:hint="eastAsia"/>
          <w:szCs w:val="24"/>
        </w:rPr>
        <w:t>.</w:t>
      </w:r>
      <w:r w:rsidRPr="0062258B">
        <w:rPr>
          <w:rFonts w:ascii="Times New Roman" w:hAnsi="Times New Roman" w:cs="Times New Roman"/>
          <w:szCs w:val="24"/>
        </w:rPr>
        <w:t xml:space="preserve"> </w:t>
      </w:r>
      <w:r w:rsidRPr="0062258B">
        <w:rPr>
          <w:rFonts w:ascii="Times New Roman" w:hAnsi="Times New Roman" w:cs="Times New Roman"/>
          <w:i/>
          <w:szCs w:val="24"/>
          <w:vertAlign w:val="superscript"/>
        </w:rPr>
        <w:t>d</w:t>
      </w:r>
      <w:r w:rsidRPr="0062258B">
        <w:rPr>
          <w:rFonts w:ascii="Times New Roman" w:hAnsi="Times New Roman" w:cs="Times New Roman"/>
          <w:szCs w:val="24"/>
        </w:rPr>
        <w:t xml:space="preserve">Replacing </w:t>
      </w:r>
      <w:r w:rsidRPr="0062258B">
        <w:rPr>
          <w:rFonts w:ascii="Times New Roman" w:hAnsi="Times New Roman" w:cs="Times New Roman"/>
          <w:b/>
          <w:szCs w:val="24"/>
        </w:rPr>
        <w:t>H1</w:t>
      </w:r>
      <w:r w:rsidRPr="0062258B">
        <w:rPr>
          <w:rFonts w:ascii="Times New Roman" w:hAnsi="Times New Roman" w:cs="Times New Roman"/>
          <w:szCs w:val="24"/>
        </w:rPr>
        <w:t xml:space="preserve"> with</w:t>
      </w:r>
      <w:r w:rsidRPr="0062258B">
        <w:rPr>
          <w:rFonts w:ascii="Times New Roman" w:hAnsi="Times New Roman" w:cs="Times New Roman" w:hint="eastAsia"/>
          <w:szCs w:val="24"/>
        </w:rPr>
        <w:t xml:space="preserve"> ligand</w:t>
      </w:r>
      <w:r w:rsidRPr="0062258B">
        <w:rPr>
          <w:rFonts w:ascii="Times New Roman" w:hAnsi="Times New Roman" w:cs="Times New Roman"/>
          <w:szCs w:val="24"/>
        </w:rPr>
        <w:t xml:space="preserve"> H</w:t>
      </w:r>
      <w:r w:rsidRPr="0062258B">
        <w:rPr>
          <w:rFonts w:ascii="Times New Roman" w:hAnsi="Times New Roman" w:cs="Times New Roman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b/>
          <w:szCs w:val="24"/>
        </w:rPr>
        <w:t>L</w:t>
      </w:r>
      <w:r w:rsidRPr="0062258B">
        <w:rPr>
          <w:rFonts w:ascii="Times New Roman" w:hAnsi="Times New Roman" w:cs="Times New Roman"/>
          <w:b/>
          <w:szCs w:val="24"/>
          <w:vertAlign w:val="superscript"/>
        </w:rPr>
        <w:t>Fe</w:t>
      </w:r>
      <w:r w:rsidRPr="0062258B">
        <w:rPr>
          <w:rFonts w:ascii="Times New Roman" w:hAnsi="Times New Roman" w:cs="Times New Roman"/>
          <w:szCs w:val="24"/>
        </w:rPr>
        <w:t xml:space="preserve"> (0.30 μM).</w:t>
      </w:r>
    </w:p>
    <w:p w14:paraId="74C9D619" w14:textId="77777777" w:rsidR="00304501" w:rsidRPr="0062258B" w:rsidRDefault="00000000">
      <w:pPr>
        <w:widowControl/>
        <w:spacing w:line="360" w:lineRule="auto"/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</w:pPr>
      <w:r w:rsidRPr="0062258B">
        <w:rPr>
          <w:rFonts w:ascii="Times New Roman" w:hAnsi="Times New Roman" w:cs="Times New Roman"/>
          <w:b/>
          <w:color w:val="000000"/>
          <w:szCs w:val="15"/>
        </w:rPr>
        <w:br w:type="page"/>
      </w:r>
      <w:r w:rsidRPr="0062258B">
        <w:object w:dxaOrig="8295" w:dyaOrig="6195" w14:anchorId="7319BABF">
          <v:shape id="_x0000_i1092" type="#_x0000_t75" style="width:414.45pt;height:310.55pt" o:ole="">
            <v:imagedata r:id="rId154" o:title="" cropright="2942f"/>
          </v:shape>
          <o:OLEObject Type="Embed" ProgID="Origin50.Graph" ShapeID="_x0000_i1092" DrawAspect="Content" ObjectID="_1829146427" r:id="rId155"/>
        </w:object>
      </w: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 xml:space="preserve">Supplementary Fig. 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>46</w:t>
      </w: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>.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Photocatalytic CO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reduction by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under standard catalytic conditions: I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(ppy)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0.1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0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 m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M), BIH (50.0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m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M)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,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TFE (0.25 M)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and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(0.10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μM) in CH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CN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 solution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with a preincubation time of 15 min and photocatalysis time of 30 min.</w:t>
      </w:r>
      <w:r w:rsidRPr="0062258B">
        <w:rPr>
          <w:rFonts w:ascii="Times New Roman" w:hAnsi="Times New Roman" w:cs="Times New Roman"/>
          <w:b/>
          <w:color w:val="000000"/>
          <w:szCs w:val="15"/>
        </w:rPr>
        <w:br w:type="page"/>
      </w:r>
    </w:p>
    <w:p w14:paraId="7E278227" w14:textId="77777777" w:rsidR="00304501" w:rsidRPr="0062258B" w:rsidRDefault="00000000">
      <w:pPr>
        <w:spacing w:afterLines="50" w:after="156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lastRenderedPageBreak/>
        <w:t xml:space="preserve">Supplementary Table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7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Photocatalytic activity in different solvents</w:t>
      </w:r>
      <w:r w:rsidRPr="0062258B">
        <w:rPr>
          <w:rFonts w:ascii="Times New Roman" w:hAnsi="Times New Roman" w:cs="Times New Roman"/>
          <w:bCs/>
          <w:i/>
          <w:color w:val="000000"/>
          <w:sz w:val="24"/>
          <w:szCs w:val="24"/>
          <w:vertAlign w:val="superscript"/>
        </w:rPr>
        <w:t>a</w:t>
      </w:r>
    </w:p>
    <w:tbl>
      <w:tblPr>
        <w:tblStyle w:val="a9"/>
        <w:tblW w:w="8264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7"/>
        <w:gridCol w:w="142"/>
        <w:gridCol w:w="1699"/>
        <w:gridCol w:w="146"/>
        <w:gridCol w:w="990"/>
        <w:gridCol w:w="852"/>
        <w:gridCol w:w="142"/>
        <w:gridCol w:w="709"/>
        <w:gridCol w:w="1134"/>
        <w:gridCol w:w="808"/>
        <w:gridCol w:w="935"/>
      </w:tblGrid>
      <w:tr w:rsidR="00304501" w:rsidRPr="0062258B" w14:paraId="32A6D5D9" w14:textId="77777777">
        <w:trPr>
          <w:trHeight w:val="306"/>
          <w:jc w:val="center"/>
        </w:trPr>
        <w:tc>
          <w:tcPr>
            <w:tcW w:w="849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14:paraId="4CB902C9" w14:textId="77777777" w:rsidR="00304501" w:rsidRPr="0062258B" w:rsidRDefault="00000000">
            <w:pPr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Entry</w:t>
            </w:r>
          </w:p>
        </w:tc>
        <w:tc>
          <w:tcPr>
            <w:tcW w:w="1699" w:type="dxa"/>
            <w:tcBorders>
              <w:top w:val="single" w:sz="12" w:space="0" w:color="auto"/>
              <w:bottom w:val="single" w:sz="12" w:space="0" w:color="auto"/>
            </w:tcBorders>
          </w:tcPr>
          <w:p w14:paraId="70ACB32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 xml:space="preserve">Solvent </w:t>
            </w:r>
          </w:p>
        </w:tc>
        <w:tc>
          <w:tcPr>
            <w:tcW w:w="1136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14:paraId="2C61F31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CO (μL)</w:t>
            </w:r>
          </w:p>
        </w:tc>
        <w:tc>
          <w:tcPr>
            <w:tcW w:w="994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14:paraId="44B70F5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 xml:space="preserve"> (μL)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</w:tcBorders>
          </w:tcPr>
          <w:p w14:paraId="3DD39A7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CH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4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 xml:space="preserve"> (μL)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</w:tcPr>
          <w:p w14:paraId="79D9099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TON</w:t>
            </w:r>
          </w:p>
          <w:p w14:paraId="1650C6B6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(CO)</w:t>
            </w:r>
          </w:p>
        </w:tc>
        <w:tc>
          <w:tcPr>
            <w:tcW w:w="808" w:type="dxa"/>
            <w:tcBorders>
              <w:top w:val="single" w:sz="12" w:space="0" w:color="auto"/>
              <w:bottom w:val="single" w:sz="12" w:space="0" w:color="auto"/>
            </w:tcBorders>
          </w:tcPr>
          <w:p w14:paraId="33E3EF16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TON</w:t>
            </w:r>
          </w:p>
          <w:p w14:paraId="4A57F6F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1"/>
              </w:rPr>
              <w:t>(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)</w:t>
            </w:r>
          </w:p>
        </w:tc>
        <w:tc>
          <w:tcPr>
            <w:tcW w:w="935" w:type="dxa"/>
            <w:tcBorders>
              <w:top w:val="single" w:sz="12" w:space="0" w:color="auto"/>
              <w:bottom w:val="single" w:sz="12" w:space="0" w:color="auto"/>
            </w:tcBorders>
          </w:tcPr>
          <w:p w14:paraId="2BA9F84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Sel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CO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 xml:space="preserve"> (%)</w:t>
            </w:r>
          </w:p>
        </w:tc>
      </w:tr>
      <w:tr w:rsidR="00304501" w:rsidRPr="0062258B" w14:paraId="08EC7590" w14:textId="77777777">
        <w:trPr>
          <w:trHeight w:val="3078"/>
          <w:jc w:val="center"/>
        </w:trPr>
        <w:tc>
          <w:tcPr>
            <w:tcW w:w="707" w:type="dxa"/>
            <w:tcBorders>
              <w:top w:val="single" w:sz="12" w:space="0" w:color="auto"/>
              <w:bottom w:val="single" w:sz="12" w:space="0" w:color="auto"/>
            </w:tcBorders>
          </w:tcPr>
          <w:p w14:paraId="4566AAB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</w:t>
            </w:r>
          </w:p>
          <w:p w14:paraId="0EAF1F5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2</w:t>
            </w:r>
          </w:p>
          <w:p w14:paraId="6F53358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3</w:t>
            </w:r>
          </w:p>
          <w:p w14:paraId="6639A12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4</w:t>
            </w:r>
          </w:p>
          <w:p w14:paraId="4BE96EC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5</w:t>
            </w:r>
            <w:r w:rsidRPr="0062258B">
              <w:rPr>
                <w:rFonts w:ascii="Times New Roman" w:hAnsi="Times New Roman" w:cs="Times New Roman"/>
                <w:i/>
                <w:color w:val="000000"/>
                <w:sz w:val="24"/>
                <w:szCs w:val="21"/>
                <w:vertAlign w:val="superscript"/>
              </w:rPr>
              <w:t>b</w:t>
            </w:r>
          </w:p>
          <w:p w14:paraId="554C896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6</w:t>
            </w:r>
          </w:p>
          <w:p w14:paraId="744154C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7</w:t>
            </w:r>
            <w:r w:rsidRPr="0062258B">
              <w:rPr>
                <w:rFonts w:ascii="Times New Roman" w:hAnsi="Times New Roman" w:cs="Times New Roman"/>
                <w:i/>
                <w:color w:val="000000"/>
                <w:sz w:val="24"/>
                <w:szCs w:val="21"/>
                <w:vertAlign w:val="superscript"/>
              </w:rPr>
              <w:t>c</w:t>
            </w:r>
          </w:p>
          <w:p w14:paraId="095ED80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8</w:t>
            </w:r>
            <w:r w:rsidRPr="0062258B">
              <w:rPr>
                <w:rFonts w:ascii="Times New Roman" w:hAnsi="Times New Roman" w:cs="Times New Roman"/>
                <w:i/>
                <w:color w:val="000000"/>
                <w:sz w:val="24"/>
                <w:szCs w:val="21"/>
                <w:vertAlign w:val="superscript"/>
              </w:rPr>
              <w:t>b</w:t>
            </w:r>
          </w:p>
          <w:p w14:paraId="1693183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9</w:t>
            </w:r>
          </w:p>
          <w:p w14:paraId="2414668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10</w:t>
            </w:r>
            <w:r w:rsidRPr="0062258B">
              <w:rPr>
                <w:rFonts w:ascii="Times New Roman" w:hAnsi="Times New Roman" w:cs="Times New Roman"/>
                <w:i/>
                <w:color w:val="000000"/>
                <w:sz w:val="24"/>
                <w:szCs w:val="21"/>
                <w:vertAlign w:val="superscript"/>
              </w:rPr>
              <w:t>c</w:t>
            </w:r>
          </w:p>
        </w:tc>
        <w:tc>
          <w:tcPr>
            <w:tcW w:w="1987" w:type="dxa"/>
            <w:gridSpan w:val="3"/>
            <w:tcBorders>
              <w:top w:val="single" w:sz="12" w:space="0" w:color="auto"/>
              <w:bottom w:val="single" w:sz="12" w:space="0" w:color="auto"/>
            </w:tcBorders>
          </w:tcPr>
          <w:p w14:paraId="3DAED2A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MeCN</w:t>
            </w:r>
          </w:p>
          <w:p w14:paraId="76D49A5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MeCN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1"/>
              </w:rPr>
              <w:t>/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O (1:1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1"/>
              </w:rPr>
              <w:t>)</w:t>
            </w:r>
          </w:p>
          <w:p w14:paraId="55332DD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MeCN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1"/>
              </w:rPr>
              <w:t>/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O (1:4)</w:t>
            </w:r>
          </w:p>
          <w:p w14:paraId="277175C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DMSO</w:t>
            </w:r>
          </w:p>
          <w:p w14:paraId="46C03EB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DMSO</w:t>
            </w:r>
          </w:p>
          <w:p w14:paraId="5833C4A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EtOH</w:t>
            </w:r>
          </w:p>
          <w:p w14:paraId="550B4AE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EtOH</w:t>
            </w:r>
          </w:p>
          <w:p w14:paraId="2D444CE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EtOH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1"/>
              </w:rPr>
              <w:t>/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O (1:1)</w:t>
            </w:r>
          </w:p>
          <w:p w14:paraId="3047892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DMF</w:t>
            </w:r>
          </w:p>
          <w:p w14:paraId="4366207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DMF</w:t>
            </w:r>
          </w:p>
        </w:tc>
        <w:tc>
          <w:tcPr>
            <w:tcW w:w="990" w:type="dxa"/>
            <w:tcBorders>
              <w:top w:val="single" w:sz="12" w:space="0" w:color="auto"/>
              <w:bottom w:val="single" w:sz="12" w:space="0" w:color="auto"/>
            </w:tcBorders>
          </w:tcPr>
          <w:p w14:paraId="3FF974D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1,630</w:t>
            </w:r>
          </w:p>
          <w:p w14:paraId="60051C1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1.4</w:t>
            </w:r>
          </w:p>
          <w:p w14:paraId="3F14C94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1B7B420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16.4</w:t>
            </w:r>
          </w:p>
          <w:p w14:paraId="629FC83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9.0</w:t>
            </w:r>
          </w:p>
          <w:p w14:paraId="26D124D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32.5</w:t>
            </w:r>
          </w:p>
          <w:p w14:paraId="407E7EA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0.5</w:t>
            </w:r>
          </w:p>
          <w:p w14:paraId="4FCCC75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7E095C0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12.3</w:t>
            </w:r>
          </w:p>
          <w:p w14:paraId="481C748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2.3</w:t>
            </w:r>
          </w:p>
        </w:tc>
        <w:tc>
          <w:tcPr>
            <w:tcW w:w="852" w:type="dxa"/>
            <w:tcBorders>
              <w:top w:val="single" w:sz="12" w:space="0" w:color="auto"/>
              <w:bottom w:val="single" w:sz="12" w:space="0" w:color="auto"/>
            </w:tcBorders>
          </w:tcPr>
          <w:p w14:paraId="06B0106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2B7113D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0.07</w:t>
            </w:r>
          </w:p>
          <w:p w14:paraId="2C12ADD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9.0</w:t>
            </w:r>
          </w:p>
          <w:p w14:paraId="63A4EF2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4978367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23CD3D2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13AFF28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5FF844C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29.6</w:t>
            </w:r>
          </w:p>
          <w:p w14:paraId="5273DD1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41F6724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1.1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14:paraId="268C133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66C93E7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516EBBF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202CDC6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45.3</w:t>
            </w:r>
          </w:p>
          <w:p w14:paraId="74110D3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39.9</w:t>
            </w:r>
          </w:p>
          <w:p w14:paraId="4D3441E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68D2309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629EBE4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7EF5ED06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0.5</w:t>
            </w:r>
          </w:p>
          <w:p w14:paraId="3B92F37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3.2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</w:tcPr>
          <w:p w14:paraId="0F9318D7" w14:textId="77777777" w:rsidR="00304501" w:rsidRPr="0062258B" w:rsidRDefault="00000000">
            <w:pPr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145,520</w:t>
            </w:r>
          </w:p>
          <w:p w14:paraId="192CA63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120</w:t>
            </w:r>
          </w:p>
          <w:p w14:paraId="60F0F846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1771780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1,453</w:t>
            </w:r>
          </w:p>
          <w:p w14:paraId="7716CC9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800</w:t>
            </w:r>
          </w:p>
          <w:p w14:paraId="40B4404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2,893</w:t>
            </w:r>
          </w:p>
          <w:p w14:paraId="5E11F7D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</w:p>
          <w:p w14:paraId="725D16F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78460BB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1,100</w:t>
            </w:r>
          </w:p>
          <w:p w14:paraId="323C688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</w:p>
        </w:tc>
        <w:tc>
          <w:tcPr>
            <w:tcW w:w="808" w:type="dxa"/>
            <w:tcBorders>
              <w:top w:val="single" w:sz="12" w:space="0" w:color="auto"/>
              <w:bottom w:val="single" w:sz="12" w:space="0" w:color="auto"/>
            </w:tcBorders>
          </w:tcPr>
          <w:p w14:paraId="52832FC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0DCBCCB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6</w:t>
            </w:r>
          </w:p>
          <w:p w14:paraId="5E7A4F6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201</w:t>
            </w:r>
          </w:p>
          <w:p w14:paraId="15449C4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042C075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282178C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27226526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</w:p>
          <w:p w14:paraId="6D8F1EE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2635</w:t>
            </w:r>
          </w:p>
          <w:p w14:paraId="26A12AF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0FF9C4E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</w:p>
        </w:tc>
        <w:tc>
          <w:tcPr>
            <w:tcW w:w="935" w:type="dxa"/>
            <w:tcBorders>
              <w:top w:val="single" w:sz="12" w:space="0" w:color="auto"/>
              <w:bottom w:val="single" w:sz="12" w:space="0" w:color="auto"/>
            </w:tcBorders>
          </w:tcPr>
          <w:p w14:paraId="7C03D23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99.9</w:t>
            </w:r>
          </w:p>
          <w:p w14:paraId="39A3A0C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95.2</w:t>
            </w:r>
          </w:p>
          <w:p w14:paraId="555CD42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6544BE4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26.6</w:t>
            </w:r>
          </w:p>
          <w:p w14:paraId="1944944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18.4</w:t>
            </w:r>
          </w:p>
          <w:p w14:paraId="76F8D2C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99.9</w:t>
            </w:r>
          </w:p>
          <w:p w14:paraId="42BC54C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</w:p>
          <w:p w14:paraId="4E0DEAD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06F797B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96.1</w:t>
            </w:r>
          </w:p>
          <w:p w14:paraId="6385391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</w:t>
            </w:r>
          </w:p>
        </w:tc>
      </w:tr>
    </w:tbl>
    <w:p w14:paraId="7266C3FD" w14:textId="77777777" w:rsidR="00304501" w:rsidRPr="0062258B" w:rsidRDefault="00000000">
      <w:pPr>
        <w:rPr>
          <w:rFonts w:ascii="Times New Roman" w:hAnsi="Times New Roman" w:cs="Times New Roman"/>
          <w:szCs w:val="24"/>
        </w:rPr>
      </w:pPr>
      <w:r w:rsidRPr="0062258B">
        <w:rPr>
          <w:rFonts w:ascii="Times New Roman" w:hAnsi="Times New Roman" w:cs="Times New Roman"/>
          <w:i/>
          <w:szCs w:val="24"/>
          <w:vertAlign w:val="superscript"/>
        </w:rPr>
        <w:t>a</w:t>
      </w:r>
      <w:r w:rsidRPr="0062258B">
        <w:rPr>
          <w:rFonts w:ascii="Times New Roman" w:hAnsi="Times New Roman" w:cs="Times New Roman"/>
          <w:szCs w:val="24"/>
        </w:rPr>
        <w:t xml:space="preserve">Reaction </w:t>
      </w:r>
      <w:r w:rsidRPr="0062258B">
        <w:rPr>
          <w:rFonts w:ascii="Times New Roman" w:hAnsi="Times New Roman" w:cs="Times New Roman" w:hint="eastAsia"/>
          <w:szCs w:val="24"/>
        </w:rPr>
        <w:t>c</w:t>
      </w:r>
      <w:r w:rsidRPr="0062258B">
        <w:rPr>
          <w:rFonts w:ascii="Times New Roman" w:hAnsi="Times New Roman" w:cs="Times New Roman"/>
          <w:szCs w:val="24"/>
        </w:rPr>
        <w:t>onditions:</w:t>
      </w:r>
      <w:r w:rsidRPr="0062258B">
        <w:rPr>
          <w:rFonts w:ascii="Times New Roman" w:hAnsi="Times New Roman" w:cs="Times New Roman" w:hint="eastAsia"/>
          <w:szCs w:val="24"/>
        </w:rPr>
        <w:t xml:space="preserve"> </w:t>
      </w:r>
      <w:r w:rsidRPr="0062258B">
        <w:rPr>
          <w:rFonts w:ascii="Times New Roman" w:hAnsi="Times New Roman" w:cs="Times New Roman"/>
          <w:szCs w:val="24"/>
        </w:rPr>
        <w:t>I</w:t>
      </w:r>
      <w:r w:rsidRPr="0062258B">
        <w:rPr>
          <w:rFonts w:ascii="Times New Roman" w:hAnsi="Times New Roman" w:cs="Times New Roman" w:hint="eastAsia"/>
          <w:szCs w:val="24"/>
        </w:rPr>
        <w:t>r</w:t>
      </w:r>
      <w:r w:rsidRPr="0062258B">
        <w:rPr>
          <w:rFonts w:ascii="Times New Roman" w:hAnsi="Times New Roman" w:cs="Times New Roman"/>
          <w:szCs w:val="24"/>
        </w:rPr>
        <w:t>(</w:t>
      </w:r>
      <w:r w:rsidRPr="0062258B">
        <w:rPr>
          <w:rFonts w:ascii="Times New Roman" w:hAnsi="Times New Roman" w:cs="Times New Roman" w:hint="eastAsia"/>
          <w:szCs w:val="24"/>
        </w:rPr>
        <w:t>pp</w:t>
      </w:r>
      <w:r w:rsidRPr="0062258B">
        <w:rPr>
          <w:rFonts w:ascii="Times New Roman" w:hAnsi="Times New Roman" w:cs="Times New Roman"/>
          <w:szCs w:val="24"/>
        </w:rPr>
        <w:t>y)</w:t>
      </w:r>
      <w:r w:rsidRPr="0062258B">
        <w:rPr>
          <w:rFonts w:ascii="Times New Roman" w:hAnsi="Times New Roman" w:cs="Times New Roman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Cs w:val="24"/>
        </w:rPr>
        <w:t xml:space="preserve"> (0.10 mM)</w:t>
      </w:r>
      <w:r w:rsidRPr="0062258B">
        <w:rPr>
          <w:rFonts w:ascii="Times New Roman" w:hAnsi="Times New Roman" w:cs="Times New Roman" w:hint="eastAsia"/>
          <w:szCs w:val="24"/>
        </w:rPr>
        <w:t>,</w:t>
      </w:r>
      <w:r w:rsidRPr="0062258B">
        <w:rPr>
          <w:rFonts w:ascii="Times New Roman" w:hAnsi="Times New Roman" w:cs="Times New Roman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Cs w:val="24"/>
        </w:rPr>
        <w:t xml:space="preserve">BIH (50.0 </w:t>
      </w:r>
      <w:r w:rsidRPr="0062258B">
        <w:rPr>
          <w:rFonts w:ascii="Times New Roman" w:hAnsi="Times New Roman" w:cs="Times New Roman" w:hint="eastAsia"/>
          <w:bCs/>
          <w:color w:val="000000"/>
          <w:szCs w:val="24"/>
        </w:rPr>
        <w:t>m</w:t>
      </w:r>
      <w:r w:rsidRPr="0062258B">
        <w:rPr>
          <w:rFonts w:ascii="Times New Roman" w:hAnsi="Times New Roman" w:cs="Times New Roman"/>
          <w:bCs/>
          <w:color w:val="000000"/>
          <w:szCs w:val="24"/>
        </w:rPr>
        <w:t>M)</w:t>
      </w:r>
      <w:r w:rsidRPr="0062258B">
        <w:rPr>
          <w:rFonts w:ascii="Times New Roman" w:hAnsi="Times New Roman" w:cs="Times New Roman" w:hint="eastAsia"/>
          <w:bCs/>
          <w:color w:val="000000"/>
          <w:szCs w:val="24"/>
        </w:rPr>
        <w:t>,</w:t>
      </w:r>
      <w:r w:rsidRPr="0062258B">
        <w:rPr>
          <w:rFonts w:ascii="Times New Roman" w:hAnsi="Times New Roman" w:cs="Times New Roman"/>
          <w:bCs/>
          <w:color w:val="000000"/>
          <w:szCs w:val="24"/>
        </w:rPr>
        <w:t xml:space="preserve"> TFE (0.25 M)</w:t>
      </w:r>
      <w:r w:rsidRPr="0062258B">
        <w:rPr>
          <w:rFonts w:ascii="Times New Roman" w:hAnsi="Times New Roman" w:cs="Times New Roman" w:hint="eastAsia"/>
          <w:bCs/>
          <w:color w:val="000000"/>
          <w:szCs w:val="24"/>
        </w:rPr>
        <w:t xml:space="preserve"> and</w:t>
      </w:r>
      <w:r w:rsidRPr="0062258B">
        <w:rPr>
          <w:rFonts w:ascii="Times New Roman" w:hAnsi="Times New Roman" w:cs="Times New Roman"/>
          <w:bCs/>
          <w:color w:val="000000"/>
          <w:szCs w:val="24"/>
        </w:rPr>
        <w:t xml:space="preserve"> </w:t>
      </w:r>
      <w:r w:rsidRPr="0062258B">
        <w:rPr>
          <w:rFonts w:ascii="Times New Roman" w:hAnsi="Times New Roman" w:cs="Times New Roman"/>
          <w:b/>
          <w:bCs/>
          <w:color w:val="000000"/>
          <w:szCs w:val="24"/>
        </w:rPr>
        <w:t>H1</w:t>
      </w:r>
      <w:r w:rsidRPr="0062258B">
        <w:rPr>
          <w:rFonts w:ascii="Times New Roman" w:hAnsi="Times New Roman" w:cs="Times New Roman"/>
          <w:bCs/>
          <w:color w:val="000000"/>
          <w:szCs w:val="24"/>
        </w:rPr>
        <w:t xml:space="preserve"> (0.10</w:t>
      </w:r>
      <w:r w:rsidRPr="0062258B">
        <w:rPr>
          <w:rFonts w:ascii="Times New Roman" w:hAnsi="Times New Roman" w:cs="Times New Roman" w:hint="eastAsia"/>
          <w:bCs/>
          <w:color w:val="000000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Cs w:val="24"/>
        </w:rPr>
        <w:t>μM)</w:t>
      </w:r>
      <w:r w:rsidRPr="0062258B">
        <w:rPr>
          <w:rFonts w:ascii="Times New Roman" w:hAnsi="Times New Roman" w:cs="Times New Roman"/>
          <w:szCs w:val="24"/>
        </w:rPr>
        <w:t xml:space="preserve"> in CO</w:t>
      </w:r>
      <w:r w:rsidRPr="0062258B">
        <w:rPr>
          <w:rFonts w:ascii="Times New Roman" w:hAnsi="Times New Roman" w:cs="Times New Roman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Cs w:val="24"/>
        </w:rPr>
        <w:t>-saturated CH</w:t>
      </w:r>
      <w:r w:rsidRPr="0062258B">
        <w:rPr>
          <w:rFonts w:ascii="Times New Roman" w:hAnsi="Times New Roman" w:cs="Times New Roman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Cs w:val="24"/>
        </w:rPr>
        <w:t>CN</w:t>
      </w:r>
      <w:r w:rsidRPr="0062258B">
        <w:rPr>
          <w:rFonts w:ascii="Times New Roman" w:hAnsi="Times New Roman" w:cs="Times New Roman" w:hint="eastAsia"/>
          <w:szCs w:val="24"/>
        </w:rPr>
        <w:t xml:space="preserve"> under</w:t>
      </w:r>
      <w:r w:rsidRPr="0062258B">
        <w:rPr>
          <w:rFonts w:ascii="Times New Roman" w:hAnsi="Times New Roman" w:cs="Times New Roman"/>
          <w:color w:val="000000"/>
          <w:szCs w:val="24"/>
        </w:rPr>
        <w:t xml:space="preserve"> standard </w:t>
      </w:r>
      <w:r w:rsidRPr="0062258B">
        <w:rPr>
          <w:rFonts w:ascii="Times New Roman" w:hAnsi="Times New Roman" w:cs="Times New Roman" w:hint="eastAsia"/>
          <w:color w:val="000000"/>
          <w:szCs w:val="24"/>
        </w:rPr>
        <w:t>reaction</w:t>
      </w:r>
      <w:r w:rsidRPr="0062258B">
        <w:rPr>
          <w:rFonts w:ascii="Times New Roman" w:hAnsi="Times New Roman" w:cs="Times New Roman"/>
          <w:color w:val="000000"/>
          <w:szCs w:val="24"/>
        </w:rPr>
        <w:t xml:space="preserve"> </w:t>
      </w:r>
      <w:r w:rsidRPr="0062258B">
        <w:rPr>
          <w:rFonts w:ascii="Times New Roman" w:hAnsi="Times New Roman" w:cs="Times New Roman"/>
          <w:szCs w:val="24"/>
        </w:rPr>
        <w:t>conditions</w:t>
      </w:r>
      <w:r w:rsidRPr="0062258B">
        <w:rPr>
          <w:rFonts w:ascii="Times New Roman" w:hAnsi="Times New Roman" w:cs="Times New Roman" w:hint="eastAsia"/>
          <w:szCs w:val="24"/>
        </w:rPr>
        <w:t xml:space="preserve"> for 30 min</w:t>
      </w:r>
      <w:r w:rsidRPr="0062258B">
        <w:rPr>
          <w:rFonts w:ascii="Times New Roman" w:hAnsi="Times New Roman" w:cs="Times New Roman"/>
          <w:szCs w:val="24"/>
        </w:rPr>
        <w:t xml:space="preserve">. </w:t>
      </w:r>
      <w:r w:rsidRPr="0062258B">
        <w:rPr>
          <w:rFonts w:ascii="Times New Roman" w:hAnsi="Times New Roman" w:cs="Times New Roman"/>
          <w:i/>
          <w:szCs w:val="24"/>
          <w:vertAlign w:val="superscript"/>
        </w:rPr>
        <w:t>b</w:t>
      </w:r>
      <w:r w:rsidRPr="0062258B">
        <w:rPr>
          <w:rFonts w:ascii="Times New Roman" w:hAnsi="Times New Roman" w:cs="Times New Roman"/>
          <w:szCs w:val="24"/>
        </w:rPr>
        <w:t>TFE-free</w:t>
      </w:r>
      <w:r w:rsidRPr="0062258B">
        <w:rPr>
          <w:rFonts w:ascii="Times New Roman" w:hAnsi="Times New Roman" w:cs="Times New Roman" w:hint="eastAsia"/>
          <w:szCs w:val="24"/>
        </w:rPr>
        <w:t>.</w:t>
      </w:r>
      <w:r w:rsidRPr="0062258B">
        <w:rPr>
          <w:rFonts w:ascii="Times New Roman" w:hAnsi="Times New Roman" w:cs="Times New Roman"/>
          <w:szCs w:val="24"/>
        </w:rPr>
        <w:t xml:space="preserve"> </w:t>
      </w:r>
      <w:r w:rsidRPr="0062258B">
        <w:rPr>
          <w:rFonts w:ascii="Times New Roman" w:hAnsi="Times New Roman" w:cs="Times New Roman"/>
          <w:i/>
          <w:szCs w:val="24"/>
          <w:vertAlign w:val="superscript"/>
        </w:rPr>
        <w:t>c</w:t>
      </w:r>
      <w:r w:rsidRPr="0062258B">
        <w:rPr>
          <w:rFonts w:ascii="Times New Roman" w:hAnsi="Times New Roman" w:cs="Times New Roman"/>
          <w:szCs w:val="24"/>
        </w:rPr>
        <w:t xml:space="preserve">TFE </w:t>
      </w:r>
      <w:r w:rsidRPr="0062258B">
        <w:rPr>
          <w:rFonts w:ascii="Times New Roman" w:hAnsi="Times New Roman" w:cs="Times New Roman" w:hint="eastAsia"/>
          <w:szCs w:val="24"/>
        </w:rPr>
        <w:t>and</w:t>
      </w:r>
      <w:r w:rsidRPr="0062258B">
        <w:rPr>
          <w:rFonts w:ascii="Times New Roman" w:hAnsi="Times New Roman" w:cs="Times New Roman"/>
          <w:szCs w:val="24"/>
        </w:rPr>
        <w:t xml:space="preserve"> </w:t>
      </w:r>
      <w:r w:rsidRPr="0062258B">
        <w:rPr>
          <w:rFonts w:ascii="Times New Roman" w:hAnsi="Times New Roman" w:cs="Times New Roman"/>
          <w:b/>
          <w:szCs w:val="24"/>
        </w:rPr>
        <w:t>H1</w:t>
      </w:r>
      <w:r w:rsidRPr="0062258B">
        <w:rPr>
          <w:rFonts w:ascii="Times New Roman" w:hAnsi="Times New Roman" w:cs="Times New Roman"/>
          <w:szCs w:val="24"/>
        </w:rPr>
        <w:t>-free.</w:t>
      </w:r>
    </w:p>
    <w:p w14:paraId="6B79C754" w14:textId="77777777" w:rsidR="00304501" w:rsidRPr="0062258B" w:rsidRDefault="00000000">
      <w:pPr>
        <w:widowControl/>
        <w:spacing w:line="360" w:lineRule="auto"/>
        <w:jc w:val="left"/>
        <w:rPr>
          <w:rFonts w:ascii="Times New Roman" w:hAnsi="Times New Roman" w:cs="Times New Roman"/>
          <w:b/>
          <w:color w:val="000000"/>
          <w:szCs w:val="15"/>
        </w:rPr>
      </w:pPr>
      <w:r w:rsidRPr="0062258B">
        <w:rPr>
          <w:rFonts w:ascii="Times New Roman" w:hAnsi="Times New Roman" w:cs="Times New Roman"/>
          <w:b/>
          <w:color w:val="000000"/>
          <w:szCs w:val="15"/>
        </w:rPr>
        <w:br w:type="page"/>
      </w:r>
    </w:p>
    <w:p w14:paraId="39E0DCA0" w14:textId="77777777" w:rsidR="00304501" w:rsidRPr="0062258B" w:rsidRDefault="00000000">
      <w:pPr>
        <w:spacing w:afterLines="50" w:after="156"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bookmarkStart w:id="143" w:name="OLE_LINK56"/>
      <w:bookmarkStart w:id="144" w:name="OLE_LINK59"/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lastRenderedPageBreak/>
        <w:t xml:space="preserve">Supplementary Table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8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Photo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catalysis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under different concentrations of TFE</w:t>
      </w:r>
      <w:r w:rsidRPr="0062258B">
        <w:rPr>
          <w:rFonts w:ascii="Times New Roman" w:hAnsi="Times New Roman" w:cs="Times New Roman"/>
          <w:bCs/>
          <w:i/>
          <w:color w:val="000000"/>
          <w:sz w:val="24"/>
          <w:szCs w:val="24"/>
          <w:vertAlign w:val="superscript"/>
        </w:rPr>
        <w:t>a</w:t>
      </w:r>
    </w:p>
    <w:tbl>
      <w:tblPr>
        <w:tblStyle w:val="a9"/>
        <w:tblW w:w="8226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3"/>
        <w:gridCol w:w="1266"/>
        <w:gridCol w:w="1476"/>
        <w:gridCol w:w="1266"/>
        <w:gridCol w:w="1054"/>
        <w:gridCol w:w="1055"/>
        <w:gridCol w:w="1266"/>
      </w:tblGrid>
      <w:tr w:rsidR="00304501" w:rsidRPr="0062258B" w14:paraId="23A4FCE2" w14:textId="77777777">
        <w:trPr>
          <w:trHeight w:val="348"/>
          <w:jc w:val="center"/>
        </w:trPr>
        <w:tc>
          <w:tcPr>
            <w:tcW w:w="843" w:type="dxa"/>
            <w:tcBorders>
              <w:top w:val="single" w:sz="12" w:space="0" w:color="auto"/>
              <w:bottom w:val="single" w:sz="12" w:space="0" w:color="auto"/>
            </w:tcBorders>
          </w:tcPr>
          <w:bookmarkEnd w:id="143"/>
          <w:bookmarkEnd w:id="144"/>
          <w:p w14:paraId="027CAA6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Entry</w:t>
            </w:r>
          </w:p>
        </w:tc>
        <w:tc>
          <w:tcPr>
            <w:tcW w:w="1266" w:type="dxa"/>
            <w:tcBorders>
              <w:top w:val="single" w:sz="12" w:space="0" w:color="auto"/>
              <w:bottom w:val="single" w:sz="12" w:space="0" w:color="auto"/>
            </w:tcBorders>
          </w:tcPr>
          <w:p w14:paraId="03A15DA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TFE (M)</w:t>
            </w:r>
          </w:p>
        </w:tc>
        <w:tc>
          <w:tcPr>
            <w:tcW w:w="1476" w:type="dxa"/>
            <w:tcBorders>
              <w:top w:val="single" w:sz="12" w:space="0" w:color="auto"/>
              <w:bottom w:val="single" w:sz="12" w:space="0" w:color="auto"/>
            </w:tcBorders>
          </w:tcPr>
          <w:p w14:paraId="6092804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CO (μL)</w:t>
            </w:r>
          </w:p>
        </w:tc>
        <w:tc>
          <w:tcPr>
            <w:tcW w:w="1266" w:type="dxa"/>
            <w:tcBorders>
              <w:top w:val="single" w:sz="12" w:space="0" w:color="auto"/>
              <w:bottom w:val="single" w:sz="12" w:space="0" w:color="auto"/>
            </w:tcBorders>
          </w:tcPr>
          <w:p w14:paraId="6F50D00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 xml:space="preserve"> (μL)</w:t>
            </w:r>
          </w:p>
        </w:tc>
        <w:tc>
          <w:tcPr>
            <w:tcW w:w="1054" w:type="dxa"/>
            <w:tcBorders>
              <w:top w:val="single" w:sz="12" w:space="0" w:color="auto"/>
              <w:bottom w:val="single" w:sz="12" w:space="0" w:color="auto"/>
            </w:tcBorders>
          </w:tcPr>
          <w:p w14:paraId="0A493A5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TON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CO</w:t>
            </w:r>
          </w:p>
        </w:tc>
        <w:tc>
          <w:tcPr>
            <w:tcW w:w="1055" w:type="dxa"/>
            <w:tcBorders>
              <w:top w:val="single" w:sz="12" w:space="0" w:color="auto"/>
              <w:bottom w:val="single" w:sz="12" w:space="0" w:color="auto"/>
            </w:tcBorders>
          </w:tcPr>
          <w:p w14:paraId="3650E70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TON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H2</w:t>
            </w:r>
          </w:p>
        </w:tc>
        <w:tc>
          <w:tcPr>
            <w:tcW w:w="1266" w:type="dxa"/>
            <w:tcBorders>
              <w:top w:val="single" w:sz="12" w:space="0" w:color="auto"/>
              <w:bottom w:val="single" w:sz="12" w:space="0" w:color="auto"/>
            </w:tcBorders>
          </w:tcPr>
          <w:p w14:paraId="58BB472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Sel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CO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 xml:space="preserve"> (%)</w:t>
            </w:r>
          </w:p>
        </w:tc>
      </w:tr>
      <w:tr w:rsidR="00304501" w:rsidRPr="0062258B" w14:paraId="7B41225F" w14:textId="77777777">
        <w:trPr>
          <w:trHeight w:val="435"/>
          <w:jc w:val="center"/>
        </w:trPr>
        <w:tc>
          <w:tcPr>
            <w:tcW w:w="843" w:type="dxa"/>
            <w:tcBorders>
              <w:top w:val="single" w:sz="12" w:space="0" w:color="auto"/>
              <w:bottom w:val="single" w:sz="12" w:space="0" w:color="auto"/>
            </w:tcBorders>
          </w:tcPr>
          <w:p w14:paraId="0B86248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</w:t>
            </w:r>
          </w:p>
          <w:p w14:paraId="3434DC6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2</w:t>
            </w:r>
          </w:p>
          <w:p w14:paraId="6AF881E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3</w:t>
            </w:r>
          </w:p>
          <w:p w14:paraId="5A9C925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4</w:t>
            </w:r>
          </w:p>
          <w:p w14:paraId="43A73DE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5</w:t>
            </w:r>
          </w:p>
          <w:p w14:paraId="01FF353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6</w:t>
            </w:r>
          </w:p>
          <w:p w14:paraId="36A863F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7</w:t>
            </w:r>
          </w:p>
          <w:p w14:paraId="750F689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8</w:t>
            </w:r>
          </w:p>
        </w:tc>
        <w:tc>
          <w:tcPr>
            <w:tcW w:w="1266" w:type="dxa"/>
            <w:tcBorders>
              <w:top w:val="single" w:sz="12" w:space="0" w:color="auto"/>
              <w:bottom w:val="single" w:sz="12" w:space="0" w:color="auto"/>
            </w:tcBorders>
          </w:tcPr>
          <w:p w14:paraId="6B2CA81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0.03</w:t>
            </w:r>
          </w:p>
          <w:p w14:paraId="2B38A95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0.06</w:t>
            </w:r>
          </w:p>
          <w:p w14:paraId="37C5FAC6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0.13</w:t>
            </w:r>
          </w:p>
          <w:p w14:paraId="41325B4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0.25</w:t>
            </w:r>
          </w:p>
          <w:p w14:paraId="43E50C2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0.50</w:t>
            </w:r>
          </w:p>
          <w:p w14:paraId="4510586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1.0</w:t>
            </w:r>
          </w:p>
          <w:p w14:paraId="1F1C93F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1.50</w:t>
            </w:r>
          </w:p>
          <w:p w14:paraId="2665C3E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2.0</w:t>
            </w:r>
          </w:p>
        </w:tc>
        <w:tc>
          <w:tcPr>
            <w:tcW w:w="1476" w:type="dxa"/>
            <w:tcBorders>
              <w:top w:val="single" w:sz="12" w:space="0" w:color="auto"/>
              <w:bottom w:val="single" w:sz="12" w:space="0" w:color="auto"/>
            </w:tcBorders>
          </w:tcPr>
          <w:p w14:paraId="29182AF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6.7</w:t>
            </w:r>
          </w:p>
          <w:p w14:paraId="1F35F1B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23.5</w:t>
            </w:r>
          </w:p>
          <w:p w14:paraId="7387EAF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233</w:t>
            </w:r>
          </w:p>
          <w:p w14:paraId="404D5FD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1,630</w:t>
            </w:r>
          </w:p>
          <w:p w14:paraId="7361B25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713</w:t>
            </w:r>
          </w:p>
          <w:p w14:paraId="060460A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268</w:t>
            </w:r>
          </w:p>
          <w:p w14:paraId="70FD53A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115</w:t>
            </w:r>
          </w:p>
          <w:p w14:paraId="417F8EE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71</w:t>
            </w:r>
          </w:p>
        </w:tc>
        <w:tc>
          <w:tcPr>
            <w:tcW w:w="1266" w:type="dxa"/>
            <w:tcBorders>
              <w:top w:val="single" w:sz="12" w:space="0" w:color="auto"/>
              <w:bottom w:val="single" w:sz="12" w:space="0" w:color="auto"/>
            </w:tcBorders>
          </w:tcPr>
          <w:p w14:paraId="559A0E5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12259C1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47E2E35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6637920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7CE9530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1E2340D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497C019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11.4</w:t>
            </w:r>
          </w:p>
          <w:p w14:paraId="3555537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7.6</w:t>
            </w:r>
          </w:p>
        </w:tc>
        <w:tc>
          <w:tcPr>
            <w:tcW w:w="1054" w:type="dxa"/>
            <w:tcBorders>
              <w:top w:val="single" w:sz="12" w:space="0" w:color="auto"/>
              <w:bottom w:val="single" w:sz="12" w:space="0" w:color="auto"/>
            </w:tcBorders>
          </w:tcPr>
          <w:p w14:paraId="256F1D9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600</w:t>
            </w:r>
          </w:p>
          <w:p w14:paraId="32CF409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2,103</w:t>
            </w:r>
          </w:p>
          <w:p w14:paraId="53EE8C3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20,783</w:t>
            </w:r>
          </w:p>
          <w:p w14:paraId="018526B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145,520</w:t>
            </w:r>
          </w:p>
          <w:p w14:paraId="6C2C12E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63,624</w:t>
            </w:r>
          </w:p>
          <w:p w14:paraId="71DEE80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23,957</w:t>
            </w:r>
          </w:p>
          <w:p w14:paraId="0F779F46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10,280</w:t>
            </w:r>
          </w:p>
          <w:p w14:paraId="7B25EE5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6,360</w:t>
            </w:r>
          </w:p>
        </w:tc>
        <w:tc>
          <w:tcPr>
            <w:tcW w:w="1055" w:type="dxa"/>
            <w:tcBorders>
              <w:top w:val="single" w:sz="12" w:space="0" w:color="auto"/>
              <w:bottom w:val="single" w:sz="12" w:space="0" w:color="auto"/>
            </w:tcBorders>
          </w:tcPr>
          <w:p w14:paraId="7936268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2D70BA1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58A1103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35F765A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6F04359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0F891EA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0</w:t>
            </w:r>
          </w:p>
          <w:p w14:paraId="1A6AA28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1,020</w:t>
            </w:r>
          </w:p>
          <w:p w14:paraId="07E8BF3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680</w:t>
            </w:r>
          </w:p>
        </w:tc>
        <w:tc>
          <w:tcPr>
            <w:tcW w:w="1266" w:type="dxa"/>
            <w:tcBorders>
              <w:top w:val="single" w:sz="12" w:space="0" w:color="auto"/>
              <w:bottom w:val="single" w:sz="12" w:space="0" w:color="auto"/>
            </w:tcBorders>
          </w:tcPr>
          <w:p w14:paraId="06FBD1E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99.9</w:t>
            </w:r>
          </w:p>
          <w:p w14:paraId="05B17F7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99.9</w:t>
            </w:r>
          </w:p>
          <w:p w14:paraId="0573B03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99.9</w:t>
            </w:r>
          </w:p>
          <w:p w14:paraId="423B88A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99.9</w:t>
            </w:r>
          </w:p>
          <w:p w14:paraId="00F6D06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99.9</w:t>
            </w:r>
          </w:p>
          <w:p w14:paraId="17A6CA4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99.9</w:t>
            </w:r>
          </w:p>
          <w:p w14:paraId="74ABCA9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91.0</w:t>
            </w:r>
          </w:p>
          <w:p w14:paraId="7D88917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90.3</w:t>
            </w:r>
          </w:p>
        </w:tc>
      </w:tr>
    </w:tbl>
    <w:p w14:paraId="0CD093DF" w14:textId="77777777" w:rsidR="00304501" w:rsidRPr="0062258B" w:rsidRDefault="00000000">
      <w:pPr>
        <w:rPr>
          <w:rFonts w:ascii="Times New Roman" w:hAnsi="Times New Roman" w:cs="Times New Roman"/>
          <w:color w:val="000000"/>
          <w:szCs w:val="24"/>
        </w:rPr>
      </w:pPr>
      <w:r w:rsidRPr="0062258B">
        <w:rPr>
          <w:rFonts w:ascii="Times New Roman" w:hAnsi="Times New Roman" w:cs="Times New Roman"/>
          <w:i/>
          <w:szCs w:val="24"/>
          <w:vertAlign w:val="superscript"/>
        </w:rPr>
        <w:t>a</w:t>
      </w:r>
      <w:r w:rsidRPr="0062258B">
        <w:rPr>
          <w:rFonts w:ascii="Times New Roman" w:hAnsi="Times New Roman" w:cs="Times New Roman"/>
          <w:szCs w:val="24"/>
        </w:rPr>
        <w:t xml:space="preserve">Reaction </w:t>
      </w:r>
      <w:r w:rsidRPr="0062258B">
        <w:rPr>
          <w:rFonts w:ascii="Times New Roman" w:hAnsi="Times New Roman" w:cs="Times New Roman" w:hint="eastAsia"/>
          <w:szCs w:val="24"/>
        </w:rPr>
        <w:t>c</w:t>
      </w:r>
      <w:r w:rsidRPr="0062258B">
        <w:rPr>
          <w:rFonts w:ascii="Times New Roman" w:hAnsi="Times New Roman" w:cs="Times New Roman"/>
          <w:szCs w:val="24"/>
        </w:rPr>
        <w:t>onditions:</w:t>
      </w:r>
      <w:r w:rsidRPr="0062258B">
        <w:rPr>
          <w:rFonts w:ascii="Times New Roman" w:hAnsi="Times New Roman" w:cs="Times New Roman"/>
          <w:color w:val="000000"/>
          <w:szCs w:val="24"/>
        </w:rPr>
        <w:t xml:space="preserve"> </w:t>
      </w:r>
      <w:bookmarkStart w:id="145" w:name="_Hlk196830028"/>
      <w:r w:rsidRPr="0062258B">
        <w:rPr>
          <w:rFonts w:ascii="Times New Roman" w:hAnsi="Times New Roman" w:cs="Times New Roman"/>
          <w:szCs w:val="24"/>
        </w:rPr>
        <w:t>I</w:t>
      </w:r>
      <w:r w:rsidRPr="0062258B">
        <w:rPr>
          <w:rFonts w:ascii="Times New Roman" w:hAnsi="Times New Roman" w:cs="Times New Roman" w:hint="eastAsia"/>
          <w:szCs w:val="24"/>
        </w:rPr>
        <w:t>r</w:t>
      </w:r>
      <w:r w:rsidRPr="0062258B">
        <w:rPr>
          <w:rFonts w:ascii="Times New Roman" w:hAnsi="Times New Roman" w:cs="Times New Roman"/>
          <w:szCs w:val="24"/>
        </w:rPr>
        <w:t>(</w:t>
      </w:r>
      <w:r w:rsidRPr="0062258B">
        <w:rPr>
          <w:rFonts w:ascii="Times New Roman" w:hAnsi="Times New Roman" w:cs="Times New Roman" w:hint="eastAsia"/>
          <w:szCs w:val="24"/>
        </w:rPr>
        <w:t>pp</w:t>
      </w:r>
      <w:r w:rsidRPr="0062258B">
        <w:rPr>
          <w:rFonts w:ascii="Times New Roman" w:hAnsi="Times New Roman" w:cs="Times New Roman"/>
          <w:szCs w:val="24"/>
        </w:rPr>
        <w:t>y)</w:t>
      </w:r>
      <w:r w:rsidRPr="0062258B">
        <w:rPr>
          <w:rFonts w:ascii="Times New Roman" w:hAnsi="Times New Roman" w:cs="Times New Roman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Cs w:val="24"/>
        </w:rPr>
        <w:t xml:space="preserve"> (0.10 mM) and BIH (50.0 mM) in CO</w:t>
      </w:r>
      <w:r w:rsidRPr="0062258B">
        <w:rPr>
          <w:rFonts w:ascii="Times New Roman" w:hAnsi="Times New Roman" w:cs="Times New Roman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Cs w:val="24"/>
        </w:rPr>
        <w:t>-saturated CH</w:t>
      </w:r>
      <w:r w:rsidRPr="0062258B">
        <w:rPr>
          <w:rFonts w:ascii="Times New Roman" w:hAnsi="Times New Roman" w:cs="Times New Roman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Cs w:val="24"/>
        </w:rPr>
        <w:t>CN, with TFE concentration varied (</w:t>
      </w:r>
      <w:r w:rsidRPr="0062258B">
        <w:rPr>
          <w:rFonts w:ascii="Times New Roman" w:hAnsi="Times New Roman" w:cs="Times New Roman" w:hint="eastAsia"/>
          <w:szCs w:val="24"/>
        </w:rPr>
        <w:t xml:space="preserve">from </w:t>
      </w:r>
      <w:r w:rsidRPr="0062258B">
        <w:rPr>
          <w:rFonts w:ascii="Times New Roman" w:hAnsi="Times New Roman" w:cs="Times New Roman"/>
          <w:szCs w:val="24"/>
        </w:rPr>
        <w:t>0.03</w:t>
      </w:r>
      <w:r w:rsidRPr="0062258B">
        <w:rPr>
          <w:rFonts w:ascii="Times New Roman" w:hAnsi="Times New Roman" w:cs="Times New Roman" w:hint="eastAsia"/>
          <w:szCs w:val="24"/>
        </w:rPr>
        <w:t xml:space="preserve"> to </w:t>
      </w:r>
      <w:r w:rsidRPr="0062258B">
        <w:rPr>
          <w:rFonts w:ascii="Times New Roman" w:hAnsi="Times New Roman" w:cs="Times New Roman"/>
          <w:szCs w:val="24"/>
        </w:rPr>
        <w:t>2.0 M)</w:t>
      </w:r>
      <w:r w:rsidRPr="0062258B">
        <w:rPr>
          <w:rFonts w:ascii="Times New Roman" w:hAnsi="Times New Roman" w:cs="Times New Roman" w:hint="eastAsia"/>
          <w:szCs w:val="24"/>
        </w:rPr>
        <w:t xml:space="preserve"> under</w:t>
      </w:r>
      <w:r w:rsidRPr="0062258B">
        <w:rPr>
          <w:rFonts w:ascii="Times New Roman" w:hAnsi="Times New Roman" w:cs="Times New Roman"/>
          <w:color w:val="000000"/>
          <w:szCs w:val="24"/>
        </w:rPr>
        <w:t xml:space="preserve"> standard</w:t>
      </w:r>
      <w:r w:rsidRPr="0062258B">
        <w:rPr>
          <w:rFonts w:ascii="Times New Roman" w:hAnsi="Times New Roman" w:cs="Times New Roman" w:hint="eastAsia"/>
          <w:color w:val="000000"/>
          <w:szCs w:val="24"/>
        </w:rPr>
        <w:t xml:space="preserve"> reaction</w:t>
      </w:r>
      <w:r w:rsidRPr="0062258B">
        <w:rPr>
          <w:rFonts w:ascii="Times New Roman" w:hAnsi="Times New Roman" w:cs="Times New Roman"/>
          <w:color w:val="000000"/>
          <w:szCs w:val="24"/>
        </w:rPr>
        <w:t xml:space="preserve"> </w:t>
      </w:r>
      <w:r w:rsidRPr="0062258B">
        <w:rPr>
          <w:rFonts w:ascii="Times New Roman" w:hAnsi="Times New Roman" w:cs="Times New Roman"/>
          <w:szCs w:val="24"/>
        </w:rPr>
        <w:t>conditions</w:t>
      </w:r>
      <w:r w:rsidRPr="0062258B">
        <w:rPr>
          <w:rFonts w:ascii="Times New Roman" w:hAnsi="Times New Roman" w:cs="Times New Roman" w:hint="eastAsia"/>
          <w:szCs w:val="24"/>
        </w:rPr>
        <w:t xml:space="preserve"> for 30 min</w:t>
      </w:r>
      <w:r w:rsidRPr="0062258B">
        <w:rPr>
          <w:rFonts w:ascii="Times New Roman" w:hAnsi="Times New Roman" w:cs="Times New Roman"/>
          <w:szCs w:val="24"/>
        </w:rPr>
        <w:t>.</w:t>
      </w:r>
    </w:p>
    <w:bookmarkEnd w:id="145"/>
    <w:p w14:paraId="38C58124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  <w:b/>
          <w:color w:val="000000"/>
          <w:szCs w:val="15"/>
        </w:rPr>
      </w:pPr>
      <w:r w:rsidRPr="0062258B">
        <w:rPr>
          <w:rFonts w:ascii="Times New Roman" w:hAnsi="Times New Roman" w:cs="Times New Roman"/>
          <w:b/>
          <w:color w:val="000000"/>
          <w:szCs w:val="15"/>
        </w:rPr>
        <w:br w:type="page"/>
      </w:r>
    </w:p>
    <w:p w14:paraId="0BF82596" w14:textId="77777777" w:rsidR="00304501" w:rsidRPr="0062258B" w:rsidRDefault="00000000">
      <w:pPr>
        <w:spacing w:afterLines="50" w:after="156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bookmarkStart w:id="146" w:name="_Hlk176944695"/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lastRenderedPageBreak/>
        <w:t xml:space="preserve">Supplementary Table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9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Photo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catalysis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under different concentrations of</w:t>
      </w:r>
      <w:r w:rsidRPr="0062258B">
        <w:rPr>
          <w:rFonts w:ascii="Times New Roman" w:hAnsi="Times New Roman" w:cs="Times New Roman"/>
          <w:color w:val="000000"/>
          <w:sz w:val="24"/>
          <w:szCs w:val="21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I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(ppy)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i/>
          <w:color w:val="000000"/>
          <w:sz w:val="24"/>
          <w:szCs w:val="24"/>
          <w:vertAlign w:val="superscript"/>
        </w:rPr>
        <w:t>a</w:t>
      </w:r>
    </w:p>
    <w:tbl>
      <w:tblPr>
        <w:tblStyle w:val="a9"/>
        <w:tblW w:w="8252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4"/>
        <w:gridCol w:w="1728"/>
        <w:gridCol w:w="1276"/>
        <w:gridCol w:w="1134"/>
        <w:gridCol w:w="1134"/>
        <w:gridCol w:w="917"/>
        <w:gridCol w:w="1239"/>
      </w:tblGrid>
      <w:tr w:rsidR="00304501" w:rsidRPr="0062258B" w14:paraId="3D256723" w14:textId="77777777">
        <w:trPr>
          <w:trHeight w:val="348"/>
          <w:jc w:val="center"/>
        </w:trPr>
        <w:tc>
          <w:tcPr>
            <w:tcW w:w="824" w:type="dxa"/>
            <w:tcBorders>
              <w:top w:val="single" w:sz="12" w:space="0" w:color="auto"/>
              <w:bottom w:val="single" w:sz="12" w:space="0" w:color="auto"/>
            </w:tcBorders>
          </w:tcPr>
          <w:bookmarkEnd w:id="146"/>
          <w:p w14:paraId="49C6A75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Entry</w:t>
            </w:r>
          </w:p>
        </w:tc>
        <w:tc>
          <w:tcPr>
            <w:tcW w:w="1728" w:type="dxa"/>
            <w:tcBorders>
              <w:top w:val="single" w:sz="12" w:space="0" w:color="auto"/>
              <w:bottom w:val="single" w:sz="12" w:space="0" w:color="auto"/>
            </w:tcBorders>
          </w:tcPr>
          <w:p w14:paraId="650F534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I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1"/>
              </w:rPr>
              <w:t>r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(ppy)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3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 xml:space="preserve"> (mM)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</w:tcPr>
          <w:p w14:paraId="17FAC95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CO (μL)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</w:tcPr>
          <w:p w14:paraId="0B0B2D2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 xml:space="preserve"> (μL)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</w:tcPr>
          <w:p w14:paraId="46D0187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TON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CO</w:t>
            </w:r>
          </w:p>
        </w:tc>
        <w:tc>
          <w:tcPr>
            <w:tcW w:w="917" w:type="dxa"/>
            <w:tcBorders>
              <w:top w:val="single" w:sz="12" w:space="0" w:color="auto"/>
              <w:bottom w:val="single" w:sz="12" w:space="0" w:color="auto"/>
            </w:tcBorders>
          </w:tcPr>
          <w:p w14:paraId="3848861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TON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H2</w:t>
            </w:r>
          </w:p>
        </w:tc>
        <w:tc>
          <w:tcPr>
            <w:tcW w:w="1239" w:type="dxa"/>
            <w:tcBorders>
              <w:top w:val="single" w:sz="12" w:space="0" w:color="auto"/>
              <w:bottom w:val="single" w:sz="12" w:space="0" w:color="auto"/>
            </w:tcBorders>
          </w:tcPr>
          <w:p w14:paraId="514E1FC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Sel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CO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 xml:space="preserve"> (%)</w:t>
            </w:r>
          </w:p>
        </w:tc>
      </w:tr>
      <w:tr w:rsidR="00304501" w:rsidRPr="0062258B" w14:paraId="592207A3" w14:textId="77777777">
        <w:tblPrEx>
          <w:tblBorders>
            <w:left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90"/>
          <w:jc w:val="center"/>
        </w:trPr>
        <w:tc>
          <w:tcPr>
            <w:tcW w:w="824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5EF287C0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1728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194EA905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0.05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79B6D73D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912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766C48BA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332EF44B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81,400</w:t>
            </w:r>
          </w:p>
        </w:tc>
        <w:tc>
          <w:tcPr>
            <w:tcW w:w="917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2B5EAA4E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239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69B829A1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99.9</w:t>
            </w:r>
          </w:p>
        </w:tc>
      </w:tr>
      <w:tr w:rsidR="00304501" w:rsidRPr="0062258B" w14:paraId="178257B1" w14:textId="77777777">
        <w:tblPrEx>
          <w:tblBorders>
            <w:left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75"/>
          <w:jc w:val="center"/>
        </w:trPr>
        <w:tc>
          <w:tcPr>
            <w:tcW w:w="824" w:type="dxa"/>
            <w:tcBorders>
              <w:top w:val="nil"/>
              <w:left w:val="nil"/>
              <w:bottom w:val="nil"/>
              <w:right w:val="nil"/>
            </w:tcBorders>
          </w:tcPr>
          <w:p w14:paraId="098BE59D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</w:t>
            </w:r>
          </w:p>
        </w:tc>
        <w:tc>
          <w:tcPr>
            <w:tcW w:w="1728" w:type="dxa"/>
            <w:tcBorders>
              <w:top w:val="nil"/>
              <w:left w:val="nil"/>
              <w:bottom w:val="nil"/>
              <w:right w:val="nil"/>
            </w:tcBorders>
          </w:tcPr>
          <w:p w14:paraId="56F47301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0.08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7AECC553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1,231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685B0ACB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07BA0184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109,880</w:t>
            </w:r>
          </w:p>
        </w:tc>
        <w:tc>
          <w:tcPr>
            <w:tcW w:w="917" w:type="dxa"/>
            <w:tcBorders>
              <w:top w:val="nil"/>
              <w:left w:val="nil"/>
              <w:bottom w:val="nil"/>
              <w:right w:val="nil"/>
            </w:tcBorders>
          </w:tcPr>
          <w:p w14:paraId="05D8CA6C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14:paraId="68DA3DD1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99.9</w:t>
            </w:r>
          </w:p>
        </w:tc>
      </w:tr>
      <w:tr w:rsidR="00304501" w:rsidRPr="0062258B" w14:paraId="18D275CF" w14:textId="77777777">
        <w:tblPrEx>
          <w:tblBorders>
            <w:left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75"/>
          <w:jc w:val="center"/>
        </w:trPr>
        <w:tc>
          <w:tcPr>
            <w:tcW w:w="824" w:type="dxa"/>
            <w:tcBorders>
              <w:top w:val="nil"/>
              <w:left w:val="nil"/>
              <w:bottom w:val="nil"/>
              <w:right w:val="nil"/>
            </w:tcBorders>
          </w:tcPr>
          <w:p w14:paraId="7E6ACFD4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3</w:t>
            </w:r>
          </w:p>
        </w:tc>
        <w:tc>
          <w:tcPr>
            <w:tcW w:w="1728" w:type="dxa"/>
            <w:tcBorders>
              <w:top w:val="nil"/>
              <w:left w:val="nil"/>
              <w:bottom w:val="nil"/>
              <w:right w:val="nil"/>
            </w:tcBorders>
          </w:tcPr>
          <w:p w14:paraId="62B3F080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0.10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2C1E3B56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1,630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ED72E1B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40108FCF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145,520</w:t>
            </w:r>
          </w:p>
        </w:tc>
        <w:tc>
          <w:tcPr>
            <w:tcW w:w="917" w:type="dxa"/>
            <w:tcBorders>
              <w:top w:val="nil"/>
              <w:left w:val="nil"/>
              <w:bottom w:val="nil"/>
              <w:right w:val="nil"/>
            </w:tcBorders>
          </w:tcPr>
          <w:p w14:paraId="5669D569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14:paraId="352CF57C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99.9</w:t>
            </w:r>
          </w:p>
        </w:tc>
      </w:tr>
      <w:tr w:rsidR="00304501" w:rsidRPr="0062258B" w14:paraId="00609438" w14:textId="77777777">
        <w:tblPrEx>
          <w:tblBorders>
            <w:left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75"/>
          <w:jc w:val="center"/>
        </w:trPr>
        <w:tc>
          <w:tcPr>
            <w:tcW w:w="824" w:type="dxa"/>
            <w:tcBorders>
              <w:top w:val="nil"/>
              <w:left w:val="nil"/>
              <w:bottom w:val="nil"/>
              <w:right w:val="nil"/>
            </w:tcBorders>
          </w:tcPr>
          <w:p w14:paraId="5CFE3EEB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1728" w:type="dxa"/>
            <w:tcBorders>
              <w:top w:val="nil"/>
              <w:left w:val="nil"/>
              <w:bottom w:val="nil"/>
              <w:right w:val="nil"/>
            </w:tcBorders>
          </w:tcPr>
          <w:p w14:paraId="20C0AA78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1A58830E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883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0A8722C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6930E3C3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78,820</w:t>
            </w:r>
          </w:p>
        </w:tc>
        <w:tc>
          <w:tcPr>
            <w:tcW w:w="917" w:type="dxa"/>
            <w:tcBorders>
              <w:top w:val="nil"/>
              <w:left w:val="nil"/>
              <w:bottom w:val="nil"/>
              <w:right w:val="nil"/>
            </w:tcBorders>
          </w:tcPr>
          <w:p w14:paraId="139EB19E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14:paraId="4A10C4F4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99.9</w:t>
            </w:r>
          </w:p>
        </w:tc>
      </w:tr>
      <w:tr w:rsidR="00304501" w:rsidRPr="0062258B" w14:paraId="4003AE94" w14:textId="77777777">
        <w:tblPrEx>
          <w:tblBorders>
            <w:left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75"/>
          <w:jc w:val="center"/>
        </w:trPr>
        <w:tc>
          <w:tcPr>
            <w:tcW w:w="824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1422D813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</w:t>
            </w:r>
          </w:p>
        </w:tc>
        <w:tc>
          <w:tcPr>
            <w:tcW w:w="1728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17C81F6E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0.20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736A8E97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683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59ED1BC4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784F033E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61,002</w:t>
            </w:r>
          </w:p>
        </w:tc>
        <w:tc>
          <w:tcPr>
            <w:tcW w:w="917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0A3C67F3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4A6C83A8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99.9</w:t>
            </w:r>
          </w:p>
        </w:tc>
      </w:tr>
    </w:tbl>
    <w:p w14:paraId="684D48D7" w14:textId="77777777" w:rsidR="00304501" w:rsidRPr="0062258B" w:rsidRDefault="00000000">
      <w:pPr>
        <w:rPr>
          <w:rFonts w:ascii="Times New Roman" w:hAnsi="Times New Roman" w:cs="Times New Roman"/>
          <w:color w:val="000000"/>
          <w:szCs w:val="24"/>
        </w:rPr>
      </w:pPr>
      <w:r w:rsidRPr="0062258B">
        <w:rPr>
          <w:rFonts w:ascii="Times New Roman" w:hAnsi="Times New Roman" w:cs="Times New Roman"/>
          <w:i/>
          <w:szCs w:val="24"/>
          <w:vertAlign w:val="superscript"/>
        </w:rPr>
        <w:t>a</w:t>
      </w:r>
      <w:r w:rsidRPr="0062258B">
        <w:rPr>
          <w:rFonts w:ascii="Times New Roman" w:hAnsi="Times New Roman" w:cs="Times New Roman"/>
          <w:szCs w:val="24"/>
        </w:rPr>
        <w:t xml:space="preserve">Reaction </w:t>
      </w:r>
      <w:r w:rsidRPr="0062258B">
        <w:rPr>
          <w:rFonts w:ascii="Times New Roman" w:hAnsi="Times New Roman" w:cs="Times New Roman" w:hint="eastAsia"/>
          <w:szCs w:val="24"/>
        </w:rPr>
        <w:t>c</w:t>
      </w:r>
      <w:r w:rsidRPr="0062258B">
        <w:rPr>
          <w:rFonts w:ascii="Times New Roman" w:hAnsi="Times New Roman" w:cs="Times New Roman"/>
          <w:szCs w:val="24"/>
        </w:rPr>
        <w:t>onditions:</w:t>
      </w:r>
      <w:r w:rsidRPr="0062258B">
        <w:rPr>
          <w:rFonts w:ascii="Times New Roman" w:hAnsi="Times New Roman" w:cs="Times New Roman"/>
          <w:color w:val="000000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szCs w:val="24"/>
        </w:rPr>
        <w:t>TFE (0.25 M)</w:t>
      </w:r>
      <w:r w:rsidRPr="0062258B">
        <w:rPr>
          <w:rFonts w:ascii="Times New Roman" w:hAnsi="Times New Roman" w:cs="Times New Roman"/>
          <w:szCs w:val="24"/>
        </w:rPr>
        <w:t xml:space="preserve"> and BIH (50.0 mM) in CO</w:t>
      </w:r>
      <w:r w:rsidRPr="0062258B">
        <w:rPr>
          <w:rFonts w:ascii="Times New Roman" w:hAnsi="Times New Roman" w:cs="Times New Roman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Cs w:val="24"/>
        </w:rPr>
        <w:t>-saturated CH</w:t>
      </w:r>
      <w:r w:rsidRPr="0062258B">
        <w:rPr>
          <w:rFonts w:ascii="Times New Roman" w:hAnsi="Times New Roman" w:cs="Times New Roman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Cs w:val="24"/>
        </w:rPr>
        <w:t>CN, with I</w:t>
      </w:r>
      <w:r w:rsidRPr="0062258B">
        <w:rPr>
          <w:rFonts w:ascii="Times New Roman" w:hAnsi="Times New Roman" w:cs="Times New Roman" w:hint="eastAsia"/>
          <w:szCs w:val="24"/>
        </w:rPr>
        <w:t>r</w:t>
      </w:r>
      <w:r w:rsidRPr="0062258B">
        <w:rPr>
          <w:rFonts w:ascii="Times New Roman" w:hAnsi="Times New Roman" w:cs="Times New Roman"/>
          <w:szCs w:val="24"/>
        </w:rPr>
        <w:t>(ppy)</w:t>
      </w:r>
      <w:r w:rsidRPr="0062258B">
        <w:rPr>
          <w:rFonts w:ascii="Times New Roman" w:hAnsi="Times New Roman" w:cs="Times New Roman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Cs w:val="24"/>
        </w:rPr>
        <w:t xml:space="preserve"> concentration varied (</w:t>
      </w:r>
      <w:r w:rsidRPr="0062258B">
        <w:rPr>
          <w:rFonts w:ascii="Times New Roman" w:hAnsi="Times New Roman" w:cs="Times New Roman" w:hint="eastAsia"/>
          <w:szCs w:val="24"/>
        </w:rPr>
        <w:t xml:space="preserve">from </w:t>
      </w:r>
      <w:r w:rsidRPr="0062258B">
        <w:rPr>
          <w:rFonts w:ascii="Times New Roman" w:hAnsi="Times New Roman" w:cs="Times New Roman"/>
          <w:szCs w:val="24"/>
        </w:rPr>
        <w:t>0.0</w:t>
      </w:r>
      <w:r w:rsidRPr="0062258B">
        <w:rPr>
          <w:rFonts w:ascii="Times New Roman" w:hAnsi="Times New Roman" w:cs="Times New Roman" w:hint="eastAsia"/>
          <w:szCs w:val="24"/>
        </w:rPr>
        <w:t>5 to 0.2</w:t>
      </w:r>
      <w:r w:rsidRPr="0062258B">
        <w:rPr>
          <w:rFonts w:ascii="Times New Roman" w:hAnsi="Times New Roman" w:cs="Times New Roman"/>
          <w:szCs w:val="24"/>
        </w:rPr>
        <w:t xml:space="preserve">0 </w:t>
      </w:r>
      <w:r w:rsidRPr="0062258B">
        <w:rPr>
          <w:rFonts w:ascii="Times New Roman" w:hAnsi="Times New Roman" w:cs="Times New Roman" w:hint="eastAsia"/>
          <w:szCs w:val="24"/>
        </w:rPr>
        <w:t>m</w:t>
      </w:r>
      <w:r w:rsidRPr="0062258B">
        <w:rPr>
          <w:rFonts w:ascii="Times New Roman" w:hAnsi="Times New Roman" w:cs="Times New Roman"/>
          <w:szCs w:val="24"/>
        </w:rPr>
        <w:t>M)</w:t>
      </w:r>
      <w:r w:rsidRPr="0062258B">
        <w:rPr>
          <w:rFonts w:ascii="Times New Roman" w:hAnsi="Times New Roman" w:cs="Times New Roman" w:hint="eastAsia"/>
          <w:szCs w:val="24"/>
        </w:rPr>
        <w:t xml:space="preserve"> under</w:t>
      </w:r>
      <w:r w:rsidRPr="0062258B">
        <w:rPr>
          <w:rFonts w:ascii="Times New Roman" w:hAnsi="Times New Roman" w:cs="Times New Roman"/>
          <w:color w:val="000000"/>
          <w:szCs w:val="24"/>
        </w:rPr>
        <w:t xml:space="preserve"> standard </w:t>
      </w:r>
      <w:r w:rsidRPr="0062258B">
        <w:rPr>
          <w:rFonts w:ascii="Times New Roman" w:hAnsi="Times New Roman" w:cs="Times New Roman" w:hint="eastAsia"/>
          <w:color w:val="000000"/>
          <w:szCs w:val="24"/>
        </w:rPr>
        <w:t>reaction</w:t>
      </w:r>
      <w:r w:rsidRPr="0062258B">
        <w:rPr>
          <w:rFonts w:ascii="Times New Roman" w:hAnsi="Times New Roman" w:cs="Times New Roman"/>
          <w:color w:val="000000"/>
          <w:szCs w:val="24"/>
        </w:rPr>
        <w:t xml:space="preserve"> </w:t>
      </w:r>
      <w:r w:rsidRPr="0062258B">
        <w:rPr>
          <w:rFonts w:ascii="Times New Roman" w:hAnsi="Times New Roman" w:cs="Times New Roman"/>
          <w:szCs w:val="24"/>
        </w:rPr>
        <w:t>conditions</w:t>
      </w:r>
      <w:r w:rsidRPr="0062258B">
        <w:rPr>
          <w:rFonts w:ascii="Times New Roman" w:hAnsi="Times New Roman" w:cs="Times New Roman" w:hint="eastAsia"/>
          <w:szCs w:val="24"/>
        </w:rPr>
        <w:t xml:space="preserve"> for 30 min</w:t>
      </w:r>
      <w:r w:rsidRPr="0062258B">
        <w:rPr>
          <w:rFonts w:ascii="Times New Roman" w:hAnsi="Times New Roman" w:cs="Times New Roman"/>
          <w:szCs w:val="24"/>
        </w:rPr>
        <w:t>.</w:t>
      </w:r>
    </w:p>
    <w:p w14:paraId="77F06194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color w:val="000000"/>
          <w:sz w:val="24"/>
          <w:szCs w:val="24"/>
        </w:rPr>
        <w:br w:type="page"/>
      </w:r>
    </w:p>
    <w:p w14:paraId="5BDC662C" w14:textId="77777777" w:rsidR="00304501" w:rsidRPr="0062258B" w:rsidRDefault="00000000">
      <w:pPr>
        <w:spacing w:afterLines="50" w:after="156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lastRenderedPageBreak/>
        <w:t xml:space="preserve">Supplementary Table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10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Photo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catalysis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under different concentrations of electron donors BIH</w:t>
      </w:r>
      <w:r w:rsidRPr="0062258B">
        <w:rPr>
          <w:rFonts w:ascii="Times New Roman" w:hAnsi="Times New Roman" w:cs="Times New Roman"/>
          <w:bCs/>
          <w:i/>
          <w:color w:val="000000"/>
          <w:sz w:val="24"/>
          <w:szCs w:val="24"/>
          <w:vertAlign w:val="superscript"/>
        </w:rPr>
        <w:t>a</w:t>
      </w:r>
    </w:p>
    <w:tbl>
      <w:tblPr>
        <w:tblStyle w:val="a9"/>
        <w:tblW w:w="8252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4"/>
        <w:gridCol w:w="1443"/>
        <w:gridCol w:w="1444"/>
        <w:gridCol w:w="1239"/>
        <w:gridCol w:w="1031"/>
        <w:gridCol w:w="1032"/>
        <w:gridCol w:w="1239"/>
      </w:tblGrid>
      <w:tr w:rsidR="00304501" w:rsidRPr="0062258B" w14:paraId="19F98455" w14:textId="77777777">
        <w:trPr>
          <w:trHeight w:val="348"/>
          <w:jc w:val="center"/>
        </w:trPr>
        <w:tc>
          <w:tcPr>
            <w:tcW w:w="824" w:type="dxa"/>
            <w:tcBorders>
              <w:top w:val="single" w:sz="12" w:space="0" w:color="auto"/>
              <w:bottom w:val="single" w:sz="12" w:space="0" w:color="auto"/>
            </w:tcBorders>
          </w:tcPr>
          <w:p w14:paraId="3148861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Entry</w:t>
            </w:r>
          </w:p>
        </w:tc>
        <w:tc>
          <w:tcPr>
            <w:tcW w:w="1443" w:type="dxa"/>
            <w:tcBorders>
              <w:top w:val="single" w:sz="12" w:space="0" w:color="auto"/>
              <w:bottom w:val="single" w:sz="12" w:space="0" w:color="auto"/>
            </w:tcBorders>
          </w:tcPr>
          <w:p w14:paraId="464E0876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BIH (mM)</w:t>
            </w:r>
          </w:p>
        </w:tc>
        <w:tc>
          <w:tcPr>
            <w:tcW w:w="1444" w:type="dxa"/>
            <w:tcBorders>
              <w:top w:val="single" w:sz="12" w:space="0" w:color="auto"/>
              <w:bottom w:val="single" w:sz="12" w:space="0" w:color="auto"/>
            </w:tcBorders>
          </w:tcPr>
          <w:p w14:paraId="3AA76F5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CO (μL)</w:t>
            </w:r>
          </w:p>
        </w:tc>
        <w:tc>
          <w:tcPr>
            <w:tcW w:w="1239" w:type="dxa"/>
            <w:tcBorders>
              <w:top w:val="single" w:sz="12" w:space="0" w:color="auto"/>
              <w:bottom w:val="single" w:sz="12" w:space="0" w:color="auto"/>
            </w:tcBorders>
          </w:tcPr>
          <w:p w14:paraId="4467E3C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 xml:space="preserve"> (μL)</w:t>
            </w:r>
          </w:p>
        </w:tc>
        <w:tc>
          <w:tcPr>
            <w:tcW w:w="1031" w:type="dxa"/>
            <w:tcBorders>
              <w:top w:val="single" w:sz="12" w:space="0" w:color="auto"/>
              <w:bottom w:val="single" w:sz="12" w:space="0" w:color="auto"/>
            </w:tcBorders>
          </w:tcPr>
          <w:p w14:paraId="609939F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TON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CO</w:t>
            </w:r>
          </w:p>
        </w:tc>
        <w:tc>
          <w:tcPr>
            <w:tcW w:w="1032" w:type="dxa"/>
            <w:tcBorders>
              <w:top w:val="single" w:sz="12" w:space="0" w:color="auto"/>
              <w:bottom w:val="single" w:sz="12" w:space="0" w:color="auto"/>
            </w:tcBorders>
          </w:tcPr>
          <w:p w14:paraId="7151337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TON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H2</w:t>
            </w:r>
          </w:p>
        </w:tc>
        <w:tc>
          <w:tcPr>
            <w:tcW w:w="1239" w:type="dxa"/>
            <w:tcBorders>
              <w:top w:val="single" w:sz="12" w:space="0" w:color="auto"/>
              <w:bottom w:val="single" w:sz="12" w:space="0" w:color="auto"/>
            </w:tcBorders>
          </w:tcPr>
          <w:p w14:paraId="533100D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1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>Sel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  <w:vertAlign w:val="subscript"/>
              </w:rPr>
              <w:t>CO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1"/>
              </w:rPr>
              <w:t xml:space="preserve"> (%)</w:t>
            </w:r>
          </w:p>
        </w:tc>
      </w:tr>
      <w:tr w:rsidR="00304501" w:rsidRPr="0062258B" w14:paraId="7409FFEC" w14:textId="77777777">
        <w:tblPrEx>
          <w:tblBorders>
            <w:left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75"/>
          <w:jc w:val="center"/>
        </w:trPr>
        <w:tc>
          <w:tcPr>
            <w:tcW w:w="824" w:type="dxa"/>
            <w:tcBorders>
              <w:top w:val="nil"/>
              <w:left w:val="nil"/>
              <w:bottom w:val="nil"/>
              <w:right w:val="nil"/>
            </w:tcBorders>
          </w:tcPr>
          <w:p w14:paraId="14567704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14:paraId="54208887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12.5</w:t>
            </w:r>
          </w:p>
        </w:tc>
        <w:tc>
          <w:tcPr>
            <w:tcW w:w="1444" w:type="dxa"/>
            <w:tcBorders>
              <w:top w:val="nil"/>
              <w:left w:val="nil"/>
              <w:bottom w:val="nil"/>
              <w:right w:val="nil"/>
            </w:tcBorders>
          </w:tcPr>
          <w:p w14:paraId="7F228618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1,138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14:paraId="6A7F4BDD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</w:tcPr>
          <w:p w14:paraId="308E54F2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101,600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14:paraId="5F5DA4D3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14:paraId="2689157C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99.9</w:t>
            </w:r>
          </w:p>
        </w:tc>
      </w:tr>
      <w:tr w:rsidR="00304501" w:rsidRPr="0062258B" w14:paraId="21C727AF" w14:textId="77777777">
        <w:tblPrEx>
          <w:tblBorders>
            <w:left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75"/>
          <w:jc w:val="center"/>
        </w:trPr>
        <w:tc>
          <w:tcPr>
            <w:tcW w:w="824" w:type="dxa"/>
            <w:tcBorders>
              <w:top w:val="nil"/>
              <w:left w:val="nil"/>
              <w:bottom w:val="nil"/>
              <w:right w:val="nil"/>
            </w:tcBorders>
          </w:tcPr>
          <w:p w14:paraId="3EAC04AF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14:paraId="683C8277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25.0</w:t>
            </w:r>
          </w:p>
        </w:tc>
        <w:tc>
          <w:tcPr>
            <w:tcW w:w="1444" w:type="dxa"/>
            <w:tcBorders>
              <w:top w:val="nil"/>
              <w:left w:val="nil"/>
              <w:bottom w:val="nil"/>
              <w:right w:val="nil"/>
            </w:tcBorders>
          </w:tcPr>
          <w:p w14:paraId="746607B6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1,346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14:paraId="0942D452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</w:tcPr>
          <w:p w14:paraId="63D8035C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120,200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14:paraId="7105DBC0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14:paraId="08CC5435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99.9</w:t>
            </w:r>
          </w:p>
        </w:tc>
      </w:tr>
      <w:tr w:rsidR="00304501" w:rsidRPr="0062258B" w14:paraId="664445A8" w14:textId="77777777">
        <w:tblPrEx>
          <w:tblBorders>
            <w:left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75"/>
          <w:jc w:val="center"/>
        </w:trPr>
        <w:tc>
          <w:tcPr>
            <w:tcW w:w="824" w:type="dxa"/>
            <w:tcBorders>
              <w:top w:val="nil"/>
              <w:left w:val="nil"/>
              <w:bottom w:val="nil"/>
              <w:right w:val="nil"/>
            </w:tcBorders>
          </w:tcPr>
          <w:p w14:paraId="704A216A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3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14:paraId="66F0CC3A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50.0</w:t>
            </w:r>
          </w:p>
        </w:tc>
        <w:tc>
          <w:tcPr>
            <w:tcW w:w="1444" w:type="dxa"/>
            <w:tcBorders>
              <w:top w:val="nil"/>
              <w:left w:val="nil"/>
              <w:bottom w:val="nil"/>
              <w:right w:val="nil"/>
            </w:tcBorders>
          </w:tcPr>
          <w:p w14:paraId="3ED7BC7D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1,630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14:paraId="7566E511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</w:tcPr>
          <w:p w14:paraId="076EBF54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145,520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14:paraId="3EAEC09F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14:paraId="51207C10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99.9</w:t>
            </w:r>
          </w:p>
        </w:tc>
      </w:tr>
      <w:tr w:rsidR="00304501" w:rsidRPr="0062258B" w14:paraId="24674469" w14:textId="77777777">
        <w:tblPrEx>
          <w:tblBorders>
            <w:left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75"/>
          <w:jc w:val="center"/>
        </w:trPr>
        <w:tc>
          <w:tcPr>
            <w:tcW w:w="824" w:type="dxa"/>
            <w:tcBorders>
              <w:top w:val="nil"/>
              <w:left w:val="nil"/>
              <w:bottom w:val="nil"/>
              <w:right w:val="nil"/>
            </w:tcBorders>
          </w:tcPr>
          <w:p w14:paraId="643121AF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14:paraId="4BE626BE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100.0</w:t>
            </w:r>
          </w:p>
        </w:tc>
        <w:tc>
          <w:tcPr>
            <w:tcW w:w="1444" w:type="dxa"/>
            <w:tcBorders>
              <w:top w:val="nil"/>
              <w:left w:val="nil"/>
              <w:bottom w:val="nil"/>
              <w:right w:val="nil"/>
            </w:tcBorders>
          </w:tcPr>
          <w:p w14:paraId="57691DA4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1,186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14:paraId="76A2F584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</w:tcPr>
          <w:p w14:paraId="64B1BA18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105,900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14:paraId="113D0F5A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14:paraId="6E82A0FF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99.9</w:t>
            </w:r>
          </w:p>
        </w:tc>
      </w:tr>
      <w:tr w:rsidR="00304501" w:rsidRPr="0062258B" w14:paraId="0E1E0E31" w14:textId="77777777">
        <w:tblPrEx>
          <w:tblBorders>
            <w:left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90"/>
          <w:jc w:val="center"/>
        </w:trPr>
        <w:tc>
          <w:tcPr>
            <w:tcW w:w="824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8B827AB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3BD69573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150.0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32303DD0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913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7FC010A7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064BCA70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81,495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4A1D03B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6EBE1AFB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99.9</w:t>
            </w:r>
          </w:p>
        </w:tc>
      </w:tr>
    </w:tbl>
    <w:p w14:paraId="32131CC8" w14:textId="77777777" w:rsidR="00304501" w:rsidRPr="0062258B" w:rsidRDefault="00000000">
      <w:pPr>
        <w:rPr>
          <w:rFonts w:ascii="Times New Roman" w:hAnsi="Times New Roman" w:cs="Times New Roman"/>
          <w:b/>
          <w:color w:val="000000"/>
          <w:sz w:val="20"/>
        </w:rPr>
      </w:pPr>
      <w:bookmarkStart w:id="147" w:name="OLE_LINK39"/>
      <w:bookmarkStart w:id="148" w:name="OLE_LINK38"/>
      <w:r w:rsidRPr="0062258B">
        <w:rPr>
          <w:rFonts w:ascii="Times New Roman" w:hAnsi="Times New Roman" w:cs="Times New Roman"/>
          <w:i/>
          <w:szCs w:val="24"/>
          <w:vertAlign w:val="superscript"/>
        </w:rPr>
        <w:t>a</w:t>
      </w:r>
      <w:r w:rsidRPr="0062258B">
        <w:rPr>
          <w:rFonts w:ascii="Times New Roman" w:hAnsi="Times New Roman" w:cs="Times New Roman"/>
          <w:szCs w:val="24"/>
        </w:rPr>
        <w:t xml:space="preserve">Reaction </w:t>
      </w:r>
      <w:r w:rsidRPr="0062258B">
        <w:rPr>
          <w:rFonts w:ascii="Times New Roman" w:hAnsi="Times New Roman" w:cs="Times New Roman" w:hint="eastAsia"/>
          <w:szCs w:val="24"/>
        </w:rPr>
        <w:t>c</w:t>
      </w:r>
      <w:r w:rsidRPr="0062258B">
        <w:rPr>
          <w:rFonts w:ascii="Times New Roman" w:hAnsi="Times New Roman" w:cs="Times New Roman"/>
          <w:szCs w:val="24"/>
        </w:rPr>
        <w:t>onditions:</w:t>
      </w:r>
      <w:r w:rsidRPr="0062258B">
        <w:rPr>
          <w:rFonts w:ascii="Times New Roman" w:hAnsi="Times New Roman" w:cs="Times New Roman"/>
          <w:color w:val="000000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szCs w:val="24"/>
        </w:rPr>
        <w:t>TFE (0.25 M)</w:t>
      </w:r>
      <w:r w:rsidRPr="0062258B">
        <w:rPr>
          <w:rFonts w:ascii="Times New Roman" w:hAnsi="Times New Roman" w:cs="Times New Roman"/>
          <w:szCs w:val="24"/>
        </w:rPr>
        <w:t xml:space="preserve"> and I</w:t>
      </w:r>
      <w:r w:rsidRPr="0062258B">
        <w:rPr>
          <w:rFonts w:ascii="Times New Roman" w:hAnsi="Times New Roman" w:cs="Times New Roman" w:hint="eastAsia"/>
          <w:szCs w:val="24"/>
        </w:rPr>
        <w:t>r</w:t>
      </w:r>
      <w:r w:rsidRPr="0062258B">
        <w:rPr>
          <w:rFonts w:ascii="Times New Roman" w:hAnsi="Times New Roman" w:cs="Times New Roman"/>
          <w:szCs w:val="24"/>
        </w:rPr>
        <w:t>(</w:t>
      </w:r>
      <w:r w:rsidRPr="0062258B">
        <w:rPr>
          <w:rFonts w:ascii="Times New Roman" w:hAnsi="Times New Roman" w:cs="Times New Roman" w:hint="eastAsia"/>
          <w:szCs w:val="24"/>
        </w:rPr>
        <w:t>pp</w:t>
      </w:r>
      <w:r w:rsidRPr="0062258B">
        <w:rPr>
          <w:rFonts w:ascii="Times New Roman" w:hAnsi="Times New Roman" w:cs="Times New Roman"/>
          <w:szCs w:val="24"/>
        </w:rPr>
        <w:t>y)</w:t>
      </w:r>
      <w:r w:rsidRPr="0062258B">
        <w:rPr>
          <w:rFonts w:ascii="Times New Roman" w:hAnsi="Times New Roman" w:cs="Times New Roman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Cs w:val="24"/>
        </w:rPr>
        <w:t xml:space="preserve"> (0.10 mM) in CO</w:t>
      </w:r>
      <w:r w:rsidRPr="0062258B">
        <w:rPr>
          <w:rFonts w:ascii="Times New Roman" w:hAnsi="Times New Roman" w:cs="Times New Roman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Cs w:val="24"/>
        </w:rPr>
        <w:t>-saturated CH</w:t>
      </w:r>
      <w:r w:rsidRPr="0062258B">
        <w:rPr>
          <w:rFonts w:ascii="Times New Roman" w:hAnsi="Times New Roman" w:cs="Times New Roman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Cs w:val="24"/>
        </w:rPr>
        <w:t>CN, with BIH concentration varied (</w:t>
      </w:r>
      <w:r w:rsidRPr="0062258B">
        <w:rPr>
          <w:rFonts w:ascii="Times New Roman" w:hAnsi="Times New Roman" w:cs="Times New Roman" w:hint="eastAsia"/>
          <w:szCs w:val="24"/>
        </w:rPr>
        <w:t>from</w:t>
      </w:r>
      <w:r w:rsidRPr="0062258B">
        <w:rPr>
          <w:rFonts w:ascii="Times New Roman" w:hAnsi="Times New Roman" w:cs="Times New Roman"/>
          <w:szCs w:val="24"/>
        </w:rPr>
        <w:t xml:space="preserve"> 12.5 to 150.0 mM) under standard conditions for 30 min.</w:t>
      </w:r>
    </w:p>
    <w:bookmarkEnd w:id="147"/>
    <w:bookmarkEnd w:id="148"/>
    <w:p w14:paraId="2243FA3A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  <w:b/>
          <w:color w:val="000000"/>
          <w:sz w:val="22"/>
        </w:rPr>
      </w:pPr>
      <w:r w:rsidRPr="0062258B">
        <w:rPr>
          <w:rFonts w:ascii="Times New Roman" w:hAnsi="Times New Roman" w:cs="Times New Roman"/>
          <w:b/>
          <w:color w:val="000000"/>
          <w:sz w:val="22"/>
        </w:rPr>
        <w:br w:type="page"/>
      </w:r>
    </w:p>
    <w:p w14:paraId="24E3472F" w14:textId="77777777" w:rsidR="00304501" w:rsidRPr="0062258B" w:rsidRDefault="00000000">
      <w:pPr>
        <w:spacing w:afterLines="50" w:after="156" w:line="36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lastRenderedPageBreak/>
        <w:t xml:space="preserve">Supplementary Table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11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Photo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catalysis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at different catalyst concentrations</w:t>
      </w:r>
      <w:r w:rsidRPr="0062258B">
        <w:rPr>
          <w:rFonts w:ascii="Times New Roman" w:hAnsi="Times New Roman" w:cs="Times New Roman"/>
          <w:bCs/>
          <w:i/>
          <w:color w:val="000000"/>
          <w:sz w:val="24"/>
          <w:szCs w:val="24"/>
          <w:vertAlign w:val="superscript"/>
        </w:rPr>
        <w:t>a</w:t>
      </w:r>
    </w:p>
    <w:tbl>
      <w:tblPr>
        <w:tblStyle w:val="a9"/>
        <w:tblW w:w="8255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5"/>
        <w:gridCol w:w="1443"/>
        <w:gridCol w:w="1445"/>
        <w:gridCol w:w="1239"/>
        <w:gridCol w:w="1031"/>
        <w:gridCol w:w="1033"/>
        <w:gridCol w:w="1239"/>
      </w:tblGrid>
      <w:tr w:rsidR="00304501" w:rsidRPr="0062258B" w14:paraId="657DC9CA" w14:textId="77777777">
        <w:trPr>
          <w:trHeight w:val="372"/>
          <w:jc w:val="center"/>
        </w:trPr>
        <w:tc>
          <w:tcPr>
            <w:tcW w:w="825" w:type="dxa"/>
            <w:tcBorders>
              <w:top w:val="single" w:sz="12" w:space="0" w:color="auto"/>
              <w:bottom w:val="single" w:sz="12" w:space="0" w:color="auto"/>
            </w:tcBorders>
          </w:tcPr>
          <w:p w14:paraId="3E2E8DD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bookmarkStart w:id="149" w:name="_Hlk180566713"/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Entry</w:t>
            </w:r>
            <w:bookmarkEnd w:id="149"/>
          </w:p>
        </w:tc>
        <w:tc>
          <w:tcPr>
            <w:tcW w:w="1443" w:type="dxa"/>
            <w:tcBorders>
              <w:top w:val="single" w:sz="12" w:space="0" w:color="auto"/>
              <w:bottom w:val="single" w:sz="12" w:space="0" w:color="auto"/>
            </w:tcBorders>
          </w:tcPr>
          <w:p w14:paraId="1B03908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Cat (μM)</w:t>
            </w:r>
          </w:p>
        </w:tc>
        <w:tc>
          <w:tcPr>
            <w:tcW w:w="1445" w:type="dxa"/>
            <w:tcBorders>
              <w:top w:val="single" w:sz="12" w:space="0" w:color="auto"/>
              <w:bottom w:val="single" w:sz="12" w:space="0" w:color="auto"/>
            </w:tcBorders>
          </w:tcPr>
          <w:p w14:paraId="72CC395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C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O (μL)</w:t>
            </w:r>
          </w:p>
        </w:tc>
        <w:tc>
          <w:tcPr>
            <w:tcW w:w="1239" w:type="dxa"/>
            <w:tcBorders>
              <w:top w:val="single" w:sz="12" w:space="0" w:color="auto"/>
              <w:bottom w:val="single" w:sz="12" w:space="0" w:color="auto"/>
            </w:tcBorders>
          </w:tcPr>
          <w:p w14:paraId="1FC0EEE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  <w:vertAlign w:val="subscript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 xml:space="preserve"> (μL)</w:t>
            </w:r>
          </w:p>
        </w:tc>
        <w:tc>
          <w:tcPr>
            <w:tcW w:w="1031" w:type="dxa"/>
            <w:tcBorders>
              <w:top w:val="single" w:sz="12" w:space="0" w:color="auto"/>
              <w:bottom w:val="single" w:sz="12" w:space="0" w:color="auto"/>
            </w:tcBorders>
          </w:tcPr>
          <w:p w14:paraId="479A49E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  <w:vertAlign w:val="subscript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T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ON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  <w:vertAlign w:val="subscript"/>
              </w:rPr>
              <w:t>C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  <w:vertAlign w:val="subscript"/>
              </w:rPr>
              <w:t>O</w:t>
            </w:r>
          </w:p>
        </w:tc>
        <w:tc>
          <w:tcPr>
            <w:tcW w:w="1033" w:type="dxa"/>
            <w:tcBorders>
              <w:top w:val="single" w:sz="12" w:space="0" w:color="auto"/>
              <w:bottom w:val="single" w:sz="12" w:space="0" w:color="auto"/>
            </w:tcBorders>
          </w:tcPr>
          <w:p w14:paraId="05129E1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  <w:vertAlign w:val="subscript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T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ON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  <w:vertAlign w:val="subscript"/>
              </w:rPr>
              <w:t>H2</w:t>
            </w:r>
          </w:p>
        </w:tc>
        <w:tc>
          <w:tcPr>
            <w:tcW w:w="1239" w:type="dxa"/>
            <w:tcBorders>
              <w:top w:val="single" w:sz="12" w:space="0" w:color="auto"/>
              <w:bottom w:val="single" w:sz="12" w:space="0" w:color="auto"/>
            </w:tcBorders>
          </w:tcPr>
          <w:p w14:paraId="364739B6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Sel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  <w:vertAlign w:val="subscript"/>
              </w:rPr>
              <w:t>CO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 xml:space="preserve"> 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(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%)</w:t>
            </w:r>
          </w:p>
        </w:tc>
      </w:tr>
      <w:tr w:rsidR="00304501" w:rsidRPr="0062258B" w14:paraId="590AB882" w14:textId="77777777">
        <w:trPr>
          <w:trHeight w:val="583"/>
          <w:jc w:val="center"/>
        </w:trPr>
        <w:tc>
          <w:tcPr>
            <w:tcW w:w="825" w:type="dxa"/>
            <w:tcBorders>
              <w:top w:val="single" w:sz="12" w:space="0" w:color="auto"/>
              <w:bottom w:val="single" w:sz="12" w:space="0" w:color="auto"/>
            </w:tcBorders>
          </w:tcPr>
          <w:p w14:paraId="25B33FF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1</w:t>
            </w:r>
          </w:p>
          <w:p w14:paraId="68A9008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2</w:t>
            </w:r>
          </w:p>
          <w:p w14:paraId="36861E2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3</w:t>
            </w:r>
          </w:p>
          <w:p w14:paraId="524063B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4</w:t>
            </w:r>
          </w:p>
          <w:p w14:paraId="0B3F16C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5</w:t>
            </w:r>
          </w:p>
        </w:tc>
        <w:tc>
          <w:tcPr>
            <w:tcW w:w="1443" w:type="dxa"/>
            <w:tcBorders>
              <w:top w:val="single" w:sz="12" w:space="0" w:color="auto"/>
              <w:bottom w:val="single" w:sz="12" w:space="0" w:color="auto"/>
            </w:tcBorders>
          </w:tcPr>
          <w:p w14:paraId="0E590D2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0.025</w:t>
            </w:r>
          </w:p>
          <w:p w14:paraId="095A9AF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0.05</w:t>
            </w:r>
          </w:p>
          <w:p w14:paraId="73F7AAA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0.10</w:t>
            </w:r>
          </w:p>
          <w:p w14:paraId="7F59C57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0.20</w:t>
            </w:r>
          </w:p>
          <w:p w14:paraId="31F9647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0.40</w:t>
            </w:r>
          </w:p>
        </w:tc>
        <w:tc>
          <w:tcPr>
            <w:tcW w:w="1445" w:type="dxa"/>
            <w:tcBorders>
              <w:top w:val="single" w:sz="12" w:space="0" w:color="auto"/>
              <w:bottom w:val="single" w:sz="12" w:space="0" w:color="auto"/>
            </w:tcBorders>
          </w:tcPr>
          <w:p w14:paraId="4790C56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137</w:t>
            </w:r>
          </w:p>
          <w:p w14:paraId="17F30BB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324</w:t>
            </w:r>
          </w:p>
          <w:p w14:paraId="6216386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1,630</w:t>
            </w:r>
          </w:p>
          <w:p w14:paraId="097E08E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2,489</w:t>
            </w:r>
          </w:p>
          <w:p w14:paraId="4329599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4,075</w:t>
            </w:r>
          </w:p>
        </w:tc>
        <w:tc>
          <w:tcPr>
            <w:tcW w:w="1239" w:type="dxa"/>
            <w:tcBorders>
              <w:top w:val="single" w:sz="12" w:space="0" w:color="auto"/>
              <w:bottom w:val="single" w:sz="12" w:space="0" w:color="auto"/>
            </w:tcBorders>
          </w:tcPr>
          <w:p w14:paraId="245DF7F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0</w:t>
            </w:r>
          </w:p>
          <w:p w14:paraId="43FF05A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0</w:t>
            </w:r>
          </w:p>
          <w:p w14:paraId="29892E6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0</w:t>
            </w:r>
          </w:p>
          <w:p w14:paraId="0EC6625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0</w:t>
            </w:r>
          </w:p>
          <w:p w14:paraId="6BB66DA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0</w:t>
            </w:r>
          </w:p>
        </w:tc>
        <w:tc>
          <w:tcPr>
            <w:tcW w:w="1031" w:type="dxa"/>
            <w:tcBorders>
              <w:top w:val="single" w:sz="12" w:space="0" w:color="auto"/>
              <w:bottom w:val="single" w:sz="12" w:space="0" w:color="auto"/>
            </w:tcBorders>
          </w:tcPr>
          <w:p w14:paraId="509A8526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48,880</w:t>
            </w:r>
          </w:p>
          <w:p w14:paraId="52F2F40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57,920</w:t>
            </w:r>
          </w:p>
          <w:p w14:paraId="4D884F4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145,520</w:t>
            </w:r>
          </w:p>
          <w:p w14:paraId="0155A95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111,110</w:t>
            </w:r>
          </w:p>
          <w:p w14:paraId="4E4D3216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90,950</w:t>
            </w:r>
          </w:p>
        </w:tc>
        <w:tc>
          <w:tcPr>
            <w:tcW w:w="1033" w:type="dxa"/>
            <w:tcBorders>
              <w:top w:val="single" w:sz="12" w:space="0" w:color="auto"/>
              <w:bottom w:val="single" w:sz="12" w:space="0" w:color="auto"/>
            </w:tcBorders>
          </w:tcPr>
          <w:p w14:paraId="02874F8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0</w:t>
            </w:r>
          </w:p>
          <w:p w14:paraId="1C02FC0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0</w:t>
            </w:r>
          </w:p>
          <w:p w14:paraId="398BA0C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0</w:t>
            </w:r>
          </w:p>
          <w:p w14:paraId="3CA3523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0</w:t>
            </w:r>
          </w:p>
          <w:p w14:paraId="6096386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0</w:t>
            </w:r>
          </w:p>
        </w:tc>
        <w:tc>
          <w:tcPr>
            <w:tcW w:w="1239" w:type="dxa"/>
            <w:tcBorders>
              <w:top w:val="single" w:sz="12" w:space="0" w:color="auto"/>
              <w:bottom w:val="single" w:sz="12" w:space="0" w:color="auto"/>
            </w:tcBorders>
          </w:tcPr>
          <w:p w14:paraId="7DFFF17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9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9.9</w:t>
            </w:r>
          </w:p>
          <w:p w14:paraId="5EDF0E5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9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9.9</w:t>
            </w:r>
          </w:p>
          <w:p w14:paraId="2E36DF2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9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9.9</w:t>
            </w:r>
          </w:p>
          <w:p w14:paraId="0A1C8F9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9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9.9</w:t>
            </w:r>
          </w:p>
          <w:p w14:paraId="04BCC62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9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9.9</w:t>
            </w:r>
          </w:p>
        </w:tc>
      </w:tr>
    </w:tbl>
    <w:p w14:paraId="0B55341D" w14:textId="77777777" w:rsidR="00304501" w:rsidRPr="0062258B" w:rsidRDefault="00000000">
      <w:pPr>
        <w:rPr>
          <w:rFonts w:ascii="Times New Roman" w:hAnsi="Times New Roman" w:cs="Times New Roman"/>
          <w:szCs w:val="24"/>
        </w:rPr>
      </w:pPr>
      <w:r w:rsidRPr="0062258B">
        <w:rPr>
          <w:rFonts w:ascii="Times New Roman" w:hAnsi="Times New Roman" w:cs="Times New Roman"/>
          <w:i/>
          <w:szCs w:val="24"/>
          <w:vertAlign w:val="superscript"/>
        </w:rPr>
        <w:t>a</w:t>
      </w:r>
      <w:r w:rsidRPr="0062258B">
        <w:rPr>
          <w:rFonts w:ascii="Times New Roman" w:hAnsi="Times New Roman" w:cs="Times New Roman"/>
          <w:szCs w:val="24"/>
        </w:rPr>
        <w:t xml:space="preserve">Reaction </w:t>
      </w:r>
      <w:r w:rsidRPr="0062258B">
        <w:rPr>
          <w:rFonts w:ascii="Times New Roman" w:hAnsi="Times New Roman" w:cs="Times New Roman" w:hint="eastAsia"/>
          <w:szCs w:val="24"/>
        </w:rPr>
        <w:t>c</w:t>
      </w:r>
      <w:r w:rsidRPr="0062258B">
        <w:rPr>
          <w:rFonts w:ascii="Times New Roman" w:hAnsi="Times New Roman" w:cs="Times New Roman"/>
          <w:szCs w:val="24"/>
        </w:rPr>
        <w:t>onditions:</w:t>
      </w:r>
      <w:r w:rsidRPr="0062258B">
        <w:rPr>
          <w:rFonts w:ascii="Times New Roman" w:hAnsi="Times New Roman" w:cs="Times New Roman"/>
          <w:color w:val="000000"/>
          <w:szCs w:val="24"/>
        </w:rPr>
        <w:t xml:space="preserve"> </w:t>
      </w:r>
      <w:r w:rsidRPr="0062258B">
        <w:rPr>
          <w:rFonts w:ascii="Times New Roman" w:hAnsi="Times New Roman" w:cs="Times New Roman"/>
          <w:szCs w:val="24"/>
        </w:rPr>
        <w:t>I</w:t>
      </w:r>
      <w:r w:rsidRPr="0062258B">
        <w:rPr>
          <w:rFonts w:ascii="Times New Roman" w:hAnsi="Times New Roman" w:cs="Times New Roman" w:hint="eastAsia"/>
          <w:szCs w:val="24"/>
        </w:rPr>
        <w:t>r</w:t>
      </w:r>
      <w:r w:rsidRPr="0062258B">
        <w:rPr>
          <w:rFonts w:ascii="Times New Roman" w:hAnsi="Times New Roman" w:cs="Times New Roman"/>
          <w:szCs w:val="24"/>
        </w:rPr>
        <w:t>(</w:t>
      </w:r>
      <w:r w:rsidRPr="0062258B">
        <w:rPr>
          <w:rFonts w:ascii="Times New Roman" w:hAnsi="Times New Roman" w:cs="Times New Roman" w:hint="eastAsia"/>
          <w:szCs w:val="24"/>
        </w:rPr>
        <w:t>pp</w:t>
      </w:r>
      <w:r w:rsidRPr="0062258B">
        <w:rPr>
          <w:rFonts w:ascii="Times New Roman" w:hAnsi="Times New Roman" w:cs="Times New Roman"/>
          <w:szCs w:val="24"/>
        </w:rPr>
        <w:t>y)</w:t>
      </w:r>
      <w:r w:rsidRPr="0062258B">
        <w:rPr>
          <w:rFonts w:ascii="Times New Roman" w:hAnsi="Times New Roman" w:cs="Times New Roman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Cs w:val="24"/>
        </w:rPr>
        <w:t xml:space="preserve"> (0.10 mM)</w:t>
      </w:r>
      <w:r w:rsidRPr="0062258B">
        <w:rPr>
          <w:rFonts w:ascii="Times New Roman" w:hAnsi="Times New Roman" w:cs="Times New Roman" w:hint="eastAsia"/>
          <w:szCs w:val="24"/>
        </w:rPr>
        <w:t>,</w:t>
      </w:r>
      <w:r w:rsidRPr="0062258B">
        <w:rPr>
          <w:rFonts w:ascii="Times New Roman" w:hAnsi="Times New Roman" w:cs="Times New Roman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Cs w:val="24"/>
        </w:rPr>
        <w:t xml:space="preserve">BIH (50.0 </w:t>
      </w:r>
      <w:r w:rsidRPr="0062258B">
        <w:rPr>
          <w:rFonts w:ascii="Times New Roman" w:hAnsi="Times New Roman" w:cs="Times New Roman" w:hint="eastAsia"/>
          <w:bCs/>
          <w:color w:val="000000"/>
          <w:szCs w:val="24"/>
        </w:rPr>
        <w:t>m</w:t>
      </w:r>
      <w:r w:rsidRPr="0062258B">
        <w:rPr>
          <w:rFonts w:ascii="Times New Roman" w:hAnsi="Times New Roman" w:cs="Times New Roman"/>
          <w:bCs/>
          <w:color w:val="000000"/>
          <w:szCs w:val="24"/>
        </w:rPr>
        <w:t xml:space="preserve">M) </w:t>
      </w:r>
      <w:r w:rsidRPr="0062258B">
        <w:rPr>
          <w:rFonts w:ascii="Times New Roman" w:hAnsi="Times New Roman" w:cs="Times New Roman" w:hint="eastAsia"/>
          <w:bCs/>
          <w:color w:val="000000"/>
          <w:szCs w:val="24"/>
        </w:rPr>
        <w:t xml:space="preserve">and </w:t>
      </w:r>
      <w:r w:rsidRPr="0062258B">
        <w:rPr>
          <w:rFonts w:ascii="Times New Roman" w:hAnsi="Times New Roman" w:cs="Times New Roman"/>
          <w:bCs/>
          <w:color w:val="000000"/>
          <w:szCs w:val="24"/>
        </w:rPr>
        <w:t>TFE (0.25 M)</w:t>
      </w:r>
      <w:r w:rsidRPr="0062258B">
        <w:rPr>
          <w:rFonts w:ascii="Times New Roman" w:hAnsi="Times New Roman" w:cs="Times New Roman"/>
          <w:szCs w:val="24"/>
        </w:rPr>
        <w:t xml:space="preserve"> in CO</w:t>
      </w:r>
      <w:r w:rsidRPr="0062258B">
        <w:rPr>
          <w:rFonts w:ascii="Times New Roman" w:hAnsi="Times New Roman" w:cs="Times New Roman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Cs w:val="24"/>
        </w:rPr>
        <w:t>-saturated CH</w:t>
      </w:r>
      <w:r w:rsidRPr="0062258B">
        <w:rPr>
          <w:rFonts w:ascii="Times New Roman" w:hAnsi="Times New Roman" w:cs="Times New Roman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Cs w:val="24"/>
        </w:rPr>
        <w:t>CN</w:t>
      </w:r>
      <w:r w:rsidRPr="0062258B">
        <w:rPr>
          <w:rFonts w:ascii="Times New Roman" w:hAnsi="Times New Roman" w:cs="Times New Roman" w:hint="eastAsia"/>
          <w:szCs w:val="24"/>
        </w:rPr>
        <w:t xml:space="preserve">, with </w:t>
      </w:r>
      <w:r w:rsidRPr="0062258B">
        <w:rPr>
          <w:rFonts w:ascii="Times New Roman" w:hAnsi="Times New Roman" w:cs="Times New Roman" w:hint="eastAsia"/>
          <w:b/>
          <w:bCs/>
          <w:szCs w:val="24"/>
        </w:rPr>
        <w:t>H1</w:t>
      </w:r>
      <w:r w:rsidRPr="0062258B">
        <w:rPr>
          <w:rFonts w:ascii="Times New Roman" w:hAnsi="Times New Roman" w:cs="Times New Roman" w:hint="eastAsia"/>
          <w:szCs w:val="24"/>
        </w:rPr>
        <w:t xml:space="preserve"> concentration varied (from 0.025 to 0.40 </w:t>
      </w:r>
      <w:r w:rsidRPr="0062258B">
        <w:rPr>
          <w:rFonts w:ascii="Times New Roman" w:hAnsi="Times New Roman" w:cs="Times New Roman"/>
          <w:color w:val="000000"/>
          <w:szCs w:val="15"/>
        </w:rPr>
        <w:t>μ</w:t>
      </w:r>
      <w:r w:rsidRPr="0062258B">
        <w:rPr>
          <w:rFonts w:ascii="Times New Roman" w:hAnsi="Times New Roman" w:cs="Times New Roman" w:hint="eastAsia"/>
          <w:szCs w:val="24"/>
        </w:rPr>
        <w:t>M) under</w:t>
      </w:r>
      <w:r w:rsidRPr="0062258B">
        <w:rPr>
          <w:rFonts w:ascii="Times New Roman" w:hAnsi="Times New Roman" w:cs="Times New Roman"/>
          <w:color w:val="000000"/>
          <w:szCs w:val="24"/>
        </w:rPr>
        <w:t xml:space="preserve"> standard </w:t>
      </w:r>
      <w:r w:rsidRPr="0062258B">
        <w:rPr>
          <w:rFonts w:ascii="Times New Roman" w:hAnsi="Times New Roman" w:cs="Times New Roman"/>
          <w:szCs w:val="24"/>
        </w:rPr>
        <w:t>conditions</w:t>
      </w:r>
      <w:r w:rsidRPr="0062258B">
        <w:rPr>
          <w:rFonts w:ascii="Times New Roman" w:hAnsi="Times New Roman" w:cs="Times New Roman" w:hint="eastAsia"/>
          <w:szCs w:val="24"/>
        </w:rPr>
        <w:t xml:space="preserve"> for 30 min</w:t>
      </w:r>
      <w:r w:rsidRPr="0062258B">
        <w:rPr>
          <w:rFonts w:ascii="Times New Roman" w:hAnsi="Times New Roman" w:cs="Times New Roman"/>
          <w:szCs w:val="24"/>
        </w:rPr>
        <w:t>.</w:t>
      </w:r>
    </w:p>
    <w:p w14:paraId="5EBCEAB0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  <w:b/>
          <w:color w:val="000000"/>
          <w:szCs w:val="15"/>
        </w:rPr>
      </w:pPr>
      <w:r w:rsidRPr="0062258B">
        <w:rPr>
          <w:rFonts w:ascii="Times New Roman" w:hAnsi="Times New Roman" w:cs="Times New Roman"/>
          <w:b/>
          <w:color w:val="000000"/>
          <w:szCs w:val="15"/>
        </w:rPr>
        <w:br w:type="page"/>
      </w:r>
    </w:p>
    <w:p w14:paraId="10845DF2" w14:textId="77777777" w:rsidR="00304501" w:rsidRPr="0062258B" w:rsidRDefault="00000000">
      <w:pPr>
        <w:widowControl/>
        <w:spacing w:afterLines="50" w:after="156" w:line="360" w:lineRule="auto"/>
        <w:jc w:val="left"/>
        <w:rPr>
          <w:rFonts w:ascii="Times New Roman" w:hAnsi="Times New Roman" w:cs="Times New Roman"/>
          <w:color w:val="000000"/>
          <w:sz w:val="24"/>
          <w:szCs w:val="15"/>
        </w:rPr>
      </w:pPr>
      <w:bookmarkStart w:id="150" w:name="_Hlk174439795"/>
      <w:r w:rsidRPr="0062258B">
        <w:rPr>
          <w:rFonts w:ascii="Times New Roman" w:hAnsi="Times New Roman" w:cs="Times New Roman" w:hint="eastAsia"/>
          <w:b/>
          <w:color w:val="000000"/>
          <w:sz w:val="24"/>
          <w:szCs w:val="15"/>
        </w:rPr>
        <w:lastRenderedPageBreak/>
        <w:t xml:space="preserve">Supplementary Table </w:t>
      </w:r>
      <w:r w:rsidRPr="0062258B">
        <w:rPr>
          <w:rFonts w:ascii="Times New Roman" w:hAnsi="Times New Roman" w:cs="Times New Roman"/>
          <w:b/>
          <w:color w:val="000000"/>
          <w:sz w:val="24"/>
          <w:szCs w:val="15"/>
        </w:rPr>
        <w:t>12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15"/>
        </w:rPr>
        <w:t>.</w:t>
      </w:r>
      <w:r w:rsidRPr="0062258B">
        <w:rPr>
          <w:rFonts w:ascii="Times New Roman" w:hAnsi="Times New Roman" w:cs="Times New Roman"/>
          <w:color w:val="000000"/>
          <w:sz w:val="24"/>
          <w:szCs w:val="15"/>
        </w:rPr>
        <w:t xml:space="preserve"> Photocataly</w:t>
      </w:r>
      <w:r w:rsidRPr="0062258B">
        <w:rPr>
          <w:rFonts w:ascii="Times New Roman" w:hAnsi="Times New Roman" w:cs="Times New Roman" w:hint="eastAsia"/>
          <w:color w:val="000000"/>
          <w:sz w:val="24"/>
          <w:szCs w:val="15"/>
        </w:rPr>
        <w:t>sis</w:t>
      </w:r>
      <w:r w:rsidRPr="0062258B">
        <w:rPr>
          <w:rFonts w:ascii="Times New Roman" w:hAnsi="Times New Roman" w:cs="Times New Roman"/>
          <w:color w:val="000000"/>
          <w:sz w:val="24"/>
          <w:szCs w:val="15"/>
        </w:rPr>
        <w:t xml:space="preserve"> under various conditions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15"/>
        </w:rPr>
        <w:t>without</w:t>
      </w:r>
      <w:r w:rsidRPr="0062258B"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15"/>
        </w:rPr>
        <w:t>incubat</w:t>
      </w:r>
      <w:r w:rsidRPr="0062258B">
        <w:rPr>
          <w:rFonts w:ascii="Times New Roman" w:hAnsi="Times New Roman" w:cs="Times New Roman" w:hint="eastAsia"/>
          <w:color w:val="000000"/>
          <w:sz w:val="24"/>
          <w:szCs w:val="15"/>
        </w:rPr>
        <w:t>ion</w:t>
      </w:r>
      <w:r w:rsidRPr="0062258B">
        <w:rPr>
          <w:rFonts w:ascii="Times New Roman" w:hAnsi="Times New Roman" w:cs="Times New Roman"/>
          <w:i/>
          <w:color w:val="000000"/>
          <w:sz w:val="24"/>
          <w:szCs w:val="15"/>
          <w:vertAlign w:val="superscript"/>
        </w:rPr>
        <w:t>a</w:t>
      </w:r>
    </w:p>
    <w:tbl>
      <w:tblPr>
        <w:tblStyle w:val="a9"/>
        <w:tblW w:w="8320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2"/>
        <w:gridCol w:w="169"/>
        <w:gridCol w:w="1843"/>
        <w:gridCol w:w="992"/>
        <w:gridCol w:w="850"/>
        <w:gridCol w:w="142"/>
        <w:gridCol w:w="851"/>
        <w:gridCol w:w="141"/>
        <w:gridCol w:w="923"/>
        <w:gridCol w:w="70"/>
        <w:gridCol w:w="708"/>
        <w:gridCol w:w="142"/>
        <w:gridCol w:w="807"/>
      </w:tblGrid>
      <w:tr w:rsidR="00304501" w:rsidRPr="0062258B" w14:paraId="2F6864F1" w14:textId="77777777">
        <w:trPr>
          <w:trHeight w:val="688"/>
          <w:jc w:val="center"/>
        </w:trPr>
        <w:tc>
          <w:tcPr>
            <w:tcW w:w="851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14:paraId="4114D7F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Entry</w:t>
            </w:r>
          </w:p>
        </w:tc>
        <w:tc>
          <w:tcPr>
            <w:tcW w:w="1843" w:type="dxa"/>
            <w:tcBorders>
              <w:top w:val="single" w:sz="12" w:space="0" w:color="auto"/>
              <w:bottom w:val="single" w:sz="12" w:space="0" w:color="auto"/>
            </w:tcBorders>
          </w:tcPr>
          <w:p w14:paraId="57AF054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Solvent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</w:tcPr>
          <w:p w14:paraId="7069BAF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C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 (μL)</w:t>
            </w:r>
          </w:p>
        </w:tc>
        <w:tc>
          <w:tcPr>
            <w:tcW w:w="992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14:paraId="2335CD6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  <w:p w14:paraId="62169DA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(μL)</w:t>
            </w:r>
          </w:p>
        </w:tc>
        <w:tc>
          <w:tcPr>
            <w:tcW w:w="992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14:paraId="18AAB4F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C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4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(μL)</w:t>
            </w:r>
          </w:p>
        </w:tc>
        <w:tc>
          <w:tcPr>
            <w:tcW w:w="993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14:paraId="67EDEC8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T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ON</w:t>
            </w:r>
          </w:p>
          <w:p w14:paraId="2D98E89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C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O)</w:t>
            </w:r>
          </w:p>
        </w:tc>
        <w:tc>
          <w:tcPr>
            <w:tcW w:w="708" w:type="dxa"/>
            <w:tcBorders>
              <w:top w:val="single" w:sz="12" w:space="0" w:color="auto"/>
              <w:bottom w:val="single" w:sz="12" w:space="0" w:color="auto"/>
            </w:tcBorders>
          </w:tcPr>
          <w:p w14:paraId="5E1FBD0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T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ON(H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949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14:paraId="02A2822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Sel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CO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(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%)</w:t>
            </w:r>
          </w:p>
        </w:tc>
      </w:tr>
      <w:tr w:rsidR="00304501" w:rsidRPr="0062258B" w14:paraId="1C0BA545" w14:textId="77777777">
        <w:trPr>
          <w:trHeight w:val="4132"/>
          <w:jc w:val="center"/>
        </w:trPr>
        <w:tc>
          <w:tcPr>
            <w:tcW w:w="682" w:type="dxa"/>
            <w:tcBorders>
              <w:top w:val="single" w:sz="12" w:space="0" w:color="auto"/>
              <w:bottom w:val="single" w:sz="12" w:space="0" w:color="auto"/>
            </w:tcBorders>
          </w:tcPr>
          <w:p w14:paraId="52F549A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1</w:t>
            </w:r>
          </w:p>
          <w:p w14:paraId="271806F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2</w:t>
            </w:r>
            <w:r w:rsidRPr="0062258B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vertAlign w:val="superscript"/>
              </w:rPr>
              <w:t>b</w:t>
            </w:r>
          </w:p>
          <w:p w14:paraId="5FD0873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3</w:t>
            </w:r>
            <w:r w:rsidRPr="0062258B">
              <w:rPr>
                <w:rFonts w:ascii="Times New Roman" w:hAnsi="Times New Roman" w:cs="Times New Roman" w:hint="eastAsia"/>
                <w:i/>
                <w:color w:val="000000"/>
                <w:sz w:val="24"/>
                <w:szCs w:val="24"/>
                <w:vertAlign w:val="superscript"/>
              </w:rPr>
              <w:t>c</w:t>
            </w:r>
          </w:p>
          <w:p w14:paraId="5DDF9C5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4</w:t>
            </w:r>
            <w:r w:rsidRPr="0062258B">
              <w:rPr>
                <w:rFonts w:ascii="Times New Roman" w:hAnsi="Times New Roman" w:cs="Times New Roman" w:hint="eastAsia"/>
                <w:i/>
                <w:color w:val="000000"/>
                <w:sz w:val="24"/>
                <w:szCs w:val="24"/>
                <w:vertAlign w:val="superscript"/>
              </w:rPr>
              <w:t>d</w:t>
            </w:r>
          </w:p>
          <w:p w14:paraId="667CEC1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5</w:t>
            </w:r>
          </w:p>
          <w:p w14:paraId="617A740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6</w:t>
            </w:r>
          </w:p>
          <w:p w14:paraId="31C19DB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7</w:t>
            </w:r>
            <w:r w:rsidRPr="0062258B">
              <w:rPr>
                <w:rFonts w:ascii="Times New Roman" w:hAnsi="Times New Roman" w:cs="Times New Roman" w:hint="eastAsia"/>
                <w:i/>
                <w:color w:val="000000"/>
                <w:sz w:val="24"/>
                <w:szCs w:val="24"/>
                <w:vertAlign w:val="superscript"/>
              </w:rPr>
              <w:t>b</w:t>
            </w:r>
          </w:p>
          <w:p w14:paraId="6BCD1EC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8</w:t>
            </w:r>
            <w:r w:rsidRPr="0062258B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vertAlign w:val="superscript"/>
              </w:rPr>
              <w:t>d</w:t>
            </w:r>
          </w:p>
          <w:p w14:paraId="3723485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9</w:t>
            </w:r>
            <w:r w:rsidRPr="0062258B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vertAlign w:val="superscript"/>
              </w:rPr>
              <w:t>b</w:t>
            </w:r>
          </w:p>
          <w:p w14:paraId="5F9BB99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1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  <w:p w14:paraId="742B398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1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  <w:p w14:paraId="394AFD4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1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  <w:p w14:paraId="0CE39C2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1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  <w:r w:rsidRPr="0062258B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vertAlign w:val="superscript"/>
              </w:rPr>
              <w:t>d</w:t>
            </w:r>
          </w:p>
        </w:tc>
        <w:tc>
          <w:tcPr>
            <w:tcW w:w="2012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14:paraId="12E98A3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MeCN</w:t>
            </w:r>
          </w:p>
          <w:p w14:paraId="2467120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MeCN</w:t>
            </w:r>
          </w:p>
          <w:p w14:paraId="212A7D8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MeCN</w:t>
            </w:r>
          </w:p>
          <w:p w14:paraId="761EF46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MeCN</w:t>
            </w:r>
          </w:p>
          <w:p w14:paraId="1C938C2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MeCN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/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 (1:1)</w:t>
            </w:r>
          </w:p>
          <w:p w14:paraId="63759C5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MeCN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/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 (1:4)</w:t>
            </w:r>
          </w:p>
          <w:p w14:paraId="31FBE1C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D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MSO</w:t>
            </w:r>
          </w:p>
          <w:p w14:paraId="2711EBF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D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MSO</w:t>
            </w:r>
          </w:p>
          <w:p w14:paraId="7595ED3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Et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OH</w:t>
            </w:r>
          </w:p>
          <w:p w14:paraId="13BA67A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Et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OH</w:t>
            </w:r>
          </w:p>
          <w:p w14:paraId="7127DB5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Et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OH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/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 (1:1)</w:t>
            </w:r>
          </w:p>
          <w:p w14:paraId="2117939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D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MF</w:t>
            </w:r>
          </w:p>
          <w:p w14:paraId="2085FE2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D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MF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</w:tcPr>
          <w:p w14:paraId="4F748A3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1.6</w:t>
            </w:r>
          </w:p>
          <w:p w14:paraId="44E65A1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13.4</w:t>
            </w:r>
          </w:p>
          <w:p w14:paraId="541AC12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1.6</w:t>
            </w:r>
          </w:p>
          <w:p w14:paraId="216FDF3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166</w:t>
            </w:r>
          </w:p>
          <w:p w14:paraId="5BD3EF3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0.9</w:t>
            </w:r>
          </w:p>
          <w:p w14:paraId="6C8DED5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  <w:p w14:paraId="1BD64DC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</w:t>
            </w:r>
          </w:p>
          <w:p w14:paraId="0773008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340</w:t>
            </w:r>
          </w:p>
          <w:p w14:paraId="61E8BD3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6.3</w:t>
            </w:r>
          </w:p>
          <w:p w14:paraId="38B0F12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0.5</w:t>
            </w:r>
          </w:p>
          <w:p w14:paraId="77213CA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2.0</w:t>
            </w:r>
          </w:p>
          <w:p w14:paraId="51202BA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2.2</w:t>
            </w:r>
          </w:p>
          <w:p w14:paraId="5A36A76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10.3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</w:tcPr>
          <w:p w14:paraId="7DC164D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1.6</w:t>
            </w:r>
          </w:p>
          <w:p w14:paraId="7F47B74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6.7</w:t>
            </w:r>
          </w:p>
          <w:p w14:paraId="7D4EC06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6.7</w:t>
            </w:r>
          </w:p>
          <w:p w14:paraId="5139519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5.2</w:t>
            </w:r>
          </w:p>
          <w:p w14:paraId="1EFC040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</w:t>
            </w:r>
          </w:p>
          <w:p w14:paraId="4532F87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9.0</w:t>
            </w:r>
          </w:p>
          <w:p w14:paraId="4F723C4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13.7</w:t>
            </w:r>
          </w:p>
          <w:p w14:paraId="6C803EB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33.6</w:t>
            </w:r>
          </w:p>
          <w:p w14:paraId="0EF3168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84.4</w:t>
            </w:r>
          </w:p>
          <w:p w14:paraId="1EB2F78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36.7</w:t>
            </w:r>
          </w:p>
          <w:p w14:paraId="52CDE2E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661</w:t>
            </w:r>
          </w:p>
          <w:p w14:paraId="3F85DBD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1.1</w:t>
            </w:r>
          </w:p>
          <w:p w14:paraId="0D4F4B2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4.3</w:t>
            </w:r>
          </w:p>
        </w:tc>
        <w:tc>
          <w:tcPr>
            <w:tcW w:w="993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14:paraId="3602E9A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  <w:p w14:paraId="28CAF81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  <w:p w14:paraId="0D9BB82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  <w:p w14:paraId="29F4CCC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  <w:p w14:paraId="2F606D2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  <w:p w14:paraId="2148EF0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  <w:p w14:paraId="0606A24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220</w:t>
            </w:r>
          </w:p>
          <w:p w14:paraId="478D5E1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282</w:t>
            </w:r>
          </w:p>
          <w:p w14:paraId="15600E7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  <w:p w14:paraId="2118EC1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  <w:p w14:paraId="5424F80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  <w:p w14:paraId="294D0D8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3.1</w:t>
            </w:r>
          </w:p>
          <w:p w14:paraId="0C0D933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4.3</w:t>
            </w:r>
          </w:p>
        </w:tc>
        <w:tc>
          <w:tcPr>
            <w:tcW w:w="1064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14:paraId="7FD6942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3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  <w:p w14:paraId="65FD915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3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00</w:t>
            </w:r>
          </w:p>
          <w:p w14:paraId="4BBD072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  <w:p w14:paraId="2DC9240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,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695</w:t>
            </w:r>
          </w:p>
          <w:p w14:paraId="187758B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  <w:p w14:paraId="35922A5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0</w:t>
            </w:r>
          </w:p>
          <w:p w14:paraId="436FDDC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4,482</w:t>
            </w:r>
          </w:p>
          <w:p w14:paraId="359B99F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7,589</w:t>
            </w:r>
          </w:p>
          <w:p w14:paraId="2D6DA86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1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  <w:p w14:paraId="62E2B9A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1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  <w:p w14:paraId="2EF84E8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4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  <w:p w14:paraId="06E8456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  <w:p w14:paraId="17BACC5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230</w:t>
            </w:r>
          </w:p>
        </w:tc>
        <w:tc>
          <w:tcPr>
            <w:tcW w:w="920" w:type="dxa"/>
            <w:gridSpan w:val="3"/>
            <w:tcBorders>
              <w:top w:val="single" w:sz="12" w:space="0" w:color="auto"/>
              <w:bottom w:val="single" w:sz="12" w:space="0" w:color="auto"/>
            </w:tcBorders>
          </w:tcPr>
          <w:p w14:paraId="743E1C9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  <w:p w14:paraId="0DDBB7C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152</w:t>
            </w:r>
          </w:p>
          <w:p w14:paraId="41262EE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150</w:t>
            </w:r>
          </w:p>
          <w:p w14:paraId="70E3079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115</w:t>
            </w:r>
          </w:p>
          <w:p w14:paraId="50A6653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,966</w:t>
            </w:r>
          </w:p>
          <w:p w14:paraId="1A85246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</w:t>
            </w:r>
          </w:p>
          <w:p w14:paraId="00D34DB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306</w:t>
            </w:r>
          </w:p>
          <w:p w14:paraId="4558BFA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752</w:t>
            </w:r>
          </w:p>
          <w:p w14:paraId="78BCDAD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1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,886</w:t>
            </w:r>
          </w:p>
          <w:p w14:paraId="0024040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8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  <w:p w14:paraId="00BB7B0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1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4,757</w:t>
            </w:r>
          </w:p>
          <w:p w14:paraId="336C7AE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  <w:p w14:paraId="63B3448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807" w:type="dxa"/>
            <w:tcBorders>
              <w:top w:val="single" w:sz="12" w:space="0" w:color="auto"/>
              <w:bottom w:val="single" w:sz="12" w:space="0" w:color="auto"/>
            </w:tcBorders>
          </w:tcPr>
          <w:p w14:paraId="6F58909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50.0</w:t>
            </w:r>
          </w:p>
          <w:p w14:paraId="33B098E6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66.7</w:t>
            </w:r>
          </w:p>
          <w:p w14:paraId="18E67C8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19.3</w:t>
            </w:r>
          </w:p>
          <w:p w14:paraId="5D434F9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97.0</w:t>
            </w:r>
          </w:p>
          <w:p w14:paraId="7A51D8F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0.7</w:t>
            </w:r>
          </w:p>
          <w:p w14:paraId="30FDEFB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  <w:p w14:paraId="18E169B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46.2</w:t>
            </w:r>
          </w:p>
          <w:p w14:paraId="1AA05F9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51.9</w:t>
            </w:r>
          </w:p>
          <w:p w14:paraId="1580688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6.9</w:t>
            </w:r>
          </w:p>
          <w:p w14:paraId="7A376EE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1.3</w:t>
            </w:r>
          </w:p>
          <w:p w14:paraId="3BA6FFB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0.3</w:t>
            </w:r>
          </w:p>
          <w:p w14:paraId="10AD014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34.4</w:t>
            </w:r>
          </w:p>
          <w:p w14:paraId="5817971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54.5</w:t>
            </w:r>
          </w:p>
        </w:tc>
      </w:tr>
    </w:tbl>
    <w:p w14:paraId="05D01B17" w14:textId="77777777" w:rsidR="00304501" w:rsidRPr="0062258B" w:rsidRDefault="00000000">
      <w:pPr>
        <w:rPr>
          <w:rFonts w:ascii="Times New Roman" w:hAnsi="Times New Roman" w:cs="Times New Roman"/>
          <w:color w:val="000000"/>
          <w:szCs w:val="15"/>
        </w:rPr>
      </w:pPr>
      <w:r w:rsidRPr="0062258B">
        <w:rPr>
          <w:rFonts w:ascii="Times New Roman" w:hAnsi="Times New Roman" w:cs="Times New Roman" w:hint="eastAsia"/>
          <w:i/>
          <w:iCs/>
          <w:szCs w:val="24"/>
          <w:vertAlign w:val="superscript"/>
        </w:rPr>
        <w:t>a</w:t>
      </w:r>
      <w:r w:rsidRPr="0062258B">
        <w:rPr>
          <w:rFonts w:ascii="Times New Roman" w:hAnsi="Times New Roman" w:cs="Times New Roman"/>
          <w:szCs w:val="24"/>
        </w:rPr>
        <w:t xml:space="preserve">Reaction </w:t>
      </w:r>
      <w:r w:rsidRPr="0062258B">
        <w:rPr>
          <w:rFonts w:ascii="Times New Roman" w:hAnsi="Times New Roman" w:cs="Times New Roman" w:hint="eastAsia"/>
          <w:szCs w:val="24"/>
        </w:rPr>
        <w:t>c</w:t>
      </w:r>
      <w:r w:rsidRPr="0062258B">
        <w:rPr>
          <w:rFonts w:ascii="Times New Roman" w:hAnsi="Times New Roman" w:cs="Times New Roman"/>
          <w:szCs w:val="24"/>
        </w:rPr>
        <w:t xml:space="preserve">onditions: </w:t>
      </w:r>
      <w:r w:rsidRPr="0062258B">
        <w:rPr>
          <w:rFonts w:ascii="Times New Roman" w:hAnsi="Times New Roman" w:cs="Times New Roman"/>
          <w:color w:val="000000"/>
          <w:szCs w:val="15"/>
        </w:rPr>
        <w:t xml:space="preserve">All reactions were conducted </w:t>
      </w:r>
      <w:bookmarkStart w:id="151" w:name="_Hlk205599912"/>
      <w:r w:rsidRPr="0062258B">
        <w:rPr>
          <w:rFonts w:ascii="Times New Roman" w:hAnsi="Times New Roman" w:cs="Times New Roman"/>
          <w:szCs w:val="24"/>
        </w:rPr>
        <w:t>non</w:t>
      </w:r>
      <w:r w:rsidRPr="0062258B">
        <w:rPr>
          <w:rFonts w:ascii="Times New Roman" w:hAnsi="Times New Roman" w:cs="Times New Roman" w:hint="eastAsia"/>
          <w:szCs w:val="24"/>
        </w:rPr>
        <w:t>-</w:t>
      </w:r>
      <w:r w:rsidRPr="0062258B">
        <w:rPr>
          <w:rFonts w:ascii="Times New Roman" w:hAnsi="Times New Roman" w:cs="Times New Roman"/>
          <w:color w:val="000000"/>
          <w:szCs w:val="15"/>
        </w:rPr>
        <w:t>incubation</w:t>
      </w:r>
      <w:bookmarkEnd w:id="151"/>
      <w:r w:rsidRPr="0062258B">
        <w:rPr>
          <w:rFonts w:ascii="Times New Roman" w:hAnsi="Times New Roman" w:cs="Times New Roman"/>
          <w:color w:val="000000"/>
          <w:szCs w:val="15"/>
        </w:rPr>
        <w:t xml:space="preserve"> by direct addition of </w:t>
      </w:r>
      <w:r w:rsidRPr="0062258B">
        <w:rPr>
          <w:rFonts w:ascii="Times New Roman" w:hAnsi="Times New Roman" w:cs="Times New Roman"/>
          <w:b/>
          <w:color w:val="000000"/>
          <w:szCs w:val="15"/>
        </w:rPr>
        <w:t>H1</w:t>
      </w:r>
      <w:r w:rsidRPr="0062258B">
        <w:rPr>
          <w:rFonts w:ascii="Times New Roman" w:hAnsi="Times New Roman" w:cs="Times New Roman"/>
          <w:color w:val="000000"/>
          <w:szCs w:val="15"/>
        </w:rPr>
        <w:t xml:space="preserve"> (0.40 μM) to CO</w:t>
      </w:r>
      <w:r w:rsidRPr="0062258B">
        <w:rPr>
          <w:rFonts w:ascii="Times New Roman" w:hAnsi="Times New Roman" w:cs="Times New Roman"/>
          <w:color w:val="000000"/>
          <w:szCs w:val="15"/>
          <w:vertAlign w:val="subscript"/>
        </w:rPr>
        <w:t>2</w:t>
      </w:r>
      <w:r w:rsidRPr="0062258B">
        <w:rPr>
          <w:rFonts w:ascii="Times New Roman" w:hAnsi="Times New Roman" w:cs="Times New Roman"/>
          <w:color w:val="000000"/>
          <w:szCs w:val="15"/>
        </w:rPr>
        <w:t>-saturated CH</w:t>
      </w:r>
      <w:r w:rsidRPr="0062258B">
        <w:rPr>
          <w:rFonts w:ascii="Times New Roman" w:hAnsi="Times New Roman" w:cs="Times New Roman"/>
          <w:color w:val="000000"/>
          <w:szCs w:val="15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Cs w:val="15"/>
        </w:rPr>
        <w:t>CN containing Ir(ppy)</w:t>
      </w:r>
      <w:r w:rsidRPr="0062258B">
        <w:rPr>
          <w:rFonts w:ascii="Times New Roman" w:hAnsi="Times New Roman" w:cs="Times New Roman"/>
          <w:color w:val="000000"/>
          <w:szCs w:val="15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Cs w:val="15"/>
        </w:rPr>
        <w:t xml:space="preserve"> (0.20 mM), BIH (50.0 mM), and TFE (0.20 M)</w:t>
      </w:r>
      <w:r w:rsidRPr="0062258B">
        <w:rPr>
          <w:rFonts w:ascii="Times New Roman" w:hAnsi="Times New Roman" w:cs="Times New Roman" w:hint="eastAsia"/>
          <w:color w:val="000000"/>
          <w:szCs w:val="15"/>
        </w:rPr>
        <w:t xml:space="preserve"> for 30 min</w:t>
      </w:r>
      <w:r w:rsidRPr="0062258B">
        <w:rPr>
          <w:rFonts w:ascii="Times New Roman" w:hAnsi="Times New Roman" w:cs="Times New Roman"/>
          <w:color w:val="000000"/>
          <w:szCs w:val="15"/>
        </w:rPr>
        <w:t xml:space="preserve">. </w:t>
      </w:r>
      <w:r w:rsidRPr="0062258B">
        <w:rPr>
          <w:rFonts w:ascii="Times New Roman" w:hAnsi="Times New Roman" w:cs="Times New Roman"/>
          <w:i/>
          <w:color w:val="000000"/>
          <w:szCs w:val="15"/>
          <w:vertAlign w:val="superscript"/>
        </w:rPr>
        <w:t>b</w:t>
      </w:r>
      <w:r w:rsidRPr="0062258B">
        <w:rPr>
          <w:rFonts w:ascii="Times New Roman" w:hAnsi="Times New Roman" w:cs="Times New Roman"/>
          <w:color w:val="000000"/>
          <w:szCs w:val="15"/>
        </w:rPr>
        <w:t>TFE-free</w:t>
      </w:r>
      <w:r w:rsidRPr="0062258B">
        <w:rPr>
          <w:rFonts w:ascii="Times New Roman" w:hAnsi="Times New Roman" w:cs="Times New Roman" w:hint="eastAsia"/>
          <w:color w:val="000000"/>
          <w:szCs w:val="15"/>
        </w:rPr>
        <w:t>.</w:t>
      </w:r>
      <w:r w:rsidRPr="0062258B">
        <w:rPr>
          <w:rFonts w:ascii="Times New Roman" w:hAnsi="Times New Roman" w:cs="Times New Roman"/>
          <w:color w:val="000000"/>
          <w:szCs w:val="15"/>
        </w:rPr>
        <w:t xml:space="preserve"> </w:t>
      </w:r>
      <w:r w:rsidRPr="0062258B">
        <w:rPr>
          <w:rFonts w:ascii="Times New Roman" w:hAnsi="Times New Roman" w:cs="Times New Roman"/>
          <w:i/>
          <w:color w:val="000000"/>
          <w:szCs w:val="15"/>
          <w:vertAlign w:val="superscript"/>
        </w:rPr>
        <w:t>c</w:t>
      </w:r>
      <w:r w:rsidRPr="0062258B">
        <w:rPr>
          <w:rFonts w:ascii="Times New Roman" w:hAnsi="Times New Roman" w:cs="Times New Roman"/>
          <w:b/>
          <w:color w:val="000000"/>
          <w:szCs w:val="15"/>
        </w:rPr>
        <w:t>H1</w:t>
      </w:r>
      <w:r w:rsidRPr="0062258B">
        <w:rPr>
          <w:rFonts w:ascii="Times New Roman" w:hAnsi="Times New Roman" w:cs="Times New Roman"/>
          <w:color w:val="000000"/>
          <w:szCs w:val="15"/>
        </w:rPr>
        <w:t>-free</w:t>
      </w:r>
      <w:r w:rsidRPr="0062258B">
        <w:rPr>
          <w:rFonts w:ascii="Times New Roman" w:hAnsi="Times New Roman" w:cs="Times New Roman" w:hint="eastAsia"/>
          <w:color w:val="000000"/>
          <w:szCs w:val="15"/>
        </w:rPr>
        <w:t>.</w:t>
      </w:r>
      <w:r w:rsidRPr="0062258B">
        <w:rPr>
          <w:rFonts w:ascii="Times New Roman" w:hAnsi="Times New Roman" w:cs="Times New Roman"/>
          <w:i/>
          <w:color w:val="000000"/>
          <w:szCs w:val="15"/>
          <w:vertAlign w:val="superscript"/>
        </w:rPr>
        <w:t xml:space="preserve"> d</w:t>
      </w:r>
      <w:r w:rsidRPr="0062258B">
        <w:rPr>
          <w:rFonts w:ascii="Times New Roman" w:hAnsi="Times New Roman" w:cs="Times New Roman"/>
          <w:color w:val="000000"/>
          <w:szCs w:val="15"/>
        </w:rPr>
        <w:t xml:space="preserve">TFE and </w:t>
      </w:r>
      <w:r w:rsidRPr="0062258B">
        <w:rPr>
          <w:rFonts w:ascii="Times New Roman" w:hAnsi="Times New Roman" w:cs="Times New Roman"/>
          <w:b/>
          <w:color w:val="000000"/>
          <w:szCs w:val="15"/>
        </w:rPr>
        <w:t>H1</w:t>
      </w:r>
      <w:r w:rsidRPr="0062258B">
        <w:rPr>
          <w:rFonts w:ascii="Times New Roman" w:hAnsi="Times New Roman" w:cs="Times New Roman"/>
          <w:color w:val="000000"/>
          <w:szCs w:val="15"/>
        </w:rPr>
        <w:t>-free.</w:t>
      </w:r>
    </w:p>
    <w:p w14:paraId="1BABFEB9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color w:val="000000"/>
          <w:sz w:val="15"/>
          <w:szCs w:val="15"/>
        </w:rPr>
      </w:pPr>
      <w:r w:rsidRPr="0062258B">
        <w:rPr>
          <w:rFonts w:ascii="Times New Roman" w:hAnsi="Times New Roman" w:cs="Times New Roman"/>
          <w:color w:val="000000"/>
          <w:sz w:val="15"/>
          <w:szCs w:val="15"/>
        </w:rPr>
        <w:br w:type="page"/>
      </w:r>
    </w:p>
    <w:p w14:paraId="3057CFFB" w14:textId="77777777" w:rsidR="00304501" w:rsidRPr="0062258B" w:rsidRDefault="00000000">
      <w:pPr>
        <w:spacing w:afterLines="50" w:after="156" w:line="360" w:lineRule="auto"/>
        <w:rPr>
          <w:rFonts w:ascii="Times New Roman" w:hAnsi="Times New Roman" w:cs="Times New Roman"/>
          <w:color w:val="000000"/>
          <w:sz w:val="24"/>
          <w:szCs w:val="15"/>
        </w:rPr>
      </w:pPr>
      <w:bookmarkStart w:id="152" w:name="_Hlk196838336"/>
      <w:r w:rsidRPr="0062258B">
        <w:rPr>
          <w:rFonts w:ascii="Times New Roman" w:hAnsi="Times New Roman" w:cs="Times New Roman" w:hint="eastAsia"/>
          <w:b/>
          <w:color w:val="000000"/>
          <w:sz w:val="24"/>
          <w:szCs w:val="15"/>
        </w:rPr>
        <w:lastRenderedPageBreak/>
        <w:t xml:space="preserve">Supplementary Table </w:t>
      </w:r>
      <w:r w:rsidRPr="0062258B">
        <w:rPr>
          <w:rFonts w:ascii="Times New Roman" w:hAnsi="Times New Roman" w:cs="Times New Roman"/>
          <w:b/>
          <w:color w:val="000000"/>
          <w:sz w:val="24"/>
          <w:szCs w:val="15"/>
        </w:rPr>
        <w:t>13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15"/>
        </w:rPr>
        <w:t>.</w:t>
      </w:r>
      <w:r w:rsidRPr="0062258B">
        <w:rPr>
          <w:rFonts w:ascii="Times New Roman" w:hAnsi="Times New Roman" w:cs="Times New Roman"/>
          <w:color w:val="000000"/>
          <w:sz w:val="24"/>
          <w:szCs w:val="15"/>
        </w:rPr>
        <w:t xml:space="preserve"> Photocatal</w:t>
      </w:r>
      <w:r w:rsidRPr="0062258B">
        <w:rPr>
          <w:rFonts w:ascii="Times New Roman" w:hAnsi="Times New Roman" w:cs="Times New Roman" w:hint="eastAsia"/>
          <w:color w:val="000000"/>
          <w:sz w:val="24"/>
          <w:szCs w:val="15"/>
        </w:rPr>
        <w:t>ysis</w:t>
      </w:r>
      <w:r w:rsidRPr="0062258B">
        <w:rPr>
          <w:rFonts w:ascii="Times New Roman" w:hAnsi="Times New Roman" w:cs="Times New Roman"/>
          <w:color w:val="000000"/>
          <w:sz w:val="24"/>
          <w:szCs w:val="15"/>
        </w:rPr>
        <w:t xml:space="preserve"> under </w:t>
      </w:r>
      <w:r w:rsidRPr="0062258B">
        <w:rPr>
          <w:rFonts w:ascii="Times New Roman" w:hAnsi="Times New Roman" w:cs="Times New Roman"/>
          <w:bCs/>
          <w:color w:val="000000"/>
          <w:sz w:val="24"/>
          <w:szCs w:val="15"/>
        </w:rPr>
        <w:t xml:space="preserve">different TFE concentrations </w:t>
      </w:r>
      <w:r w:rsidRPr="0062258B">
        <w:rPr>
          <w:rFonts w:ascii="Times New Roman" w:hAnsi="Times New Roman" w:cs="Times New Roman"/>
          <w:color w:val="000000"/>
          <w:sz w:val="24"/>
          <w:szCs w:val="15"/>
        </w:rPr>
        <w:t>without</w:t>
      </w:r>
      <w:r w:rsidRPr="0062258B"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15"/>
        </w:rPr>
        <w:t>incubat</w:t>
      </w:r>
      <w:r w:rsidRPr="0062258B">
        <w:rPr>
          <w:rFonts w:ascii="Times New Roman" w:hAnsi="Times New Roman" w:cs="Times New Roman" w:hint="eastAsia"/>
          <w:color w:val="000000"/>
          <w:sz w:val="24"/>
          <w:szCs w:val="15"/>
        </w:rPr>
        <w:t>ion</w:t>
      </w:r>
      <w:r w:rsidRPr="0062258B">
        <w:rPr>
          <w:rFonts w:ascii="Times New Roman" w:hAnsi="Times New Roman" w:cs="Times New Roman"/>
          <w:i/>
          <w:color w:val="000000"/>
          <w:sz w:val="24"/>
          <w:szCs w:val="15"/>
          <w:vertAlign w:val="superscript"/>
        </w:rPr>
        <w:t>a</w:t>
      </w:r>
    </w:p>
    <w:tbl>
      <w:tblPr>
        <w:tblStyle w:val="a9"/>
        <w:tblW w:w="8228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3"/>
        <w:gridCol w:w="1266"/>
        <w:gridCol w:w="1477"/>
        <w:gridCol w:w="1266"/>
        <w:gridCol w:w="1054"/>
        <w:gridCol w:w="1056"/>
        <w:gridCol w:w="1266"/>
      </w:tblGrid>
      <w:tr w:rsidR="00304501" w:rsidRPr="0062258B" w14:paraId="59AFC782" w14:textId="77777777">
        <w:trPr>
          <w:trHeight w:val="247"/>
          <w:jc w:val="center"/>
        </w:trPr>
        <w:tc>
          <w:tcPr>
            <w:tcW w:w="843" w:type="dxa"/>
            <w:tcBorders>
              <w:top w:val="single" w:sz="12" w:space="0" w:color="auto"/>
              <w:bottom w:val="single" w:sz="12" w:space="0" w:color="auto"/>
            </w:tcBorders>
          </w:tcPr>
          <w:bookmarkEnd w:id="152"/>
          <w:p w14:paraId="33D2A2A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Entry</w:t>
            </w:r>
          </w:p>
        </w:tc>
        <w:tc>
          <w:tcPr>
            <w:tcW w:w="1266" w:type="dxa"/>
            <w:tcBorders>
              <w:top w:val="single" w:sz="12" w:space="0" w:color="auto"/>
              <w:bottom w:val="single" w:sz="12" w:space="0" w:color="auto"/>
            </w:tcBorders>
          </w:tcPr>
          <w:p w14:paraId="32B7C68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T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FE (M)</w:t>
            </w:r>
          </w:p>
        </w:tc>
        <w:tc>
          <w:tcPr>
            <w:tcW w:w="1477" w:type="dxa"/>
            <w:tcBorders>
              <w:top w:val="single" w:sz="12" w:space="0" w:color="auto"/>
              <w:bottom w:val="single" w:sz="12" w:space="0" w:color="auto"/>
            </w:tcBorders>
          </w:tcPr>
          <w:p w14:paraId="4F47F04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C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O (μL)</w:t>
            </w:r>
          </w:p>
        </w:tc>
        <w:tc>
          <w:tcPr>
            <w:tcW w:w="1266" w:type="dxa"/>
            <w:tcBorders>
              <w:top w:val="single" w:sz="12" w:space="0" w:color="auto"/>
              <w:bottom w:val="single" w:sz="12" w:space="0" w:color="auto"/>
            </w:tcBorders>
          </w:tcPr>
          <w:p w14:paraId="15DA89D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  <w:vertAlign w:val="subscript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 xml:space="preserve"> (μL)</w:t>
            </w:r>
          </w:p>
        </w:tc>
        <w:tc>
          <w:tcPr>
            <w:tcW w:w="1054" w:type="dxa"/>
            <w:tcBorders>
              <w:top w:val="single" w:sz="12" w:space="0" w:color="auto"/>
              <w:bottom w:val="single" w:sz="12" w:space="0" w:color="auto"/>
            </w:tcBorders>
          </w:tcPr>
          <w:p w14:paraId="7BE7156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  <w:vertAlign w:val="subscript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T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ON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  <w:vertAlign w:val="subscript"/>
              </w:rPr>
              <w:t>C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  <w:vertAlign w:val="subscript"/>
              </w:rPr>
              <w:t>O</w:t>
            </w:r>
          </w:p>
        </w:tc>
        <w:tc>
          <w:tcPr>
            <w:tcW w:w="1056" w:type="dxa"/>
            <w:tcBorders>
              <w:top w:val="single" w:sz="12" w:space="0" w:color="auto"/>
              <w:bottom w:val="single" w:sz="12" w:space="0" w:color="auto"/>
            </w:tcBorders>
          </w:tcPr>
          <w:p w14:paraId="6B2E27B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  <w:vertAlign w:val="subscript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T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ON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  <w:vertAlign w:val="subscript"/>
              </w:rPr>
              <w:t>H2</w:t>
            </w:r>
          </w:p>
        </w:tc>
        <w:tc>
          <w:tcPr>
            <w:tcW w:w="1266" w:type="dxa"/>
            <w:tcBorders>
              <w:top w:val="single" w:sz="12" w:space="0" w:color="auto"/>
              <w:bottom w:val="single" w:sz="12" w:space="0" w:color="auto"/>
            </w:tcBorders>
          </w:tcPr>
          <w:p w14:paraId="64B6F3B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Sel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  <w:vertAlign w:val="subscript"/>
              </w:rPr>
              <w:t>CO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 xml:space="preserve"> 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(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%)</w:t>
            </w:r>
          </w:p>
        </w:tc>
      </w:tr>
      <w:tr w:rsidR="00304501" w:rsidRPr="0062258B" w14:paraId="34A89B05" w14:textId="77777777">
        <w:trPr>
          <w:trHeight w:val="514"/>
          <w:jc w:val="center"/>
        </w:trPr>
        <w:tc>
          <w:tcPr>
            <w:tcW w:w="843" w:type="dxa"/>
            <w:tcBorders>
              <w:top w:val="single" w:sz="12" w:space="0" w:color="auto"/>
              <w:bottom w:val="single" w:sz="12" w:space="0" w:color="auto"/>
            </w:tcBorders>
          </w:tcPr>
          <w:p w14:paraId="4785A9E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1</w:t>
            </w:r>
          </w:p>
          <w:p w14:paraId="6DD30CE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2</w:t>
            </w:r>
          </w:p>
          <w:p w14:paraId="54A2F6E6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3</w:t>
            </w:r>
          </w:p>
          <w:p w14:paraId="0AE6AE8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4</w:t>
            </w:r>
          </w:p>
          <w:p w14:paraId="4EC108E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5</w:t>
            </w:r>
          </w:p>
          <w:p w14:paraId="5E7FDD7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6</w:t>
            </w:r>
          </w:p>
          <w:p w14:paraId="6A60CE2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7</w:t>
            </w:r>
          </w:p>
          <w:p w14:paraId="1ED10AB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8</w:t>
            </w:r>
          </w:p>
        </w:tc>
        <w:tc>
          <w:tcPr>
            <w:tcW w:w="1266" w:type="dxa"/>
            <w:tcBorders>
              <w:top w:val="single" w:sz="12" w:space="0" w:color="auto"/>
              <w:bottom w:val="single" w:sz="12" w:space="0" w:color="auto"/>
            </w:tcBorders>
          </w:tcPr>
          <w:p w14:paraId="54955EA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0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.03</w:t>
            </w:r>
          </w:p>
          <w:p w14:paraId="015C374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0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.06</w:t>
            </w:r>
          </w:p>
          <w:p w14:paraId="49C0A09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0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.12</w:t>
            </w:r>
          </w:p>
          <w:p w14:paraId="7DDE855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0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.25</w:t>
            </w:r>
          </w:p>
          <w:p w14:paraId="5CAF66C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0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.50</w:t>
            </w:r>
          </w:p>
          <w:p w14:paraId="5005BA7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1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.0</w:t>
            </w:r>
          </w:p>
          <w:p w14:paraId="06CFB54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1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.50</w:t>
            </w:r>
          </w:p>
          <w:p w14:paraId="696A78A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.0</w:t>
            </w:r>
          </w:p>
        </w:tc>
        <w:tc>
          <w:tcPr>
            <w:tcW w:w="1477" w:type="dxa"/>
            <w:tcBorders>
              <w:top w:val="single" w:sz="12" w:space="0" w:color="auto"/>
              <w:bottom w:val="single" w:sz="12" w:space="0" w:color="auto"/>
            </w:tcBorders>
          </w:tcPr>
          <w:p w14:paraId="34A27A6D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29.3</w:t>
            </w:r>
          </w:p>
          <w:p w14:paraId="583F7B7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35.4</w:t>
            </w:r>
          </w:p>
          <w:p w14:paraId="166F81B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73.0</w:t>
            </w:r>
          </w:p>
          <w:p w14:paraId="4ECFC68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520</w:t>
            </w:r>
          </w:p>
          <w:p w14:paraId="1401329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400</w:t>
            </w:r>
          </w:p>
          <w:p w14:paraId="0CFDBD9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166</w:t>
            </w:r>
          </w:p>
          <w:p w14:paraId="7D60212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115</w:t>
            </w:r>
          </w:p>
          <w:p w14:paraId="6BE59FD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71.2</w:t>
            </w:r>
          </w:p>
        </w:tc>
        <w:tc>
          <w:tcPr>
            <w:tcW w:w="1266" w:type="dxa"/>
            <w:tcBorders>
              <w:top w:val="single" w:sz="12" w:space="0" w:color="auto"/>
              <w:bottom w:val="single" w:sz="12" w:space="0" w:color="auto"/>
            </w:tcBorders>
          </w:tcPr>
          <w:p w14:paraId="633151D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1.8</w:t>
            </w:r>
          </w:p>
          <w:p w14:paraId="761CBBF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3.8</w:t>
            </w:r>
          </w:p>
          <w:p w14:paraId="47646C1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4.5</w:t>
            </w:r>
          </w:p>
          <w:p w14:paraId="72939B6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3.1</w:t>
            </w:r>
          </w:p>
          <w:p w14:paraId="23BC96B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3.4</w:t>
            </w:r>
          </w:p>
          <w:p w14:paraId="14EF4A4B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5.2</w:t>
            </w:r>
          </w:p>
          <w:p w14:paraId="3B01E83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11.4</w:t>
            </w:r>
          </w:p>
          <w:p w14:paraId="5336CFC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7.6</w:t>
            </w:r>
          </w:p>
        </w:tc>
        <w:tc>
          <w:tcPr>
            <w:tcW w:w="1054" w:type="dxa"/>
            <w:tcBorders>
              <w:top w:val="single" w:sz="12" w:space="0" w:color="auto"/>
              <w:bottom w:val="single" w:sz="12" w:space="0" w:color="auto"/>
            </w:tcBorders>
          </w:tcPr>
          <w:p w14:paraId="78CD4BB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6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56</w:t>
            </w:r>
          </w:p>
          <w:p w14:paraId="76DFCB6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7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93</w:t>
            </w:r>
          </w:p>
          <w:p w14:paraId="028B39B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1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,632</w:t>
            </w:r>
          </w:p>
          <w:p w14:paraId="3231C85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11,595</w:t>
            </w:r>
          </w:p>
          <w:p w14:paraId="3AE0A26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8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,919</w:t>
            </w:r>
          </w:p>
          <w:p w14:paraId="56C33B9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3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,695</w:t>
            </w:r>
          </w:p>
          <w:p w14:paraId="1AD2A29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,572</w:t>
            </w:r>
          </w:p>
          <w:p w14:paraId="1DB5642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1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,591</w:t>
            </w:r>
          </w:p>
        </w:tc>
        <w:tc>
          <w:tcPr>
            <w:tcW w:w="1056" w:type="dxa"/>
            <w:tcBorders>
              <w:top w:val="single" w:sz="12" w:space="0" w:color="auto"/>
              <w:bottom w:val="single" w:sz="12" w:space="0" w:color="auto"/>
            </w:tcBorders>
          </w:tcPr>
          <w:p w14:paraId="52D04DC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4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0</w:t>
            </w:r>
          </w:p>
          <w:p w14:paraId="1C45108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8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5</w:t>
            </w:r>
          </w:p>
          <w:p w14:paraId="209701B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1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00</w:t>
            </w:r>
          </w:p>
          <w:p w14:paraId="5C290BE3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6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8</w:t>
            </w:r>
          </w:p>
          <w:p w14:paraId="2DB9F7D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7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4</w:t>
            </w:r>
          </w:p>
          <w:p w14:paraId="52655D3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1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15</w:t>
            </w:r>
          </w:p>
          <w:p w14:paraId="15B6526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55</w:t>
            </w:r>
          </w:p>
          <w:p w14:paraId="0E8465E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15"/>
              </w:rPr>
              <w:t>1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68</w:t>
            </w:r>
          </w:p>
        </w:tc>
        <w:tc>
          <w:tcPr>
            <w:tcW w:w="1266" w:type="dxa"/>
            <w:tcBorders>
              <w:top w:val="single" w:sz="12" w:space="0" w:color="auto"/>
              <w:bottom w:val="single" w:sz="12" w:space="0" w:color="auto"/>
            </w:tcBorders>
          </w:tcPr>
          <w:p w14:paraId="08462E01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94.2</w:t>
            </w:r>
          </w:p>
          <w:p w14:paraId="075FA31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90.3</w:t>
            </w:r>
          </w:p>
          <w:p w14:paraId="7B00BB8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94.2</w:t>
            </w:r>
          </w:p>
          <w:p w14:paraId="6627859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99.4</w:t>
            </w:r>
          </w:p>
          <w:p w14:paraId="153C8710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99.2</w:t>
            </w:r>
          </w:p>
          <w:p w14:paraId="4E1633C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97.0</w:t>
            </w:r>
          </w:p>
          <w:p w14:paraId="44CE01C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91.0</w:t>
            </w:r>
          </w:p>
          <w:p w14:paraId="2E274C5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15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15"/>
              </w:rPr>
              <w:t>90.3</w:t>
            </w:r>
          </w:p>
        </w:tc>
      </w:tr>
    </w:tbl>
    <w:p w14:paraId="434FDA7E" w14:textId="77777777" w:rsidR="00304501" w:rsidRPr="0062258B" w:rsidRDefault="00000000">
      <w:pPr>
        <w:rPr>
          <w:rFonts w:hint="eastAsia"/>
          <w:sz w:val="18"/>
        </w:rPr>
      </w:pPr>
      <w:r w:rsidRPr="0062258B">
        <w:rPr>
          <w:rFonts w:ascii="Times New Roman" w:hAnsi="Times New Roman" w:cs="Times New Roman"/>
          <w:i/>
          <w:szCs w:val="24"/>
          <w:vertAlign w:val="superscript"/>
        </w:rPr>
        <w:t>a</w:t>
      </w:r>
      <w:r w:rsidRPr="0062258B">
        <w:rPr>
          <w:rFonts w:ascii="Times New Roman" w:hAnsi="Times New Roman" w:cs="Times New Roman"/>
          <w:szCs w:val="24"/>
        </w:rPr>
        <w:t xml:space="preserve">Reaction </w:t>
      </w:r>
      <w:r w:rsidRPr="0062258B">
        <w:rPr>
          <w:rFonts w:ascii="Times New Roman" w:hAnsi="Times New Roman" w:cs="Times New Roman" w:hint="eastAsia"/>
          <w:szCs w:val="24"/>
        </w:rPr>
        <w:t>c</w:t>
      </w:r>
      <w:r w:rsidRPr="0062258B">
        <w:rPr>
          <w:rFonts w:ascii="Times New Roman" w:hAnsi="Times New Roman" w:cs="Times New Roman"/>
          <w:szCs w:val="24"/>
        </w:rPr>
        <w:t xml:space="preserve">onditions: </w:t>
      </w:r>
      <w:bookmarkStart w:id="153" w:name="_Hlk181202725"/>
      <w:r w:rsidRPr="0062258B">
        <w:rPr>
          <w:rFonts w:ascii="Times New Roman" w:hAnsi="Times New Roman" w:cs="Times New Roman"/>
          <w:szCs w:val="24"/>
        </w:rPr>
        <w:t>All catalytic systems were employed non</w:t>
      </w:r>
      <w:r w:rsidRPr="0062258B">
        <w:rPr>
          <w:rFonts w:ascii="Times New Roman" w:hAnsi="Times New Roman" w:cs="Times New Roman" w:hint="eastAsia"/>
          <w:szCs w:val="24"/>
        </w:rPr>
        <w:t>-</w:t>
      </w:r>
      <w:r w:rsidRPr="0062258B">
        <w:rPr>
          <w:rFonts w:ascii="Times New Roman" w:hAnsi="Times New Roman" w:cs="Times New Roman"/>
          <w:szCs w:val="24"/>
        </w:rPr>
        <w:t>incubation. Reactions were conducted in CO</w:t>
      </w:r>
      <w:r w:rsidRPr="0062258B">
        <w:rPr>
          <w:rFonts w:ascii="Times New Roman" w:hAnsi="Times New Roman" w:cs="Times New Roman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Cs w:val="24"/>
        </w:rPr>
        <w:t>-saturated CH</w:t>
      </w:r>
      <w:r w:rsidRPr="0062258B">
        <w:rPr>
          <w:rFonts w:ascii="Times New Roman" w:hAnsi="Times New Roman" w:cs="Times New Roman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Cs w:val="24"/>
        </w:rPr>
        <w:t>CN under the following conditions: Ir(ppy)</w:t>
      </w:r>
      <w:r w:rsidRPr="0062258B">
        <w:rPr>
          <w:rFonts w:ascii="Times New Roman" w:hAnsi="Times New Roman" w:cs="Times New Roman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Cs w:val="24"/>
        </w:rPr>
        <w:t xml:space="preserve"> (0.20 mM), BIH (50.0 mM), and </w:t>
      </w:r>
      <w:r w:rsidRPr="0062258B">
        <w:rPr>
          <w:rFonts w:ascii="Times New Roman" w:hAnsi="Times New Roman" w:cs="Times New Roman"/>
          <w:b/>
          <w:szCs w:val="24"/>
        </w:rPr>
        <w:t>H1</w:t>
      </w:r>
      <w:r w:rsidRPr="0062258B">
        <w:rPr>
          <w:rFonts w:ascii="Times New Roman" w:hAnsi="Times New Roman" w:cs="Times New Roman"/>
          <w:szCs w:val="24"/>
        </w:rPr>
        <w:t xml:space="preserve"> (0.40 μM)</w:t>
      </w:r>
      <w:r w:rsidRPr="0062258B">
        <w:rPr>
          <w:rFonts w:ascii="Times New Roman" w:hAnsi="Times New Roman" w:cs="Times New Roman" w:hint="eastAsia"/>
          <w:szCs w:val="24"/>
        </w:rPr>
        <w:t xml:space="preserve"> for 30 min</w:t>
      </w:r>
      <w:r w:rsidRPr="0062258B">
        <w:rPr>
          <w:rFonts w:ascii="Times New Roman" w:hAnsi="Times New Roman" w:cs="Times New Roman"/>
          <w:szCs w:val="24"/>
        </w:rPr>
        <w:t>. The concentration of TFE was varied (0.03 to 2.0 M).</w:t>
      </w:r>
    </w:p>
    <w:bookmarkEnd w:id="153"/>
    <w:p w14:paraId="697DFF25" w14:textId="77777777" w:rsidR="00304501" w:rsidRPr="0062258B" w:rsidRDefault="00000000">
      <w:pPr>
        <w:rPr>
          <w:rFonts w:ascii="Times New Roman" w:hAnsi="Times New Roman" w:cs="Times New Roman"/>
          <w:b/>
          <w:color w:val="000000"/>
          <w:sz w:val="24"/>
          <w:szCs w:val="15"/>
        </w:rPr>
      </w:pPr>
      <w:r w:rsidRPr="0062258B">
        <w:rPr>
          <w:rFonts w:ascii="Times New Roman" w:hAnsi="Times New Roman" w:cs="Times New Roman"/>
          <w:b/>
          <w:color w:val="000000"/>
          <w:sz w:val="24"/>
          <w:szCs w:val="15"/>
        </w:rPr>
        <w:br w:type="page"/>
      </w:r>
    </w:p>
    <w:p w14:paraId="21B21372" w14:textId="77777777" w:rsidR="00304501" w:rsidRPr="0062258B" w:rsidRDefault="00000000">
      <w:pPr>
        <w:spacing w:afterLines="50" w:after="156" w:line="360" w:lineRule="auto"/>
        <w:rPr>
          <w:rFonts w:ascii="Times New Roman" w:hAnsi="Times New Roman" w:cs="Times New Roman"/>
          <w:color w:val="000000"/>
          <w:sz w:val="24"/>
          <w:szCs w:val="15"/>
        </w:rPr>
      </w:pPr>
      <w:r w:rsidRPr="0062258B">
        <w:rPr>
          <w:rFonts w:ascii="Times New Roman" w:hAnsi="Times New Roman" w:cs="Times New Roman" w:hint="eastAsia"/>
          <w:b/>
          <w:color w:val="000000"/>
          <w:sz w:val="24"/>
          <w:szCs w:val="15"/>
        </w:rPr>
        <w:lastRenderedPageBreak/>
        <w:t xml:space="preserve">Supplementary Table </w:t>
      </w:r>
      <w:r w:rsidRPr="0062258B">
        <w:rPr>
          <w:rFonts w:ascii="Times New Roman" w:hAnsi="Times New Roman" w:cs="Times New Roman"/>
          <w:b/>
          <w:color w:val="000000"/>
          <w:sz w:val="24"/>
          <w:szCs w:val="15"/>
        </w:rPr>
        <w:t>14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15"/>
        </w:rPr>
        <w:t>.</w:t>
      </w:r>
      <w:r w:rsidRPr="0062258B">
        <w:rPr>
          <w:rFonts w:ascii="Times New Roman" w:hAnsi="Times New Roman" w:cs="Times New Roman"/>
          <w:color w:val="000000"/>
          <w:sz w:val="24"/>
          <w:szCs w:val="15"/>
        </w:rPr>
        <w:t xml:space="preserve"> Photocataly</w:t>
      </w:r>
      <w:r w:rsidRPr="0062258B">
        <w:rPr>
          <w:rFonts w:ascii="Times New Roman" w:hAnsi="Times New Roman" w:cs="Times New Roman" w:hint="eastAsia"/>
          <w:color w:val="000000"/>
          <w:sz w:val="24"/>
          <w:szCs w:val="15"/>
        </w:rPr>
        <w:t>sis</w:t>
      </w:r>
      <w:r w:rsidRPr="0062258B">
        <w:rPr>
          <w:rFonts w:ascii="Times New Roman" w:hAnsi="Times New Roman" w:cs="Times New Roman"/>
          <w:color w:val="000000"/>
          <w:sz w:val="24"/>
          <w:szCs w:val="15"/>
        </w:rPr>
        <w:t xml:space="preserve"> under </w:t>
      </w:r>
      <w:r w:rsidRPr="0062258B">
        <w:rPr>
          <w:rFonts w:ascii="Times New Roman" w:hAnsi="Times New Roman" w:cs="Times New Roman"/>
          <w:bCs/>
          <w:color w:val="000000"/>
          <w:sz w:val="24"/>
          <w:szCs w:val="15"/>
        </w:rPr>
        <w:t>different I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15"/>
        </w:rPr>
        <w:t>r</w:t>
      </w:r>
      <w:r w:rsidRPr="0062258B">
        <w:rPr>
          <w:rFonts w:ascii="Times New Roman" w:hAnsi="Times New Roman" w:cs="Times New Roman"/>
          <w:bCs/>
          <w:color w:val="000000"/>
          <w:sz w:val="24"/>
          <w:szCs w:val="15"/>
        </w:rPr>
        <w:t>(ppy)</w:t>
      </w:r>
      <w:r w:rsidRPr="0062258B">
        <w:rPr>
          <w:rFonts w:ascii="Times New Roman" w:hAnsi="Times New Roman" w:cs="Times New Roman"/>
          <w:bCs/>
          <w:color w:val="000000"/>
          <w:sz w:val="24"/>
          <w:szCs w:val="15"/>
          <w:vertAlign w:val="subscript"/>
        </w:rPr>
        <w:t>3</w:t>
      </w:r>
      <w:r w:rsidRPr="0062258B">
        <w:rPr>
          <w:rFonts w:ascii="Times New Roman" w:hAnsi="Times New Roman" w:cs="Times New Roman"/>
          <w:bCs/>
          <w:color w:val="000000"/>
          <w:sz w:val="24"/>
          <w:szCs w:val="15"/>
        </w:rPr>
        <w:t xml:space="preserve"> concentrations </w:t>
      </w:r>
      <w:r w:rsidRPr="0062258B">
        <w:rPr>
          <w:rFonts w:ascii="Times New Roman" w:hAnsi="Times New Roman" w:cs="Times New Roman"/>
          <w:color w:val="000000"/>
          <w:sz w:val="24"/>
          <w:szCs w:val="15"/>
        </w:rPr>
        <w:t>without</w:t>
      </w:r>
      <w:r w:rsidRPr="0062258B"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15"/>
        </w:rPr>
        <w:t>incubat</w:t>
      </w:r>
      <w:r w:rsidRPr="0062258B">
        <w:rPr>
          <w:rFonts w:ascii="Times New Roman" w:hAnsi="Times New Roman" w:cs="Times New Roman" w:hint="eastAsia"/>
          <w:color w:val="000000"/>
          <w:sz w:val="24"/>
          <w:szCs w:val="15"/>
        </w:rPr>
        <w:t>ion</w:t>
      </w:r>
      <w:r w:rsidRPr="0062258B">
        <w:rPr>
          <w:rFonts w:ascii="Times New Roman" w:hAnsi="Times New Roman" w:cs="Times New Roman"/>
          <w:i/>
          <w:color w:val="000000"/>
          <w:sz w:val="24"/>
          <w:szCs w:val="15"/>
          <w:vertAlign w:val="superscript"/>
        </w:rPr>
        <w:t>a</w:t>
      </w:r>
    </w:p>
    <w:tbl>
      <w:tblPr>
        <w:tblStyle w:val="a9"/>
        <w:tblW w:w="8247" w:type="dxa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4"/>
        <w:gridCol w:w="1728"/>
        <w:gridCol w:w="1276"/>
        <w:gridCol w:w="1275"/>
        <w:gridCol w:w="993"/>
        <w:gridCol w:w="913"/>
        <w:gridCol w:w="1238"/>
      </w:tblGrid>
      <w:tr w:rsidR="00304501" w:rsidRPr="0062258B" w14:paraId="23B950F4" w14:textId="77777777">
        <w:trPr>
          <w:trHeight w:val="286"/>
          <w:jc w:val="center"/>
        </w:trPr>
        <w:tc>
          <w:tcPr>
            <w:tcW w:w="824" w:type="dxa"/>
            <w:tcBorders>
              <w:top w:val="single" w:sz="12" w:space="0" w:color="auto"/>
              <w:bottom w:val="single" w:sz="12" w:space="0" w:color="auto"/>
            </w:tcBorders>
          </w:tcPr>
          <w:p w14:paraId="47A0D08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Entry</w:t>
            </w:r>
          </w:p>
        </w:tc>
        <w:tc>
          <w:tcPr>
            <w:tcW w:w="1728" w:type="dxa"/>
            <w:tcBorders>
              <w:top w:val="single" w:sz="12" w:space="0" w:color="auto"/>
              <w:bottom w:val="single" w:sz="12" w:space="0" w:color="auto"/>
            </w:tcBorders>
          </w:tcPr>
          <w:p w14:paraId="7F6DD71C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r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(ppy)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3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(mM)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</w:tcPr>
          <w:p w14:paraId="33E25338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 (μL)</w:t>
            </w:r>
          </w:p>
        </w:tc>
        <w:tc>
          <w:tcPr>
            <w:tcW w:w="1275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</w:tcPr>
          <w:p w14:paraId="0C9F638A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(μL)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</w:tcPr>
          <w:p w14:paraId="59BA5097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TON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CO</w:t>
            </w:r>
          </w:p>
        </w:tc>
        <w:tc>
          <w:tcPr>
            <w:tcW w:w="913" w:type="dxa"/>
            <w:tcBorders>
              <w:top w:val="single" w:sz="12" w:space="0" w:color="auto"/>
              <w:bottom w:val="single" w:sz="12" w:space="0" w:color="auto"/>
            </w:tcBorders>
          </w:tcPr>
          <w:p w14:paraId="5BB2982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T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ON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H2</w:t>
            </w:r>
          </w:p>
        </w:tc>
        <w:tc>
          <w:tcPr>
            <w:tcW w:w="1238" w:type="dxa"/>
            <w:tcBorders>
              <w:top w:val="single" w:sz="12" w:space="0" w:color="auto"/>
              <w:bottom w:val="single" w:sz="12" w:space="0" w:color="auto"/>
            </w:tcBorders>
          </w:tcPr>
          <w:p w14:paraId="6D85090E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Sel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CO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(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%)</w:t>
            </w:r>
          </w:p>
        </w:tc>
      </w:tr>
      <w:tr w:rsidR="00304501" w:rsidRPr="0062258B" w14:paraId="655F65F2" w14:textId="77777777">
        <w:trPr>
          <w:trHeight w:val="390"/>
          <w:jc w:val="center"/>
        </w:trPr>
        <w:tc>
          <w:tcPr>
            <w:tcW w:w="824" w:type="dxa"/>
            <w:tcBorders>
              <w:top w:val="single" w:sz="12" w:space="0" w:color="auto"/>
            </w:tcBorders>
          </w:tcPr>
          <w:p w14:paraId="176365A7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1728" w:type="dxa"/>
            <w:tcBorders>
              <w:top w:val="single" w:sz="12" w:space="0" w:color="auto"/>
            </w:tcBorders>
          </w:tcPr>
          <w:p w14:paraId="5B3F764F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0.05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auto"/>
          </w:tcPr>
          <w:p w14:paraId="2CAA88D8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448</w:t>
            </w:r>
          </w:p>
        </w:tc>
        <w:tc>
          <w:tcPr>
            <w:tcW w:w="1275" w:type="dxa"/>
            <w:tcBorders>
              <w:top w:val="single" w:sz="12" w:space="0" w:color="auto"/>
            </w:tcBorders>
            <w:shd w:val="clear" w:color="auto" w:fill="auto"/>
          </w:tcPr>
          <w:p w14:paraId="25509FA3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993" w:type="dxa"/>
            <w:tcBorders>
              <w:top w:val="single" w:sz="12" w:space="0" w:color="auto"/>
            </w:tcBorders>
            <w:shd w:val="clear" w:color="auto" w:fill="auto"/>
          </w:tcPr>
          <w:p w14:paraId="2108E98A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10,121</w:t>
            </w:r>
          </w:p>
        </w:tc>
        <w:tc>
          <w:tcPr>
            <w:tcW w:w="913" w:type="dxa"/>
            <w:tcBorders>
              <w:top w:val="single" w:sz="12" w:space="0" w:color="auto"/>
            </w:tcBorders>
          </w:tcPr>
          <w:p w14:paraId="6DF404E2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54</w:t>
            </w:r>
          </w:p>
        </w:tc>
        <w:tc>
          <w:tcPr>
            <w:tcW w:w="1238" w:type="dxa"/>
            <w:tcBorders>
              <w:top w:val="single" w:sz="12" w:space="0" w:color="auto"/>
            </w:tcBorders>
          </w:tcPr>
          <w:p w14:paraId="456C4351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99.5</w:t>
            </w:r>
          </w:p>
        </w:tc>
      </w:tr>
      <w:tr w:rsidR="00304501" w:rsidRPr="0062258B" w14:paraId="1EAC574C" w14:textId="77777777">
        <w:trPr>
          <w:trHeight w:val="375"/>
          <w:jc w:val="center"/>
        </w:trPr>
        <w:tc>
          <w:tcPr>
            <w:tcW w:w="824" w:type="dxa"/>
          </w:tcPr>
          <w:p w14:paraId="17D6E7DB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</w:t>
            </w:r>
          </w:p>
        </w:tc>
        <w:tc>
          <w:tcPr>
            <w:tcW w:w="1728" w:type="dxa"/>
          </w:tcPr>
          <w:p w14:paraId="2A898876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0.10</w:t>
            </w:r>
          </w:p>
        </w:tc>
        <w:tc>
          <w:tcPr>
            <w:tcW w:w="1276" w:type="dxa"/>
            <w:shd w:val="clear" w:color="auto" w:fill="auto"/>
          </w:tcPr>
          <w:p w14:paraId="7944F0C7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650</w:t>
            </w:r>
          </w:p>
        </w:tc>
        <w:tc>
          <w:tcPr>
            <w:tcW w:w="1275" w:type="dxa"/>
            <w:shd w:val="clear" w:color="auto" w:fill="auto"/>
          </w:tcPr>
          <w:p w14:paraId="64D6014B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993" w:type="dxa"/>
            <w:shd w:val="clear" w:color="auto" w:fill="auto"/>
          </w:tcPr>
          <w:p w14:paraId="00FC95F5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14,735</w:t>
            </w:r>
          </w:p>
        </w:tc>
        <w:tc>
          <w:tcPr>
            <w:tcW w:w="913" w:type="dxa"/>
          </w:tcPr>
          <w:p w14:paraId="75118735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114</w:t>
            </w:r>
          </w:p>
        </w:tc>
        <w:tc>
          <w:tcPr>
            <w:tcW w:w="1238" w:type="dxa"/>
          </w:tcPr>
          <w:p w14:paraId="3C7CE6BB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99.3</w:t>
            </w:r>
          </w:p>
        </w:tc>
      </w:tr>
      <w:tr w:rsidR="00304501" w:rsidRPr="0062258B" w14:paraId="28A34641" w14:textId="77777777">
        <w:trPr>
          <w:trHeight w:val="375"/>
          <w:jc w:val="center"/>
        </w:trPr>
        <w:tc>
          <w:tcPr>
            <w:tcW w:w="824" w:type="dxa"/>
          </w:tcPr>
          <w:p w14:paraId="549DBD66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3</w:t>
            </w:r>
          </w:p>
        </w:tc>
        <w:tc>
          <w:tcPr>
            <w:tcW w:w="1728" w:type="dxa"/>
          </w:tcPr>
          <w:p w14:paraId="4277D423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0.20</w:t>
            </w:r>
          </w:p>
        </w:tc>
        <w:tc>
          <w:tcPr>
            <w:tcW w:w="1276" w:type="dxa"/>
          </w:tcPr>
          <w:p w14:paraId="0A1213A4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515</w:t>
            </w:r>
          </w:p>
        </w:tc>
        <w:tc>
          <w:tcPr>
            <w:tcW w:w="1275" w:type="dxa"/>
          </w:tcPr>
          <w:p w14:paraId="728834A5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993" w:type="dxa"/>
          </w:tcPr>
          <w:p w14:paraId="6E589560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11,595</w:t>
            </w:r>
          </w:p>
        </w:tc>
        <w:tc>
          <w:tcPr>
            <w:tcW w:w="913" w:type="dxa"/>
          </w:tcPr>
          <w:p w14:paraId="57677265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68</w:t>
            </w:r>
          </w:p>
        </w:tc>
        <w:tc>
          <w:tcPr>
            <w:tcW w:w="1238" w:type="dxa"/>
          </w:tcPr>
          <w:p w14:paraId="369C6389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99.6</w:t>
            </w:r>
          </w:p>
        </w:tc>
      </w:tr>
      <w:tr w:rsidR="00304501" w:rsidRPr="0062258B" w14:paraId="3AD01961" w14:textId="77777777">
        <w:trPr>
          <w:trHeight w:val="375"/>
          <w:jc w:val="center"/>
        </w:trPr>
        <w:tc>
          <w:tcPr>
            <w:tcW w:w="824" w:type="dxa"/>
          </w:tcPr>
          <w:p w14:paraId="1ACAEA08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1728" w:type="dxa"/>
          </w:tcPr>
          <w:p w14:paraId="7580F425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0.30</w:t>
            </w:r>
          </w:p>
        </w:tc>
        <w:tc>
          <w:tcPr>
            <w:tcW w:w="1276" w:type="dxa"/>
          </w:tcPr>
          <w:p w14:paraId="6F2314F7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269</w:t>
            </w:r>
          </w:p>
        </w:tc>
        <w:tc>
          <w:tcPr>
            <w:tcW w:w="1275" w:type="dxa"/>
          </w:tcPr>
          <w:p w14:paraId="2FE84CBB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11.2</w:t>
            </w:r>
          </w:p>
        </w:tc>
        <w:tc>
          <w:tcPr>
            <w:tcW w:w="993" w:type="dxa"/>
          </w:tcPr>
          <w:p w14:paraId="7DD4654A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6,154</w:t>
            </w:r>
          </w:p>
        </w:tc>
        <w:tc>
          <w:tcPr>
            <w:tcW w:w="913" w:type="dxa"/>
          </w:tcPr>
          <w:p w14:paraId="583ED366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258</w:t>
            </w:r>
          </w:p>
        </w:tc>
        <w:tc>
          <w:tcPr>
            <w:tcW w:w="1238" w:type="dxa"/>
          </w:tcPr>
          <w:p w14:paraId="7D40D248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96.0</w:t>
            </w:r>
          </w:p>
        </w:tc>
      </w:tr>
    </w:tbl>
    <w:p w14:paraId="5C6A7694" w14:textId="77777777" w:rsidR="00304501" w:rsidRPr="0062258B" w:rsidRDefault="00000000">
      <w:pPr>
        <w:rPr>
          <w:rFonts w:hint="eastAsia"/>
          <w:sz w:val="18"/>
        </w:rPr>
      </w:pPr>
      <w:r w:rsidRPr="0062258B">
        <w:rPr>
          <w:rFonts w:ascii="Times New Roman" w:hAnsi="Times New Roman" w:cs="Times New Roman"/>
          <w:i/>
          <w:szCs w:val="24"/>
          <w:vertAlign w:val="superscript"/>
        </w:rPr>
        <w:t>a</w:t>
      </w:r>
      <w:r w:rsidRPr="0062258B">
        <w:rPr>
          <w:rFonts w:ascii="Times New Roman" w:hAnsi="Times New Roman" w:cs="Times New Roman"/>
          <w:szCs w:val="24"/>
        </w:rPr>
        <w:t xml:space="preserve">Reaction </w:t>
      </w:r>
      <w:r w:rsidRPr="0062258B">
        <w:rPr>
          <w:rFonts w:ascii="Times New Roman" w:hAnsi="Times New Roman" w:cs="Times New Roman" w:hint="eastAsia"/>
          <w:szCs w:val="24"/>
        </w:rPr>
        <w:t>c</w:t>
      </w:r>
      <w:r w:rsidRPr="0062258B">
        <w:rPr>
          <w:rFonts w:ascii="Times New Roman" w:hAnsi="Times New Roman" w:cs="Times New Roman"/>
          <w:szCs w:val="24"/>
        </w:rPr>
        <w:t xml:space="preserve">onditions: </w:t>
      </w:r>
      <w:bookmarkStart w:id="154" w:name="_Hlk196838859"/>
      <w:bookmarkEnd w:id="150"/>
      <w:r w:rsidRPr="0062258B">
        <w:rPr>
          <w:rFonts w:ascii="Times New Roman" w:hAnsi="Times New Roman" w:cs="Times New Roman"/>
          <w:szCs w:val="24"/>
        </w:rPr>
        <w:t>All catalytic systems were employed non</w:t>
      </w:r>
      <w:r w:rsidRPr="0062258B">
        <w:rPr>
          <w:rFonts w:ascii="Times New Roman" w:hAnsi="Times New Roman" w:cs="Times New Roman" w:hint="eastAsia"/>
          <w:szCs w:val="24"/>
        </w:rPr>
        <w:t>-</w:t>
      </w:r>
      <w:r w:rsidRPr="0062258B">
        <w:rPr>
          <w:rFonts w:ascii="Times New Roman" w:hAnsi="Times New Roman" w:cs="Times New Roman"/>
          <w:szCs w:val="24"/>
        </w:rPr>
        <w:t>incubation. Reactions were conducted in CO</w:t>
      </w:r>
      <w:r w:rsidRPr="0062258B">
        <w:rPr>
          <w:rFonts w:ascii="Times New Roman" w:hAnsi="Times New Roman" w:cs="Times New Roman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Cs w:val="24"/>
        </w:rPr>
        <w:t>-saturated CH</w:t>
      </w:r>
      <w:r w:rsidRPr="0062258B">
        <w:rPr>
          <w:rFonts w:ascii="Times New Roman" w:hAnsi="Times New Roman" w:cs="Times New Roman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Cs w:val="24"/>
        </w:rPr>
        <w:t xml:space="preserve">CN under the following conditions: TFE (0.25 M), BIH (50.0 mM), and </w:t>
      </w:r>
      <w:r w:rsidRPr="0062258B">
        <w:rPr>
          <w:rFonts w:ascii="Times New Roman" w:hAnsi="Times New Roman" w:cs="Times New Roman"/>
          <w:b/>
          <w:szCs w:val="24"/>
        </w:rPr>
        <w:t>H1</w:t>
      </w:r>
      <w:r w:rsidRPr="0062258B">
        <w:rPr>
          <w:rFonts w:ascii="Times New Roman" w:hAnsi="Times New Roman" w:cs="Times New Roman"/>
          <w:szCs w:val="24"/>
        </w:rPr>
        <w:t xml:space="preserve"> (0.40 μM)</w:t>
      </w:r>
      <w:r w:rsidRPr="0062258B">
        <w:rPr>
          <w:rFonts w:ascii="Times New Roman" w:hAnsi="Times New Roman" w:cs="Times New Roman" w:hint="eastAsia"/>
          <w:szCs w:val="24"/>
        </w:rPr>
        <w:t xml:space="preserve"> for 30 min</w:t>
      </w:r>
      <w:r w:rsidRPr="0062258B">
        <w:rPr>
          <w:rFonts w:ascii="Times New Roman" w:hAnsi="Times New Roman" w:cs="Times New Roman"/>
          <w:szCs w:val="24"/>
        </w:rPr>
        <w:t xml:space="preserve">. The concentration of </w:t>
      </w:r>
      <w:bookmarkStart w:id="155" w:name="_Hlk196838367"/>
      <w:r w:rsidRPr="0062258B">
        <w:rPr>
          <w:rFonts w:ascii="Times New Roman" w:hAnsi="Times New Roman" w:cs="Times New Roman"/>
          <w:szCs w:val="24"/>
        </w:rPr>
        <w:t>I</w:t>
      </w:r>
      <w:r w:rsidRPr="0062258B">
        <w:rPr>
          <w:rFonts w:ascii="Times New Roman" w:hAnsi="Times New Roman" w:cs="Times New Roman" w:hint="eastAsia"/>
          <w:szCs w:val="24"/>
        </w:rPr>
        <w:t>r</w:t>
      </w:r>
      <w:r w:rsidRPr="0062258B">
        <w:rPr>
          <w:rFonts w:ascii="Times New Roman" w:hAnsi="Times New Roman" w:cs="Times New Roman"/>
          <w:szCs w:val="24"/>
        </w:rPr>
        <w:t>(ppy)</w:t>
      </w:r>
      <w:r w:rsidRPr="0062258B">
        <w:rPr>
          <w:rFonts w:ascii="Times New Roman" w:hAnsi="Times New Roman" w:cs="Times New Roman"/>
          <w:szCs w:val="24"/>
          <w:vertAlign w:val="subscript"/>
        </w:rPr>
        <w:t>3</w:t>
      </w:r>
      <w:bookmarkEnd w:id="155"/>
      <w:r w:rsidRPr="0062258B">
        <w:rPr>
          <w:rFonts w:ascii="Times New Roman" w:hAnsi="Times New Roman" w:cs="Times New Roman"/>
          <w:szCs w:val="24"/>
        </w:rPr>
        <w:t xml:space="preserve"> was varied (0.05 to 0.30 mM).</w:t>
      </w:r>
      <w:bookmarkEnd w:id="154"/>
    </w:p>
    <w:p w14:paraId="7B53EB85" w14:textId="77777777" w:rsidR="00304501" w:rsidRPr="0062258B" w:rsidRDefault="00000000">
      <w:pPr>
        <w:rPr>
          <w:rFonts w:ascii="Times New Roman" w:hAnsi="Times New Roman" w:cs="Times New Roman"/>
          <w:color w:val="000000"/>
          <w:sz w:val="24"/>
          <w:szCs w:val="15"/>
        </w:rPr>
      </w:pPr>
      <w:r w:rsidRPr="0062258B">
        <w:rPr>
          <w:rFonts w:ascii="Times New Roman" w:hAnsi="Times New Roman" w:cs="Times New Roman"/>
          <w:color w:val="000000"/>
          <w:sz w:val="24"/>
          <w:szCs w:val="15"/>
        </w:rPr>
        <w:br w:type="page"/>
      </w:r>
    </w:p>
    <w:p w14:paraId="5D7F52C3" w14:textId="77777777" w:rsidR="00304501" w:rsidRPr="0062258B" w:rsidRDefault="00000000">
      <w:pPr>
        <w:spacing w:afterLines="50" w:after="156" w:line="360" w:lineRule="auto"/>
        <w:rPr>
          <w:rFonts w:ascii="Times New Roman" w:hAnsi="Times New Roman" w:cs="Times New Roman"/>
          <w:color w:val="000000"/>
          <w:sz w:val="24"/>
          <w:szCs w:val="15"/>
        </w:rPr>
      </w:pPr>
      <w:r w:rsidRPr="0062258B">
        <w:rPr>
          <w:rFonts w:ascii="Times New Roman" w:hAnsi="Times New Roman" w:cs="Times New Roman" w:hint="eastAsia"/>
          <w:b/>
          <w:color w:val="000000"/>
          <w:sz w:val="24"/>
          <w:szCs w:val="15"/>
        </w:rPr>
        <w:lastRenderedPageBreak/>
        <w:t xml:space="preserve">Supplementary Table </w:t>
      </w:r>
      <w:r w:rsidRPr="0062258B">
        <w:rPr>
          <w:rFonts w:ascii="Times New Roman" w:hAnsi="Times New Roman" w:cs="Times New Roman"/>
          <w:b/>
          <w:color w:val="000000"/>
          <w:sz w:val="24"/>
          <w:szCs w:val="15"/>
        </w:rPr>
        <w:t>15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15"/>
        </w:rPr>
        <w:t>.</w:t>
      </w:r>
      <w:r w:rsidRPr="0062258B">
        <w:rPr>
          <w:rFonts w:ascii="Times New Roman" w:hAnsi="Times New Roman" w:cs="Times New Roman"/>
          <w:color w:val="000000"/>
          <w:sz w:val="24"/>
          <w:szCs w:val="15"/>
        </w:rPr>
        <w:t xml:space="preserve"> Photocataly</w:t>
      </w:r>
      <w:r w:rsidRPr="0062258B">
        <w:rPr>
          <w:rFonts w:ascii="Times New Roman" w:hAnsi="Times New Roman" w:cs="Times New Roman" w:hint="eastAsia"/>
          <w:color w:val="000000"/>
          <w:sz w:val="24"/>
          <w:szCs w:val="15"/>
        </w:rPr>
        <w:t>sis</w:t>
      </w:r>
      <w:r w:rsidRPr="0062258B">
        <w:rPr>
          <w:rFonts w:ascii="Times New Roman" w:hAnsi="Times New Roman" w:cs="Times New Roman"/>
          <w:color w:val="000000"/>
          <w:sz w:val="24"/>
          <w:szCs w:val="15"/>
        </w:rPr>
        <w:t xml:space="preserve"> under </w:t>
      </w:r>
      <w:r w:rsidRPr="0062258B">
        <w:rPr>
          <w:rFonts w:ascii="Times New Roman" w:hAnsi="Times New Roman" w:cs="Times New Roman"/>
          <w:bCs/>
          <w:color w:val="000000"/>
          <w:sz w:val="24"/>
          <w:szCs w:val="15"/>
        </w:rPr>
        <w:t>different BIH</w:t>
      </w:r>
      <w:r w:rsidRPr="0062258B">
        <w:rPr>
          <w:rFonts w:ascii="Times New Roman" w:hAnsi="Times New Roman" w:cs="Times New Roman"/>
          <w:color w:val="000000"/>
          <w:sz w:val="24"/>
          <w:szCs w:val="15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15"/>
        </w:rPr>
        <w:t>concentrations</w:t>
      </w:r>
      <w:r w:rsidRPr="0062258B">
        <w:rPr>
          <w:rFonts w:ascii="Times New Roman" w:hAnsi="Times New Roman" w:cs="Times New Roman"/>
          <w:color w:val="000000"/>
          <w:sz w:val="24"/>
          <w:szCs w:val="15"/>
        </w:rPr>
        <w:t xml:space="preserve"> without</w:t>
      </w:r>
      <w:r w:rsidRPr="0062258B"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15"/>
        </w:rPr>
        <w:t>incubat</w:t>
      </w:r>
      <w:r w:rsidRPr="0062258B">
        <w:rPr>
          <w:rFonts w:ascii="Times New Roman" w:hAnsi="Times New Roman" w:cs="Times New Roman" w:hint="eastAsia"/>
          <w:color w:val="000000"/>
          <w:sz w:val="24"/>
          <w:szCs w:val="15"/>
        </w:rPr>
        <w:t>ion</w:t>
      </w:r>
      <w:r w:rsidRPr="0062258B">
        <w:rPr>
          <w:rFonts w:ascii="Times New Roman" w:hAnsi="Times New Roman" w:cs="Times New Roman"/>
          <w:i/>
          <w:color w:val="000000"/>
          <w:sz w:val="24"/>
          <w:szCs w:val="15"/>
          <w:vertAlign w:val="superscript"/>
        </w:rPr>
        <w:t>a</w:t>
      </w:r>
    </w:p>
    <w:tbl>
      <w:tblPr>
        <w:tblStyle w:val="a9"/>
        <w:tblW w:w="8247" w:type="dxa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4"/>
        <w:gridCol w:w="1442"/>
        <w:gridCol w:w="1443"/>
        <w:gridCol w:w="1238"/>
        <w:gridCol w:w="1030"/>
        <w:gridCol w:w="1032"/>
        <w:gridCol w:w="1238"/>
      </w:tblGrid>
      <w:tr w:rsidR="00304501" w:rsidRPr="0062258B" w14:paraId="157CA9BC" w14:textId="77777777">
        <w:trPr>
          <w:trHeight w:val="286"/>
          <w:jc w:val="center"/>
        </w:trPr>
        <w:tc>
          <w:tcPr>
            <w:tcW w:w="824" w:type="dxa"/>
            <w:tcBorders>
              <w:top w:val="single" w:sz="12" w:space="0" w:color="auto"/>
              <w:bottom w:val="single" w:sz="12" w:space="0" w:color="auto"/>
            </w:tcBorders>
          </w:tcPr>
          <w:p w14:paraId="7896F002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Entry</w:t>
            </w:r>
          </w:p>
        </w:tc>
        <w:tc>
          <w:tcPr>
            <w:tcW w:w="1442" w:type="dxa"/>
            <w:tcBorders>
              <w:top w:val="single" w:sz="12" w:space="0" w:color="auto"/>
              <w:bottom w:val="single" w:sz="12" w:space="0" w:color="auto"/>
            </w:tcBorders>
          </w:tcPr>
          <w:p w14:paraId="51826F8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B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IH (mM)</w:t>
            </w:r>
          </w:p>
        </w:tc>
        <w:tc>
          <w:tcPr>
            <w:tcW w:w="1443" w:type="dxa"/>
            <w:tcBorders>
              <w:top w:val="single" w:sz="12" w:space="0" w:color="auto"/>
              <w:bottom w:val="single" w:sz="12" w:space="0" w:color="auto"/>
            </w:tcBorders>
          </w:tcPr>
          <w:p w14:paraId="13FCFF49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C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 (μL)</w:t>
            </w:r>
          </w:p>
        </w:tc>
        <w:tc>
          <w:tcPr>
            <w:tcW w:w="1238" w:type="dxa"/>
            <w:tcBorders>
              <w:top w:val="single" w:sz="12" w:space="0" w:color="auto"/>
              <w:bottom w:val="single" w:sz="12" w:space="0" w:color="auto"/>
            </w:tcBorders>
          </w:tcPr>
          <w:p w14:paraId="6BDA4F4F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(μL)</w:t>
            </w:r>
          </w:p>
        </w:tc>
        <w:tc>
          <w:tcPr>
            <w:tcW w:w="1030" w:type="dxa"/>
            <w:tcBorders>
              <w:top w:val="single" w:sz="12" w:space="0" w:color="auto"/>
              <w:bottom w:val="single" w:sz="12" w:space="0" w:color="auto"/>
            </w:tcBorders>
          </w:tcPr>
          <w:p w14:paraId="312187F4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T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ON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bscript"/>
              </w:rPr>
              <w:t>C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O</w:t>
            </w:r>
          </w:p>
        </w:tc>
        <w:tc>
          <w:tcPr>
            <w:tcW w:w="1032" w:type="dxa"/>
            <w:tcBorders>
              <w:top w:val="single" w:sz="12" w:space="0" w:color="auto"/>
              <w:bottom w:val="single" w:sz="12" w:space="0" w:color="auto"/>
            </w:tcBorders>
          </w:tcPr>
          <w:p w14:paraId="6E697806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T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ON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H2</w:t>
            </w:r>
          </w:p>
        </w:tc>
        <w:tc>
          <w:tcPr>
            <w:tcW w:w="1238" w:type="dxa"/>
            <w:tcBorders>
              <w:top w:val="single" w:sz="12" w:space="0" w:color="auto"/>
              <w:bottom w:val="single" w:sz="12" w:space="0" w:color="auto"/>
            </w:tcBorders>
          </w:tcPr>
          <w:p w14:paraId="5F2E7CF5" w14:textId="77777777" w:rsidR="00304501" w:rsidRPr="0062258B" w:rsidRDefault="000000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Sel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CO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62258B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(</w:t>
            </w:r>
            <w:r w:rsidRPr="006225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%)</w:t>
            </w:r>
          </w:p>
        </w:tc>
      </w:tr>
      <w:tr w:rsidR="00304501" w:rsidRPr="0062258B" w14:paraId="23420D7F" w14:textId="77777777">
        <w:trPr>
          <w:trHeight w:val="375"/>
          <w:jc w:val="center"/>
        </w:trPr>
        <w:tc>
          <w:tcPr>
            <w:tcW w:w="824" w:type="dxa"/>
          </w:tcPr>
          <w:p w14:paraId="6A8845E5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1442" w:type="dxa"/>
          </w:tcPr>
          <w:p w14:paraId="08EE4FAA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12.5</w:t>
            </w:r>
          </w:p>
        </w:tc>
        <w:tc>
          <w:tcPr>
            <w:tcW w:w="1443" w:type="dxa"/>
          </w:tcPr>
          <w:p w14:paraId="3972EEB2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1238" w:type="dxa"/>
          </w:tcPr>
          <w:p w14:paraId="093BF683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0.4</w:t>
            </w:r>
          </w:p>
        </w:tc>
        <w:tc>
          <w:tcPr>
            <w:tcW w:w="1030" w:type="dxa"/>
          </w:tcPr>
          <w:p w14:paraId="5C6CBCE1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3,933</w:t>
            </w:r>
          </w:p>
        </w:tc>
        <w:tc>
          <w:tcPr>
            <w:tcW w:w="1032" w:type="dxa"/>
          </w:tcPr>
          <w:p w14:paraId="5296F3E8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10</w:t>
            </w:r>
          </w:p>
        </w:tc>
        <w:tc>
          <w:tcPr>
            <w:tcW w:w="1238" w:type="dxa"/>
          </w:tcPr>
          <w:p w14:paraId="0417E1E7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99.7</w:t>
            </w:r>
          </w:p>
        </w:tc>
      </w:tr>
      <w:tr w:rsidR="00304501" w:rsidRPr="0062258B" w14:paraId="6E7D445E" w14:textId="77777777">
        <w:trPr>
          <w:trHeight w:val="375"/>
          <w:jc w:val="center"/>
        </w:trPr>
        <w:tc>
          <w:tcPr>
            <w:tcW w:w="824" w:type="dxa"/>
          </w:tcPr>
          <w:p w14:paraId="380C8BEA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</w:t>
            </w:r>
          </w:p>
        </w:tc>
        <w:tc>
          <w:tcPr>
            <w:tcW w:w="1442" w:type="dxa"/>
          </w:tcPr>
          <w:p w14:paraId="5460747C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25.0</w:t>
            </w:r>
          </w:p>
        </w:tc>
        <w:tc>
          <w:tcPr>
            <w:tcW w:w="1443" w:type="dxa"/>
          </w:tcPr>
          <w:p w14:paraId="1361A925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481</w:t>
            </w:r>
          </w:p>
        </w:tc>
        <w:tc>
          <w:tcPr>
            <w:tcW w:w="1238" w:type="dxa"/>
          </w:tcPr>
          <w:p w14:paraId="24A299BB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1030" w:type="dxa"/>
          </w:tcPr>
          <w:p w14:paraId="0CF051A2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10,746</w:t>
            </w:r>
          </w:p>
        </w:tc>
        <w:tc>
          <w:tcPr>
            <w:tcW w:w="1032" w:type="dxa"/>
          </w:tcPr>
          <w:p w14:paraId="7A787E41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78</w:t>
            </w:r>
          </w:p>
        </w:tc>
        <w:tc>
          <w:tcPr>
            <w:tcW w:w="1238" w:type="dxa"/>
          </w:tcPr>
          <w:p w14:paraId="7B906B9C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99.3</w:t>
            </w:r>
          </w:p>
        </w:tc>
      </w:tr>
      <w:tr w:rsidR="00304501" w:rsidRPr="0062258B" w14:paraId="76C3C7ED" w14:textId="77777777">
        <w:trPr>
          <w:trHeight w:val="375"/>
          <w:jc w:val="center"/>
        </w:trPr>
        <w:tc>
          <w:tcPr>
            <w:tcW w:w="824" w:type="dxa"/>
          </w:tcPr>
          <w:p w14:paraId="56B4BE5C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3</w:t>
            </w:r>
          </w:p>
        </w:tc>
        <w:tc>
          <w:tcPr>
            <w:tcW w:w="1442" w:type="dxa"/>
          </w:tcPr>
          <w:p w14:paraId="6EF7C522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50.0</w:t>
            </w:r>
          </w:p>
        </w:tc>
        <w:tc>
          <w:tcPr>
            <w:tcW w:w="1443" w:type="dxa"/>
          </w:tcPr>
          <w:p w14:paraId="325290E7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650</w:t>
            </w:r>
          </w:p>
        </w:tc>
        <w:tc>
          <w:tcPr>
            <w:tcW w:w="1238" w:type="dxa"/>
          </w:tcPr>
          <w:p w14:paraId="248DC8F5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1030" w:type="dxa"/>
          </w:tcPr>
          <w:p w14:paraId="6E632D14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14,735</w:t>
            </w:r>
          </w:p>
        </w:tc>
        <w:tc>
          <w:tcPr>
            <w:tcW w:w="1032" w:type="dxa"/>
          </w:tcPr>
          <w:p w14:paraId="6DC53C71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114</w:t>
            </w:r>
          </w:p>
        </w:tc>
        <w:tc>
          <w:tcPr>
            <w:tcW w:w="1238" w:type="dxa"/>
          </w:tcPr>
          <w:p w14:paraId="42ACB5B5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99.3</w:t>
            </w:r>
          </w:p>
        </w:tc>
      </w:tr>
      <w:tr w:rsidR="00304501" w:rsidRPr="0062258B" w14:paraId="0944D4C6" w14:textId="77777777">
        <w:trPr>
          <w:trHeight w:val="375"/>
          <w:jc w:val="center"/>
        </w:trPr>
        <w:tc>
          <w:tcPr>
            <w:tcW w:w="824" w:type="dxa"/>
          </w:tcPr>
          <w:p w14:paraId="4FD9D3DF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1442" w:type="dxa"/>
          </w:tcPr>
          <w:p w14:paraId="72A1E6C1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100.0</w:t>
            </w:r>
          </w:p>
        </w:tc>
        <w:tc>
          <w:tcPr>
            <w:tcW w:w="1443" w:type="dxa"/>
          </w:tcPr>
          <w:p w14:paraId="481E64A9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321</w:t>
            </w:r>
          </w:p>
        </w:tc>
        <w:tc>
          <w:tcPr>
            <w:tcW w:w="1238" w:type="dxa"/>
          </w:tcPr>
          <w:p w14:paraId="51088C9F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10.8</w:t>
            </w:r>
          </w:p>
        </w:tc>
        <w:tc>
          <w:tcPr>
            <w:tcW w:w="1030" w:type="dxa"/>
          </w:tcPr>
          <w:p w14:paraId="500798CF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7,172</w:t>
            </w:r>
          </w:p>
        </w:tc>
        <w:tc>
          <w:tcPr>
            <w:tcW w:w="1032" w:type="dxa"/>
          </w:tcPr>
          <w:p w14:paraId="4E7E305D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239</w:t>
            </w:r>
          </w:p>
        </w:tc>
        <w:tc>
          <w:tcPr>
            <w:tcW w:w="1238" w:type="dxa"/>
          </w:tcPr>
          <w:p w14:paraId="5A124097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96.8</w:t>
            </w:r>
          </w:p>
        </w:tc>
      </w:tr>
      <w:tr w:rsidR="00304501" w:rsidRPr="0062258B" w14:paraId="5746CFF5" w14:textId="77777777">
        <w:trPr>
          <w:trHeight w:val="390"/>
          <w:jc w:val="center"/>
        </w:trPr>
        <w:tc>
          <w:tcPr>
            <w:tcW w:w="824" w:type="dxa"/>
          </w:tcPr>
          <w:p w14:paraId="30A36355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</w:t>
            </w:r>
          </w:p>
        </w:tc>
        <w:tc>
          <w:tcPr>
            <w:tcW w:w="1442" w:type="dxa"/>
          </w:tcPr>
          <w:p w14:paraId="07267E96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200.0</w:t>
            </w:r>
          </w:p>
        </w:tc>
        <w:tc>
          <w:tcPr>
            <w:tcW w:w="1443" w:type="dxa"/>
          </w:tcPr>
          <w:p w14:paraId="6AD2F7A3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372</w:t>
            </w:r>
          </w:p>
        </w:tc>
        <w:tc>
          <w:tcPr>
            <w:tcW w:w="1238" w:type="dxa"/>
          </w:tcPr>
          <w:p w14:paraId="3A731C6E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24.0</w:t>
            </w:r>
          </w:p>
        </w:tc>
        <w:tc>
          <w:tcPr>
            <w:tcW w:w="1030" w:type="dxa"/>
          </w:tcPr>
          <w:p w14:paraId="6D16774F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8,308</w:t>
            </w:r>
          </w:p>
        </w:tc>
        <w:tc>
          <w:tcPr>
            <w:tcW w:w="1032" w:type="dxa"/>
          </w:tcPr>
          <w:p w14:paraId="11EBF941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533</w:t>
            </w:r>
          </w:p>
        </w:tc>
        <w:tc>
          <w:tcPr>
            <w:tcW w:w="1238" w:type="dxa"/>
          </w:tcPr>
          <w:p w14:paraId="24C5E74A" w14:textId="77777777" w:rsidR="00304501" w:rsidRPr="0062258B" w:rsidRDefault="0000000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2258B">
              <w:rPr>
                <w:rFonts w:ascii="Times New Roman" w:hAnsi="Times New Roman" w:cs="Times New Roman"/>
                <w:sz w:val="24"/>
                <w:szCs w:val="24"/>
              </w:rPr>
              <w:t>94.0</w:t>
            </w:r>
          </w:p>
        </w:tc>
      </w:tr>
    </w:tbl>
    <w:p w14:paraId="52A4CE2F" w14:textId="77777777" w:rsidR="00304501" w:rsidRPr="0062258B" w:rsidRDefault="00000000">
      <w:pPr>
        <w:rPr>
          <w:rFonts w:hint="eastAsia"/>
          <w:sz w:val="18"/>
        </w:rPr>
      </w:pPr>
      <w:r w:rsidRPr="0062258B">
        <w:rPr>
          <w:rFonts w:ascii="Times New Roman" w:hAnsi="Times New Roman" w:cs="Times New Roman"/>
          <w:i/>
          <w:szCs w:val="24"/>
          <w:vertAlign w:val="superscript"/>
        </w:rPr>
        <w:t>a</w:t>
      </w:r>
      <w:r w:rsidRPr="0062258B">
        <w:rPr>
          <w:rFonts w:ascii="Times New Roman" w:hAnsi="Times New Roman" w:cs="Times New Roman"/>
          <w:szCs w:val="24"/>
        </w:rPr>
        <w:t xml:space="preserve">Reaction </w:t>
      </w:r>
      <w:r w:rsidRPr="0062258B">
        <w:rPr>
          <w:rFonts w:ascii="Times New Roman" w:hAnsi="Times New Roman" w:cs="Times New Roman" w:hint="eastAsia"/>
          <w:szCs w:val="24"/>
        </w:rPr>
        <w:t>c</w:t>
      </w:r>
      <w:r w:rsidRPr="0062258B">
        <w:rPr>
          <w:rFonts w:ascii="Times New Roman" w:hAnsi="Times New Roman" w:cs="Times New Roman"/>
          <w:szCs w:val="24"/>
        </w:rPr>
        <w:t>onditions: All catalytic systems were employed non</w:t>
      </w:r>
      <w:r w:rsidRPr="0062258B">
        <w:rPr>
          <w:rFonts w:ascii="Times New Roman" w:hAnsi="Times New Roman" w:cs="Times New Roman" w:hint="eastAsia"/>
          <w:szCs w:val="24"/>
        </w:rPr>
        <w:t>-</w:t>
      </w:r>
      <w:r w:rsidRPr="0062258B">
        <w:rPr>
          <w:rFonts w:ascii="Times New Roman" w:hAnsi="Times New Roman" w:cs="Times New Roman"/>
          <w:szCs w:val="24"/>
        </w:rPr>
        <w:t>incubation. Reactions were conducted in CO</w:t>
      </w:r>
      <w:r w:rsidRPr="0062258B">
        <w:rPr>
          <w:rFonts w:ascii="Times New Roman" w:hAnsi="Times New Roman" w:cs="Times New Roman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Cs w:val="24"/>
        </w:rPr>
        <w:t>-saturated CH</w:t>
      </w:r>
      <w:r w:rsidRPr="0062258B">
        <w:rPr>
          <w:rFonts w:ascii="Times New Roman" w:hAnsi="Times New Roman" w:cs="Times New Roman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Cs w:val="24"/>
        </w:rPr>
        <w:t>CN under the following conditions: TFE (0.25 M), I</w:t>
      </w:r>
      <w:r w:rsidRPr="0062258B">
        <w:rPr>
          <w:rFonts w:ascii="Times New Roman" w:hAnsi="Times New Roman" w:cs="Times New Roman" w:hint="eastAsia"/>
          <w:szCs w:val="24"/>
        </w:rPr>
        <w:t>r</w:t>
      </w:r>
      <w:r w:rsidRPr="0062258B">
        <w:rPr>
          <w:rFonts w:ascii="Times New Roman" w:hAnsi="Times New Roman" w:cs="Times New Roman"/>
          <w:szCs w:val="24"/>
        </w:rPr>
        <w:t>(ppy)</w:t>
      </w:r>
      <w:r w:rsidRPr="0062258B">
        <w:rPr>
          <w:rFonts w:ascii="Times New Roman" w:hAnsi="Times New Roman" w:cs="Times New Roman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Cs w:val="24"/>
        </w:rPr>
        <w:t xml:space="preserve"> (0.10 mM), and </w:t>
      </w:r>
      <w:r w:rsidRPr="0062258B">
        <w:rPr>
          <w:rFonts w:ascii="Times New Roman" w:hAnsi="Times New Roman" w:cs="Times New Roman"/>
          <w:b/>
          <w:szCs w:val="24"/>
        </w:rPr>
        <w:t>H1</w:t>
      </w:r>
      <w:r w:rsidRPr="0062258B">
        <w:rPr>
          <w:rFonts w:ascii="Times New Roman" w:hAnsi="Times New Roman" w:cs="Times New Roman"/>
          <w:szCs w:val="24"/>
        </w:rPr>
        <w:t xml:space="preserve"> (0.40 μM)</w:t>
      </w:r>
      <w:r w:rsidRPr="0062258B">
        <w:rPr>
          <w:rFonts w:ascii="Times New Roman" w:hAnsi="Times New Roman" w:cs="Times New Roman" w:hint="eastAsia"/>
          <w:szCs w:val="24"/>
        </w:rPr>
        <w:t xml:space="preserve"> for 30 min</w:t>
      </w:r>
      <w:r w:rsidRPr="0062258B">
        <w:rPr>
          <w:rFonts w:ascii="Times New Roman" w:hAnsi="Times New Roman" w:cs="Times New Roman"/>
          <w:szCs w:val="24"/>
        </w:rPr>
        <w:t>. The concentration of BIH was varied (12.5</w:t>
      </w:r>
      <w:r w:rsidRPr="0062258B">
        <w:rPr>
          <w:rFonts w:ascii="Times New Roman" w:hAnsi="Times New Roman" w:cs="Times New Roman" w:hint="eastAsia"/>
          <w:szCs w:val="24"/>
        </w:rPr>
        <w:t xml:space="preserve"> to </w:t>
      </w:r>
      <w:r w:rsidRPr="0062258B">
        <w:rPr>
          <w:rFonts w:ascii="Times New Roman" w:hAnsi="Times New Roman" w:cs="Times New Roman"/>
          <w:szCs w:val="24"/>
        </w:rPr>
        <w:t>200.0 mM).</w:t>
      </w:r>
    </w:p>
    <w:p w14:paraId="1786B54C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  <w:b/>
          <w:sz w:val="28"/>
        </w:rPr>
      </w:pPr>
      <w:r w:rsidRPr="0062258B">
        <w:rPr>
          <w:rFonts w:ascii="Times New Roman" w:hAnsi="Times New Roman" w:cs="Times New Roman"/>
          <w:b/>
          <w:sz w:val="28"/>
        </w:rPr>
        <w:br w:type="page"/>
      </w:r>
    </w:p>
    <w:p w14:paraId="25E5DE62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color w:val="000000"/>
          <w:sz w:val="24"/>
          <w:szCs w:val="15"/>
        </w:rPr>
      </w:pPr>
      <w:r w:rsidRPr="0062258B">
        <w:object w:dxaOrig="8250" w:dyaOrig="5865" w14:anchorId="3D1E14D1">
          <v:shape id="_x0000_i1093" type="#_x0000_t75" style="width:411.95pt;height:293pt" o:ole="">
            <v:imagedata r:id="rId156" o:title="" croptop="2421f" cropbottom="4723f" cropleft="3167f" cropright="8364f"/>
          </v:shape>
          <o:OLEObject Type="Embed" ProgID="Origin50.Graph" ShapeID="_x0000_i1093" DrawAspect="Content" ObjectID="_1829146428" r:id="rId157"/>
        </w:object>
      </w: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 xml:space="preserve">Supplementary Fig. 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>47</w:t>
      </w: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>.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Comparison of TON and TOF for photocatalytic CO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-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to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-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CO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conversions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reported in the literature. Catalytic times are normalized to 1 h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with the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concentrations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of c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atalyst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s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2258B">
        <w:rPr>
          <w:rFonts w:ascii="Times New Roman" w:eastAsia="等线" w:hAnsi="Times New Roman" w:cs="Times New Roman" w:hint="eastAsia"/>
          <w:bCs/>
          <w:color w:val="000000"/>
          <w:sz w:val="24"/>
          <w:szCs w:val="24"/>
        </w:rPr>
        <w:t xml:space="preserve">more than </w:t>
      </w:r>
      <w:r w:rsidRPr="0062258B">
        <w:rPr>
          <w:rFonts w:ascii="Times New Roman" w:eastAsia="等线" w:hAnsi="Times New Roman" w:cs="Times New Roman"/>
          <w:bCs/>
          <w:color w:val="000000"/>
          <w:sz w:val="24"/>
          <w:szCs w:val="24"/>
        </w:rPr>
        <w:t>2</w:t>
      </w:r>
      <w:r w:rsidRPr="0062258B">
        <w:rPr>
          <w:rFonts w:ascii="Times New Roman" w:eastAsia="等线" w:hAnsi="Times New Roman" w:cs="Times New Roman" w:hint="eastAsia"/>
          <w:bCs/>
          <w:color w:val="000000"/>
          <w:sz w:val="24"/>
          <w:szCs w:val="24"/>
        </w:rPr>
        <w:t>.0</w:t>
      </w:r>
      <w:r w:rsidRPr="0062258B">
        <w:rPr>
          <w:rFonts w:ascii="Times New Roman" w:eastAsia="等线" w:hAnsi="Times New Roman" w:cs="Times New Roman"/>
          <w:bCs/>
          <w:color w:val="000000"/>
          <w:sz w:val="24"/>
          <w:szCs w:val="24"/>
        </w:rPr>
        <w:t xml:space="preserve"> nM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/>
          <w:sz w:val="28"/>
        </w:rPr>
        <w:br w:type="page"/>
      </w:r>
    </w:p>
    <w:p w14:paraId="7E910ACC" w14:textId="77777777" w:rsidR="00304501" w:rsidRPr="0062258B" w:rsidRDefault="00304501">
      <w:pPr>
        <w:widowControl/>
        <w:spacing w:line="360" w:lineRule="auto"/>
        <w:rPr>
          <w:rFonts w:ascii="Times New Roman" w:hAnsi="Times New Roman" w:cs="Times New Roman"/>
          <w:b/>
          <w:color w:val="000000"/>
          <w:sz w:val="24"/>
          <w:szCs w:val="15"/>
        </w:rPr>
        <w:sectPr w:rsidR="00304501" w:rsidRPr="0062258B">
          <w:pgSz w:w="11906" w:h="16838"/>
          <w:pgMar w:top="1440" w:right="1800" w:bottom="1440" w:left="1800" w:header="851" w:footer="992" w:gutter="0"/>
          <w:cols w:space="425"/>
          <w:titlePg/>
          <w:docGrid w:type="lines" w:linePitch="312"/>
        </w:sectPr>
      </w:pPr>
    </w:p>
    <w:p w14:paraId="1D5832F7" w14:textId="77777777" w:rsidR="00304501" w:rsidRPr="0062258B" w:rsidRDefault="00000000">
      <w:pPr>
        <w:spacing w:afterLines="50" w:after="156" w:line="360" w:lineRule="auto"/>
        <w:rPr>
          <w:rFonts w:ascii="Times New Roman" w:eastAsia="等线" w:hAnsi="Times New Roman" w:cs="Times New Roman"/>
          <w:bCs/>
          <w:color w:val="000000"/>
          <w:sz w:val="24"/>
        </w:rPr>
      </w:pPr>
      <w:r w:rsidRPr="0062258B">
        <w:rPr>
          <w:rFonts w:ascii="Times New Roman" w:eastAsia="等线" w:hAnsi="Times New Roman" w:cs="Times New Roman" w:hint="eastAsia"/>
          <w:b/>
          <w:color w:val="000000"/>
          <w:sz w:val="24"/>
        </w:rPr>
        <w:lastRenderedPageBreak/>
        <w:t xml:space="preserve">Supplementary Table </w:t>
      </w:r>
      <w:r w:rsidRPr="0062258B">
        <w:rPr>
          <w:rFonts w:ascii="Times New Roman" w:eastAsia="等线" w:hAnsi="Times New Roman" w:cs="Times New Roman"/>
          <w:b/>
          <w:color w:val="000000"/>
          <w:sz w:val="24"/>
        </w:rPr>
        <w:t>16</w:t>
      </w:r>
      <w:r w:rsidRPr="0062258B">
        <w:rPr>
          <w:rFonts w:ascii="Times New Roman" w:eastAsia="等线" w:hAnsi="Times New Roman" w:cs="Times New Roman" w:hint="eastAsia"/>
          <w:b/>
          <w:color w:val="000000"/>
          <w:sz w:val="24"/>
        </w:rPr>
        <w:t>.</w:t>
      </w:r>
      <w:r w:rsidRPr="0062258B">
        <w:rPr>
          <w:rFonts w:ascii="Times New Roman" w:eastAsia="等线" w:hAnsi="Times New Roman" w:cs="Times New Roman"/>
          <w:b/>
          <w:color w:val="000000"/>
          <w:sz w:val="24"/>
        </w:rPr>
        <w:t xml:space="preserve"> </w:t>
      </w:r>
      <w:r w:rsidRPr="0062258B">
        <w:rPr>
          <w:rFonts w:ascii="Times New Roman" w:eastAsia="等线" w:hAnsi="Times New Roman" w:cs="Times New Roman"/>
          <w:bCs/>
          <w:color w:val="000000"/>
          <w:sz w:val="24"/>
        </w:rPr>
        <w:t>Catalytic systems for the light-driven CO</w:t>
      </w:r>
      <w:r w:rsidRPr="0062258B">
        <w:rPr>
          <w:rFonts w:ascii="Times New Roman" w:eastAsia="等线" w:hAnsi="Times New Roman" w:cs="Times New Roman"/>
          <w:bCs/>
          <w:color w:val="000000"/>
          <w:sz w:val="24"/>
          <w:vertAlign w:val="subscript"/>
        </w:rPr>
        <w:t>2</w:t>
      </w:r>
      <w:r w:rsidRPr="0062258B">
        <w:rPr>
          <w:rFonts w:ascii="Times New Roman" w:eastAsia="等线" w:hAnsi="Times New Roman" w:cs="Times New Roman"/>
          <w:bCs/>
          <w:color w:val="000000"/>
          <w:sz w:val="24"/>
        </w:rPr>
        <w:t>-to-CO conversion reported</w:t>
      </w:r>
      <w:r w:rsidRPr="0062258B">
        <w:rPr>
          <w:rFonts w:ascii="Times New Roman" w:eastAsia="等线" w:hAnsi="Times New Roman" w:cs="Times New Roman" w:hint="eastAsia"/>
          <w:bCs/>
          <w:color w:val="000000"/>
          <w:sz w:val="24"/>
        </w:rPr>
        <w:t xml:space="preserve"> with</w:t>
      </w:r>
      <w:r w:rsidRPr="0062258B">
        <w:rPr>
          <w:rFonts w:ascii="Times New Roman" w:eastAsia="等线" w:hAnsi="Times New Roman" w:cs="Times New Roman"/>
          <w:bCs/>
          <w:color w:val="000000"/>
          <w:sz w:val="24"/>
        </w:rPr>
        <w:t xml:space="preserve"> catalyst concentrations ≥ 2</w:t>
      </w:r>
      <w:r w:rsidRPr="0062258B">
        <w:rPr>
          <w:rFonts w:ascii="Times New Roman" w:eastAsia="等线" w:hAnsi="Times New Roman" w:cs="Times New Roman" w:hint="eastAsia"/>
          <w:bCs/>
          <w:color w:val="000000"/>
          <w:sz w:val="24"/>
        </w:rPr>
        <w:t>.0</w:t>
      </w:r>
      <w:r w:rsidRPr="0062258B">
        <w:rPr>
          <w:rFonts w:ascii="Times New Roman" w:eastAsia="等线" w:hAnsi="Times New Roman" w:cs="Times New Roman"/>
          <w:bCs/>
          <w:color w:val="000000"/>
          <w:sz w:val="24"/>
        </w:rPr>
        <w:t xml:space="preserve"> nM</w:t>
      </w:r>
    </w:p>
    <w:tbl>
      <w:tblPr>
        <w:tblStyle w:val="a9"/>
        <w:tblW w:w="14011" w:type="dxa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2268"/>
        <w:gridCol w:w="1134"/>
        <w:gridCol w:w="1418"/>
        <w:gridCol w:w="1893"/>
        <w:gridCol w:w="1176"/>
        <w:gridCol w:w="1042"/>
        <w:gridCol w:w="1374"/>
        <w:gridCol w:w="763"/>
        <w:gridCol w:w="1242"/>
      </w:tblGrid>
      <w:tr w:rsidR="00304501" w:rsidRPr="0062258B" w14:paraId="25167436" w14:textId="77777777">
        <w:trPr>
          <w:trHeight w:val="505"/>
          <w:jc w:val="center"/>
        </w:trPr>
        <w:tc>
          <w:tcPr>
            <w:tcW w:w="1701" w:type="dxa"/>
            <w:tcBorders>
              <w:top w:val="single" w:sz="12" w:space="0" w:color="auto"/>
              <w:bottom w:val="single" w:sz="12" w:space="0" w:color="auto"/>
            </w:tcBorders>
          </w:tcPr>
          <w:p w14:paraId="5BA7F523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b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</w:rPr>
              <w:t>Catalyst</w:t>
            </w:r>
          </w:p>
        </w:tc>
        <w:tc>
          <w:tcPr>
            <w:tcW w:w="2268" w:type="dxa"/>
            <w:tcBorders>
              <w:top w:val="single" w:sz="12" w:space="0" w:color="auto"/>
              <w:bottom w:val="single" w:sz="12" w:space="0" w:color="auto"/>
            </w:tcBorders>
          </w:tcPr>
          <w:p w14:paraId="55741D86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b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</w:rPr>
              <w:t>Photosensitizer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</w:tcPr>
          <w:p w14:paraId="629D8767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b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</w:rPr>
              <w:t>Electron donor</w:t>
            </w:r>
          </w:p>
        </w:tc>
        <w:tc>
          <w:tcPr>
            <w:tcW w:w="1418" w:type="dxa"/>
            <w:tcBorders>
              <w:top w:val="single" w:sz="12" w:space="0" w:color="auto"/>
              <w:bottom w:val="single" w:sz="12" w:space="0" w:color="auto"/>
            </w:tcBorders>
          </w:tcPr>
          <w:p w14:paraId="50605F92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b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</w:rPr>
              <w:t>Solvent</w:t>
            </w:r>
          </w:p>
        </w:tc>
        <w:tc>
          <w:tcPr>
            <w:tcW w:w="1893" w:type="dxa"/>
            <w:tcBorders>
              <w:top w:val="single" w:sz="12" w:space="0" w:color="auto"/>
              <w:bottom w:val="single" w:sz="12" w:space="0" w:color="auto"/>
            </w:tcBorders>
          </w:tcPr>
          <w:p w14:paraId="1C3F461F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b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</w:rPr>
              <w:t>Light source</w:t>
            </w:r>
          </w:p>
        </w:tc>
        <w:tc>
          <w:tcPr>
            <w:tcW w:w="1176" w:type="dxa"/>
            <w:tcBorders>
              <w:top w:val="single" w:sz="12" w:space="0" w:color="auto"/>
              <w:bottom w:val="single" w:sz="12" w:space="0" w:color="auto"/>
            </w:tcBorders>
          </w:tcPr>
          <w:p w14:paraId="4271E42F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b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</w:rPr>
              <w:t>Reaction time</w:t>
            </w:r>
          </w:p>
        </w:tc>
        <w:tc>
          <w:tcPr>
            <w:tcW w:w="1042" w:type="dxa"/>
            <w:tcBorders>
              <w:top w:val="single" w:sz="12" w:space="0" w:color="auto"/>
              <w:bottom w:val="single" w:sz="12" w:space="0" w:color="auto"/>
            </w:tcBorders>
          </w:tcPr>
          <w:p w14:paraId="264BBF82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b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</w:rPr>
              <w:t>TON</w:t>
            </w:r>
            <w:r w:rsidRPr="0062258B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  <w:vertAlign w:val="subscript"/>
              </w:rPr>
              <w:t>CO</w:t>
            </w:r>
          </w:p>
        </w:tc>
        <w:tc>
          <w:tcPr>
            <w:tcW w:w="1374" w:type="dxa"/>
            <w:tcBorders>
              <w:top w:val="single" w:sz="12" w:space="0" w:color="auto"/>
              <w:bottom w:val="single" w:sz="12" w:space="0" w:color="auto"/>
            </w:tcBorders>
          </w:tcPr>
          <w:p w14:paraId="42FEAF4D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  <w:vertAlign w:val="subscript"/>
              </w:rPr>
            </w:pPr>
            <w:bookmarkStart w:id="156" w:name="OLE_LINK36"/>
            <w:bookmarkStart w:id="157" w:name="OLE_LINK35"/>
            <w:r w:rsidRPr="0062258B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</w:rPr>
              <w:t>TOF</w:t>
            </w:r>
            <w:r w:rsidRPr="0062258B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  <w:vertAlign w:val="subscript"/>
              </w:rPr>
              <w:t>CO</w:t>
            </w:r>
            <w:r w:rsidRPr="0062258B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  <w:vertAlign w:val="superscript"/>
              </w:rPr>
              <w:t>max</w:t>
            </w:r>
            <w:bookmarkEnd w:id="156"/>
            <w:bookmarkEnd w:id="157"/>
            <w:r w:rsidRPr="0062258B">
              <w:rPr>
                <w:rFonts w:ascii="Times New Roman" w:eastAsia="宋体" w:hAnsi="Times New Roman" w:cs="Times New Roman" w:hint="eastAsia"/>
                <w:b/>
                <w:color w:val="000000"/>
                <w:kern w:val="0"/>
                <w:sz w:val="24"/>
                <w:szCs w:val="21"/>
                <w:vertAlign w:val="subscript"/>
              </w:rPr>
              <w:t xml:space="preserve"> </w:t>
            </w:r>
            <w:r w:rsidRPr="0062258B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</w:rPr>
              <w:t>(</w:t>
            </w:r>
            <w:bookmarkStart w:id="158" w:name="_Hlk203081942"/>
            <w:r w:rsidRPr="0062258B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</w:rPr>
              <w:t>h</w:t>
            </w:r>
            <w:r w:rsidRPr="0062258B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  <w:vertAlign w:val="superscript"/>
              </w:rPr>
              <w:t>−1</w:t>
            </w:r>
            <w:bookmarkEnd w:id="158"/>
            <w:r w:rsidRPr="0062258B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</w:rPr>
              <w:t>)</w:t>
            </w:r>
          </w:p>
        </w:tc>
        <w:tc>
          <w:tcPr>
            <w:tcW w:w="763" w:type="dxa"/>
            <w:tcBorders>
              <w:top w:val="single" w:sz="12" w:space="0" w:color="auto"/>
              <w:bottom w:val="single" w:sz="12" w:space="0" w:color="auto"/>
            </w:tcBorders>
          </w:tcPr>
          <w:p w14:paraId="3F97E4FB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</w:rPr>
              <w:t>Sel</w:t>
            </w:r>
            <w:r w:rsidRPr="0062258B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  <w:vertAlign w:val="subscript"/>
              </w:rPr>
              <w:t>CO</w:t>
            </w:r>
            <w:r w:rsidRPr="0062258B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1"/>
              </w:rPr>
              <w:t xml:space="preserve"> (%)</w:t>
            </w:r>
          </w:p>
        </w:tc>
        <w:tc>
          <w:tcPr>
            <w:tcW w:w="1242" w:type="dxa"/>
            <w:tcBorders>
              <w:top w:val="single" w:sz="12" w:space="0" w:color="auto"/>
              <w:bottom w:val="single" w:sz="12" w:space="0" w:color="auto"/>
            </w:tcBorders>
          </w:tcPr>
          <w:p w14:paraId="41383A04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b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b/>
                <w:kern w:val="0"/>
                <w:sz w:val="24"/>
                <w:szCs w:val="21"/>
              </w:rPr>
              <w:t>Reference</w:t>
            </w:r>
          </w:p>
        </w:tc>
      </w:tr>
      <w:tr w:rsidR="00304501" w:rsidRPr="0062258B" w14:paraId="10BAE934" w14:textId="77777777">
        <w:trPr>
          <w:trHeight w:val="693"/>
          <w:jc w:val="center"/>
        </w:trPr>
        <w:tc>
          <w:tcPr>
            <w:tcW w:w="1701" w:type="dxa"/>
            <w:tcBorders>
              <w:top w:val="single" w:sz="12" w:space="0" w:color="auto"/>
            </w:tcBorders>
          </w:tcPr>
          <w:p w14:paraId="6974FD67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b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 w:hint="eastAsia"/>
                <w:b/>
                <w:kern w:val="0"/>
                <w:sz w:val="24"/>
                <w:szCs w:val="21"/>
              </w:rPr>
              <w:t>H</w:t>
            </w:r>
            <w:r w:rsidRPr="0062258B">
              <w:rPr>
                <w:rFonts w:ascii="Times New Roman" w:eastAsia="宋体" w:hAnsi="Times New Roman" w:cs="Times New Roman"/>
                <w:b/>
                <w:kern w:val="0"/>
                <w:sz w:val="24"/>
                <w:szCs w:val="21"/>
              </w:rPr>
              <w:t>1</w:t>
            </w:r>
          </w:p>
        </w:tc>
        <w:tc>
          <w:tcPr>
            <w:tcW w:w="2268" w:type="dxa"/>
            <w:tcBorders>
              <w:top w:val="single" w:sz="12" w:space="0" w:color="auto"/>
            </w:tcBorders>
          </w:tcPr>
          <w:p w14:paraId="482A44B0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I</w:t>
            </w: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1"/>
              </w:rPr>
              <w:t>r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(ppy)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  <w:vertAlign w:val="subscript"/>
              </w:rPr>
              <w:t>3</w:t>
            </w:r>
          </w:p>
        </w:tc>
        <w:tc>
          <w:tcPr>
            <w:tcW w:w="1134" w:type="dxa"/>
            <w:tcBorders>
              <w:top w:val="single" w:sz="12" w:space="0" w:color="auto"/>
            </w:tcBorders>
          </w:tcPr>
          <w:p w14:paraId="1899FFD6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BIH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14:paraId="66F87DCC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1"/>
              </w:rPr>
              <w:t>M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eCN</w:t>
            </w:r>
          </w:p>
        </w:tc>
        <w:tc>
          <w:tcPr>
            <w:tcW w:w="1893" w:type="dxa"/>
            <w:tcBorders>
              <w:top w:val="single" w:sz="12" w:space="0" w:color="auto"/>
            </w:tcBorders>
          </w:tcPr>
          <w:p w14:paraId="65FED8C5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blue LEDs</w:t>
            </w:r>
          </w:p>
          <w:p w14:paraId="7CCED95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(λ = 420 nm)</w:t>
            </w:r>
          </w:p>
        </w:tc>
        <w:tc>
          <w:tcPr>
            <w:tcW w:w="1176" w:type="dxa"/>
            <w:tcBorders>
              <w:top w:val="single" w:sz="12" w:space="0" w:color="auto"/>
            </w:tcBorders>
          </w:tcPr>
          <w:p w14:paraId="26753F18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5 h</w:t>
            </w:r>
          </w:p>
        </w:tc>
        <w:tc>
          <w:tcPr>
            <w:tcW w:w="1042" w:type="dxa"/>
            <w:tcBorders>
              <w:top w:val="single" w:sz="12" w:space="0" w:color="auto"/>
            </w:tcBorders>
          </w:tcPr>
          <w:p w14:paraId="7B0236AF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362,723</w:t>
            </w:r>
          </w:p>
        </w:tc>
        <w:tc>
          <w:tcPr>
            <w:tcW w:w="1374" w:type="dxa"/>
            <w:tcBorders>
              <w:top w:val="single" w:sz="12" w:space="0" w:color="auto"/>
            </w:tcBorders>
          </w:tcPr>
          <w:p w14:paraId="1EF8D5E8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bookmarkStart w:id="159" w:name="_Hlk213081439"/>
            <w:r w:rsidRPr="0062258B">
              <w:rPr>
                <w:rFonts w:ascii="Times New Roman" w:eastAsia="宋体" w:hAnsi="Times New Roman" w:cs="Times New Roman"/>
                <w:bCs/>
                <w:kern w:val="0"/>
                <w:sz w:val="24"/>
                <w:szCs w:val="21"/>
              </w:rPr>
              <w:t>597,</w:t>
            </w:r>
            <w:bookmarkEnd w:id="159"/>
            <w:r w:rsidRPr="0062258B">
              <w:rPr>
                <w:rFonts w:ascii="Times New Roman" w:eastAsia="宋体" w:hAnsi="Times New Roman" w:cs="Times New Roman"/>
                <w:bCs/>
                <w:kern w:val="0"/>
                <w:sz w:val="24"/>
                <w:szCs w:val="21"/>
              </w:rPr>
              <w:t>024</w:t>
            </w:r>
          </w:p>
        </w:tc>
        <w:tc>
          <w:tcPr>
            <w:tcW w:w="763" w:type="dxa"/>
            <w:tcBorders>
              <w:top w:val="single" w:sz="12" w:space="0" w:color="auto"/>
            </w:tcBorders>
          </w:tcPr>
          <w:p w14:paraId="4B32E259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1"/>
              </w:rPr>
              <w:t>9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9.9</w:t>
            </w:r>
          </w:p>
        </w:tc>
        <w:tc>
          <w:tcPr>
            <w:tcW w:w="1242" w:type="dxa"/>
            <w:tcBorders>
              <w:top w:val="single" w:sz="12" w:space="0" w:color="auto"/>
            </w:tcBorders>
          </w:tcPr>
          <w:p w14:paraId="7A224B97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b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b/>
                <w:kern w:val="0"/>
                <w:sz w:val="24"/>
                <w:szCs w:val="21"/>
              </w:rPr>
              <w:t>This work</w:t>
            </w:r>
          </w:p>
        </w:tc>
      </w:tr>
      <w:tr w:rsidR="00304501" w:rsidRPr="0062258B" w14:paraId="3E172D7C" w14:textId="77777777">
        <w:trPr>
          <w:trHeight w:val="716"/>
          <w:jc w:val="center"/>
        </w:trPr>
        <w:tc>
          <w:tcPr>
            <w:tcW w:w="1701" w:type="dxa"/>
          </w:tcPr>
          <w:p w14:paraId="6D91216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CoCo</w:t>
            </w:r>
          </w:p>
        </w:tc>
        <w:tc>
          <w:tcPr>
            <w:tcW w:w="2268" w:type="dxa"/>
          </w:tcPr>
          <w:p w14:paraId="73BBE22E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[Ru(phen)</w:t>
            </w: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  <w:vertAlign w:val="subscript"/>
              </w:rPr>
              <w:t>3</w:t>
            </w: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](PF</w:t>
            </w: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  <w:vertAlign w:val="subscript"/>
              </w:rPr>
              <w:t>6</w:t>
            </w: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)</w:t>
            </w: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134" w:type="dxa"/>
          </w:tcPr>
          <w:p w14:paraId="09E0F686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B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IH</w:t>
            </w:r>
          </w:p>
        </w:tc>
        <w:tc>
          <w:tcPr>
            <w:tcW w:w="1418" w:type="dxa"/>
          </w:tcPr>
          <w:p w14:paraId="165E373E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MeCN/H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</w:t>
            </w: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/MeOH</w:t>
            </w:r>
          </w:p>
        </w:tc>
        <w:tc>
          <w:tcPr>
            <w:tcW w:w="1893" w:type="dxa"/>
          </w:tcPr>
          <w:p w14:paraId="377A00B8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Xe lamp</w:t>
            </w:r>
          </w:p>
          <w:p w14:paraId="5E7A595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(λ &gt; 4</w:t>
            </w: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1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0 nm)</w:t>
            </w:r>
          </w:p>
        </w:tc>
        <w:tc>
          <w:tcPr>
            <w:tcW w:w="1176" w:type="dxa"/>
          </w:tcPr>
          <w:p w14:paraId="16C2A89D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10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h</w:t>
            </w:r>
          </w:p>
        </w:tc>
        <w:tc>
          <w:tcPr>
            <w:tcW w:w="1042" w:type="dxa"/>
          </w:tcPr>
          <w:p w14:paraId="44CB5D7C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14,457</w:t>
            </w:r>
          </w:p>
        </w:tc>
        <w:tc>
          <w:tcPr>
            <w:tcW w:w="1374" w:type="dxa"/>
          </w:tcPr>
          <w:p w14:paraId="48CE3EB4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1,440</w:t>
            </w:r>
          </w:p>
        </w:tc>
        <w:tc>
          <w:tcPr>
            <w:tcW w:w="763" w:type="dxa"/>
          </w:tcPr>
          <w:p w14:paraId="2B48655F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95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.0</w:t>
            </w:r>
          </w:p>
        </w:tc>
        <w:tc>
          <w:tcPr>
            <w:tcW w:w="1242" w:type="dxa"/>
          </w:tcPr>
          <w:p w14:paraId="1365A928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</w:t>
            </w:r>
          </w:p>
        </w:tc>
      </w:tr>
      <w:tr w:rsidR="00304501" w:rsidRPr="0062258B" w14:paraId="33258FE2" w14:textId="77777777">
        <w:trPr>
          <w:trHeight w:val="675"/>
          <w:jc w:val="center"/>
        </w:trPr>
        <w:tc>
          <w:tcPr>
            <w:tcW w:w="1701" w:type="dxa"/>
          </w:tcPr>
          <w:p w14:paraId="1A38D29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FeTDHPP</w:t>
            </w:r>
          </w:p>
        </w:tc>
        <w:tc>
          <w:tcPr>
            <w:tcW w:w="2268" w:type="dxa"/>
          </w:tcPr>
          <w:p w14:paraId="10F42EA5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CuPP</w:t>
            </w:r>
          </w:p>
        </w:tc>
        <w:tc>
          <w:tcPr>
            <w:tcW w:w="1134" w:type="dxa"/>
          </w:tcPr>
          <w:p w14:paraId="02AE3B79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B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IH</w:t>
            </w:r>
          </w:p>
        </w:tc>
        <w:tc>
          <w:tcPr>
            <w:tcW w:w="1418" w:type="dxa"/>
          </w:tcPr>
          <w:p w14:paraId="712C4807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DMF</w:t>
            </w:r>
          </w:p>
        </w:tc>
        <w:tc>
          <w:tcPr>
            <w:tcW w:w="1893" w:type="dxa"/>
          </w:tcPr>
          <w:p w14:paraId="4AD421C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Xe lamp</w:t>
            </w:r>
          </w:p>
          <w:p w14:paraId="47212CDB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(λ &gt; 400 nm)</w:t>
            </w:r>
          </w:p>
        </w:tc>
        <w:tc>
          <w:tcPr>
            <w:tcW w:w="1176" w:type="dxa"/>
          </w:tcPr>
          <w:p w14:paraId="5EC2ABAB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</w:t>
            </w: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h</w:t>
            </w:r>
          </w:p>
        </w:tc>
        <w:tc>
          <w:tcPr>
            <w:tcW w:w="1042" w:type="dxa"/>
          </w:tcPr>
          <w:p w14:paraId="6D409E5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16,109</w:t>
            </w:r>
          </w:p>
        </w:tc>
        <w:tc>
          <w:tcPr>
            <w:tcW w:w="1374" w:type="dxa"/>
          </w:tcPr>
          <w:p w14:paraId="6307DDB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7,650</w:t>
            </w:r>
          </w:p>
        </w:tc>
        <w:tc>
          <w:tcPr>
            <w:tcW w:w="763" w:type="dxa"/>
          </w:tcPr>
          <w:p w14:paraId="3FD20C4D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95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.0</w:t>
            </w:r>
          </w:p>
        </w:tc>
        <w:tc>
          <w:tcPr>
            <w:tcW w:w="1242" w:type="dxa"/>
          </w:tcPr>
          <w:p w14:paraId="782EB6BE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</w:t>
            </w:r>
          </w:p>
        </w:tc>
      </w:tr>
      <w:tr w:rsidR="00304501" w:rsidRPr="0062258B" w14:paraId="0C2745F4" w14:textId="77777777">
        <w:trPr>
          <w:trHeight w:val="665"/>
          <w:jc w:val="center"/>
        </w:trPr>
        <w:tc>
          <w:tcPr>
            <w:tcW w:w="1701" w:type="dxa"/>
          </w:tcPr>
          <w:p w14:paraId="430DAA7E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MnMes-</w:t>
            </w:r>
          </w:p>
          <w:p w14:paraId="7E5271FF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CO</w:t>
            </w: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TFE</w:t>
            </w:r>
          </w:p>
        </w:tc>
        <w:tc>
          <w:tcPr>
            <w:tcW w:w="2268" w:type="dxa"/>
          </w:tcPr>
          <w:p w14:paraId="3BEC35C1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4DPAIPN</w:t>
            </w:r>
          </w:p>
        </w:tc>
        <w:tc>
          <w:tcPr>
            <w:tcW w:w="1134" w:type="dxa"/>
          </w:tcPr>
          <w:p w14:paraId="6FD6F92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BIH</w:t>
            </w:r>
          </w:p>
        </w:tc>
        <w:tc>
          <w:tcPr>
            <w:tcW w:w="1418" w:type="dxa"/>
          </w:tcPr>
          <w:p w14:paraId="2521A81C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DMSO</w:t>
            </w:r>
          </w:p>
        </w:tc>
        <w:tc>
          <w:tcPr>
            <w:tcW w:w="1893" w:type="dxa"/>
          </w:tcPr>
          <w:p w14:paraId="173B0AB9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blue LEDs</w:t>
            </w:r>
          </w:p>
          <w:p w14:paraId="4F1718CC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(λ</w:t>
            </w: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  <w:vertAlign w:val="subscript"/>
              </w:rPr>
              <w:t>max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</w:t>
            </w: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=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4</w:t>
            </w: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78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nm)</w:t>
            </w:r>
          </w:p>
        </w:tc>
        <w:tc>
          <w:tcPr>
            <w:tcW w:w="1176" w:type="dxa"/>
          </w:tcPr>
          <w:p w14:paraId="441F2FC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48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h</w:t>
            </w:r>
          </w:p>
        </w:tc>
        <w:tc>
          <w:tcPr>
            <w:tcW w:w="1042" w:type="dxa"/>
          </w:tcPr>
          <w:p w14:paraId="7B791E83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8770</w:t>
            </w:r>
          </w:p>
        </w:tc>
        <w:tc>
          <w:tcPr>
            <w:tcW w:w="1374" w:type="dxa"/>
          </w:tcPr>
          <w:p w14:paraId="70948864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361.8</w:t>
            </w:r>
          </w:p>
        </w:tc>
        <w:tc>
          <w:tcPr>
            <w:tcW w:w="763" w:type="dxa"/>
          </w:tcPr>
          <w:p w14:paraId="0D414776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&gt;99</w:t>
            </w:r>
          </w:p>
        </w:tc>
        <w:tc>
          <w:tcPr>
            <w:tcW w:w="1242" w:type="dxa"/>
          </w:tcPr>
          <w:p w14:paraId="1C5F3955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</w:t>
            </w:r>
          </w:p>
        </w:tc>
      </w:tr>
      <w:tr w:rsidR="00304501" w:rsidRPr="0062258B" w14:paraId="0A9B2844" w14:textId="77777777">
        <w:trPr>
          <w:trHeight w:val="526"/>
          <w:jc w:val="center"/>
        </w:trPr>
        <w:tc>
          <w:tcPr>
            <w:tcW w:w="1701" w:type="dxa"/>
          </w:tcPr>
          <w:p w14:paraId="59B34D79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CoTMPyP</w:t>
            </w:r>
          </w:p>
        </w:tc>
        <w:tc>
          <w:tcPr>
            <w:tcW w:w="2268" w:type="dxa"/>
          </w:tcPr>
          <w:p w14:paraId="4EAFFEC3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Cu(P^P-(SO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  <w:vertAlign w:val="subscript"/>
              </w:rPr>
              <w:t>3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Na)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  <w:vertAlign w:val="subscript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)(N^N(SO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  <w:vertAlign w:val="subscript"/>
              </w:rPr>
              <w:t>3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Na)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  <w:vertAlign w:val="subscript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)]BF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  <w:vertAlign w:val="subscript"/>
              </w:rPr>
              <w:t>4</w:t>
            </w:r>
          </w:p>
        </w:tc>
        <w:tc>
          <w:tcPr>
            <w:tcW w:w="1134" w:type="dxa"/>
          </w:tcPr>
          <w:p w14:paraId="50CD5695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AscHNa</w:t>
            </w:r>
          </w:p>
        </w:tc>
        <w:tc>
          <w:tcPr>
            <w:tcW w:w="1418" w:type="dxa"/>
          </w:tcPr>
          <w:p w14:paraId="707F6080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H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  <w:vertAlign w:val="subscript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O</w:t>
            </w:r>
          </w:p>
        </w:tc>
        <w:tc>
          <w:tcPr>
            <w:tcW w:w="1893" w:type="dxa"/>
          </w:tcPr>
          <w:p w14:paraId="61A60E8D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Xe lamp</w:t>
            </w:r>
          </w:p>
          <w:p w14:paraId="3A892166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(λ &gt; 400 nm)</w:t>
            </w:r>
          </w:p>
        </w:tc>
        <w:tc>
          <w:tcPr>
            <w:tcW w:w="1176" w:type="dxa"/>
          </w:tcPr>
          <w:p w14:paraId="39D3084B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1"/>
              </w:rPr>
              <w:t>4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 xml:space="preserve"> h</w:t>
            </w:r>
          </w:p>
        </w:tc>
        <w:tc>
          <w:tcPr>
            <w:tcW w:w="1042" w:type="dxa"/>
          </w:tcPr>
          <w:p w14:paraId="6FF1EE99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2,680</w:t>
            </w:r>
          </w:p>
        </w:tc>
        <w:tc>
          <w:tcPr>
            <w:tcW w:w="1374" w:type="dxa"/>
          </w:tcPr>
          <w:p w14:paraId="2F5B5D1E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1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,600</w:t>
            </w:r>
          </w:p>
        </w:tc>
        <w:tc>
          <w:tcPr>
            <w:tcW w:w="763" w:type="dxa"/>
          </w:tcPr>
          <w:p w14:paraId="5F10135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1"/>
              </w:rPr>
              <w:t>7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7.0</w:t>
            </w:r>
          </w:p>
        </w:tc>
        <w:tc>
          <w:tcPr>
            <w:tcW w:w="1242" w:type="dxa"/>
          </w:tcPr>
          <w:p w14:paraId="06C33A2B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1"/>
              </w:rPr>
              <w:t>6</w:t>
            </w:r>
          </w:p>
        </w:tc>
      </w:tr>
      <w:tr w:rsidR="00304501" w:rsidRPr="0062258B" w14:paraId="7958249A" w14:textId="77777777">
        <w:trPr>
          <w:trHeight w:val="526"/>
          <w:jc w:val="center"/>
        </w:trPr>
        <w:tc>
          <w:tcPr>
            <w:tcW w:w="1701" w:type="dxa"/>
          </w:tcPr>
          <w:p w14:paraId="7D64655B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Fe1</w:t>
            </w:r>
          </w:p>
        </w:tc>
        <w:tc>
          <w:tcPr>
            <w:tcW w:w="2268" w:type="dxa"/>
          </w:tcPr>
          <w:p w14:paraId="0F915E28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PS1</w:t>
            </w:r>
          </w:p>
        </w:tc>
        <w:tc>
          <w:tcPr>
            <w:tcW w:w="1134" w:type="dxa"/>
          </w:tcPr>
          <w:p w14:paraId="56D5CF04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BIH</w:t>
            </w:r>
          </w:p>
        </w:tc>
        <w:tc>
          <w:tcPr>
            <w:tcW w:w="1418" w:type="dxa"/>
          </w:tcPr>
          <w:p w14:paraId="6373A5E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DMF</w:t>
            </w:r>
          </w:p>
        </w:tc>
        <w:tc>
          <w:tcPr>
            <w:tcW w:w="1893" w:type="dxa"/>
          </w:tcPr>
          <w:p w14:paraId="66B0FD90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blue LEDs</w:t>
            </w:r>
          </w:p>
          <w:p w14:paraId="2EFC6B4F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(λ = 450 nm)</w:t>
            </w:r>
          </w:p>
        </w:tc>
        <w:tc>
          <w:tcPr>
            <w:tcW w:w="1176" w:type="dxa"/>
          </w:tcPr>
          <w:p w14:paraId="24AD820E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10 h</w:t>
            </w:r>
          </w:p>
        </w:tc>
        <w:tc>
          <w:tcPr>
            <w:tcW w:w="1042" w:type="dxa"/>
          </w:tcPr>
          <w:p w14:paraId="2F630A16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10,476</w:t>
            </w:r>
          </w:p>
        </w:tc>
        <w:tc>
          <w:tcPr>
            <w:tcW w:w="1374" w:type="dxa"/>
          </w:tcPr>
          <w:p w14:paraId="0586ADE9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,048</w:t>
            </w:r>
            <w:r w:rsidRPr="0062258B">
              <w:rPr>
                <w:rFonts w:ascii="等线" w:eastAsia="等线" w:hAnsi="等线" w:cs="Times New Roman"/>
                <w:sz w:val="24"/>
                <w:szCs w:val="21"/>
              </w:rPr>
              <w:t xml:space="preserve"> </w:t>
            </w:r>
          </w:p>
        </w:tc>
        <w:tc>
          <w:tcPr>
            <w:tcW w:w="763" w:type="dxa"/>
          </w:tcPr>
          <w:p w14:paraId="1ACA74CD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100</w:t>
            </w:r>
          </w:p>
        </w:tc>
        <w:tc>
          <w:tcPr>
            <w:tcW w:w="1242" w:type="dxa"/>
          </w:tcPr>
          <w:p w14:paraId="63EF95F1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</w:t>
            </w:r>
          </w:p>
        </w:tc>
      </w:tr>
      <w:tr w:rsidR="00304501" w:rsidRPr="0062258B" w14:paraId="3EB50C4F" w14:textId="77777777">
        <w:trPr>
          <w:trHeight w:val="526"/>
          <w:jc w:val="center"/>
        </w:trPr>
        <w:tc>
          <w:tcPr>
            <w:tcW w:w="1701" w:type="dxa"/>
          </w:tcPr>
          <w:p w14:paraId="458110EB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bookmarkStart w:id="160" w:name="_Hlk198062560"/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CoTPPS</w:t>
            </w:r>
          </w:p>
        </w:tc>
        <w:tc>
          <w:tcPr>
            <w:tcW w:w="2268" w:type="dxa"/>
          </w:tcPr>
          <w:p w14:paraId="0372F3A6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CuInS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QD</w:t>
            </w:r>
          </w:p>
        </w:tc>
        <w:tc>
          <w:tcPr>
            <w:tcW w:w="1134" w:type="dxa"/>
          </w:tcPr>
          <w:p w14:paraId="6BF9C679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NaAsc/</w:t>
            </w:r>
          </w:p>
          <w:p w14:paraId="683FFF60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TCEP</w:t>
            </w:r>
          </w:p>
        </w:tc>
        <w:tc>
          <w:tcPr>
            <w:tcW w:w="1418" w:type="dxa"/>
          </w:tcPr>
          <w:p w14:paraId="7A34E39B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H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</w:t>
            </w:r>
          </w:p>
        </w:tc>
        <w:tc>
          <w:tcPr>
            <w:tcW w:w="1893" w:type="dxa"/>
          </w:tcPr>
          <w:p w14:paraId="5A0CBA6D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blue LEDs</w:t>
            </w:r>
          </w:p>
          <w:p w14:paraId="3558D106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(λ = 450 nm)</w:t>
            </w:r>
          </w:p>
        </w:tc>
        <w:tc>
          <w:tcPr>
            <w:tcW w:w="1176" w:type="dxa"/>
          </w:tcPr>
          <w:p w14:paraId="2B579C76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5 </w:t>
            </w: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h</w:t>
            </w:r>
          </w:p>
        </w:tc>
        <w:tc>
          <w:tcPr>
            <w:tcW w:w="1042" w:type="dxa"/>
          </w:tcPr>
          <w:p w14:paraId="5B1A2711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4,101</w:t>
            </w:r>
          </w:p>
        </w:tc>
        <w:tc>
          <w:tcPr>
            <w:tcW w:w="1374" w:type="dxa"/>
          </w:tcPr>
          <w:p w14:paraId="1559ACF7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8,063</w:t>
            </w:r>
          </w:p>
        </w:tc>
        <w:tc>
          <w:tcPr>
            <w:tcW w:w="763" w:type="dxa"/>
          </w:tcPr>
          <w:p w14:paraId="2C4D47E3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&gt;99</w:t>
            </w:r>
          </w:p>
        </w:tc>
        <w:tc>
          <w:tcPr>
            <w:tcW w:w="1242" w:type="dxa"/>
          </w:tcPr>
          <w:p w14:paraId="2BCBA63C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</w:t>
            </w:r>
          </w:p>
        </w:tc>
      </w:tr>
      <w:bookmarkEnd w:id="160"/>
      <w:tr w:rsidR="00304501" w:rsidRPr="0062258B" w14:paraId="3ED1F972" w14:textId="77777777">
        <w:trPr>
          <w:trHeight w:val="526"/>
          <w:jc w:val="center"/>
        </w:trPr>
        <w:tc>
          <w:tcPr>
            <w:tcW w:w="1701" w:type="dxa"/>
          </w:tcPr>
          <w:p w14:paraId="42A61B99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FePB-2(P)</w:t>
            </w:r>
          </w:p>
        </w:tc>
        <w:tc>
          <w:tcPr>
            <w:tcW w:w="2268" w:type="dxa"/>
          </w:tcPr>
          <w:p w14:paraId="797DA1CF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I</w:t>
            </w: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1"/>
              </w:rPr>
              <w:t>r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(ppy)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  <w:vertAlign w:val="subscript"/>
              </w:rPr>
              <w:t>3</w:t>
            </w:r>
          </w:p>
        </w:tc>
        <w:tc>
          <w:tcPr>
            <w:tcW w:w="1134" w:type="dxa"/>
          </w:tcPr>
          <w:p w14:paraId="63B56B3F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B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IH</w:t>
            </w:r>
          </w:p>
        </w:tc>
        <w:tc>
          <w:tcPr>
            <w:tcW w:w="1418" w:type="dxa"/>
          </w:tcPr>
          <w:p w14:paraId="41E04334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1"/>
              </w:rPr>
              <w:t>M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eCN</w:t>
            </w:r>
          </w:p>
        </w:tc>
        <w:tc>
          <w:tcPr>
            <w:tcW w:w="1893" w:type="dxa"/>
          </w:tcPr>
          <w:p w14:paraId="537EEA45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blue LEDs</w:t>
            </w:r>
          </w:p>
          <w:p w14:paraId="46EE44BD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1"/>
              </w:rPr>
              <w:t>(λ = 440 nm)</w:t>
            </w:r>
          </w:p>
        </w:tc>
        <w:tc>
          <w:tcPr>
            <w:tcW w:w="1176" w:type="dxa"/>
          </w:tcPr>
          <w:p w14:paraId="3DCFE12D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 h</w:t>
            </w:r>
          </w:p>
        </w:tc>
        <w:tc>
          <w:tcPr>
            <w:tcW w:w="1042" w:type="dxa"/>
          </w:tcPr>
          <w:p w14:paraId="6AFE3F01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7,006</w:t>
            </w:r>
          </w:p>
        </w:tc>
        <w:tc>
          <w:tcPr>
            <w:tcW w:w="1374" w:type="dxa"/>
          </w:tcPr>
          <w:p w14:paraId="36C40A64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85,740</w:t>
            </w:r>
          </w:p>
        </w:tc>
        <w:tc>
          <w:tcPr>
            <w:tcW w:w="763" w:type="dxa"/>
          </w:tcPr>
          <w:p w14:paraId="19CF7014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7.0</w:t>
            </w:r>
          </w:p>
        </w:tc>
        <w:tc>
          <w:tcPr>
            <w:tcW w:w="1242" w:type="dxa"/>
          </w:tcPr>
          <w:p w14:paraId="460B6943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</w:p>
        </w:tc>
      </w:tr>
      <w:tr w:rsidR="00304501" w:rsidRPr="0062258B" w14:paraId="5D65B9B9" w14:textId="77777777">
        <w:trPr>
          <w:trHeight w:val="526"/>
          <w:jc w:val="center"/>
        </w:trPr>
        <w:tc>
          <w:tcPr>
            <w:tcW w:w="1701" w:type="dxa"/>
          </w:tcPr>
          <w:p w14:paraId="185B568B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Ni(Cl)SN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3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Por</w:t>
            </w:r>
          </w:p>
        </w:tc>
        <w:tc>
          <w:tcPr>
            <w:tcW w:w="2268" w:type="dxa"/>
          </w:tcPr>
          <w:p w14:paraId="0313DAF5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[Ru(bpy)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3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]Cl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134" w:type="dxa"/>
          </w:tcPr>
          <w:p w14:paraId="2BC38EEB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TEOA</w:t>
            </w:r>
          </w:p>
        </w:tc>
        <w:tc>
          <w:tcPr>
            <w:tcW w:w="1418" w:type="dxa"/>
          </w:tcPr>
          <w:p w14:paraId="084EA3C5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MeCN/H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</w:t>
            </w:r>
          </w:p>
        </w:tc>
        <w:tc>
          <w:tcPr>
            <w:tcW w:w="1893" w:type="dxa"/>
          </w:tcPr>
          <w:p w14:paraId="4BED713E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blue LEDs</w:t>
            </w:r>
          </w:p>
          <w:p w14:paraId="6F1E2599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(λ = 465 nm)</w:t>
            </w:r>
          </w:p>
        </w:tc>
        <w:tc>
          <w:tcPr>
            <w:tcW w:w="1176" w:type="dxa"/>
          </w:tcPr>
          <w:p w14:paraId="729542C2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h</w:t>
            </w:r>
          </w:p>
        </w:tc>
        <w:tc>
          <w:tcPr>
            <w:tcW w:w="1042" w:type="dxa"/>
          </w:tcPr>
          <w:p w14:paraId="632F0722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374" w:type="dxa"/>
          </w:tcPr>
          <w:p w14:paraId="1E318A88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6</w:t>
            </w:r>
          </w:p>
        </w:tc>
        <w:tc>
          <w:tcPr>
            <w:tcW w:w="763" w:type="dxa"/>
          </w:tcPr>
          <w:p w14:paraId="6D9C3B73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6.4</w:t>
            </w:r>
          </w:p>
        </w:tc>
        <w:tc>
          <w:tcPr>
            <w:tcW w:w="1242" w:type="dxa"/>
          </w:tcPr>
          <w:p w14:paraId="1DA1A5E3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10</w:t>
            </w:r>
          </w:p>
        </w:tc>
      </w:tr>
      <w:tr w:rsidR="00304501" w:rsidRPr="0062258B" w14:paraId="45DBAA7E" w14:textId="77777777">
        <w:trPr>
          <w:trHeight w:val="526"/>
          <w:jc w:val="center"/>
        </w:trPr>
        <w:tc>
          <w:tcPr>
            <w:tcW w:w="1701" w:type="dxa"/>
          </w:tcPr>
          <w:p w14:paraId="2292DA41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Co(</w:t>
            </w:r>
            <w:r w:rsidRPr="0062258B">
              <w:rPr>
                <w:rFonts w:ascii="Times New Roman" w:eastAsia="宋体" w:hAnsi="Times New Roman" w:cs="Times New Roman"/>
                <w:i/>
                <w:kern w:val="0"/>
                <w:sz w:val="24"/>
                <w:szCs w:val="24"/>
              </w:rPr>
              <w:t>o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TMPyP)</w:t>
            </w:r>
          </w:p>
        </w:tc>
        <w:tc>
          <w:tcPr>
            <w:tcW w:w="2268" w:type="dxa"/>
          </w:tcPr>
          <w:p w14:paraId="76CBC69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CuPS</w:t>
            </w:r>
          </w:p>
        </w:tc>
        <w:tc>
          <w:tcPr>
            <w:tcW w:w="1134" w:type="dxa"/>
          </w:tcPr>
          <w:p w14:paraId="028EFDBB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AscHNa</w:t>
            </w:r>
          </w:p>
        </w:tc>
        <w:tc>
          <w:tcPr>
            <w:tcW w:w="1418" w:type="dxa"/>
          </w:tcPr>
          <w:p w14:paraId="42A8A51B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H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</w:t>
            </w:r>
          </w:p>
        </w:tc>
        <w:tc>
          <w:tcPr>
            <w:tcW w:w="1893" w:type="dxa"/>
          </w:tcPr>
          <w:p w14:paraId="5AD2E329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Xe lamp</w:t>
            </w:r>
          </w:p>
          <w:p w14:paraId="67619161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(λ &gt; 400 nm)</w:t>
            </w:r>
          </w:p>
        </w:tc>
        <w:tc>
          <w:tcPr>
            <w:tcW w:w="1176" w:type="dxa"/>
          </w:tcPr>
          <w:p w14:paraId="25132F40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 h</w:t>
            </w:r>
          </w:p>
        </w:tc>
        <w:tc>
          <w:tcPr>
            <w:tcW w:w="1042" w:type="dxa"/>
          </w:tcPr>
          <w:p w14:paraId="6C086B23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,000</w:t>
            </w:r>
          </w:p>
        </w:tc>
        <w:tc>
          <w:tcPr>
            <w:tcW w:w="1374" w:type="dxa"/>
          </w:tcPr>
          <w:p w14:paraId="1A030318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170</w:t>
            </w:r>
          </w:p>
        </w:tc>
        <w:tc>
          <w:tcPr>
            <w:tcW w:w="763" w:type="dxa"/>
          </w:tcPr>
          <w:p w14:paraId="009A806C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</w:t>
            </w:r>
          </w:p>
        </w:tc>
        <w:tc>
          <w:tcPr>
            <w:tcW w:w="1242" w:type="dxa"/>
          </w:tcPr>
          <w:p w14:paraId="423D5466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11</w:t>
            </w:r>
          </w:p>
        </w:tc>
      </w:tr>
      <w:tr w:rsidR="00304501" w:rsidRPr="0062258B" w14:paraId="07D86B80" w14:textId="77777777">
        <w:trPr>
          <w:trHeight w:val="526"/>
          <w:jc w:val="center"/>
        </w:trPr>
        <w:tc>
          <w:tcPr>
            <w:tcW w:w="1701" w:type="dxa"/>
          </w:tcPr>
          <w:p w14:paraId="1728761F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lastRenderedPageBreak/>
              <w:t>Fe-NO/NC</w:t>
            </w:r>
          </w:p>
        </w:tc>
        <w:tc>
          <w:tcPr>
            <w:tcW w:w="2268" w:type="dxa"/>
          </w:tcPr>
          <w:p w14:paraId="06484EA5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[Ru(bpy)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3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]Cl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134" w:type="dxa"/>
          </w:tcPr>
          <w:p w14:paraId="1EFDB914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TEOA</w:t>
            </w:r>
          </w:p>
        </w:tc>
        <w:tc>
          <w:tcPr>
            <w:tcW w:w="1418" w:type="dxa"/>
          </w:tcPr>
          <w:p w14:paraId="06B20365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MeCN/H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</w:t>
            </w:r>
          </w:p>
        </w:tc>
        <w:tc>
          <w:tcPr>
            <w:tcW w:w="1893" w:type="dxa"/>
          </w:tcPr>
          <w:p w14:paraId="7638E5F9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Xe lamp</w:t>
            </w:r>
          </w:p>
          <w:p w14:paraId="7FDB68B4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(λ &gt; 400 nm)</w:t>
            </w:r>
          </w:p>
        </w:tc>
        <w:tc>
          <w:tcPr>
            <w:tcW w:w="1176" w:type="dxa"/>
          </w:tcPr>
          <w:p w14:paraId="1F4CCD49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h</w:t>
            </w:r>
          </w:p>
        </w:tc>
        <w:tc>
          <w:tcPr>
            <w:tcW w:w="1042" w:type="dxa"/>
          </w:tcPr>
          <w:p w14:paraId="606C21C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,494</w:t>
            </w:r>
          </w:p>
        </w:tc>
        <w:tc>
          <w:tcPr>
            <w:tcW w:w="1374" w:type="dxa"/>
          </w:tcPr>
          <w:p w14:paraId="2F592C08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1,494</w:t>
            </w:r>
          </w:p>
        </w:tc>
        <w:tc>
          <w:tcPr>
            <w:tcW w:w="763" w:type="dxa"/>
          </w:tcPr>
          <w:p w14:paraId="0AFB0D18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</w:t>
            </w:r>
          </w:p>
        </w:tc>
        <w:tc>
          <w:tcPr>
            <w:tcW w:w="1242" w:type="dxa"/>
          </w:tcPr>
          <w:p w14:paraId="5C32118E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12</w:t>
            </w:r>
          </w:p>
        </w:tc>
      </w:tr>
      <w:tr w:rsidR="00304501" w:rsidRPr="0062258B" w14:paraId="22ADB7B5" w14:textId="77777777">
        <w:trPr>
          <w:trHeight w:val="526"/>
          <w:jc w:val="center"/>
        </w:trPr>
        <w:tc>
          <w:tcPr>
            <w:tcW w:w="1701" w:type="dxa"/>
          </w:tcPr>
          <w:p w14:paraId="14A0CB18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Fe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III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(L1)Cl</w:t>
            </w:r>
          </w:p>
        </w:tc>
        <w:tc>
          <w:tcPr>
            <w:tcW w:w="2268" w:type="dxa"/>
          </w:tcPr>
          <w:p w14:paraId="779C1708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[Cu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I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(bathocupoine)(x-antphos)](PF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6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)</w:t>
            </w:r>
          </w:p>
        </w:tc>
        <w:tc>
          <w:tcPr>
            <w:tcW w:w="1134" w:type="dxa"/>
          </w:tcPr>
          <w:p w14:paraId="3A2C7A67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B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IH</w:t>
            </w:r>
          </w:p>
        </w:tc>
        <w:tc>
          <w:tcPr>
            <w:tcW w:w="1418" w:type="dxa"/>
          </w:tcPr>
          <w:p w14:paraId="57609BDB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CH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3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CN/</w:t>
            </w:r>
          </w:p>
          <w:p w14:paraId="3048039D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TEOA</w:t>
            </w:r>
          </w:p>
        </w:tc>
        <w:tc>
          <w:tcPr>
            <w:tcW w:w="1893" w:type="dxa"/>
          </w:tcPr>
          <w:p w14:paraId="55BF7CD2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Xe lamp</w:t>
            </w:r>
          </w:p>
          <w:p w14:paraId="2E245583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(λ &gt; 400 nm)</w:t>
            </w:r>
          </w:p>
        </w:tc>
        <w:tc>
          <w:tcPr>
            <w:tcW w:w="1176" w:type="dxa"/>
          </w:tcPr>
          <w:p w14:paraId="42F15888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h</w:t>
            </w:r>
          </w:p>
        </w:tc>
        <w:tc>
          <w:tcPr>
            <w:tcW w:w="1042" w:type="dxa"/>
          </w:tcPr>
          <w:p w14:paraId="3FDE405C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,500</w:t>
            </w:r>
          </w:p>
        </w:tc>
        <w:tc>
          <w:tcPr>
            <w:tcW w:w="1374" w:type="dxa"/>
          </w:tcPr>
          <w:p w14:paraId="4C57D2ED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89</w:t>
            </w:r>
          </w:p>
        </w:tc>
        <w:tc>
          <w:tcPr>
            <w:tcW w:w="763" w:type="dxa"/>
          </w:tcPr>
          <w:p w14:paraId="6043AF34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6.0</w:t>
            </w:r>
          </w:p>
        </w:tc>
        <w:tc>
          <w:tcPr>
            <w:tcW w:w="1242" w:type="dxa"/>
          </w:tcPr>
          <w:p w14:paraId="1FA54751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13</w:t>
            </w:r>
          </w:p>
        </w:tc>
      </w:tr>
      <w:tr w:rsidR="00304501" w:rsidRPr="0062258B" w14:paraId="04D52595" w14:textId="77777777">
        <w:trPr>
          <w:trHeight w:val="526"/>
          <w:jc w:val="center"/>
        </w:trPr>
        <w:tc>
          <w:tcPr>
            <w:tcW w:w="1701" w:type="dxa"/>
          </w:tcPr>
          <w:p w14:paraId="7D6D66F4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Co(bpy)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Cl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2268" w:type="dxa"/>
          </w:tcPr>
          <w:p w14:paraId="6913946D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BPEPy-100</w:t>
            </w:r>
          </w:p>
        </w:tc>
        <w:tc>
          <w:tcPr>
            <w:tcW w:w="1134" w:type="dxa"/>
          </w:tcPr>
          <w:p w14:paraId="2F32081E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TEOA</w:t>
            </w:r>
          </w:p>
        </w:tc>
        <w:tc>
          <w:tcPr>
            <w:tcW w:w="1418" w:type="dxa"/>
          </w:tcPr>
          <w:p w14:paraId="2D6E3DAB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MeCN/H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</w:t>
            </w:r>
          </w:p>
        </w:tc>
        <w:tc>
          <w:tcPr>
            <w:tcW w:w="1893" w:type="dxa"/>
          </w:tcPr>
          <w:p w14:paraId="794089A2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Xe lamp</w:t>
            </w:r>
          </w:p>
          <w:p w14:paraId="3BECF4C0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(λ &gt; 420 nm)</w:t>
            </w:r>
          </w:p>
        </w:tc>
        <w:tc>
          <w:tcPr>
            <w:tcW w:w="1176" w:type="dxa"/>
          </w:tcPr>
          <w:p w14:paraId="0C764EFB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 h</w:t>
            </w:r>
          </w:p>
        </w:tc>
        <w:tc>
          <w:tcPr>
            <w:tcW w:w="1042" w:type="dxa"/>
          </w:tcPr>
          <w:p w14:paraId="31C0B5DF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,980</w:t>
            </w:r>
          </w:p>
        </w:tc>
        <w:tc>
          <w:tcPr>
            <w:tcW w:w="1374" w:type="dxa"/>
          </w:tcPr>
          <w:p w14:paraId="490DF8D0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88</w:t>
            </w:r>
          </w:p>
        </w:tc>
        <w:tc>
          <w:tcPr>
            <w:tcW w:w="763" w:type="dxa"/>
          </w:tcPr>
          <w:p w14:paraId="380F245F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</w:t>
            </w:r>
          </w:p>
        </w:tc>
        <w:tc>
          <w:tcPr>
            <w:tcW w:w="1242" w:type="dxa"/>
          </w:tcPr>
          <w:p w14:paraId="37F31E10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14</w:t>
            </w:r>
          </w:p>
        </w:tc>
      </w:tr>
      <w:tr w:rsidR="00304501" w:rsidRPr="0062258B" w14:paraId="543567E5" w14:textId="77777777">
        <w:trPr>
          <w:trHeight w:val="526"/>
          <w:jc w:val="center"/>
        </w:trPr>
        <w:tc>
          <w:tcPr>
            <w:tcW w:w="1701" w:type="dxa"/>
          </w:tcPr>
          <w:p w14:paraId="000F6979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[Fe(qpy)(OH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)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]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2+</w:t>
            </w:r>
          </w:p>
        </w:tc>
        <w:tc>
          <w:tcPr>
            <w:tcW w:w="2268" w:type="dxa"/>
          </w:tcPr>
          <w:p w14:paraId="6A4DFE1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Ir-6</w:t>
            </w:r>
          </w:p>
        </w:tc>
        <w:tc>
          <w:tcPr>
            <w:tcW w:w="1134" w:type="dxa"/>
          </w:tcPr>
          <w:p w14:paraId="4D1A1FA9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BIH</w:t>
            </w:r>
          </w:p>
        </w:tc>
        <w:tc>
          <w:tcPr>
            <w:tcW w:w="1418" w:type="dxa"/>
          </w:tcPr>
          <w:p w14:paraId="7E3D734D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MeCN/H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</w:t>
            </w:r>
          </w:p>
        </w:tc>
        <w:tc>
          <w:tcPr>
            <w:tcW w:w="1893" w:type="dxa"/>
          </w:tcPr>
          <w:p w14:paraId="167D5A2B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Xe lamp</w:t>
            </w:r>
          </w:p>
          <w:p w14:paraId="61F8ED93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(λ &gt; 420 nm)</w:t>
            </w:r>
          </w:p>
        </w:tc>
        <w:tc>
          <w:tcPr>
            <w:tcW w:w="1176" w:type="dxa"/>
          </w:tcPr>
          <w:p w14:paraId="25BF04F5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 h</w:t>
            </w:r>
          </w:p>
        </w:tc>
        <w:tc>
          <w:tcPr>
            <w:tcW w:w="1042" w:type="dxa"/>
          </w:tcPr>
          <w:p w14:paraId="2C2DFBB4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9150</w:t>
            </w:r>
          </w:p>
        </w:tc>
        <w:tc>
          <w:tcPr>
            <w:tcW w:w="1374" w:type="dxa"/>
          </w:tcPr>
          <w:p w14:paraId="7B1DF3E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341</w:t>
            </w:r>
          </w:p>
        </w:tc>
        <w:tc>
          <w:tcPr>
            <w:tcW w:w="763" w:type="dxa"/>
          </w:tcPr>
          <w:p w14:paraId="47235BCE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8.0</w:t>
            </w:r>
          </w:p>
        </w:tc>
        <w:tc>
          <w:tcPr>
            <w:tcW w:w="1242" w:type="dxa"/>
          </w:tcPr>
          <w:p w14:paraId="3285DB28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15</w:t>
            </w:r>
          </w:p>
        </w:tc>
      </w:tr>
      <w:tr w:rsidR="00304501" w:rsidRPr="0062258B" w14:paraId="3333FBDF" w14:textId="77777777">
        <w:trPr>
          <w:trHeight w:val="526"/>
          <w:jc w:val="center"/>
        </w:trPr>
        <w:tc>
          <w:tcPr>
            <w:tcW w:w="1701" w:type="dxa"/>
          </w:tcPr>
          <w:p w14:paraId="1FDF9848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CoFPc</w:t>
            </w:r>
          </w:p>
        </w:tc>
        <w:tc>
          <w:tcPr>
            <w:tcW w:w="2268" w:type="dxa"/>
          </w:tcPr>
          <w:p w14:paraId="5FE1BEB2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CuBCP</w:t>
            </w:r>
          </w:p>
        </w:tc>
        <w:tc>
          <w:tcPr>
            <w:tcW w:w="1134" w:type="dxa"/>
          </w:tcPr>
          <w:p w14:paraId="725DA9DF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B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IH</w:t>
            </w:r>
          </w:p>
        </w:tc>
        <w:tc>
          <w:tcPr>
            <w:tcW w:w="1418" w:type="dxa"/>
          </w:tcPr>
          <w:p w14:paraId="0E4ACFD8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MeCN/TEA</w:t>
            </w:r>
          </w:p>
        </w:tc>
        <w:tc>
          <w:tcPr>
            <w:tcW w:w="1893" w:type="dxa"/>
          </w:tcPr>
          <w:p w14:paraId="67144072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blue LEDs</w:t>
            </w:r>
          </w:p>
          <w:p w14:paraId="0EF95159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(λ = 425 nm)</w:t>
            </w:r>
          </w:p>
        </w:tc>
        <w:tc>
          <w:tcPr>
            <w:tcW w:w="1176" w:type="dxa"/>
          </w:tcPr>
          <w:p w14:paraId="0DB28772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h</w:t>
            </w:r>
          </w:p>
        </w:tc>
        <w:tc>
          <w:tcPr>
            <w:tcW w:w="1042" w:type="dxa"/>
          </w:tcPr>
          <w:p w14:paraId="1502D82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,</w:t>
            </w: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185</w:t>
            </w:r>
          </w:p>
        </w:tc>
        <w:tc>
          <w:tcPr>
            <w:tcW w:w="1374" w:type="dxa"/>
          </w:tcPr>
          <w:p w14:paraId="292B7C21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41,280</w:t>
            </w:r>
          </w:p>
        </w:tc>
        <w:tc>
          <w:tcPr>
            <w:tcW w:w="763" w:type="dxa"/>
          </w:tcPr>
          <w:p w14:paraId="0445D2A9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~100</w:t>
            </w:r>
          </w:p>
        </w:tc>
        <w:tc>
          <w:tcPr>
            <w:tcW w:w="1242" w:type="dxa"/>
          </w:tcPr>
          <w:p w14:paraId="05AF5A9D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16</w:t>
            </w:r>
          </w:p>
        </w:tc>
      </w:tr>
      <w:tr w:rsidR="00304501" w:rsidRPr="0062258B" w14:paraId="211A9789" w14:textId="77777777">
        <w:trPr>
          <w:trHeight w:val="526"/>
          <w:jc w:val="center"/>
        </w:trPr>
        <w:tc>
          <w:tcPr>
            <w:tcW w:w="1701" w:type="dxa"/>
          </w:tcPr>
          <w:p w14:paraId="6C5274BF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Fe(II)-quaterpyridine</w:t>
            </w:r>
          </w:p>
        </w:tc>
        <w:tc>
          <w:tcPr>
            <w:tcW w:w="2268" w:type="dxa"/>
          </w:tcPr>
          <w:p w14:paraId="3255C251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methylated Al(III)</w:t>
            </w:r>
          </w:p>
        </w:tc>
        <w:tc>
          <w:tcPr>
            <w:tcW w:w="1134" w:type="dxa"/>
          </w:tcPr>
          <w:p w14:paraId="1F0C6BE1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B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IH/</w:t>
            </w:r>
          </w:p>
          <w:p w14:paraId="3A935108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TEOA</w:t>
            </w:r>
          </w:p>
        </w:tc>
        <w:tc>
          <w:tcPr>
            <w:tcW w:w="1418" w:type="dxa"/>
          </w:tcPr>
          <w:p w14:paraId="409885E2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MeCN</w:t>
            </w:r>
          </w:p>
        </w:tc>
        <w:tc>
          <w:tcPr>
            <w:tcW w:w="1893" w:type="dxa"/>
          </w:tcPr>
          <w:p w14:paraId="3655111C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blue LEDs</w:t>
            </w:r>
          </w:p>
          <w:p w14:paraId="787E291F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(λ = 450 nm)</w:t>
            </w:r>
          </w:p>
        </w:tc>
        <w:tc>
          <w:tcPr>
            <w:tcW w:w="1176" w:type="dxa"/>
          </w:tcPr>
          <w:p w14:paraId="1AFC952E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 h</w:t>
            </w:r>
          </w:p>
        </w:tc>
        <w:tc>
          <w:tcPr>
            <w:tcW w:w="1042" w:type="dxa"/>
          </w:tcPr>
          <w:p w14:paraId="66F3D68E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0,250</w:t>
            </w:r>
          </w:p>
        </w:tc>
        <w:tc>
          <w:tcPr>
            <w:tcW w:w="1374" w:type="dxa"/>
          </w:tcPr>
          <w:p w14:paraId="337B056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5,100</w:t>
            </w:r>
          </w:p>
        </w:tc>
        <w:tc>
          <w:tcPr>
            <w:tcW w:w="763" w:type="dxa"/>
          </w:tcPr>
          <w:p w14:paraId="118B88B4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9.0</w:t>
            </w:r>
          </w:p>
        </w:tc>
        <w:tc>
          <w:tcPr>
            <w:tcW w:w="1242" w:type="dxa"/>
          </w:tcPr>
          <w:p w14:paraId="31082906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17</w:t>
            </w:r>
          </w:p>
        </w:tc>
      </w:tr>
      <w:tr w:rsidR="00304501" w:rsidRPr="0062258B" w14:paraId="51A9E07F" w14:textId="77777777">
        <w:trPr>
          <w:trHeight w:val="526"/>
          <w:jc w:val="center"/>
        </w:trPr>
        <w:tc>
          <w:tcPr>
            <w:tcW w:w="1701" w:type="dxa"/>
          </w:tcPr>
          <w:p w14:paraId="143419C5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Co-complex</w:t>
            </w:r>
          </w:p>
        </w:tc>
        <w:tc>
          <w:tcPr>
            <w:tcW w:w="2268" w:type="dxa"/>
          </w:tcPr>
          <w:p w14:paraId="2DCD5A7B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mpg-C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3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N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134" w:type="dxa"/>
          </w:tcPr>
          <w:p w14:paraId="3A14F833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BIH/</w:t>
            </w:r>
          </w:p>
          <w:p w14:paraId="51829C5C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PhOH</w:t>
            </w:r>
          </w:p>
        </w:tc>
        <w:tc>
          <w:tcPr>
            <w:tcW w:w="1418" w:type="dxa"/>
          </w:tcPr>
          <w:p w14:paraId="1AB55B7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MeCN</w:t>
            </w:r>
          </w:p>
        </w:tc>
        <w:tc>
          <w:tcPr>
            <w:tcW w:w="1893" w:type="dxa"/>
          </w:tcPr>
          <w:p w14:paraId="3A8319EF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Xe lamp</w:t>
            </w:r>
          </w:p>
          <w:p w14:paraId="5286ABA8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(λ &gt; 400 nm)</w:t>
            </w:r>
          </w:p>
        </w:tc>
        <w:tc>
          <w:tcPr>
            <w:tcW w:w="1176" w:type="dxa"/>
          </w:tcPr>
          <w:p w14:paraId="137430F6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 h</w:t>
            </w:r>
          </w:p>
        </w:tc>
        <w:tc>
          <w:tcPr>
            <w:tcW w:w="1042" w:type="dxa"/>
          </w:tcPr>
          <w:p w14:paraId="6B871A8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128</w:t>
            </w:r>
          </w:p>
        </w:tc>
        <w:tc>
          <w:tcPr>
            <w:tcW w:w="1374" w:type="dxa"/>
          </w:tcPr>
          <w:p w14:paraId="391223C8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</w:t>
            </w:r>
          </w:p>
        </w:tc>
        <w:tc>
          <w:tcPr>
            <w:tcW w:w="763" w:type="dxa"/>
          </w:tcPr>
          <w:p w14:paraId="07F38F0B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8.0</w:t>
            </w:r>
          </w:p>
        </w:tc>
        <w:tc>
          <w:tcPr>
            <w:tcW w:w="1242" w:type="dxa"/>
          </w:tcPr>
          <w:p w14:paraId="25C3553E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18</w:t>
            </w:r>
          </w:p>
        </w:tc>
      </w:tr>
      <w:tr w:rsidR="00304501" w:rsidRPr="0062258B" w14:paraId="743D222B" w14:textId="77777777">
        <w:trPr>
          <w:trHeight w:val="526"/>
          <w:jc w:val="center"/>
        </w:trPr>
        <w:tc>
          <w:tcPr>
            <w:tcW w:w="1701" w:type="dxa"/>
          </w:tcPr>
          <w:p w14:paraId="7D165215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NiFe</w:t>
            </w:r>
          </w:p>
        </w:tc>
        <w:tc>
          <w:tcPr>
            <w:tcW w:w="2268" w:type="dxa"/>
          </w:tcPr>
          <w:p w14:paraId="5C57E9B0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[Ru(bpy)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3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]Cl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134" w:type="dxa"/>
          </w:tcPr>
          <w:p w14:paraId="33ACDABB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B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IH/TEOA</w:t>
            </w:r>
          </w:p>
        </w:tc>
        <w:tc>
          <w:tcPr>
            <w:tcW w:w="1418" w:type="dxa"/>
          </w:tcPr>
          <w:p w14:paraId="095010F4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bookmarkStart w:id="161" w:name="OLE_LINK16"/>
            <w:bookmarkStart w:id="162" w:name="OLE_LINK17"/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MeCN</w:t>
            </w:r>
            <w:bookmarkEnd w:id="161"/>
            <w:bookmarkEnd w:id="162"/>
          </w:p>
        </w:tc>
        <w:tc>
          <w:tcPr>
            <w:tcW w:w="1893" w:type="dxa"/>
          </w:tcPr>
          <w:p w14:paraId="5FA70C06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bookmarkStart w:id="163" w:name="OLE_LINK19"/>
            <w:bookmarkStart w:id="164" w:name="OLE_LINK18"/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blue LEDs</w:t>
            </w:r>
          </w:p>
          <w:p w14:paraId="2685228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(λ = 450 nm)</w:t>
            </w:r>
            <w:bookmarkEnd w:id="163"/>
            <w:bookmarkEnd w:id="164"/>
          </w:p>
        </w:tc>
        <w:tc>
          <w:tcPr>
            <w:tcW w:w="1176" w:type="dxa"/>
          </w:tcPr>
          <w:p w14:paraId="5C8AD23C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h</w:t>
            </w:r>
          </w:p>
        </w:tc>
        <w:tc>
          <w:tcPr>
            <w:tcW w:w="1042" w:type="dxa"/>
          </w:tcPr>
          <w:p w14:paraId="54B03A49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70</w:t>
            </w:r>
          </w:p>
        </w:tc>
        <w:tc>
          <w:tcPr>
            <w:tcW w:w="1374" w:type="dxa"/>
          </w:tcPr>
          <w:p w14:paraId="07B8F158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25</w:t>
            </w:r>
          </w:p>
        </w:tc>
        <w:tc>
          <w:tcPr>
            <w:tcW w:w="763" w:type="dxa"/>
          </w:tcPr>
          <w:p w14:paraId="5D0F62E2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3.0</w:t>
            </w:r>
          </w:p>
        </w:tc>
        <w:tc>
          <w:tcPr>
            <w:tcW w:w="1242" w:type="dxa"/>
          </w:tcPr>
          <w:p w14:paraId="32514E7F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19</w:t>
            </w:r>
          </w:p>
        </w:tc>
      </w:tr>
      <w:tr w:rsidR="00304501" w:rsidRPr="0062258B" w14:paraId="1FCF75A3" w14:textId="77777777">
        <w:trPr>
          <w:trHeight w:val="457"/>
          <w:jc w:val="center"/>
        </w:trPr>
        <w:tc>
          <w:tcPr>
            <w:tcW w:w="1701" w:type="dxa"/>
            <w:tcBorders>
              <w:bottom w:val="single" w:sz="12" w:space="0" w:color="auto"/>
            </w:tcBorders>
          </w:tcPr>
          <w:p w14:paraId="6854C920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1c</w:t>
            </w:r>
          </w:p>
        </w:tc>
        <w:tc>
          <w:tcPr>
            <w:tcW w:w="2268" w:type="dxa"/>
          </w:tcPr>
          <w:p w14:paraId="17B4B40F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I</w:t>
            </w: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r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(ppy)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134" w:type="dxa"/>
          </w:tcPr>
          <w:p w14:paraId="0A6C585A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TEA</w:t>
            </w:r>
          </w:p>
        </w:tc>
        <w:tc>
          <w:tcPr>
            <w:tcW w:w="1418" w:type="dxa"/>
          </w:tcPr>
          <w:p w14:paraId="7986314F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MeCN</w:t>
            </w:r>
          </w:p>
        </w:tc>
        <w:tc>
          <w:tcPr>
            <w:tcW w:w="1893" w:type="dxa"/>
          </w:tcPr>
          <w:p w14:paraId="2C1EA1E1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Xe lamp</w:t>
            </w:r>
          </w:p>
        </w:tc>
        <w:tc>
          <w:tcPr>
            <w:tcW w:w="1176" w:type="dxa"/>
          </w:tcPr>
          <w:p w14:paraId="2E350A15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h</w:t>
            </w:r>
          </w:p>
        </w:tc>
        <w:tc>
          <w:tcPr>
            <w:tcW w:w="1042" w:type="dxa"/>
          </w:tcPr>
          <w:p w14:paraId="43D09D32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8,000</w:t>
            </w:r>
          </w:p>
        </w:tc>
        <w:tc>
          <w:tcPr>
            <w:tcW w:w="1374" w:type="dxa"/>
          </w:tcPr>
          <w:p w14:paraId="352B71A3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4,040</w:t>
            </w:r>
          </w:p>
        </w:tc>
        <w:tc>
          <w:tcPr>
            <w:tcW w:w="763" w:type="dxa"/>
          </w:tcPr>
          <w:p w14:paraId="5EB35853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  <w:r w:rsidRPr="0062258B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8.0</w:t>
            </w:r>
          </w:p>
        </w:tc>
        <w:tc>
          <w:tcPr>
            <w:tcW w:w="1242" w:type="dxa"/>
          </w:tcPr>
          <w:p w14:paraId="21504763" w14:textId="77777777" w:rsidR="00304501" w:rsidRPr="0062258B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62258B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20</w:t>
            </w:r>
          </w:p>
        </w:tc>
      </w:tr>
    </w:tbl>
    <w:p w14:paraId="74E0AB6E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  <w:b/>
          <w:sz w:val="28"/>
        </w:rPr>
        <w:sectPr w:rsidR="00304501" w:rsidRPr="0062258B">
          <w:pgSz w:w="16838" w:h="11906" w:orient="landscape"/>
          <w:pgMar w:top="1800" w:right="1440" w:bottom="1800" w:left="1440" w:header="851" w:footer="992" w:gutter="0"/>
          <w:cols w:space="425"/>
          <w:titlePg/>
          <w:docGrid w:type="lines" w:linePitch="312"/>
        </w:sectPr>
      </w:pPr>
      <w:r w:rsidRPr="0062258B">
        <w:rPr>
          <w:rFonts w:ascii="Times New Roman" w:hAnsi="Times New Roman" w:cs="Times New Roman"/>
          <w:b/>
          <w:sz w:val="28"/>
        </w:rPr>
        <w:br w:type="page"/>
      </w:r>
    </w:p>
    <w:p w14:paraId="6A1D8428" w14:textId="77777777" w:rsidR="00304501" w:rsidRPr="0062258B" w:rsidRDefault="00000000">
      <w:pPr>
        <w:rPr>
          <w:rFonts w:ascii="Times New Roman" w:hAnsi="Times New Roman" w:cs="Times New Roman"/>
          <w:b/>
          <w:sz w:val="28"/>
        </w:rPr>
      </w:pPr>
      <w:r w:rsidRPr="0062258B">
        <w:rPr>
          <w:rFonts w:ascii="Times New Roman" w:hAnsi="Times New Roman" w:cs="Times New Roman" w:hint="eastAsia"/>
          <w:b/>
          <w:sz w:val="28"/>
        </w:rPr>
        <w:lastRenderedPageBreak/>
        <w:t>D</w:t>
      </w:r>
      <w:r w:rsidRPr="0062258B">
        <w:rPr>
          <w:rFonts w:ascii="Times New Roman" w:hAnsi="Times New Roman" w:cs="Times New Roman"/>
          <w:b/>
          <w:sz w:val="28"/>
        </w:rPr>
        <w:t>ata</w:t>
      </w:r>
      <w:r w:rsidRPr="0062258B">
        <w:rPr>
          <w:rFonts w:ascii="Times New Roman" w:hAnsi="Times New Roman" w:cs="Times New Roman" w:hint="eastAsia"/>
          <w:b/>
          <w:sz w:val="28"/>
        </w:rPr>
        <w:t xml:space="preserve"> for</w:t>
      </w:r>
      <w:r w:rsidRPr="0062258B">
        <w:rPr>
          <w:rFonts w:ascii="Times New Roman" w:hAnsi="Times New Roman" w:cs="Times New Roman"/>
          <w:b/>
          <w:sz w:val="28"/>
        </w:rPr>
        <w:t xml:space="preserve"> </w:t>
      </w:r>
      <w:r w:rsidRPr="0062258B">
        <w:rPr>
          <w:rFonts w:ascii="Times New Roman" w:hAnsi="Times New Roman" w:cs="Times New Roman" w:hint="eastAsia"/>
          <w:b/>
          <w:sz w:val="28"/>
        </w:rPr>
        <w:t>p</w:t>
      </w:r>
      <w:r w:rsidRPr="0062258B">
        <w:rPr>
          <w:rFonts w:ascii="Times New Roman" w:hAnsi="Times New Roman" w:cs="Times New Roman"/>
          <w:b/>
          <w:sz w:val="28"/>
        </w:rPr>
        <w:t>hotocataly</w:t>
      </w:r>
      <w:r w:rsidRPr="0062258B">
        <w:rPr>
          <w:rFonts w:ascii="Times New Roman" w:hAnsi="Times New Roman" w:cs="Times New Roman" w:hint="eastAsia"/>
          <w:b/>
          <w:sz w:val="28"/>
        </w:rPr>
        <w:t>sis</w:t>
      </w:r>
    </w:p>
    <w:p w14:paraId="0963F3A3" w14:textId="77777777" w:rsidR="00304501" w:rsidRPr="0062258B" w:rsidRDefault="00000000">
      <w:pPr>
        <w:spacing w:line="360" w:lineRule="auto"/>
        <w:rPr>
          <w:rFonts w:hint="eastAsia"/>
        </w:rPr>
      </w:pPr>
      <w:r w:rsidRPr="0062258B">
        <w:rPr>
          <w:noProof/>
        </w:rPr>
        <w:drawing>
          <wp:anchor distT="0" distB="0" distL="114300" distR="114300" simplePos="0" relativeHeight="251735040" behindDoc="0" locked="0" layoutInCell="1" allowOverlap="1" wp14:anchorId="46117143" wp14:editId="2633014A">
            <wp:simplePos x="0" y="0"/>
            <wp:positionH relativeFrom="column">
              <wp:posOffset>2530475</wp:posOffset>
            </wp:positionH>
            <wp:positionV relativeFrom="paragraph">
              <wp:posOffset>10795</wp:posOffset>
            </wp:positionV>
            <wp:extent cx="222885" cy="204470"/>
            <wp:effectExtent l="0" t="0" r="5715" b="5080"/>
            <wp:wrapNone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noProof/>
        </w:rPr>
        <w:drawing>
          <wp:anchor distT="0" distB="0" distL="114300" distR="114300" simplePos="0" relativeHeight="251734016" behindDoc="0" locked="0" layoutInCell="1" allowOverlap="1" wp14:anchorId="0DC54795" wp14:editId="6457CE7B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217805" cy="217805"/>
            <wp:effectExtent l="0" t="0" r="0" b="0"/>
            <wp:wrapNone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object w:dxaOrig="4020" w:dyaOrig="2685" w14:anchorId="17993D19">
          <v:shape id="_x0000_i1094" type="#_x0000_t75" style="width:200.95pt;height:134pt" o:ole="">
            <v:imagedata r:id="rId158" o:title="" croptop="2961f" cropbottom="1654f" cropleft="563f" cropright="2377f"/>
          </v:shape>
          <o:OLEObject Type="Embed" ProgID="Origin50.Graph" ShapeID="_x0000_i1094" DrawAspect="Content" ObjectID="_1829146429" r:id="rId159"/>
        </w:object>
      </w:r>
      <w:r w:rsidRPr="0062258B">
        <w:object w:dxaOrig="4065" w:dyaOrig="2745" w14:anchorId="6CC99796">
          <v:shape id="_x0000_i1095" type="#_x0000_t75" style="width:203.5pt;height:138.35pt" o:ole="">
            <v:imagedata r:id="rId160" o:title="" croptop="4456f" cropbottom="396f" cropleft="1315f" cropright="5019f"/>
          </v:shape>
          <o:OLEObject Type="Embed" ProgID="Origin50.Graph" ShapeID="_x0000_i1095" DrawAspect="Content" ObjectID="_1829146430" r:id="rId161"/>
        </w:object>
      </w:r>
    </w:p>
    <w:p w14:paraId="5A86666A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bookmarkStart w:id="165" w:name="_Hlk202741828"/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48</w:t>
      </w: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Comparison of (a) turnover number (TON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CO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) and (b) turnover frequency (TOF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CO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) for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p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hotocatalytic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CO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-to-CO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conversion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between systems with and without photo-incubation as a function of time </w:t>
      </w:r>
      <w:bookmarkStart w:id="166" w:name="_Hlk204267352"/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under standard catalytic conditions: I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(ppy)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0.1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0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 m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M), BIH (50.0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m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M)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,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TFE (0.25 M),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(0.10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μM)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P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hoto-incubation time: 15 min.</w:t>
      </w:r>
      <w:bookmarkEnd w:id="166"/>
    </w:p>
    <w:bookmarkEnd w:id="165"/>
    <w:p w14:paraId="7113E52B" w14:textId="77777777" w:rsidR="00304501" w:rsidRPr="0062258B" w:rsidRDefault="00000000">
      <w:pPr>
        <w:spacing w:line="360" w:lineRule="auto"/>
        <w:rPr>
          <w:rFonts w:hint="eastAsia"/>
          <w:sz w:val="24"/>
          <w:szCs w:val="24"/>
        </w:rPr>
      </w:pPr>
      <w:r w:rsidRPr="0062258B">
        <w:rPr>
          <w:sz w:val="24"/>
          <w:szCs w:val="24"/>
        </w:rPr>
        <w:br w:type="page"/>
      </w:r>
    </w:p>
    <w:bookmarkStart w:id="167" w:name="_Hlk196502558"/>
    <w:bookmarkStart w:id="168" w:name="_Hlk197614008"/>
    <w:p w14:paraId="234B9BB5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62258B">
        <w:object w:dxaOrig="8280" w:dyaOrig="5580" w14:anchorId="0CC9357B">
          <v:shape id="_x0000_i1096" type="#_x0000_t75" style="width:414.45pt;height:279.85pt" o:ole="">
            <v:imagedata r:id="rId162" o:title="" croptop="5677f" cropbottom="2194f"/>
          </v:shape>
          <o:OLEObject Type="Embed" ProgID="Origin95.Graph" ShapeID="_x0000_i1096" DrawAspect="Content" ObjectID="_1829146431" r:id="rId163"/>
        </w:object>
      </w:r>
      <w:bookmarkStart w:id="169" w:name="OLE_LINK73"/>
      <w:bookmarkEnd w:id="167"/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49</w:t>
      </w: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bookmarkEnd w:id="168"/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Comparison of TON for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p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hotocatalytic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CO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-to-CO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conversion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between systems with and without photo-incubation as a function of time under standard catalytic conditions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 with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I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(ppy)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0.1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0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 m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M), BIH (50.0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m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M)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,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TFE (0.25 M),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and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H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L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  <w:vertAlign w:val="superscript"/>
        </w:rPr>
        <w:t>Fe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(0.30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μM)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P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hoto-incubation time: 15 min.</w:t>
      </w:r>
      <w:bookmarkEnd w:id="169"/>
    </w:p>
    <w:p w14:paraId="26A1369D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br w:type="page"/>
      </w:r>
    </w:p>
    <w:p w14:paraId="11B8DFEF" w14:textId="77777777" w:rsidR="00304501" w:rsidRPr="0062258B" w:rsidRDefault="00000000">
      <w:pPr>
        <w:rPr>
          <w:rFonts w:hint="eastAsia"/>
        </w:rPr>
      </w:pPr>
      <w:r w:rsidRPr="0062258B">
        <w:rPr>
          <w:rFonts w:ascii="Times New Roman" w:hAnsi="Times New Roman" w:cs="Times New Roman"/>
          <w:noProof/>
          <w:color w:val="000000"/>
          <w:sz w:val="24"/>
          <w:szCs w:val="24"/>
        </w:rPr>
        <w:lastRenderedPageBreak/>
        <w:drawing>
          <wp:anchor distT="0" distB="0" distL="114300" distR="114300" simplePos="0" relativeHeight="251686912" behindDoc="0" locked="0" layoutInCell="1" allowOverlap="1" wp14:anchorId="1E155706" wp14:editId="33B84285">
            <wp:simplePos x="0" y="0"/>
            <wp:positionH relativeFrom="column">
              <wp:posOffset>2675890</wp:posOffset>
            </wp:positionH>
            <wp:positionV relativeFrom="paragraph">
              <wp:posOffset>12700</wp:posOffset>
            </wp:positionV>
            <wp:extent cx="222885" cy="204470"/>
            <wp:effectExtent l="0" t="0" r="5715" b="5080"/>
            <wp:wrapNone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85888" behindDoc="0" locked="0" layoutInCell="1" allowOverlap="1" wp14:anchorId="3EDCAAC7" wp14:editId="3290728E">
            <wp:simplePos x="0" y="0"/>
            <wp:positionH relativeFrom="margin">
              <wp:posOffset>-45085</wp:posOffset>
            </wp:positionH>
            <wp:positionV relativeFrom="paragraph">
              <wp:posOffset>1270</wp:posOffset>
            </wp:positionV>
            <wp:extent cx="217805" cy="217805"/>
            <wp:effectExtent l="0" t="0" r="0" b="0"/>
            <wp:wrapNone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color w:val="000000"/>
          <w:szCs w:val="15"/>
        </w:rPr>
        <w:object w:dxaOrig="4213" w:dyaOrig="2814" w14:anchorId="6A877864">
          <v:shape id="_x0000_i1097" type="#_x0000_t75" alt="" style="width:211pt;height:140.85pt" o:ole="">
            <v:imagedata r:id="rId164" o:title="" croptop="6395f" cropright="3465f"/>
          </v:shape>
          <o:OLEObject Type="Embed" ProgID="Origin50.Graph" ShapeID="_x0000_i1097" DrawAspect="Content" ObjectID="_1829146432" r:id="rId165"/>
        </w:object>
      </w:r>
      <w:r w:rsidRPr="0062258B">
        <w:object w:dxaOrig="4065" w:dyaOrig="2925" w14:anchorId="6A22871E">
          <v:shape id="_x0000_i1098" type="#_x0000_t75" style="width:203.5pt;height:146.5pt" o:ole="">
            <v:imagedata r:id="rId166" o:title="" croptop="2654f" cropbottom="2450f" cropleft="1288f" cropright="4588f"/>
          </v:shape>
          <o:OLEObject Type="Embed" ProgID="Origin50.Graph" ShapeID="_x0000_i1098" DrawAspect="Content" ObjectID="_1829146433" r:id="rId167"/>
        </w:object>
      </w:r>
    </w:p>
    <w:p w14:paraId="7C737E74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bookmarkStart w:id="170" w:name="_Hlk194609864"/>
      <w:bookmarkStart w:id="171" w:name="_Hlk194433693"/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50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bookmarkStart w:id="172" w:name="_Hlk178446143"/>
      <w:bookmarkEnd w:id="170"/>
      <w:bookmarkEnd w:id="171"/>
      <w:r w:rsidRPr="0062258B">
        <w:rPr>
          <w:rFonts w:ascii="Times New Roman" w:hAnsi="Times New Roman" w:cs="Times New Roman"/>
          <w:color w:val="000000"/>
          <w:sz w:val="24"/>
          <w:szCs w:val="24"/>
        </w:rPr>
        <w:t>Photocatalytic kinetics studies of TFE concentration effects. (a) Photocatalytic CO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bookmarkEnd w:id="172"/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reduction experiment in CH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CN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solution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as a function of the TFE concentration with I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(ppy)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(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0.1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0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m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M), BIH (50.0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m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M)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,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and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(0.10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μM) remaining fixed. </w:t>
      </w:r>
      <w:bookmarkStart w:id="173" w:name="_Hlk202198620"/>
      <w:r w:rsidRPr="0062258B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b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) Plot of initial TOF (initial 10 min) versus TFE concentration.</w:t>
      </w:r>
    </w:p>
    <w:bookmarkEnd w:id="173"/>
    <w:p w14:paraId="75C735E7" w14:textId="77777777" w:rsidR="00304501" w:rsidRPr="0062258B" w:rsidRDefault="00000000">
      <w:pPr>
        <w:rPr>
          <w:rFonts w:hint="eastAsia"/>
        </w:rPr>
      </w:pPr>
      <w:r w:rsidRPr="0062258B">
        <w:rPr>
          <w:rFonts w:ascii="Times New Roman" w:hAnsi="Times New Roman" w:cs="Times New Roman"/>
          <w:color w:val="000000"/>
          <w:szCs w:val="15"/>
        </w:rPr>
        <w:br w:type="page"/>
      </w:r>
      <w:r w:rsidRPr="0062258B">
        <w:rPr>
          <w:rFonts w:ascii="Times New Roman" w:hAnsi="Times New Roman" w:cs="Times New Roman"/>
          <w:noProof/>
          <w:color w:val="000000"/>
          <w:sz w:val="24"/>
          <w:szCs w:val="24"/>
        </w:rPr>
        <w:lastRenderedPageBreak/>
        <w:drawing>
          <wp:anchor distT="0" distB="0" distL="114300" distR="114300" simplePos="0" relativeHeight="251691008" behindDoc="0" locked="0" layoutInCell="1" allowOverlap="1" wp14:anchorId="49A66E3A" wp14:editId="10DF893B">
            <wp:simplePos x="0" y="0"/>
            <wp:positionH relativeFrom="column">
              <wp:posOffset>2672080</wp:posOffset>
            </wp:positionH>
            <wp:positionV relativeFrom="paragraph">
              <wp:posOffset>12700</wp:posOffset>
            </wp:positionV>
            <wp:extent cx="222885" cy="204470"/>
            <wp:effectExtent l="0" t="0" r="5715" b="5080"/>
            <wp:wrapNone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89984" behindDoc="0" locked="0" layoutInCell="1" allowOverlap="1" wp14:anchorId="6AA04DF5" wp14:editId="22DBB2AE">
            <wp:simplePos x="0" y="0"/>
            <wp:positionH relativeFrom="margin">
              <wp:posOffset>-45085</wp:posOffset>
            </wp:positionH>
            <wp:positionV relativeFrom="paragraph">
              <wp:posOffset>1270</wp:posOffset>
            </wp:positionV>
            <wp:extent cx="217805" cy="217805"/>
            <wp:effectExtent l="0" t="0" r="0" b="0"/>
            <wp:wrapNone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Pr="0062258B">
        <w:object w:dxaOrig="3998" w:dyaOrig="2936" w14:anchorId="61628EA8">
          <v:shape id="_x0000_i1099" type="#_x0000_t75" alt="" style="width:200.35pt;height:146.5pt" o:ole="">
            <v:imagedata r:id="rId168" o:title="" croptop="2826f" cropbottom="2890f" cropleft="675f" cropright="3727f"/>
          </v:shape>
          <o:OLEObject Type="Embed" ProgID="Origin95.Graph" ShapeID="_x0000_i1099" DrawAspect="Content" ObjectID="_1829146434" r:id="rId169"/>
        </w:object>
      </w:r>
      <w:r w:rsidRPr="0062258B">
        <w:rPr>
          <w:rFonts w:hint="eastAsia"/>
        </w:rPr>
        <w:t xml:space="preserve">  </w:t>
      </w:r>
      <w:r w:rsidRPr="0062258B">
        <w:object w:dxaOrig="3877" w:dyaOrig="2926" w14:anchorId="1D07ADE2">
          <v:shape id="_x0000_i1100" type="#_x0000_t75" alt="" style="width:193.45pt;height:146.5pt" o:ole="">
            <v:imagedata r:id="rId170" o:title="" croptop="4498f" cropbottom="1104f" cropleft="183f" cropright="4637f"/>
          </v:shape>
          <o:OLEObject Type="Embed" ProgID="Origin95.Graph" ShapeID="_x0000_i1100" DrawAspect="Content" ObjectID="_1829146435" r:id="rId171"/>
        </w:object>
      </w:r>
    </w:p>
    <w:p w14:paraId="766BD23B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51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bookmarkStart w:id="174" w:name="OLE_LINK157"/>
      <w:bookmarkStart w:id="175" w:name="OLE_LINK156"/>
      <w:r w:rsidRPr="0062258B">
        <w:rPr>
          <w:rFonts w:ascii="Times New Roman" w:hAnsi="Times New Roman" w:cs="Times New Roman"/>
          <w:color w:val="000000"/>
          <w:sz w:val="24"/>
          <w:szCs w:val="24"/>
        </w:rPr>
        <w:t>Photocatalytic kinetics studies of I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(ppy)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concentration effects. (a) Photocatalytic CO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reduction experiment in CH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CN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solution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as a function of the concentration of I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(ppy)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with TFE (0.25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M), BIH (50.0 mM)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,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and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(0.10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μM) remaining fixed. (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b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) Plot of initial TOF (initial 10 min) versus I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(ppy)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concentration.</w:t>
      </w:r>
      <w:bookmarkEnd w:id="174"/>
      <w:bookmarkEnd w:id="175"/>
    </w:p>
    <w:p w14:paraId="216D1041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  <w:color w:val="000000"/>
          <w:szCs w:val="15"/>
        </w:rPr>
      </w:pPr>
      <w:r w:rsidRPr="0062258B">
        <w:rPr>
          <w:rFonts w:ascii="Times New Roman" w:hAnsi="Times New Roman" w:cs="Times New Roman"/>
          <w:color w:val="000000"/>
          <w:szCs w:val="15"/>
        </w:rPr>
        <w:br w:type="page"/>
      </w:r>
    </w:p>
    <w:p w14:paraId="701559F6" w14:textId="77777777" w:rsidR="00304501" w:rsidRPr="0062258B" w:rsidRDefault="00000000">
      <w:pPr>
        <w:rPr>
          <w:rFonts w:hint="eastAsia"/>
        </w:rPr>
      </w:pPr>
      <w:r w:rsidRPr="0062258B">
        <w:rPr>
          <w:rFonts w:ascii="Times New Roman" w:hAnsi="Times New Roman" w:cs="Times New Roman"/>
          <w:noProof/>
          <w:color w:val="000000"/>
          <w:sz w:val="24"/>
          <w:szCs w:val="24"/>
        </w:rPr>
        <w:lastRenderedPageBreak/>
        <w:drawing>
          <wp:anchor distT="0" distB="0" distL="114300" distR="114300" simplePos="0" relativeHeight="251695104" behindDoc="0" locked="0" layoutInCell="1" allowOverlap="1" wp14:anchorId="4AA66B54" wp14:editId="6D704024">
            <wp:simplePos x="0" y="0"/>
            <wp:positionH relativeFrom="column">
              <wp:posOffset>2669540</wp:posOffset>
            </wp:positionH>
            <wp:positionV relativeFrom="paragraph">
              <wp:posOffset>48895</wp:posOffset>
            </wp:positionV>
            <wp:extent cx="222885" cy="204470"/>
            <wp:effectExtent l="0" t="0" r="5715" b="5080"/>
            <wp:wrapNone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94080" behindDoc="0" locked="0" layoutInCell="1" allowOverlap="1" wp14:anchorId="0659A1FD" wp14:editId="37A81298">
            <wp:simplePos x="0" y="0"/>
            <wp:positionH relativeFrom="margin">
              <wp:posOffset>-85725</wp:posOffset>
            </wp:positionH>
            <wp:positionV relativeFrom="paragraph">
              <wp:posOffset>37465</wp:posOffset>
            </wp:positionV>
            <wp:extent cx="217805" cy="217805"/>
            <wp:effectExtent l="0" t="0" r="0" b="0"/>
            <wp:wrapNone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object w:dxaOrig="8295" w:dyaOrig="2985" w14:anchorId="45DE2716">
          <v:shape id="_x0000_i1101" type="#_x0000_t75" style="width:414.45pt;height:149pt" o:ole="">
            <v:imagedata r:id="rId172" o:title="" croptop="9703f" cropbottom="24172f" cropleft="3820f" cropright="1644f"/>
          </v:shape>
          <o:OLEObject Type="Embed" ProgID="Origin50.Graph" ShapeID="_x0000_i1101" DrawAspect="Content" ObjectID="_1829146436" r:id="rId173"/>
        </w:object>
      </w:r>
    </w:p>
    <w:p w14:paraId="7E293616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52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Photocatalytic kinetics studies of BIH concentration effects. (a) Photocatalytic CO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reduction experiment in CH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CN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solution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as a function of the concentration of BIH with TFE (0.25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M), I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(ppy)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(100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μM)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,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and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(0.10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μM) remaining fixed. (b) Plot of initial TOF (initial 10 min) versus BIH concentration.</w:t>
      </w:r>
    </w:p>
    <w:p w14:paraId="0E0CF6C9" w14:textId="77777777" w:rsidR="00304501" w:rsidRPr="0062258B" w:rsidRDefault="00000000">
      <w:pPr>
        <w:widowControl/>
        <w:jc w:val="left"/>
        <w:rPr>
          <w:rFonts w:hint="eastAsia"/>
        </w:rPr>
      </w:pPr>
      <w:r w:rsidRPr="0062258B">
        <w:rPr>
          <w:rFonts w:ascii="Times New Roman" w:hAnsi="Times New Roman" w:cs="Times New Roman"/>
          <w:color w:val="000000"/>
          <w:szCs w:val="15"/>
        </w:rPr>
        <w:br w:type="page"/>
      </w:r>
      <w:r w:rsidRPr="0062258B">
        <w:rPr>
          <w:rFonts w:ascii="Times New Roman" w:hAnsi="Times New Roman" w:cs="Times New Roman"/>
          <w:noProof/>
          <w:color w:val="000000"/>
          <w:sz w:val="24"/>
          <w:szCs w:val="24"/>
        </w:rPr>
        <w:lastRenderedPageBreak/>
        <w:drawing>
          <wp:anchor distT="0" distB="0" distL="114300" distR="114300" simplePos="0" relativeHeight="251693056" behindDoc="0" locked="0" layoutInCell="1" allowOverlap="1" wp14:anchorId="768E56F9" wp14:editId="4DAB8272">
            <wp:simplePos x="0" y="0"/>
            <wp:positionH relativeFrom="column">
              <wp:posOffset>2626995</wp:posOffset>
            </wp:positionH>
            <wp:positionV relativeFrom="paragraph">
              <wp:posOffset>-9525</wp:posOffset>
            </wp:positionV>
            <wp:extent cx="222885" cy="204470"/>
            <wp:effectExtent l="0" t="0" r="5715" b="5080"/>
            <wp:wrapNone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92032" behindDoc="0" locked="0" layoutInCell="1" allowOverlap="1" wp14:anchorId="47B83025" wp14:editId="001BE864">
            <wp:simplePos x="0" y="0"/>
            <wp:positionH relativeFrom="margin">
              <wp:posOffset>-41275</wp:posOffset>
            </wp:positionH>
            <wp:positionV relativeFrom="paragraph">
              <wp:posOffset>-39370</wp:posOffset>
            </wp:positionV>
            <wp:extent cx="217805" cy="217805"/>
            <wp:effectExtent l="0" t="0" r="0" b="0"/>
            <wp:wrapNone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object w:dxaOrig="8250" w:dyaOrig="3135" w14:anchorId="49AEFBDA">
          <v:shape id="_x0000_i1102" type="#_x0000_t75" style="width:411.95pt;height:156.5pt" o:ole="">
            <v:imagedata r:id="rId174" o:title="" croptop="12778f" cropbottom="21731f" cropleft="3133f" cropright="4092f"/>
          </v:shape>
          <o:OLEObject Type="Embed" ProgID="Origin50.Graph" ShapeID="_x0000_i1102" DrawAspect="Content" ObjectID="_1829146437" r:id="rId175"/>
        </w:object>
      </w:r>
    </w:p>
    <w:p w14:paraId="22643C30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bookmarkStart w:id="176" w:name="OLE_LINK61"/>
      <w:bookmarkStart w:id="177" w:name="OLE_LINK62"/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53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Photocatalytic kinetics studies of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concentration effects. (a) Photocatalytic CO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reduction experiment in CH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CN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solution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as a function of the concentration of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with TFE (0.25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M), BIH (50.0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mM)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,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and I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(ppy)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(100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μM) remaining fixed. (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b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) Plot of initial TOF (initial 10 min) versus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concentration.</w:t>
      </w:r>
    </w:p>
    <w:bookmarkEnd w:id="176"/>
    <w:bookmarkEnd w:id="177"/>
    <w:p w14:paraId="7A65B5A1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  <w:color w:val="000000"/>
          <w:szCs w:val="15"/>
        </w:rPr>
      </w:pPr>
      <w:r w:rsidRPr="0062258B">
        <w:rPr>
          <w:rFonts w:ascii="Times New Roman" w:hAnsi="Times New Roman" w:cs="Times New Roman"/>
          <w:color w:val="000000"/>
          <w:szCs w:val="15"/>
        </w:rPr>
        <w:br w:type="page"/>
      </w:r>
    </w:p>
    <w:p w14:paraId="2AF5EA89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object w:dxaOrig="8235" w:dyaOrig="6510" w14:anchorId="5900A486">
          <v:shape id="_x0000_i1103" type="#_x0000_t75" style="width:411.95pt;height:324.95pt" o:ole="">
            <v:imagedata r:id="rId176" o:title="" croptop="3675f" cropbottom="3253f" cropleft="2146f" cropright="8442f"/>
          </v:shape>
          <o:OLEObject Type="Embed" ProgID="Origin50.Graph" ShapeID="_x0000_i1103" DrawAspect="Content" ObjectID="_1829146438" r:id="rId177"/>
        </w:object>
      </w: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54</w:t>
      </w: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Kinetics of CO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 photoreduction under varied TFE concentrations, showing pseudo-first-order rate fitting with ln(C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62258B">
        <w:rPr>
          <w:rFonts w:ascii="Times New Roman" w:hAnsi="Times New Roman" w:cs="Times New Roman"/>
          <w:sz w:val="24"/>
          <w:szCs w:val="24"/>
        </w:rPr>
        <w:t>/C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t</w:t>
      </w:r>
      <w:r w:rsidRPr="0062258B">
        <w:rPr>
          <w:rFonts w:ascii="Times New Roman" w:hAnsi="Times New Roman" w:cs="Times New Roman"/>
          <w:sz w:val="24"/>
          <w:szCs w:val="24"/>
        </w:rPr>
        <w:t>) plotted as a function of time. C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62258B">
        <w:rPr>
          <w:rFonts w:ascii="Times New Roman" w:hAnsi="Times New Roman" w:cs="Times New Roman"/>
          <w:sz w:val="24"/>
          <w:szCs w:val="24"/>
        </w:rPr>
        <w:t xml:space="preserve"> represents the initial effective electron concentration, while C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t</w:t>
      </w:r>
      <w:r w:rsidRPr="0062258B">
        <w:rPr>
          <w:rFonts w:ascii="Times New Roman" w:hAnsi="Times New Roman" w:cs="Times New Roman"/>
          <w:sz w:val="24"/>
          <w:szCs w:val="24"/>
        </w:rPr>
        <w:t xml:space="preserve"> denotes the remaining effective electron concentration in solution after CO production.</w:t>
      </w:r>
      <w:bookmarkStart w:id="178" w:name="OLE_LINK37"/>
      <w:r w:rsidRPr="0062258B">
        <w:rPr>
          <w:rFonts w:ascii="Times New Roman" w:hAnsi="Times New Roman" w:cs="Times New Roman"/>
          <w:sz w:val="24"/>
          <w:szCs w:val="24"/>
        </w:rPr>
        <w:t xml:space="preserve"> Catalytic conditions: </w:t>
      </w:r>
      <w:r w:rsidRPr="0062258B">
        <w:rPr>
          <w:rFonts w:ascii="Times New Roman" w:hAnsi="Times New Roman" w:cs="Times New Roman"/>
          <w:bCs/>
          <w:sz w:val="24"/>
          <w:szCs w:val="24"/>
        </w:rPr>
        <w:t>Ir(ppy)</w:t>
      </w:r>
      <w:r w:rsidRPr="0062258B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(0.10 mM), BIH (50.0 mM)</w:t>
      </w:r>
      <w:r w:rsidRPr="0062258B">
        <w:rPr>
          <w:rFonts w:ascii="Times New Roman" w:hAnsi="Times New Roman" w:cs="Times New Roman" w:hint="eastAsia"/>
          <w:bCs/>
          <w:sz w:val="24"/>
          <w:szCs w:val="24"/>
        </w:rPr>
        <w:t>,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TFE (0.25 M),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H1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(0.10 μM)</w:t>
      </w:r>
      <w:r w:rsidRPr="0062258B">
        <w:t xml:space="preserve"> </w:t>
      </w:r>
      <w:r w:rsidRPr="0062258B">
        <w:rPr>
          <w:rFonts w:ascii="Times New Roman" w:hAnsi="Times New Roman" w:cs="Times New Roman"/>
          <w:bCs/>
          <w:sz w:val="24"/>
          <w:szCs w:val="24"/>
        </w:rPr>
        <w:t>with a photo-incubation time of 15 min.</w:t>
      </w:r>
    </w:p>
    <w:bookmarkEnd w:id="178"/>
    <w:p w14:paraId="373345CA" w14:textId="77777777" w:rsidR="00304501" w:rsidRPr="0062258B" w:rsidRDefault="00000000">
      <w:pPr>
        <w:spacing w:line="360" w:lineRule="auto"/>
        <w:rPr>
          <w:rFonts w:hint="eastAsia"/>
        </w:rPr>
      </w:pPr>
      <w:r w:rsidRPr="0062258B">
        <w:rPr>
          <w:rFonts w:ascii="Times New Roman" w:hAnsi="Times New Roman" w:cs="Times New Roman"/>
        </w:rPr>
        <w:br w:type="page"/>
      </w:r>
    </w:p>
    <w:p w14:paraId="45091CD1" w14:textId="77777777" w:rsidR="00304501" w:rsidRPr="0062258B" w:rsidRDefault="00000000">
      <w:pPr>
        <w:spacing w:line="360" w:lineRule="auto"/>
        <w:rPr>
          <w:rFonts w:hint="eastAsia"/>
        </w:rPr>
      </w:pPr>
      <w:r w:rsidRPr="0062258B"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1" wp14:anchorId="08B4981A" wp14:editId="133BD4BF">
            <wp:simplePos x="0" y="0"/>
            <wp:positionH relativeFrom="column">
              <wp:posOffset>2687320</wp:posOffset>
            </wp:positionH>
            <wp:positionV relativeFrom="paragraph">
              <wp:posOffset>29845</wp:posOffset>
            </wp:positionV>
            <wp:extent cx="222885" cy="204470"/>
            <wp:effectExtent l="0" t="0" r="5715" b="5080"/>
            <wp:wrapNone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9" t="16869" r="19761" b="22360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noProof/>
        </w:rPr>
        <w:drawing>
          <wp:anchor distT="0" distB="0" distL="114300" distR="114300" simplePos="0" relativeHeight="251736064" behindDoc="0" locked="0" layoutInCell="1" allowOverlap="1" wp14:anchorId="795D58CF" wp14:editId="0D24EA99">
            <wp:simplePos x="0" y="0"/>
            <wp:positionH relativeFrom="margin">
              <wp:posOffset>-76200</wp:posOffset>
            </wp:positionH>
            <wp:positionV relativeFrom="paragraph">
              <wp:posOffset>0</wp:posOffset>
            </wp:positionV>
            <wp:extent cx="217805" cy="217805"/>
            <wp:effectExtent l="0" t="0" r="0" b="0"/>
            <wp:wrapNone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950" r="23340" b="20266"/>
                    <a:stretch>
                      <a:fillRect/>
                    </a:stretch>
                  </pic:blipFill>
                  <pic:spPr>
                    <a:xfrm>
                      <a:off x="0" y="0"/>
                      <a:ext cx="2178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object w:dxaOrig="8280" w:dyaOrig="3360" w14:anchorId="5C48AA8D">
          <v:shape id="_x0000_i1104" type="#_x0000_t75" style="width:414.45pt;height:167.8pt" o:ole="">
            <v:imagedata r:id="rId178" o:title="" croptop="5255f" cropbottom="28286f" cropleft="237f" cropright="4495f"/>
          </v:shape>
          <o:OLEObject Type="Embed" ProgID="Origin95.Graph" ShapeID="_x0000_i1104" DrawAspect="Content" ObjectID="_1829146439" r:id="rId179"/>
        </w:object>
      </w:r>
    </w:p>
    <w:p w14:paraId="09A34DE1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179" w:name="OLE_LINK72"/>
      <w:bookmarkStart w:id="180" w:name="OLE_LINK71"/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55</w:t>
      </w: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Photocatalytic kinetics of the Fe‑porphyrin monomer (H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b/>
          <w:sz w:val="24"/>
          <w:szCs w:val="24"/>
        </w:rPr>
        <w:t>L</w:t>
      </w:r>
      <w:r w:rsidRPr="0062258B">
        <w:rPr>
          <w:rFonts w:ascii="Times New Roman" w:hAnsi="Times New Roman" w:cs="Times New Roman"/>
          <w:b/>
          <w:sz w:val="24"/>
          <w:szCs w:val="24"/>
          <w:vertAlign w:val="superscript"/>
        </w:rPr>
        <w:t>Fe</w:t>
      </w:r>
      <w:r w:rsidRPr="0062258B">
        <w:rPr>
          <w:rFonts w:ascii="Times New Roman" w:hAnsi="Times New Roman" w:cs="Times New Roman"/>
          <w:sz w:val="24"/>
          <w:szCs w:val="24"/>
        </w:rPr>
        <w:t>) system under pre‑incubation conditions. (a) Photocatalytic CO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  <w:szCs w:val="24"/>
        </w:rPr>
        <w:t xml:space="preserve"> reduction experiment in CH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>CN as a function of I</w:t>
      </w:r>
      <w:r w:rsidRPr="0062258B">
        <w:rPr>
          <w:rFonts w:ascii="Times New Roman" w:hAnsi="Times New Roman" w:cs="Times New Roman" w:hint="eastAsia"/>
          <w:sz w:val="24"/>
          <w:szCs w:val="24"/>
        </w:rPr>
        <w:t>r</w:t>
      </w:r>
      <w:r w:rsidRPr="0062258B">
        <w:rPr>
          <w:rFonts w:ascii="Times New Roman" w:hAnsi="Times New Roman" w:cs="Times New Roman"/>
          <w:sz w:val="24"/>
          <w:szCs w:val="24"/>
        </w:rPr>
        <w:t>(ppy)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 concentration, with fixed concentrations of TFE (0.25 M), BIH (50.0 mM), and 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b/>
          <w:sz w:val="24"/>
          <w:szCs w:val="24"/>
        </w:rPr>
        <w:t>L</w:t>
      </w:r>
      <w:r w:rsidRPr="0062258B">
        <w:rPr>
          <w:rFonts w:ascii="Times New Roman" w:hAnsi="Times New Roman" w:cs="Times New Roman"/>
          <w:b/>
          <w:sz w:val="24"/>
          <w:szCs w:val="24"/>
          <w:vertAlign w:val="superscript"/>
        </w:rPr>
        <w:t>Fe</w:t>
      </w:r>
      <w:r w:rsidRPr="0062258B">
        <w:rPr>
          <w:rFonts w:ascii="Times New Roman" w:hAnsi="Times New Roman" w:cs="Times New Roman"/>
          <w:sz w:val="24"/>
          <w:szCs w:val="24"/>
        </w:rPr>
        <w:t xml:space="preserve"> (0.30 μM). (b) Plot of initial TOF (initial 10 min) versus I</w:t>
      </w:r>
      <w:r w:rsidRPr="0062258B">
        <w:rPr>
          <w:rFonts w:ascii="Times New Roman" w:hAnsi="Times New Roman" w:cs="Times New Roman" w:hint="eastAsia"/>
          <w:sz w:val="24"/>
          <w:szCs w:val="24"/>
        </w:rPr>
        <w:t>r</w:t>
      </w:r>
      <w:r w:rsidRPr="0062258B">
        <w:rPr>
          <w:rFonts w:ascii="Times New Roman" w:hAnsi="Times New Roman" w:cs="Times New Roman"/>
          <w:sz w:val="24"/>
          <w:szCs w:val="24"/>
        </w:rPr>
        <w:t>(ppy)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 concentration. The observed first‑order dependence on photosensitizer concentration confirms that diffusion limitations remain dominant in the H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b/>
          <w:sz w:val="24"/>
          <w:szCs w:val="24"/>
        </w:rPr>
        <w:t>L</w:t>
      </w:r>
      <w:r w:rsidRPr="0062258B">
        <w:rPr>
          <w:rFonts w:ascii="Times New Roman" w:hAnsi="Times New Roman" w:cs="Times New Roman"/>
          <w:b/>
          <w:sz w:val="24"/>
          <w:szCs w:val="24"/>
          <w:vertAlign w:val="superscript"/>
        </w:rPr>
        <w:t>Fe</w:t>
      </w:r>
      <w:r w:rsidRPr="0062258B">
        <w:rPr>
          <w:rFonts w:ascii="Times New Roman" w:hAnsi="Times New Roman" w:cs="Times New Roman"/>
          <w:sz w:val="24"/>
          <w:szCs w:val="24"/>
        </w:rPr>
        <w:t xml:space="preserve"> system </w:t>
      </w:r>
      <w:r w:rsidRPr="0062258B">
        <w:rPr>
          <w:rFonts w:ascii="Times New Roman" w:hAnsi="Times New Roman" w:cs="Times New Roman" w:hint="eastAsia"/>
          <w:sz w:val="24"/>
          <w:szCs w:val="24"/>
        </w:rPr>
        <w:t>rather than an enzymatic behavior</w:t>
      </w:r>
      <w:r w:rsidRPr="0062258B">
        <w:rPr>
          <w:rFonts w:ascii="Times New Roman" w:hAnsi="Times New Roman" w:cs="Times New Roman"/>
          <w:sz w:val="24"/>
          <w:szCs w:val="24"/>
        </w:rPr>
        <w:t>.</w:t>
      </w:r>
    </w:p>
    <w:bookmarkEnd w:id="179"/>
    <w:bookmarkEnd w:id="180"/>
    <w:p w14:paraId="58EF5CF2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br w:type="page"/>
      </w:r>
    </w:p>
    <w:p w14:paraId="71CD9032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b/>
          <w:sz w:val="28"/>
        </w:rPr>
      </w:pPr>
      <w:r w:rsidRPr="0062258B">
        <w:rPr>
          <w:rFonts w:ascii="Times New Roman" w:hAnsi="Times New Roman" w:cs="Times New Roman"/>
          <w:b/>
          <w:sz w:val="28"/>
        </w:rPr>
        <w:lastRenderedPageBreak/>
        <w:t>Continuous-flow photoreactor system for CO</w:t>
      </w:r>
      <w:r w:rsidRPr="0062258B">
        <w:rPr>
          <w:rFonts w:ascii="Times New Roman" w:hAnsi="Times New Roman" w:cs="Times New Roman"/>
          <w:b/>
          <w:sz w:val="28"/>
          <w:vertAlign w:val="subscript"/>
        </w:rPr>
        <w:t>2</w:t>
      </w:r>
      <w:r w:rsidRPr="0062258B">
        <w:rPr>
          <w:rFonts w:ascii="Times New Roman" w:hAnsi="Times New Roman" w:cs="Times New Roman"/>
          <w:b/>
          <w:sz w:val="28"/>
        </w:rPr>
        <w:t xml:space="preserve"> reduction</w:t>
      </w:r>
    </w:p>
    <w:p w14:paraId="7621B7A9" w14:textId="77777777" w:rsidR="00304501" w:rsidRPr="0062258B" w:rsidRDefault="00000000">
      <w:pPr>
        <w:widowControl/>
        <w:spacing w:line="360" w:lineRule="auto"/>
        <w:ind w:firstLineChars="200" w:firstLine="480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The continuous-flow photoreactor system was engineered with technical support from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Beijing Roger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T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ech, Ltd.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, featuring an integrated helical microfluidic module constructed from fluorinated ethylene propylene (FEP) tubing (standard </w:t>
      </w:r>
      <w:r w:rsidRPr="0062258B">
        <w:rPr>
          <w:rFonts w:ascii="Times New Roman" w:hAnsi="Times New Roman" w:cs="Times New Roman"/>
          <w:i/>
          <w:iCs/>
          <w:color w:val="000000"/>
          <w:sz w:val="24"/>
          <w:szCs w:val="24"/>
        </w:rPr>
        <w:t>o.d.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1.6 mm, </w:t>
      </w:r>
      <w:r w:rsidRPr="0062258B">
        <w:rPr>
          <w:rFonts w:ascii="Times New Roman" w:hAnsi="Times New Roman" w:cs="Times New Roman"/>
          <w:i/>
          <w:iCs/>
          <w:color w:val="000000"/>
          <w:sz w:val="24"/>
          <w:szCs w:val="24"/>
        </w:rPr>
        <w:t>i.d.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0.8 mm; residence volume: 8 mL). Gas flow rates (0.8 mL·min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–1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) were regulated by a mass flow controller, while liquid flow rates (2.0 mL·min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–1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) were controlled via a peristaltic pump. An in-line dynamic gas-liquid mixer equipped with a micro stir bar generated segmented Taylor flow (liquid-gas-liquid) upstream of the photoreaction zone, thereby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enhancing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interfacial contact dynamics. A secondary peristaltic pump recirculated the post-reaction gas-liquid mixture to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r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eactor A. Prior to irradiation, the system was purged with CO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for 30 min to eliminate atmospheric O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. Under standard catalytic conditions (</w:t>
      </w:r>
      <w:bookmarkStart w:id="181" w:name="_Hlk203252691"/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0.10 μM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, 0.10 mM Ir(ppy)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, 0.25 M TFE,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and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50.0 mM BIH in 80 mL CH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CN</w:t>
      </w:r>
      <w:bookmarkEnd w:id="181"/>
      <w:r w:rsidRPr="0062258B">
        <w:rPr>
          <w:rFonts w:ascii="Times New Roman" w:hAnsi="Times New Roman" w:cs="Times New Roman"/>
          <w:color w:val="000000"/>
          <w:sz w:val="24"/>
          <w:szCs w:val="24"/>
        </w:rPr>
        <w:t>), the reaction mixture was pre-incubated for 15 min (420 nm LED)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prior to catalysis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. Unreacted CO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was removed through a scrubbing unit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equipped with a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saturated KOH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aqueous solution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. CO quantification was performed via water-displacement measurement using KOH-saturated solution to ensure maximal accuracy.</w:t>
      </w:r>
    </w:p>
    <w:p w14:paraId="068FC503" w14:textId="77777777" w:rsidR="00304501" w:rsidRPr="0062258B" w:rsidRDefault="00000000">
      <w:pPr>
        <w:widowControl/>
        <w:spacing w:line="360" w:lineRule="auto"/>
        <w:ind w:firstLineChars="100" w:firstLine="280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b/>
          <w:sz w:val="28"/>
        </w:rPr>
        <w:br w:type="page"/>
      </w:r>
    </w:p>
    <w:p w14:paraId="5485A5E2" w14:textId="77777777" w:rsidR="00304501" w:rsidRPr="0062258B" w:rsidRDefault="00000000">
      <w:pPr>
        <w:widowControl/>
        <w:spacing w:line="360" w:lineRule="auto"/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</w:pPr>
      <w:r w:rsidRPr="0062258B">
        <w:rPr>
          <w:rFonts w:ascii="Times New Roman" w:eastAsia="宋体" w:hAnsi="Times New Roman" w:cs="Times New Roman"/>
          <w:b/>
          <w:bCs/>
          <w:noProof/>
          <w:color w:val="000000"/>
          <w:kern w:val="0"/>
          <w:sz w:val="24"/>
          <w:szCs w:val="24"/>
          <w:lang w:bidi="ar"/>
        </w:rPr>
        <w:lastRenderedPageBreak/>
        <w:drawing>
          <wp:inline distT="0" distB="0" distL="0" distR="0" wp14:anchorId="6AC3BB30" wp14:editId="71F103B7">
            <wp:extent cx="5264785" cy="3975100"/>
            <wp:effectExtent l="0" t="0" r="12065" b="635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 l="446" t="-607" r="1834" b="29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7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9A5DF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 xml:space="preserve">Supplementary Fig. 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>56</w:t>
      </w: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>.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Schematic of a continuous-flow photoreactor for CO production. Photocatalytic CO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-to-CO conversion was achieved in a coiled flow reactor u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pon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420 nm LED illumination. The reaction mixture contained 0.10 μM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, 0.10 mM Ir(ppy)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, 0.25 M TFE, 50.0 mM BIH in 80 mL CH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CN. Gas and liquid flow rates were maintained at 0.8 mL·min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–1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and 2.0 mL·min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–1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, respectively, via mass flow controller and peristaltic pump.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br w:type="page"/>
      </w:r>
      <w:r w:rsidRPr="0062258B">
        <w:rPr>
          <w:rFonts w:ascii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4628772B" wp14:editId="197097D9">
            <wp:extent cx="5271135" cy="3068955"/>
            <wp:effectExtent l="0" t="0" r="5715" b="0"/>
            <wp:docPr id="525" name="图片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图片 525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45" b="874"/>
                    <a:stretch>
                      <a:fillRect/>
                    </a:stretch>
                  </pic:blipFill>
                  <pic:spPr>
                    <a:xfrm>
                      <a:off x="0" y="0"/>
                      <a:ext cx="5294327" cy="3082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D1C87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57</w:t>
      </w: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Schematic of a laboratory-scale continuous-flow photoreactor system for CO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reduction.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br w:type="page"/>
      </w:r>
    </w:p>
    <w:p w14:paraId="025C2995" w14:textId="77777777" w:rsidR="00304501" w:rsidRPr="0062258B" w:rsidRDefault="00000000">
      <w:pPr>
        <w:widowControl/>
        <w:spacing w:line="360" w:lineRule="auto"/>
        <w:jc w:val="center"/>
        <w:rPr>
          <w:rFonts w:ascii="Times New Roman" w:hAnsi="Times New Roman" w:cs="Times New Roman"/>
          <w:color w:val="000000"/>
          <w:sz w:val="24"/>
          <w:szCs w:val="15"/>
        </w:rPr>
      </w:pPr>
      <w:r w:rsidRPr="0062258B">
        <w:rPr>
          <w:rFonts w:ascii="Times New Roman" w:hAnsi="Times New Roman" w:cs="Times New Roman"/>
          <w:noProof/>
          <w:color w:val="000000"/>
          <w:sz w:val="24"/>
          <w:szCs w:val="15"/>
        </w:rPr>
        <w:lastRenderedPageBreak/>
        <w:drawing>
          <wp:inline distT="0" distB="0" distL="0" distR="0" wp14:anchorId="0F7E108A" wp14:editId="724D3427">
            <wp:extent cx="2011680" cy="2838450"/>
            <wp:effectExtent l="0" t="0" r="762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08" t="4953" r="7876" b="10811"/>
                    <a:stretch>
                      <a:fillRect/>
                    </a:stretch>
                  </pic:blipFill>
                  <pic:spPr>
                    <a:xfrm>
                      <a:off x="0" y="0"/>
                      <a:ext cx="2032750" cy="2868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258B">
        <w:rPr>
          <w:rFonts w:ascii="Times New Roman" w:hAnsi="Times New Roman" w:cs="Times New Roman"/>
          <w:noProof/>
          <w:color w:val="000000"/>
          <w:sz w:val="24"/>
          <w:szCs w:val="15"/>
        </w:rPr>
        <w:drawing>
          <wp:inline distT="0" distB="0" distL="0" distR="0" wp14:anchorId="16D6BAF3" wp14:editId="46CEBCA4">
            <wp:extent cx="2127250" cy="2835910"/>
            <wp:effectExtent l="0" t="0" r="6350" b="2540"/>
            <wp:docPr id="27" name="图片 27" descr="D:\WeChat Files\wxid_cf691lgw457v22\FileStorage\Temp\32b329a23356e5e5f1617c37c972f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D:\WeChat Files\wxid_cf691lgw457v22\FileStorage\Temp\32b329a23356e5e5f1617c37c972f9b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9521" cy="2851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3F7FF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 xml:space="preserve">Supplementary Fig. 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>58</w:t>
      </w:r>
      <w:r w:rsidRPr="00622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:lang w:bidi="ar"/>
        </w:rPr>
        <w:t>.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 xml:space="preserve"> </w:t>
      </w:r>
      <w:r w:rsidRPr="0062258B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:lang w:bidi="ar"/>
        </w:rPr>
        <w:t>An</w:t>
      </w:r>
      <w:r w:rsidRPr="0062258B"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:lang w:bidi="ar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integrated helical microfluidic module fabricated from fluorinated ethylene propylene (FEP) tubing (standard </w:t>
      </w:r>
      <w:r w:rsidRPr="0062258B">
        <w:rPr>
          <w:rFonts w:ascii="Times New Roman" w:hAnsi="Times New Roman" w:cs="Times New Roman"/>
          <w:i/>
          <w:iCs/>
          <w:color w:val="000000"/>
          <w:sz w:val="24"/>
          <w:szCs w:val="24"/>
        </w:rPr>
        <w:t>o.d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. 1.6 mm, </w:t>
      </w:r>
      <w:r w:rsidRPr="0062258B">
        <w:rPr>
          <w:rFonts w:ascii="Times New Roman" w:hAnsi="Times New Roman" w:cs="Times New Roman"/>
          <w:i/>
          <w:iCs/>
          <w:color w:val="000000"/>
          <w:sz w:val="24"/>
          <w:szCs w:val="24"/>
        </w:rPr>
        <w:t>i.d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. 0.8 mm; residence volume: 8.0 mL)</w:t>
      </w:r>
      <w:r w:rsidRPr="0062258B">
        <w:rPr>
          <w:rFonts w:ascii="Times New Roman" w:hAnsi="Times New Roman" w:cs="Times New Roman"/>
          <w:color w:val="000000"/>
          <w:sz w:val="24"/>
          <w:szCs w:val="15"/>
        </w:rPr>
        <w:t xml:space="preserve"> assembled with a light source consisting of eight identical blue LED chips (λ = 420 nm).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br w:type="page"/>
      </w:r>
    </w:p>
    <w:p w14:paraId="273DB454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object w:dxaOrig="8295" w:dyaOrig="6315" w14:anchorId="0427BA8C">
          <v:shape id="_x0000_i1105" type="#_x0000_t75" style="width:414.45pt;height:315.55pt" o:ole="">
            <v:imagedata r:id="rId184" o:title="" croptop="4969f" cropbottom="476f" cropleft="5489f" cropright="6495f"/>
          </v:shape>
          <o:OLEObject Type="Embed" ProgID="Origin50.Graph" ShapeID="_x0000_i1105" DrawAspect="Content" ObjectID="_1829146440" r:id="rId185"/>
        </w:object>
      </w: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59</w:t>
      </w: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In situ FTIR spectra of the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-driven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photocatalytic CO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reduction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under standard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reaction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conditions. All subsequent spectra were corrected by background subtraction to eliminate solvent-derived interference.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br w:type="page"/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object w:dxaOrig="8190" w:dyaOrig="6060" w14:anchorId="032C2D9B">
          <v:shape id="_x0000_i1106" type="#_x0000_t75" style="width:409.45pt;height:303.05pt" o:ole="">
            <v:imagedata r:id="rId186" o:title="" croptop="6542f" cropbottom="1733f" cropleft="3223f" cropright="7668f"/>
          </v:shape>
          <o:OLEObject Type="Embed" ProgID="Origin50.Graph" ShapeID="_x0000_i1106" DrawAspect="Content" ObjectID="_1829146441" r:id="rId187"/>
        </w:object>
      </w:r>
    </w:p>
    <w:p w14:paraId="053BB7F6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60</w:t>
      </w: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GC</w:t>
      </w:r>
      <w:r w:rsidRPr="0062258B">
        <w:rPr>
          <w:rFonts w:ascii="Times New Roman" w:hAnsi="Times New Roman" w:cs="Times New Roman"/>
          <w:sz w:val="24"/>
          <w:szCs w:val="24"/>
        </w:rPr>
        <w:t>-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MS spectrum of CO yielded from the 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13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CO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isotope experiment under standard 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reaction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conditions.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This result unequivocally identifies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CO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as the carbon source.</w:t>
      </w:r>
    </w:p>
    <w:p w14:paraId="5F0D09BE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color w:val="000000"/>
          <w:sz w:val="24"/>
          <w:szCs w:val="24"/>
        </w:rPr>
        <w:br w:type="page"/>
      </w:r>
    </w:p>
    <w:p w14:paraId="123BB2C4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50DE553F" wp14:editId="7C7925BB">
            <wp:extent cx="5310505" cy="542798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25116" cy="54426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45BC88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sz w:val="24"/>
        </w:rPr>
      </w:pP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61</w:t>
      </w:r>
      <w:r w:rsidRPr="0062258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</w:rPr>
        <w:t xml:space="preserve"> Proposed mechanistic diagram for photocatalytic CO</w:t>
      </w:r>
      <w:r w:rsidRPr="0062258B">
        <w:rPr>
          <w:rFonts w:ascii="Times New Roman" w:hAnsi="Times New Roman" w:cs="Times New Roman"/>
          <w:sz w:val="24"/>
          <w:vertAlign w:val="subscript"/>
        </w:rPr>
        <w:t>2</w:t>
      </w:r>
      <w:r w:rsidRPr="0062258B">
        <w:rPr>
          <w:rFonts w:ascii="Times New Roman" w:hAnsi="Times New Roman" w:cs="Times New Roman"/>
          <w:sz w:val="24"/>
        </w:rPr>
        <w:t xml:space="preserve"> reduction, illustrating key pathways involving photoexcitation, electron transfer, and photo-incubation.</w:t>
      </w:r>
      <w:r w:rsidRPr="0062258B">
        <w:rPr>
          <w:rFonts w:ascii="Times New Roman" w:hAnsi="Times New Roman" w:cs="Times New Roman"/>
          <w:sz w:val="24"/>
        </w:rPr>
        <w:br w:type="page"/>
      </w:r>
    </w:p>
    <w:p w14:paraId="695E7124" w14:textId="77777777" w:rsidR="00304501" w:rsidRPr="0062258B" w:rsidRDefault="00000000">
      <w:pPr>
        <w:pStyle w:val="2"/>
        <w:spacing w:before="0" w:after="0" w:line="360" w:lineRule="auto"/>
        <w:rPr>
          <w:rFonts w:ascii="Times New Roman" w:hAnsi="Times New Roman" w:cs="Times New Roman"/>
        </w:rPr>
      </w:pPr>
      <w:bookmarkStart w:id="182" w:name="_Toc5642"/>
      <w:r w:rsidRPr="0062258B">
        <w:rPr>
          <w:rFonts w:ascii="Times New Roman" w:hAnsi="Times New Roman" w:cs="Times New Roman"/>
        </w:rPr>
        <w:lastRenderedPageBreak/>
        <w:t xml:space="preserve">8.2 Photocatalytic oxidative cyclization: </w:t>
      </w:r>
      <w:r w:rsidRPr="0062258B">
        <w:rPr>
          <w:rFonts w:ascii="Times New Roman" w:eastAsia="宋体" w:hAnsi="Times New Roman" w:cs="Times New Roman" w:hint="eastAsia"/>
        </w:rPr>
        <w:t>G</w:t>
      </w:r>
      <w:r w:rsidRPr="0062258B">
        <w:rPr>
          <w:rFonts w:ascii="Times New Roman" w:hAnsi="Times New Roman" w:cs="Times New Roman"/>
        </w:rPr>
        <w:t>eneral procedure and product characterization</w:t>
      </w:r>
      <w:bookmarkEnd w:id="182"/>
    </w:p>
    <w:p w14:paraId="672753B5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2258B">
        <w:rPr>
          <w:rFonts w:ascii="Times New Roman" w:hAnsi="Times New Roman" w:cs="Times New Roman"/>
          <w:b/>
          <w:bCs/>
          <w:sz w:val="24"/>
          <w:szCs w:val="24"/>
        </w:rPr>
        <w:t>General procedure for photocatalytic oxidative cyclization</w:t>
      </w:r>
    </w:p>
    <w:p w14:paraId="6AC33A97" w14:textId="77777777" w:rsidR="00304501" w:rsidRPr="0062258B" w:rsidRDefault="00000000">
      <w:pPr>
        <w:widowControl/>
        <w:spacing w:line="360" w:lineRule="auto"/>
        <w:ind w:firstLineChars="200" w:firstLine="480"/>
        <w:rPr>
          <w:rFonts w:ascii="Times New Roman" w:hAnsi="Times New Roman" w:cs="Times New Roman"/>
          <w:bCs/>
          <w:sz w:val="24"/>
          <w:szCs w:val="24"/>
        </w:rPr>
      </w:pPr>
      <w:bookmarkStart w:id="183" w:name="OLE_LINK63"/>
      <w:bookmarkStart w:id="184" w:name="OLE_LINK64"/>
      <w:r w:rsidRPr="0062258B">
        <w:rPr>
          <w:rFonts w:ascii="Times New Roman" w:hAnsi="Times New Roman" w:cs="Times New Roman"/>
          <w:bCs/>
          <w:sz w:val="24"/>
          <w:szCs w:val="24"/>
        </w:rPr>
        <w:t xml:space="preserve">All photocatalytic reactions were conducted </w:t>
      </w:r>
      <w:r w:rsidRPr="0062258B">
        <w:rPr>
          <w:rFonts w:ascii="Times New Roman" w:hAnsi="Times New Roman" w:cs="Times New Roman" w:hint="eastAsia"/>
          <w:bCs/>
          <w:sz w:val="24"/>
          <w:szCs w:val="24"/>
        </w:rPr>
        <w:t>under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irradiation from blue LEDs (λ = 420 nm) and maintained at 25℃ through a circulating water bath. Reaction progress was quantitatively monitored by </w:t>
      </w:r>
      <w:r w:rsidRPr="0062258B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bCs/>
          <w:sz w:val="24"/>
          <w:szCs w:val="24"/>
        </w:rPr>
        <w:t>H NMR spectroscopy (</w:t>
      </w:r>
      <w:r w:rsidRPr="0062258B">
        <w:rPr>
          <w:rFonts w:ascii="Times New Roman" w:hAnsi="Times New Roman" w:cs="Times New Roman" w:hint="eastAsia"/>
          <w:bCs/>
          <w:sz w:val="24"/>
          <w:szCs w:val="24"/>
        </w:rPr>
        <w:t>4</w:t>
      </w:r>
      <w:r w:rsidRPr="0062258B">
        <w:rPr>
          <w:rFonts w:ascii="Times New Roman" w:hAnsi="Times New Roman" w:cs="Times New Roman"/>
          <w:bCs/>
          <w:sz w:val="24"/>
          <w:szCs w:val="24"/>
        </w:rPr>
        <w:t>00 MHz) with periodic sampling (200 μL aliquots withdrawn at 20 min intervals) using 1,3,5-trimethoxy</w:t>
      </w:r>
      <w:r w:rsidRPr="0062258B">
        <w:rPr>
          <w:rFonts w:ascii="Times New Roman" w:hAnsi="Times New Roman" w:cs="Times New Roman" w:hint="eastAsia"/>
          <w:bCs/>
          <w:sz w:val="24"/>
          <w:szCs w:val="24"/>
        </w:rPr>
        <w:t>-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benzene as an internal standard. Spectral analysis enabled </w:t>
      </w:r>
      <w:r w:rsidRPr="0062258B">
        <w:rPr>
          <w:rFonts w:ascii="Times New Roman" w:hAnsi="Times New Roman" w:cs="Times New Roman" w:hint="eastAsia"/>
          <w:bCs/>
          <w:sz w:val="24"/>
          <w:szCs w:val="24"/>
        </w:rPr>
        <w:t xml:space="preserve">the 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determination of oxidative cyclization product formation efficiency, with all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NMR measurements performed immediately after sample collection to ensure analytical fidelity.</w:t>
      </w:r>
    </w:p>
    <w:p w14:paraId="5EABAC03" w14:textId="77777777" w:rsidR="00304501" w:rsidRPr="0062258B" w:rsidRDefault="00000000">
      <w:pPr>
        <w:widowControl/>
        <w:spacing w:line="360" w:lineRule="auto"/>
        <w:ind w:firstLineChars="200" w:firstLine="480"/>
        <w:rPr>
          <w:rFonts w:ascii="Times New Roman" w:hAnsi="Times New Roman" w:cs="Times New Roman"/>
          <w:bCs/>
          <w:sz w:val="24"/>
          <w:szCs w:val="24"/>
        </w:rPr>
      </w:pPr>
      <w:bookmarkStart w:id="185" w:name="OLE_LINK66"/>
      <w:bookmarkStart w:id="186" w:name="OLE_LINK65"/>
      <w:bookmarkEnd w:id="183"/>
      <w:bookmarkEnd w:id="184"/>
      <w:r w:rsidRPr="0062258B">
        <w:rPr>
          <w:rFonts w:ascii="Times New Roman" w:hAnsi="Times New Roman" w:cs="Times New Roman"/>
          <w:bCs/>
          <w:sz w:val="24"/>
          <w:szCs w:val="24"/>
        </w:rPr>
        <w:t xml:space="preserve">The C–X (X = O, N) coupling reaction was conducted </w:t>
      </w:r>
      <w:r w:rsidRPr="0062258B">
        <w:rPr>
          <w:rFonts w:ascii="Times New Roman" w:hAnsi="Times New Roman" w:cs="Times New Roman"/>
          <w:sz w:val="24"/>
        </w:rPr>
        <w:t xml:space="preserve">in septum-sealed 15 mL quartz reactors equipped with a magnetic stir bar and water cooling. </w:t>
      </w:r>
      <w:r w:rsidRPr="0062258B">
        <w:rPr>
          <w:rFonts w:ascii="Times New Roman" w:hAnsi="Times New Roman" w:cs="Times New Roman"/>
          <w:bCs/>
          <w:sz w:val="24"/>
          <w:szCs w:val="24"/>
        </w:rPr>
        <w:t>A solution of 2-substituted imine derivatives (10.0 mM, −OH or −NH</w:t>
      </w:r>
      <w:r w:rsidRPr="0062258B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bCs/>
          <w:sz w:val="24"/>
          <w:szCs w:val="24"/>
        </w:rPr>
        <w:t>), Ir(ppy)</w:t>
      </w:r>
      <w:r w:rsidRPr="0062258B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(0.10 mM) </w:t>
      </w:r>
      <w:r w:rsidRPr="0062258B">
        <w:rPr>
          <w:rFonts w:ascii="Times New Roman" w:hAnsi="Times New Roman" w:cs="Times New Roman" w:hint="eastAsia"/>
          <w:bCs/>
          <w:sz w:val="24"/>
          <w:szCs w:val="24"/>
        </w:rPr>
        <w:t>and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TFE (0.25 M) in CH</w:t>
      </w:r>
      <w:r w:rsidRPr="0062258B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sz w:val="24"/>
          <w:szCs w:val="24"/>
        </w:rPr>
        <w:t>CN</w:t>
      </w:r>
      <w:r w:rsidRPr="0062258B">
        <w:rPr>
          <w:rFonts w:ascii="Times New Roman" w:hAnsi="Times New Roman" w:cs="Times New Roman" w:hint="eastAsia"/>
          <w:bCs/>
          <w:sz w:val="24"/>
          <w:szCs w:val="24"/>
        </w:rPr>
        <w:t xml:space="preserve"> solution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(5.0 mL) was degassed by CO</w:t>
      </w:r>
      <w:r w:rsidRPr="0062258B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purging 20 min. The mixture was photo-incubated u</w:t>
      </w:r>
      <w:r w:rsidRPr="0062258B">
        <w:rPr>
          <w:rFonts w:ascii="Times New Roman" w:hAnsi="Times New Roman" w:cs="Times New Roman" w:hint="eastAsia"/>
          <w:bCs/>
          <w:sz w:val="24"/>
          <w:szCs w:val="24"/>
        </w:rPr>
        <w:t>pon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420 nm LED irradiation (15 min, vigorous stirring).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H1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was then injected, and the irradiation was continued for 2 h.</w:t>
      </w:r>
      <w:r w:rsidRPr="0062258B">
        <w:t xml:space="preserve"> 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The C–S coupling reaction followed the above procedure using substituted 2-aminothiophenol (10.0 mM) and benzaldehyde derivative (10.0 mM) as substrates. After </w:t>
      </w:r>
      <w:r w:rsidRPr="0062258B">
        <w:rPr>
          <w:rFonts w:ascii="Times New Roman" w:hAnsi="Times New Roman" w:cs="Times New Roman" w:hint="eastAsia"/>
          <w:bCs/>
          <w:sz w:val="24"/>
          <w:szCs w:val="24"/>
        </w:rPr>
        <w:t xml:space="preserve">the mixture was 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photo-incubated (15 min, vigorous stirring), </w:t>
      </w:r>
      <w:r w:rsidRPr="0062258B">
        <w:rPr>
          <w:rFonts w:ascii="Times New Roman" w:hAnsi="Times New Roman" w:cs="Times New Roman"/>
          <w:b/>
          <w:bCs/>
          <w:sz w:val="24"/>
          <w:szCs w:val="24"/>
        </w:rPr>
        <w:t>H1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was </w:t>
      </w:r>
      <w:r w:rsidRPr="0062258B">
        <w:rPr>
          <w:rFonts w:ascii="Times New Roman" w:hAnsi="Times New Roman" w:cs="Times New Roman" w:hint="eastAsia"/>
          <w:bCs/>
          <w:sz w:val="24"/>
          <w:szCs w:val="24"/>
        </w:rPr>
        <w:t xml:space="preserve">subsequently </w:t>
      </w:r>
      <w:r w:rsidRPr="0062258B">
        <w:rPr>
          <w:rFonts w:ascii="Times New Roman" w:hAnsi="Times New Roman" w:cs="Times New Roman"/>
          <w:bCs/>
          <w:sz w:val="24"/>
          <w:szCs w:val="24"/>
        </w:rPr>
        <w:t>injected, and continu</w:t>
      </w:r>
      <w:r w:rsidRPr="0062258B">
        <w:rPr>
          <w:rFonts w:ascii="Times New Roman" w:hAnsi="Times New Roman" w:cs="Times New Roman" w:hint="eastAsia"/>
          <w:bCs/>
          <w:sz w:val="24"/>
          <w:szCs w:val="24"/>
        </w:rPr>
        <w:t>ously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irradiat</w:t>
      </w:r>
      <w:r w:rsidRPr="0062258B">
        <w:rPr>
          <w:rFonts w:ascii="Times New Roman" w:hAnsi="Times New Roman" w:cs="Times New Roman" w:hint="eastAsia"/>
          <w:bCs/>
          <w:sz w:val="24"/>
          <w:szCs w:val="24"/>
        </w:rPr>
        <w:t>ed</w:t>
      </w:r>
      <w:r w:rsidRPr="0062258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bCs/>
          <w:sz w:val="24"/>
          <w:szCs w:val="24"/>
        </w:rPr>
        <w:t xml:space="preserve">for </w:t>
      </w:r>
      <w:r w:rsidRPr="0062258B">
        <w:rPr>
          <w:rFonts w:ascii="Times New Roman" w:hAnsi="Times New Roman" w:cs="Times New Roman"/>
          <w:bCs/>
          <w:sz w:val="24"/>
          <w:szCs w:val="24"/>
        </w:rPr>
        <w:t>2 h.</w:t>
      </w:r>
    </w:p>
    <w:bookmarkEnd w:id="185"/>
    <w:bookmarkEnd w:id="186"/>
    <w:p w14:paraId="7AF2E446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color w:val="000000"/>
          <w:sz w:val="24"/>
          <w:szCs w:val="15"/>
        </w:rPr>
      </w:pPr>
      <w:r w:rsidRPr="0062258B">
        <w:rPr>
          <w:rFonts w:ascii="Times New Roman" w:hAnsi="Times New Roman" w:cs="Times New Roman"/>
          <w:b/>
          <w:bCs/>
          <w:sz w:val="28"/>
          <w:szCs w:val="24"/>
        </w:rPr>
        <w:br w:type="page"/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object w:dxaOrig="8235" w:dyaOrig="6375" w14:anchorId="4EA97197">
          <v:shape id="_x0000_i1107" type="#_x0000_t75" style="width:411.95pt;height:319.3pt" o:ole="">
            <v:imagedata r:id="rId189" o:title="" croptop="6492f" cropbottom="2256f" cropleft="3962f" cropright="8878f"/>
          </v:shape>
          <o:OLEObject Type="Embed" ProgID="Origin50.Graph" ShapeID="_x0000_i1107" DrawAspect="Content" ObjectID="_1829146442" r:id="rId190"/>
        </w:object>
      </w:r>
    </w:p>
    <w:p w14:paraId="532C54EE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</w:rPr>
      </w:pP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62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Photocatalytic kinetics of substrate intramolecular C–N (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1a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), C–S (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2a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), and C–O (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3a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) cross-coupling reactions under optimized conditions: </w:t>
      </w:r>
      <w:r w:rsidRPr="0062258B">
        <w:rPr>
          <w:rFonts w:ascii="Times New Roman" w:hAnsi="Times New Roman" w:cs="Times New Roman"/>
          <w:b/>
          <w:bCs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(1.0 μM), Ir(ppy)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0.1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0 </w:t>
      </w:r>
      <w:r w:rsidRPr="0062258B">
        <w:rPr>
          <w:rFonts w:ascii="Times New Roman" w:hAnsi="Times New Roman" w:cs="Times New Roman" w:hint="eastAsia"/>
          <w:bCs/>
          <w:color w:val="000000"/>
          <w:sz w:val="24"/>
          <w:szCs w:val="24"/>
        </w:rPr>
        <w:t>m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M),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TFE (0.25 M)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and substrate (10.0 mM) in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CH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CN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solution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>.</w:t>
      </w:r>
    </w:p>
    <w:p w14:paraId="66C2FFE8" w14:textId="77777777" w:rsidR="00304501" w:rsidRPr="0062258B" w:rsidRDefault="00000000">
      <w:pPr>
        <w:widowControl/>
        <w:spacing w:line="36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br w:type="page"/>
      </w:r>
    </w:p>
    <w:p w14:paraId="61E05221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object w:dxaOrig="8295" w:dyaOrig="6195" w14:anchorId="55779508">
          <v:shape id="_x0000_i1108" type="#_x0000_t75" style="width:414.45pt;height:310.55pt" o:ole="">
            <v:imagedata r:id="rId191" o:title="" croptop="5851f" cropbottom="879f" cropleft="1430f" cropright="7591f"/>
          </v:shape>
          <o:OLEObject Type="Embed" ProgID="Origin50.Graph" ShapeID="_x0000_i1108" DrawAspect="Content" ObjectID="_1829146443" r:id="rId192"/>
        </w:objec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63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Linear free-energy relationship analysis of reaction kinetics versus Hammett </w:t>
      </w:r>
      <w:r w:rsidRPr="0062258B">
        <w:rPr>
          <w:rFonts w:ascii="Times New Roman" w:hAnsi="Times New Roman" w:cs="Times New Roman"/>
          <w:bCs/>
          <w:i/>
          <w:iCs/>
          <w:color w:val="000000"/>
          <w:sz w:val="24"/>
          <w:szCs w:val="24"/>
        </w:rPr>
        <w:t>σ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p</w:t>
      </w:r>
      <w:r w:rsidRPr="0062258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parameters with isolated product yields.</w:t>
      </w:r>
    </w:p>
    <w:p w14:paraId="75BB9693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color w:val="000000"/>
          <w:sz w:val="24"/>
          <w:szCs w:val="24"/>
        </w:rPr>
        <w:br w:type="page"/>
      </w:r>
      <w:r w:rsidRPr="0062258B">
        <w:object w:dxaOrig="8295" w:dyaOrig="6195" w14:anchorId="679D3250">
          <v:shape id="_x0000_i1109" type="#_x0000_t75" style="width:414.45pt;height:310.55pt" o:ole="">
            <v:imagedata r:id="rId193" o:title="" croptop="6350f" cropbottom="2291f" cropleft="4592f" cropright="8132f"/>
          </v:shape>
          <o:OLEObject Type="Embed" ProgID="Origin50.Graph" ShapeID="_x0000_i1109" DrawAspect="Content" ObjectID="_1829146444" r:id="rId194"/>
        </w:objec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64</w:t>
      </w:r>
      <w:r w:rsidRPr="0062258B">
        <w:rPr>
          <w:rFonts w:ascii="Times New Roman" w:hAnsi="Times New Roman" w:cs="Times New Roman" w:hint="eastAsia"/>
          <w:b/>
          <w:color w:val="000000"/>
          <w:sz w:val="24"/>
          <w:szCs w:val="24"/>
        </w:rPr>
        <w:t>.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Temporal evolution of photocatalytic C–N coupling product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4a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yield under varied irradiation intensities (λ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em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=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420 nm, 250 and 125 mW·cm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−2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). Reaction system: Ir(ppy)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(0.10 mM),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1a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(10.0 mM), TFE (0.25 M) and </w:t>
      </w:r>
      <w:r w:rsidRPr="0062258B">
        <w:rPr>
          <w:rFonts w:ascii="Times New Roman" w:hAnsi="Times New Roman" w:cs="Times New Roman"/>
          <w:b/>
          <w:color w:val="000000"/>
          <w:sz w:val="24"/>
          <w:szCs w:val="24"/>
        </w:rPr>
        <w:t>H1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(0.10 μM)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in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CH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CN solution under CO</w:t>
      </w:r>
      <w:r w:rsidRPr="006225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 xml:space="preserve"> atmosphere</w:t>
      </w:r>
      <w:r w:rsidRPr="0062258B">
        <w:rPr>
          <w:rFonts w:ascii="Times New Roman" w:hAnsi="Times New Roman" w:cs="Times New Roman" w:hint="eastAsia"/>
          <w:color w:val="000000"/>
          <w:sz w:val="24"/>
          <w:szCs w:val="24"/>
        </w:rPr>
        <w:t>, at room temperature</w:t>
      </w:r>
      <w:r w:rsidRPr="0062258B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388C7665" w14:textId="77777777" w:rsidR="00304501" w:rsidRPr="0062258B" w:rsidRDefault="00000000">
      <w:pPr>
        <w:widowControl/>
        <w:spacing w:line="360" w:lineRule="auto"/>
        <w:jc w:val="left"/>
        <w:rPr>
          <w:rFonts w:ascii="Times New Roman" w:hAnsi="Times New Roman" w:cs="Times New Roman"/>
          <w:color w:val="000000"/>
          <w:sz w:val="24"/>
          <w:szCs w:val="24"/>
        </w:rPr>
      </w:pPr>
      <w:r w:rsidRPr="0062258B">
        <w:rPr>
          <w:rFonts w:ascii="Times New Roman" w:hAnsi="Times New Roman" w:cs="Times New Roman"/>
          <w:color w:val="000000"/>
          <w:sz w:val="24"/>
          <w:szCs w:val="24"/>
        </w:rPr>
        <w:br w:type="page"/>
      </w:r>
    </w:p>
    <w:p w14:paraId="7FA6D73B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sz w:val="24"/>
        </w:rPr>
      </w:pPr>
      <w:r w:rsidRPr="0062258B">
        <w:rPr>
          <w:noProof/>
        </w:rPr>
        <w:lastRenderedPageBreak/>
        <w:drawing>
          <wp:inline distT="0" distB="0" distL="0" distR="0" wp14:anchorId="14A0222C" wp14:editId="5E4BB62B">
            <wp:extent cx="5259070" cy="251587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6" t="2219" r="13699" b="34913"/>
                    <a:stretch>
                      <a:fillRect/>
                    </a:stretch>
                  </pic:blipFill>
                  <pic:spPr>
                    <a:xfrm>
                      <a:off x="0" y="0"/>
                      <a:ext cx="5307056" cy="2538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BEAC5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sz w:val="24"/>
        </w:rPr>
      </w:pPr>
      <w:r w:rsidRPr="0062258B">
        <w:rPr>
          <w:rFonts w:ascii="Times New Roman" w:hAnsi="Times New Roman" w:cs="Times New Roman" w:hint="eastAsia"/>
          <w:b/>
          <w:bCs/>
          <w:sz w:val="24"/>
        </w:rPr>
        <w:t xml:space="preserve">Supplementary Fig. </w:t>
      </w:r>
      <w:r w:rsidRPr="0062258B">
        <w:rPr>
          <w:rFonts w:ascii="Times New Roman" w:hAnsi="Times New Roman" w:cs="Times New Roman"/>
          <w:b/>
          <w:bCs/>
          <w:sz w:val="24"/>
        </w:rPr>
        <w:t>65</w:t>
      </w:r>
      <w:r w:rsidRPr="0062258B">
        <w:rPr>
          <w:rFonts w:ascii="Times New Roman" w:hAnsi="Times New Roman" w:cs="Times New Roman" w:hint="eastAsia"/>
          <w:b/>
          <w:bCs/>
          <w:sz w:val="24"/>
        </w:rPr>
        <w:t>.</w:t>
      </w:r>
      <w:r w:rsidRPr="0062258B">
        <w:rPr>
          <w:rFonts w:ascii="Times New Roman" w:hAnsi="Times New Roman" w:cs="Times New Roman"/>
          <w:b/>
          <w:bCs/>
          <w:sz w:val="24"/>
        </w:rPr>
        <w:t xml:space="preserve"> </w:t>
      </w:r>
      <w:r w:rsidRPr="0062258B">
        <w:rPr>
          <w:rFonts w:ascii="Times New Roman" w:hAnsi="Times New Roman" w:cs="Times New Roman" w:hint="eastAsia"/>
          <w:sz w:val="24"/>
        </w:rPr>
        <w:t>The pre-organization of photocatalyst within the coordination capsule and the concomitant thermodynamic activation of the substrate for the unique two-photon-driven oxidative cyclization reaction.</w:t>
      </w:r>
    </w:p>
    <w:p w14:paraId="7E8A569D" w14:textId="77777777" w:rsidR="00304501" w:rsidRPr="0062258B" w:rsidRDefault="00000000">
      <w:pPr>
        <w:spacing w:line="360" w:lineRule="auto"/>
        <w:rPr>
          <w:rFonts w:ascii="Times New Roman" w:hAnsi="Times New Roman" w:cs="Times New Roman"/>
          <w:sz w:val="24"/>
        </w:rPr>
      </w:pPr>
      <w:r w:rsidRPr="0062258B">
        <w:rPr>
          <w:rFonts w:ascii="Times New Roman" w:hAnsi="Times New Roman" w:cs="Times New Roman"/>
          <w:sz w:val="24"/>
        </w:rPr>
        <w:br w:type="page"/>
      </w:r>
    </w:p>
    <w:p w14:paraId="1C29B714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199874B4" wp14:editId="08C1D225">
            <wp:simplePos x="0" y="0"/>
            <wp:positionH relativeFrom="column">
              <wp:posOffset>-14605</wp:posOffset>
            </wp:positionH>
            <wp:positionV relativeFrom="paragraph">
              <wp:posOffset>391795</wp:posOffset>
            </wp:positionV>
            <wp:extent cx="1560830" cy="969010"/>
            <wp:effectExtent l="0" t="0" r="1270" b="2540"/>
            <wp:wrapNone/>
            <wp:docPr id="63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36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1560830" cy="96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187" w:name="_Hlk196508495"/>
      <w:bookmarkStart w:id="188" w:name="_Hlk187141829"/>
      <w:r w:rsidRPr="0062258B">
        <w:rPr>
          <w:rFonts w:ascii="Times New Roman" w:hAnsi="Times New Roman" w:cs="Times New Roman"/>
          <w:b/>
          <w:sz w:val="24"/>
          <w:szCs w:val="24"/>
        </w:rPr>
        <w:object w:dxaOrig="8340" w:dyaOrig="5805" w14:anchorId="0EA78420">
          <v:shape id="_x0000_i1110" type="#_x0000_t75" style="width:416.95pt;height:290.5pt" o:ole="">
            <v:imagedata r:id="rId197" o:title=""/>
            <o:lock v:ext="edit" aspectratio="f"/>
          </v:shape>
          <o:OLEObject Type="Embed" ProgID="MestReNova.Document.1" ShapeID="_x0000_i1110" DrawAspect="Content" ObjectID="_1829146445" r:id="rId198"/>
        </w:objec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</w:t>
      </w:r>
      <w:r w:rsidRPr="0062258B">
        <w:rPr>
          <w:rFonts w:ascii="Times New Roman" w:hAnsi="Times New Roman" w:cs="Times New Roman"/>
          <w:b/>
          <w:sz w:val="24"/>
          <w:szCs w:val="24"/>
        </w:rPr>
        <w:t>1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a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>.</w:t>
      </w:r>
      <w:bookmarkEnd w:id="187"/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 w:hint="eastAsia"/>
          <w:sz w:val="24"/>
          <w:szCs w:val="24"/>
        </w:rPr>
        <w:t>,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sz w:val="24"/>
          <w:szCs w:val="24"/>
        </w:rPr>
        <w:t>ppm</w:t>
      </w:r>
      <w:r w:rsidRPr="0062258B">
        <w:rPr>
          <w:rFonts w:ascii="Times New Roman" w:hAnsi="Times New Roman" w:cs="Times New Roman"/>
          <w:sz w:val="24"/>
          <w:szCs w:val="24"/>
        </w:rPr>
        <w:t xml:space="preserve">): </w:t>
      </w:r>
      <w:r w:rsidRPr="0062258B">
        <w:rPr>
          <w:rFonts w:ascii="Times New Roman" w:hAnsi="Times New Roman" w:cs="Times New Roman"/>
          <w:i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</w:rPr>
        <w:t xml:space="preserve"> 8.54 (s, 1H), 7.91 (dt, </w:t>
      </w:r>
      <w:r w:rsidRPr="0062258B">
        <w:rPr>
          <w:rFonts w:ascii="Times New Roman" w:hAnsi="Times New Roman" w:cs="Times New Roman"/>
          <w:i/>
          <w:sz w:val="24"/>
        </w:rPr>
        <w:t>J</w:t>
      </w:r>
      <w:r w:rsidRPr="0062258B">
        <w:rPr>
          <w:rFonts w:ascii="Times New Roman" w:hAnsi="Times New Roman" w:cs="Times New Roman"/>
          <w:sz w:val="24"/>
        </w:rPr>
        <w:t xml:space="preserve"> = 7.6, 3.2 Hz, 2H), 7.51–7.39 (m, 3H), 7.07 (t, </w:t>
      </w:r>
      <w:r w:rsidRPr="0062258B">
        <w:rPr>
          <w:rFonts w:ascii="Times New Roman" w:hAnsi="Times New Roman" w:cs="Times New Roman"/>
          <w:i/>
          <w:sz w:val="24"/>
        </w:rPr>
        <w:t>J</w:t>
      </w:r>
      <w:r w:rsidRPr="0062258B">
        <w:rPr>
          <w:rFonts w:ascii="Times New Roman" w:hAnsi="Times New Roman" w:cs="Times New Roman"/>
          <w:sz w:val="24"/>
        </w:rPr>
        <w:t xml:space="preserve"> = 7.7 Hz, 2H), 6.81–6.67 (m, 2H), 4.09 (s, 2H).</w:t>
      </w:r>
    </w:p>
    <w:bookmarkEnd w:id="188"/>
    <w:p w14:paraId="07613F6E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</w:rPr>
        <w:br w:type="page"/>
      </w:r>
    </w:p>
    <w:p w14:paraId="38CB052D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4B847952" wp14:editId="342F1362">
            <wp:simplePos x="0" y="0"/>
            <wp:positionH relativeFrom="column">
              <wp:posOffset>-94615</wp:posOffset>
            </wp:positionH>
            <wp:positionV relativeFrom="paragraph">
              <wp:posOffset>328295</wp:posOffset>
            </wp:positionV>
            <wp:extent cx="1926590" cy="1005840"/>
            <wp:effectExtent l="0" t="0" r="16510" b="3810"/>
            <wp:wrapNone/>
            <wp:docPr id="64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38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1926590" cy="100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</w:rPr>
        <w:object w:dxaOrig="8340" w:dyaOrig="5805" w14:anchorId="0D077337">
          <v:shape id="_x0000_i1111" type="#_x0000_t75" style="width:416.95pt;height:290.5pt" o:ole="">
            <v:imagedata r:id="rId200" o:title=""/>
            <o:lock v:ext="edit" aspectratio="f"/>
          </v:shape>
          <o:OLEObject Type="Embed" ProgID="MestReNova.Document.1" ShapeID="_x0000_i1111" DrawAspect="Content" ObjectID="_1829146446" r:id="rId201"/>
        </w:objec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</w:t>
      </w:r>
      <w:r w:rsidRPr="0062258B">
        <w:rPr>
          <w:rFonts w:ascii="Times New Roman" w:hAnsi="Times New Roman" w:cs="Times New Roman"/>
          <w:b/>
          <w:sz w:val="24"/>
          <w:szCs w:val="24"/>
        </w:rPr>
        <w:t>1b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.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 w:hint="eastAsia"/>
          <w:sz w:val="24"/>
          <w:szCs w:val="24"/>
        </w:rPr>
        <w:t>,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sz w:val="24"/>
          <w:szCs w:val="24"/>
        </w:rPr>
        <w:t>ppm</w:t>
      </w:r>
      <w:r w:rsidRPr="0062258B">
        <w:rPr>
          <w:rFonts w:ascii="Times New Roman" w:hAnsi="Times New Roman" w:cs="Times New Roman"/>
          <w:sz w:val="24"/>
          <w:szCs w:val="24"/>
        </w:rPr>
        <w:t>):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i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8.49 (s, 1H), 7.89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8.7 Hz, 2H), 7.07 (dd,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13.6, 7.7 Hz, 2H), 7.01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8.6 Hz, 2H), 6.84–6.74 (m, 2H), 3.90 (s, 3H).</w:t>
      </w:r>
    </w:p>
    <w:p w14:paraId="5F925B40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</w:rPr>
        <w:br w:type="page"/>
      </w:r>
      <w:r w:rsidRPr="0062258B"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71DBCBEF" wp14:editId="182B908E">
            <wp:simplePos x="0" y="0"/>
            <wp:positionH relativeFrom="column">
              <wp:posOffset>36195</wp:posOffset>
            </wp:positionH>
            <wp:positionV relativeFrom="paragraph">
              <wp:posOffset>413385</wp:posOffset>
            </wp:positionV>
            <wp:extent cx="1774190" cy="1005840"/>
            <wp:effectExtent l="0" t="0" r="16510" b="3810"/>
            <wp:wrapNone/>
            <wp:docPr id="65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40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1774190" cy="100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</w:rPr>
        <w:object w:dxaOrig="8340" w:dyaOrig="5805" w14:anchorId="5A554D75">
          <v:shape id="_x0000_i1112" type="#_x0000_t75" style="width:416.95pt;height:290.5pt" o:ole="">
            <v:imagedata r:id="rId203" o:title=""/>
            <o:lock v:ext="edit" aspectratio="f"/>
          </v:shape>
          <o:OLEObject Type="Embed" ProgID="MestReNova.Document.1" ShapeID="_x0000_i1112" DrawAspect="Content" ObjectID="_1829146447" r:id="rId204"/>
        </w:objec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</w:t>
      </w:r>
      <w:r w:rsidRPr="0062258B">
        <w:rPr>
          <w:rFonts w:ascii="Times New Roman" w:hAnsi="Times New Roman" w:cs="Times New Roman"/>
          <w:b/>
          <w:sz w:val="24"/>
          <w:szCs w:val="24"/>
        </w:rPr>
        <w:t>1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c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.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, ppm): </w:t>
      </w:r>
      <w:r w:rsidRPr="0062258B">
        <w:rPr>
          <w:rFonts w:ascii="Times New Roman" w:hAnsi="Times New Roman" w:cs="Times New Roman"/>
          <w:i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8.50 (s, 1H), 7.80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8.1 Hz, 2H), 7.28–7.23 (m, 2H), 7.05 (t,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8.9 Hz, 2H), 6.81–6.68 (m, 2H), 4.23 (s, 2H), 2.41 (s, 3H).</w:t>
      </w:r>
    </w:p>
    <w:p w14:paraId="0CC3802B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</w:rPr>
        <w:br w:type="page"/>
      </w:r>
      <w:r w:rsidRPr="0062258B"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 wp14:anchorId="15897259" wp14:editId="54F488F0">
            <wp:simplePos x="0" y="0"/>
            <wp:positionH relativeFrom="column">
              <wp:posOffset>57785</wp:posOffset>
            </wp:positionH>
            <wp:positionV relativeFrom="paragraph">
              <wp:posOffset>457835</wp:posOffset>
            </wp:positionV>
            <wp:extent cx="1957070" cy="1195070"/>
            <wp:effectExtent l="0" t="0" r="5080" b="5080"/>
            <wp:wrapNone/>
            <wp:docPr id="66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42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1957070" cy="119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object w:dxaOrig="8340" w:dyaOrig="5805" w14:anchorId="44363967">
          <v:shape id="_x0000_i1113" type="#_x0000_t75" style="width:416.95pt;height:290.5pt" o:ole="">
            <v:imagedata r:id="rId206" o:title=""/>
            <o:lock v:ext="edit" aspectratio="f"/>
          </v:shape>
          <o:OLEObject Type="Embed" ProgID="MestReNova.Document.1" ShapeID="_x0000_i1113" DrawAspect="Content" ObjectID="_1829146448" r:id="rId207"/>
        </w:objec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</w:t>
      </w:r>
      <w:r w:rsidRPr="0062258B">
        <w:rPr>
          <w:rFonts w:ascii="Times New Roman" w:hAnsi="Times New Roman" w:cs="Times New Roman"/>
          <w:b/>
          <w:sz w:val="24"/>
          <w:szCs w:val="24"/>
        </w:rPr>
        <w:t>1d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 xml:space="preserve"> 1</w:t>
      </w:r>
      <w:r w:rsidRPr="0062258B">
        <w:rPr>
          <w:rFonts w:ascii="Times New Roman" w:hAnsi="Times New Roman" w:cs="Times New Roman"/>
          <w:sz w:val="24"/>
          <w:szCs w:val="24"/>
        </w:rPr>
        <w:t>H NMR (400 MHz,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 w:hint="eastAsia"/>
          <w:sz w:val="24"/>
          <w:szCs w:val="24"/>
        </w:rPr>
        <w:t>,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sz w:val="24"/>
          <w:szCs w:val="24"/>
        </w:rPr>
        <w:t>ppm</w:t>
      </w:r>
      <w:r w:rsidRPr="0062258B">
        <w:rPr>
          <w:rFonts w:ascii="Times New Roman" w:hAnsi="Times New Roman" w:cs="Times New Roman"/>
          <w:sz w:val="24"/>
          <w:szCs w:val="24"/>
        </w:rPr>
        <w:t xml:space="preserve">): </w:t>
      </w:r>
      <w:r w:rsidRPr="0062258B">
        <w:rPr>
          <w:rFonts w:ascii="Times New Roman" w:hAnsi="Times New Roman" w:cs="Times New Roman"/>
          <w:i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</w:rPr>
        <w:t xml:space="preserve">8.51 (s, 1H), 7.83 (dd, </w:t>
      </w:r>
      <w:r w:rsidRPr="0062258B">
        <w:rPr>
          <w:rFonts w:ascii="Times New Roman" w:hAnsi="Times New Roman" w:cs="Times New Roman"/>
          <w:i/>
          <w:sz w:val="24"/>
        </w:rPr>
        <w:t>J</w:t>
      </w:r>
      <w:r w:rsidRPr="0062258B">
        <w:rPr>
          <w:rFonts w:ascii="Times New Roman" w:hAnsi="Times New Roman" w:cs="Times New Roman"/>
          <w:sz w:val="24"/>
        </w:rPr>
        <w:t xml:space="preserve"> = 11.9, 8.4 Hz, 2H), 7.49 (d, </w:t>
      </w:r>
      <w:r w:rsidRPr="0062258B">
        <w:rPr>
          <w:rFonts w:ascii="Times New Roman" w:hAnsi="Times New Roman" w:cs="Times New Roman"/>
          <w:i/>
          <w:sz w:val="24"/>
        </w:rPr>
        <w:t>J</w:t>
      </w:r>
      <w:r w:rsidRPr="0062258B">
        <w:rPr>
          <w:rFonts w:ascii="Times New Roman" w:hAnsi="Times New Roman" w:cs="Times New Roman"/>
          <w:sz w:val="24"/>
        </w:rPr>
        <w:t xml:space="preserve"> = 8.3 Hz, 2H), 7.04 (dd, </w:t>
      </w:r>
      <w:r w:rsidRPr="0062258B">
        <w:rPr>
          <w:rFonts w:ascii="Times New Roman" w:hAnsi="Times New Roman" w:cs="Times New Roman"/>
          <w:i/>
          <w:sz w:val="24"/>
        </w:rPr>
        <w:t>J</w:t>
      </w:r>
      <w:r w:rsidRPr="0062258B">
        <w:rPr>
          <w:rFonts w:ascii="Times New Roman" w:hAnsi="Times New Roman" w:cs="Times New Roman"/>
          <w:sz w:val="24"/>
        </w:rPr>
        <w:t xml:space="preserve"> = 8.2, 4.5 Hz, 2H), 6.84–6.65 (m, 2H), 1.36 (s, 9H).</w:t>
      </w:r>
      <w:r w:rsidRPr="0062258B">
        <w:rPr>
          <w:rFonts w:ascii="Times New Roman" w:hAnsi="Times New Roman" w:cs="Times New Roman"/>
        </w:rPr>
        <w:br w:type="page"/>
      </w:r>
    </w:p>
    <w:p w14:paraId="4318A3E6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</w:rPr>
      </w:pPr>
      <w:r w:rsidRPr="0062258B"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6F44F291" wp14:editId="431A8FD3">
            <wp:simplePos x="0" y="0"/>
            <wp:positionH relativeFrom="column">
              <wp:posOffset>88265</wp:posOffset>
            </wp:positionH>
            <wp:positionV relativeFrom="paragraph">
              <wp:posOffset>403225</wp:posOffset>
            </wp:positionV>
            <wp:extent cx="1810385" cy="1024255"/>
            <wp:effectExtent l="0" t="0" r="18415" b="4445"/>
            <wp:wrapNone/>
            <wp:docPr id="69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44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1810385" cy="102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</w:rPr>
        <w:object w:dxaOrig="8340" w:dyaOrig="5805" w14:anchorId="6D0C61E6">
          <v:shape id="_x0000_i1114" type="#_x0000_t75" style="width:416.95pt;height:290.5pt" o:ole="">
            <v:imagedata r:id="rId209" o:title=""/>
            <o:lock v:ext="edit" aspectratio="f"/>
          </v:shape>
          <o:OLEObject Type="Embed" ProgID="MestReNova.Document.1" ShapeID="_x0000_i1114" DrawAspect="Content" ObjectID="_1829146449" r:id="rId210"/>
        </w:objec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</w:t>
      </w:r>
      <w:r w:rsidRPr="0062258B">
        <w:rPr>
          <w:rFonts w:ascii="Times New Roman" w:hAnsi="Times New Roman" w:cs="Times New Roman"/>
          <w:b/>
          <w:sz w:val="24"/>
          <w:szCs w:val="24"/>
        </w:rPr>
        <w:t>1</w:t>
      </w:r>
      <w:r w:rsidRPr="0062258B">
        <w:rPr>
          <w:rFonts w:ascii="Times New Roman" w:hAnsi="Times New Roman" w:cs="Times New Roman" w:hint="eastAsia"/>
          <w:b/>
          <w:sz w:val="24"/>
          <w:szCs w:val="24"/>
        </w:rPr>
        <w:t>e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 xml:space="preserve"> 1</w:t>
      </w:r>
      <w:r w:rsidRPr="0062258B">
        <w:rPr>
          <w:rFonts w:ascii="Times New Roman" w:hAnsi="Times New Roman" w:cs="Times New Roman"/>
          <w:sz w:val="24"/>
          <w:szCs w:val="24"/>
        </w:rPr>
        <w:t>H NMR (400 MHz,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 w:hint="eastAsia"/>
          <w:sz w:val="24"/>
          <w:szCs w:val="24"/>
        </w:rPr>
        <w:t>,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sz w:val="24"/>
          <w:szCs w:val="24"/>
        </w:rPr>
        <w:t>ppm</w:t>
      </w:r>
      <w:r w:rsidRPr="0062258B">
        <w:rPr>
          <w:rFonts w:ascii="Times New Roman" w:hAnsi="Times New Roman" w:cs="Times New Roman"/>
          <w:sz w:val="24"/>
          <w:szCs w:val="24"/>
        </w:rPr>
        <w:t xml:space="preserve">): </w:t>
      </w:r>
      <w:r w:rsidRPr="0062258B">
        <w:rPr>
          <w:rFonts w:ascii="Times New Roman" w:hAnsi="Times New Roman" w:cs="Times New Roman"/>
          <w:i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</w:rPr>
        <w:t>8.50 (s, 1H), 7.98–7.82 (m, 2H), 7.21–7.10 (m, 2H), 7.10–6.98 (m, 2H), 6.83–6.65 (m, 2H), 4.30 (s, 2H).</w:t>
      </w:r>
    </w:p>
    <w:p w14:paraId="235483D3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</w:rPr>
        <w:br w:type="page"/>
      </w:r>
    </w:p>
    <w:p w14:paraId="7C520440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</w:rPr>
      </w:pPr>
      <w:r w:rsidRPr="0062258B"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0F14A301" wp14:editId="25BE06F3">
            <wp:simplePos x="0" y="0"/>
            <wp:positionH relativeFrom="column">
              <wp:posOffset>54610</wp:posOffset>
            </wp:positionH>
            <wp:positionV relativeFrom="paragraph">
              <wp:posOffset>415290</wp:posOffset>
            </wp:positionV>
            <wp:extent cx="1774190" cy="975360"/>
            <wp:effectExtent l="0" t="0" r="16510" b="15240"/>
            <wp:wrapNone/>
            <wp:docPr id="70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46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177419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object w:dxaOrig="8340" w:dyaOrig="5805" w14:anchorId="061D6ADA">
          <v:shape id="_x0000_i1115" type="#_x0000_t75" style="width:416.95pt;height:290.5pt" o:ole="">
            <v:imagedata r:id="rId212" o:title=""/>
            <o:lock v:ext="edit" aspectratio="f"/>
          </v:shape>
          <o:OLEObject Type="Embed" ProgID="MestReNova.Document.1" ShapeID="_x0000_i1115" DrawAspect="Content" ObjectID="_1829146450" r:id="rId213"/>
        </w:objec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</w:t>
      </w:r>
      <w:r w:rsidRPr="0062258B">
        <w:rPr>
          <w:rFonts w:ascii="Times New Roman" w:hAnsi="Times New Roman" w:cs="Times New Roman"/>
          <w:b/>
          <w:sz w:val="24"/>
          <w:szCs w:val="24"/>
        </w:rPr>
        <w:t>1f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>.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 xml:space="preserve"> 1</w:t>
      </w:r>
      <w:r w:rsidRPr="0062258B">
        <w:rPr>
          <w:rFonts w:ascii="Times New Roman" w:hAnsi="Times New Roman" w:cs="Times New Roman"/>
          <w:sz w:val="24"/>
          <w:szCs w:val="24"/>
        </w:rPr>
        <w:t>H NMR (400 MHz,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 w:hint="eastAsia"/>
          <w:sz w:val="24"/>
          <w:szCs w:val="24"/>
        </w:rPr>
        <w:t>,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sz w:val="24"/>
          <w:szCs w:val="24"/>
        </w:rPr>
        <w:t>ppm</w:t>
      </w:r>
      <w:r w:rsidRPr="0062258B">
        <w:rPr>
          <w:rFonts w:ascii="Times New Roman" w:hAnsi="Times New Roman" w:cs="Times New Roman"/>
          <w:sz w:val="24"/>
          <w:szCs w:val="24"/>
        </w:rPr>
        <w:t xml:space="preserve">): </w:t>
      </w:r>
      <w:r w:rsidRPr="0062258B">
        <w:rPr>
          <w:rFonts w:ascii="Times New Roman" w:hAnsi="Times New Roman" w:cs="Times New Roman"/>
          <w:i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</w:rPr>
        <w:t xml:space="preserve">8.53 (s, 1H), 7.87 (d, </w:t>
      </w:r>
      <w:r w:rsidRPr="0062258B">
        <w:rPr>
          <w:rFonts w:ascii="Times New Roman" w:hAnsi="Times New Roman" w:cs="Times New Roman"/>
          <w:i/>
          <w:sz w:val="24"/>
        </w:rPr>
        <w:t>J</w:t>
      </w:r>
      <w:r w:rsidRPr="0062258B">
        <w:rPr>
          <w:rFonts w:ascii="Times New Roman" w:hAnsi="Times New Roman" w:cs="Times New Roman"/>
          <w:sz w:val="24"/>
        </w:rPr>
        <w:t xml:space="preserve"> = 8.4 Hz, 2H), 7.46 (d, </w:t>
      </w:r>
      <w:r w:rsidRPr="0062258B">
        <w:rPr>
          <w:rFonts w:ascii="Times New Roman" w:hAnsi="Times New Roman" w:cs="Times New Roman"/>
          <w:i/>
          <w:sz w:val="24"/>
        </w:rPr>
        <w:t>J</w:t>
      </w:r>
      <w:r w:rsidRPr="0062258B">
        <w:rPr>
          <w:rFonts w:ascii="Times New Roman" w:hAnsi="Times New Roman" w:cs="Times New Roman"/>
          <w:sz w:val="24"/>
        </w:rPr>
        <w:t xml:space="preserve"> = 8.4 Hz, 2H), 7.22–7.00 (m, 2H), 6.87–6.71 (m, 2H), 4.19 (s, 2H).</w:t>
      </w:r>
    </w:p>
    <w:p w14:paraId="7179F9D7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</w:rPr>
      </w:pPr>
      <w:r w:rsidRPr="0062258B">
        <w:rPr>
          <w:rFonts w:ascii="Times New Roman" w:hAnsi="Times New Roman" w:cs="Times New Roman"/>
        </w:rPr>
        <w:br w:type="page"/>
      </w:r>
    </w:p>
    <w:p w14:paraId="6F72B134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</w:rPr>
      </w:pPr>
      <w:r w:rsidRPr="0062258B"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3198E71E" wp14:editId="51E72D09">
            <wp:simplePos x="0" y="0"/>
            <wp:positionH relativeFrom="column">
              <wp:posOffset>29845</wp:posOffset>
            </wp:positionH>
            <wp:positionV relativeFrom="paragraph">
              <wp:posOffset>453390</wp:posOffset>
            </wp:positionV>
            <wp:extent cx="1572895" cy="1042670"/>
            <wp:effectExtent l="0" t="0" r="8255" b="0"/>
            <wp:wrapNone/>
            <wp:docPr id="71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48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572895" cy="104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object w:dxaOrig="8340" w:dyaOrig="5805" w14:anchorId="2CB78285">
          <v:shape id="_x0000_i1116" type="#_x0000_t75" style="width:416.95pt;height:290.5pt" o:ole="">
            <v:imagedata r:id="rId215" o:title=""/>
            <o:lock v:ext="edit" aspectratio="f"/>
          </v:shape>
          <o:OLEObject Type="Embed" ProgID="MestReNova.Document.1" ShapeID="_x0000_i1116" DrawAspect="Content" ObjectID="_1829146451" r:id="rId216"/>
        </w:object>
      </w:r>
      <w:r w:rsidRPr="0062258B">
        <w:rPr>
          <w:rFonts w:ascii="Times New Roman" w:hAnsi="Times New Roman" w:cs="Times New Roman"/>
          <w:sz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</w:rPr>
        <w:t xml:space="preserve">H NMR (400 MHz) spectrum of </w:t>
      </w:r>
      <w:r w:rsidRPr="0062258B">
        <w:rPr>
          <w:rFonts w:ascii="Times New Roman" w:hAnsi="Times New Roman" w:cs="Times New Roman"/>
          <w:b/>
          <w:sz w:val="24"/>
        </w:rPr>
        <w:t>3</w:t>
      </w:r>
      <w:r w:rsidRPr="0062258B">
        <w:rPr>
          <w:rFonts w:ascii="Times New Roman" w:hAnsi="Times New Roman" w:cs="Times New Roman" w:hint="eastAsia"/>
          <w:b/>
          <w:sz w:val="24"/>
        </w:rPr>
        <w:t>a</w:t>
      </w:r>
      <w:r w:rsidRPr="0062258B">
        <w:rPr>
          <w:rFonts w:ascii="Times New Roman" w:hAnsi="Times New Roman" w:cs="Times New Roman"/>
          <w:sz w:val="24"/>
        </w:rPr>
        <w:t xml:space="preserve"> in CDCl</w:t>
      </w:r>
      <w:r w:rsidRPr="0062258B">
        <w:rPr>
          <w:rFonts w:ascii="Times New Roman" w:hAnsi="Times New Roman" w:cs="Times New Roman"/>
          <w:sz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</w:rPr>
        <w:t>.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 xml:space="preserve"> 1</w:t>
      </w:r>
      <w:r w:rsidRPr="0062258B">
        <w:rPr>
          <w:rFonts w:ascii="Times New Roman" w:hAnsi="Times New Roman" w:cs="Times New Roman"/>
          <w:sz w:val="24"/>
          <w:szCs w:val="24"/>
        </w:rPr>
        <w:t>H NMR (400 MHz,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 w:hint="eastAsia"/>
          <w:sz w:val="24"/>
          <w:szCs w:val="24"/>
        </w:rPr>
        <w:t>,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 w:hint="eastAsia"/>
          <w:sz w:val="24"/>
          <w:szCs w:val="24"/>
        </w:rPr>
        <w:t>ppm</w:t>
      </w:r>
      <w:r w:rsidRPr="0062258B">
        <w:rPr>
          <w:rFonts w:ascii="Times New Roman" w:hAnsi="Times New Roman" w:cs="Times New Roman"/>
          <w:sz w:val="24"/>
          <w:szCs w:val="24"/>
        </w:rPr>
        <w:t xml:space="preserve">): </w:t>
      </w:r>
      <w:r w:rsidRPr="0062258B">
        <w:rPr>
          <w:rFonts w:ascii="Times New Roman" w:hAnsi="Times New Roman" w:cs="Times New Roman"/>
          <w:i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</w:rPr>
        <w:t xml:space="preserve">8.70 (s, 1H), 7.92 (dd, </w:t>
      </w:r>
      <w:r w:rsidRPr="0062258B">
        <w:rPr>
          <w:rFonts w:ascii="Times New Roman" w:hAnsi="Times New Roman" w:cs="Times New Roman"/>
          <w:i/>
          <w:sz w:val="24"/>
        </w:rPr>
        <w:t>J</w:t>
      </w:r>
      <w:r w:rsidRPr="0062258B">
        <w:rPr>
          <w:rFonts w:ascii="Times New Roman" w:hAnsi="Times New Roman" w:cs="Times New Roman"/>
          <w:sz w:val="24"/>
        </w:rPr>
        <w:t xml:space="preserve"> = 7.2, 2.4 Hz, 2H), 7.61–7.40 (m, 3H), 7.31 (dd, </w:t>
      </w:r>
      <w:r w:rsidRPr="0062258B">
        <w:rPr>
          <w:rFonts w:ascii="Times New Roman" w:hAnsi="Times New Roman" w:cs="Times New Roman"/>
          <w:i/>
          <w:sz w:val="24"/>
        </w:rPr>
        <w:t>J</w:t>
      </w:r>
      <w:r w:rsidRPr="0062258B">
        <w:rPr>
          <w:rFonts w:ascii="Times New Roman" w:hAnsi="Times New Roman" w:cs="Times New Roman"/>
          <w:sz w:val="24"/>
        </w:rPr>
        <w:t xml:space="preserve"> = 7.9, 1.3 Hz, 1H), 7.27–7.13 (m, 2H), 7.02 (dd, </w:t>
      </w:r>
      <w:r w:rsidRPr="0062258B">
        <w:rPr>
          <w:rFonts w:ascii="Times New Roman" w:hAnsi="Times New Roman" w:cs="Times New Roman"/>
          <w:i/>
          <w:sz w:val="24"/>
        </w:rPr>
        <w:t>J</w:t>
      </w:r>
      <w:r w:rsidRPr="0062258B">
        <w:rPr>
          <w:rFonts w:ascii="Times New Roman" w:hAnsi="Times New Roman" w:cs="Times New Roman"/>
          <w:sz w:val="24"/>
        </w:rPr>
        <w:t xml:space="preserve"> = 8.1, 1.2 Hz, 1H), 6.91 (td, </w:t>
      </w:r>
      <w:r w:rsidRPr="0062258B">
        <w:rPr>
          <w:rFonts w:ascii="Times New Roman" w:hAnsi="Times New Roman" w:cs="Times New Roman"/>
          <w:i/>
          <w:sz w:val="24"/>
        </w:rPr>
        <w:t>J</w:t>
      </w:r>
      <w:r w:rsidRPr="0062258B">
        <w:rPr>
          <w:rFonts w:ascii="Times New Roman" w:hAnsi="Times New Roman" w:cs="Times New Roman"/>
          <w:sz w:val="24"/>
        </w:rPr>
        <w:t xml:space="preserve"> = 7.9, 1.3 Hz, 1H).</w:t>
      </w:r>
    </w:p>
    <w:p w14:paraId="1E04FAB9" w14:textId="77777777" w:rsidR="00304501" w:rsidRPr="0062258B" w:rsidRDefault="00000000">
      <w:pPr>
        <w:widowControl/>
        <w:spacing w:line="360" w:lineRule="auto"/>
        <w:ind w:firstLineChars="200" w:firstLine="480"/>
        <w:rPr>
          <w:rFonts w:ascii="Times New Roman" w:hAnsi="Times New Roman" w:cs="Times New Roman"/>
          <w:bCs/>
          <w:sz w:val="24"/>
          <w:szCs w:val="24"/>
        </w:rPr>
      </w:pPr>
      <w:r w:rsidRPr="0062258B">
        <w:rPr>
          <w:rFonts w:ascii="Times New Roman" w:hAnsi="Times New Roman" w:cs="Times New Roman"/>
          <w:bCs/>
          <w:sz w:val="24"/>
          <w:szCs w:val="24"/>
        </w:rPr>
        <w:br w:type="page"/>
      </w:r>
    </w:p>
    <w:p w14:paraId="40135529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1716F066" wp14:editId="661148DA">
            <wp:simplePos x="0" y="0"/>
            <wp:positionH relativeFrom="column">
              <wp:posOffset>148590</wp:posOffset>
            </wp:positionH>
            <wp:positionV relativeFrom="paragraph">
              <wp:posOffset>285750</wp:posOffset>
            </wp:positionV>
            <wp:extent cx="1645920" cy="1017905"/>
            <wp:effectExtent l="0" t="0" r="11430" b="0"/>
            <wp:wrapNone/>
            <wp:docPr id="72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49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189" w:name="_Hlk196508560"/>
      <w:r w:rsidRPr="0062258B">
        <w:object w:dxaOrig="8340" w:dyaOrig="5805" w14:anchorId="4024BE31">
          <v:shape id="_x0000_i1117" type="#_x0000_t75" style="width:416.95pt;height:290.5pt" o:ole="">
            <v:imagedata r:id="rId218" o:title=""/>
            <o:lock v:ext="edit" aspectratio="f"/>
          </v:shape>
          <o:OLEObject Type="Embed" ProgID="MestReNova.Document.1" ShapeID="_x0000_i1117" DrawAspect="Content" ObjectID="_1829146452" r:id="rId219"/>
        </w:objec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the product after photocatalysis of substrate </w:t>
      </w:r>
      <w:r w:rsidRPr="0062258B">
        <w:rPr>
          <w:rFonts w:ascii="Times New Roman" w:hAnsi="Times New Roman" w:cs="Times New Roman"/>
          <w:b/>
          <w:sz w:val="24"/>
          <w:szCs w:val="24"/>
        </w:rPr>
        <w:t>4a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</w:t>
      </w:r>
      <w:r w:rsidRPr="0062258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DMSO-</w:t>
      </w:r>
      <w:r w:rsidRPr="0062258B">
        <w:rPr>
          <w:rFonts w:ascii="Times New Roman" w:hAnsi="Times New Roman" w:cs="Times New Roman" w:hint="eastAsia"/>
          <w:i/>
          <w:sz w:val="24"/>
          <w:szCs w:val="24"/>
        </w:rPr>
        <w:t>d</w:t>
      </w:r>
      <w:r w:rsidRPr="0062258B">
        <w:rPr>
          <w:rFonts w:ascii="Times New Roman" w:hAnsi="Times New Roman" w:cs="Times New Roman" w:hint="eastAsia"/>
          <w:i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sz w:val="24"/>
          <w:szCs w:val="24"/>
        </w:rPr>
        <w:t xml:space="preserve">. The product is obtained as white solid.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DMSO-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62258B">
        <w:rPr>
          <w:rFonts w:ascii="Times New Roman" w:hAnsi="Times New Roman" w:cs="Times New Roman"/>
          <w:i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sz w:val="24"/>
          <w:szCs w:val="24"/>
        </w:rPr>
        <w:t>)</w:t>
      </w:r>
      <w:r w:rsidRPr="0062258B">
        <w:rPr>
          <w:rFonts w:ascii="Times New Roman" w:hAnsi="Times New Roman" w:cs="Times New Roman" w:hint="eastAsia"/>
          <w:sz w:val="24"/>
          <w:szCs w:val="24"/>
        </w:rPr>
        <w:t>: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</w:t>
      </w:r>
      <w:bookmarkEnd w:id="189"/>
      <w:r w:rsidRPr="0062258B">
        <w:rPr>
          <w:rFonts w:ascii="Times New Roman" w:hAnsi="Times New Roman" w:cs="Times New Roman"/>
          <w:sz w:val="24"/>
          <w:szCs w:val="24"/>
        </w:rPr>
        <w:t xml:space="preserve">12.90 (s, 1H), 8.19 (dt, </w:t>
      </w:r>
      <w:r w:rsidRPr="0062258B">
        <w:rPr>
          <w:rFonts w:ascii="Times New Roman" w:hAnsi="Times New Roman" w:cs="Times New Roman"/>
          <w:i/>
          <w:sz w:val="24"/>
          <w:szCs w:val="24"/>
        </w:rPr>
        <w:t xml:space="preserve">J </w:t>
      </w:r>
      <w:r w:rsidRPr="0062258B">
        <w:rPr>
          <w:rFonts w:ascii="Times New Roman" w:hAnsi="Times New Roman" w:cs="Times New Roman"/>
          <w:sz w:val="24"/>
          <w:szCs w:val="24"/>
        </w:rPr>
        <w:t xml:space="preserve">= 8.3, 1.9 Hz, 2H), 7.67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7.3 Hz, 1H), 7.64–7.42 (m, 4H), 7.21 (q,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5.7 Hz, 2H).</w:t>
      </w:r>
    </w:p>
    <w:p w14:paraId="40B6EA73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br w:type="page"/>
      </w:r>
    </w:p>
    <w:p w14:paraId="444D0E7A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5CA14653" wp14:editId="3213C6E7">
            <wp:simplePos x="0" y="0"/>
            <wp:positionH relativeFrom="column">
              <wp:posOffset>53975</wp:posOffset>
            </wp:positionH>
            <wp:positionV relativeFrom="paragraph">
              <wp:posOffset>342900</wp:posOffset>
            </wp:positionV>
            <wp:extent cx="2023745" cy="1066800"/>
            <wp:effectExtent l="0" t="0" r="14605" b="0"/>
            <wp:wrapNone/>
            <wp:docPr id="75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52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202374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object w:dxaOrig="8340" w:dyaOrig="5805" w14:anchorId="3BC26336">
          <v:shape id="_x0000_i1118" type="#_x0000_t75" style="width:416.95pt;height:290.5pt" o:ole="">
            <v:imagedata r:id="rId221" o:title=""/>
            <o:lock v:ext="edit" aspectratio="f"/>
          </v:shape>
          <o:OLEObject Type="Embed" ProgID="MestReNova.Document.1" ShapeID="_x0000_i1118" DrawAspect="Content" ObjectID="_1829146453" r:id="rId222"/>
        </w:objec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the product after photocatalysis of substrate </w:t>
      </w:r>
      <w:r w:rsidRPr="0062258B">
        <w:rPr>
          <w:rFonts w:ascii="Times New Roman" w:hAnsi="Times New Roman" w:cs="Times New Roman"/>
          <w:b/>
          <w:sz w:val="24"/>
          <w:szCs w:val="24"/>
        </w:rPr>
        <w:t>4b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</w:t>
      </w:r>
      <w:r w:rsidRPr="0062258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DMSO-</w:t>
      </w:r>
      <w:r w:rsidRPr="0062258B">
        <w:rPr>
          <w:rFonts w:ascii="Times New Roman" w:hAnsi="Times New Roman" w:cs="Times New Roman" w:hint="eastAsia"/>
          <w:i/>
          <w:sz w:val="24"/>
          <w:szCs w:val="24"/>
        </w:rPr>
        <w:t>d</w:t>
      </w:r>
      <w:r w:rsidRPr="0062258B">
        <w:rPr>
          <w:rFonts w:ascii="Times New Roman" w:hAnsi="Times New Roman" w:cs="Times New Roman" w:hint="eastAsia"/>
          <w:i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sz w:val="24"/>
          <w:szCs w:val="24"/>
        </w:rPr>
        <w:t xml:space="preserve">. The product is obtained as white solid.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DMSO-</w:t>
      </w:r>
      <w:r w:rsidRPr="0062258B">
        <w:rPr>
          <w:rFonts w:ascii="Times New Roman" w:hAnsi="Times New Roman" w:cs="Times New Roman"/>
          <w:i/>
          <w:sz w:val="24"/>
          <w:szCs w:val="24"/>
        </w:rPr>
        <w:t>d</w:t>
      </w:r>
      <w:r w:rsidRPr="0062258B">
        <w:rPr>
          <w:rFonts w:ascii="Times New Roman" w:hAnsi="Times New Roman" w:cs="Times New Roman"/>
          <w:i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sz w:val="24"/>
          <w:szCs w:val="24"/>
        </w:rPr>
        <w:t xml:space="preserve">): 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12.73 (s, 1H), 8.12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8.8 Hz, 2H), 7.62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7.1 Hz, 1H), 7.49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6.9 Hz, 1H), 7.18 (q,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6.7, 6.2 Hz, 2H), 7.12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8.8 Hz, 2H), 3.85 (s, 3H).</w:t>
      </w:r>
    </w:p>
    <w:p w14:paraId="5B3129D9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br w:type="page"/>
      </w:r>
    </w:p>
    <w:p w14:paraId="081F4745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2B64D98C" wp14:editId="56FA9BE9">
            <wp:simplePos x="0" y="0"/>
            <wp:positionH relativeFrom="column">
              <wp:posOffset>114935</wp:posOffset>
            </wp:positionH>
            <wp:positionV relativeFrom="paragraph">
              <wp:posOffset>325120</wp:posOffset>
            </wp:positionV>
            <wp:extent cx="1920240" cy="1066800"/>
            <wp:effectExtent l="0" t="0" r="3810" b="0"/>
            <wp:wrapNone/>
            <wp:docPr id="76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53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object w:dxaOrig="8340" w:dyaOrig="5805" w14:anchorId="673C217E">
          <v:shape id="_x0000_i1119" type="#_x0000_t75" style="width:416.95pt;height:290.5pt" o:ole="">
            <v:imagedata r:id="rId224" o:title=""/>
            <o:lock v:ext="edit" aspectratio="f"/>
          </v:shape>
          <o:OLEObject Type="Embed" ProgID="MestReNova.Document.1" ShapeID="_x0000_i1119" DrawAspect="Content" ObjectID="_1829146454" r:id="rId225"/>
        </w:objec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the product after photocatalysis of substrate </w:t>
      </w:r>
      <w:r w:rsidRPr="0062258B">
        <w:rPr>
          <w:rFonts w:ascii="Times New Roman" w:hAnsi="Times New Roman" w:cs="Times New Roman"/>
          <w:b/>
          <w:sz w:val="24"/>
          <w:szCs w:val="24"/>
        </w:rPr>
        <w:t>4c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</w:t>
      </w:r>
      <w:r w:rsidRPr="0062258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DMSO-</w:t>
      </w:r>
      <w:r w:rsidRPr="0062258B">
        <w:rPr>
          <w:rFonts w:ascii="Times New Roman" w:hAnsi="Times New Roman" w:cs="Times New Roman" w:hint="eastAsia"/>
          <w:i/>
          <w:sz w:val="24"/>
          <w:szCs w:val="24"/>
        </w:rPr>
        <w:t>d</w:t>
      </w:r>
      <w:r w:rsidRPr="0062258B">
        <w:rPr>
          <w:rFonts w:ascii="Times New Roman" w:hAnsi="Times New Roman" w:cs="Times New Roman" w:hint="eastAsia"/>
          <w:i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sz w:val="24"/>
          <w:szCs w:val="24"/>
        </w:rPr>
        <w:t xml:space="preserve">. The product is obtained as white solid.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DMSO-</w:t>
      </w:r>
      <w:r w:rsidRPr="0062258B">
        <w:rPr>
          <w:rFonts w:ascii="Times New Roman" w:hAnsi="Times New Roman" w:cs="Times New Roman"/>
          <w:i/>
          <w:sz w:val="24"/>
          <w:szCs w:val="24"/>
        </w:rPr>
        <w:t>d</w:t>
      </w:r>
      <w:r w:rsidRPr="0062258B">
        <w:rPr>
          <w:rFonts w:ascii="Times New Roman" w:hAnsi="Times New Roman" w:cs="Times New Roman"/>
          <w:i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sz w:val="24"/>
          <w:szCs w:val="24"/>
        </w:rPr>
        <w:t xml:space="preserve">): 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12.82 (s, 1H), 8.08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8.2 Hz, 2H), 7.58 (s, 2H), 7.36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7.9 Hz, 2H), 7.20 (dt,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6.0, 3.6 Hz, 2H), 2.38 (s, 3H).</w:t>
      </w:r>
    </w:p>
    <w:p w14:paraId="32FDE8F3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br w:type="page"/>
      </w:r>
    </w:p>
    <w:p w14:paraId="51DE85AC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08DDD58A" wp14:editId="4155BECA">
            <wp:simplePos x="0" y="0"/>
            <wp:positionH relativeFrom="column">
              <wp:posOffset>114935</wp:posOffset>
            </wp:positionH>
            <wp:positionV relativeFrom="paragraph">
              <wp:posOffset>388620</wp:posOffset>
            </wp:positionV>
            <wp:extent cx="2121535" cy="1005840"/>
            <wp:effectExtent l="0" t="0" r="12065" b="0"/>
            <wp:wrapNone/>
            <wp:docPr id="77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55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2121535" cy="100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b/>
          <w:sz w:val="24"/>
          <w:szCs w:val="24"/>
        </w:rPr>
        <w:object w:dxaOrig="8340" w:dyaOrig="5805" w14:anchorId="118512F1">
          <v:shape id="_x0000_i1120" type="#_x0000_t75" style="width:416.95pt;height:290.5pt" o:ole="">
            <v:imagedata r:id="rId227" o:title=""/>
            <o:lock v:ext="edit" aspectratio="f"/>
          </v:shape>
          <o:OLEObject Type="Embed" ProgID="MestReNova.Document.1" ShapeID="_x0000_i1120" DrawAspect="Content" ObjectID="_1829146455" r:id="rId228"/>
        </w:objec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the product after photocatalysis of substrate </w:t>
      </w:r>
      <w:r w:rsidRPr="0062258B">
        <w:rPr>
          <w:rFonts w:ascii="Times New Roman" w:hAnsi="Times New Roman" w:cs="Times New Roman"/>
          <w:b/>
          <w:sz w:val="24"/>
          <w:szCs w:val="24"/>
        </w:rPr>
        <w:t>4d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</w:t>
      </w:r>
      <w:r w:rsidRPr="0062258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DMSO-</w:t>
      </w:r>
      <w:r w:rsidRPr="0062258B">
        <w:rPr>
          <w:rFonts w:ascii="Times New Roman" w:hAnsi="Times New Roman" w:cs="Times New Roman" w:hint="eastAsia"/>
          <w:i/>
          <w:sz w:val="24"/>
          <w:szCs w:val="24"/>
        </w:rPr>
        <w:t>d</w:t>
      </w:r>
      <w:r w:rsidRPr="0062258B">
        <w:rPr>
          <w:rFonts w:ascii="Times New Roman" w:hAnsi="Times New Roman" w:cs="Times New Roman" w:hint="eastAsia"/>
          <w:i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sz w:val="24"/>
          <w:szCs w:val="24"/>
        </w:rPr>
        <w:t>. The product is obtained as white solid.</w:t>
      </w:r>
      <w:r w:rsidRPr="006225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DMSO-</w:t>
      </w:r>
      <w:r w:rsidRPr="0062258B">
        <w:rPr>
          <w:rFonts w:ascii="Times New Roman" w:hAnsi="Times New Roman" w:cs="Times New Roman"/>
          <w:i/>
          <w:sz w:val="24"/>
          <w:szCs w:val="24"/>
        </w:rPr>
        <w:t>d</w:t>
      </w:r>
      <w:r w:rsidRPr="0062258B">
        <w:rPr>
          <w:rFonts w:ascii="Times New Roman" w:hAnsi="Times New Roman" w:cs="Times New Roman"/>
          <w:i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sz w:val="24"/>
          <w:szCs w:val="24"/>
        </w:rPr>
        <w:t xml:space="preserve">): 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12.86 (s, 1H), 8.12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8.5 Hz, 2H), 7.58 (t,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6.9 Hz, 4H), 7.20 (dd,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6.0, 3.2 Hz, 2H), 1.34 (s, 9H).</w:t>
      </w:r>
    </w:p>
    <w:p w14:paraId="60BAF7B1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br w:type="page"/>
      </w:r>
    </w:p>
    <w:p w14:paraId="7FBD23D4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39346CEF" wp14:editId="2B43EE4F">
            <wp:simplePos x="0" y="0"/>
            <wp:positionH relativeFrom="column">
              <wp:posOffset>127635</wp:posOffset>
            </wp:positionH>
            <wp:positionV relativeFrom="paragraph">
              <wp:posOffset>271145</wp:posOffset>
            </wp:positionV>
            <wp:extent cx="1969135" cy="1060450"/>
            <wp:effectExtent l="0" t="0" r="12065" b="0"/>
            <wp:wrapNone/>
            <wp:docPr id="78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57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1969135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object w:dxaOrig="8340" w:dyaOrig="5805" w14:anchorId="681A0C3C">
          <v:shape id="_x0000_i1121" type="#_x0000_t75" style="width:416.95pt;height:290.5pt" o:ole="">
            <v:imagedata r:id="rId230" o:title=""/>
            <o:lock v:ext="edit" aspectratio="f"/>
          </v:shape>
          <o:OLEObject Type="Embed" ProgID="MestReNova.Document.1" ShapeID="_x0000_i1121" DrawAspect="Content" ObjectID="_1829146456" r:id="rId231"/>
        </w:objec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the product after photocatalysis of substrate </w:t>
      </w:r>
      <w:r w:rsidRPr="0062258B">
        <w:rPr>
          <w:rFonts w:ascii="Times New Roman" w:hAnsi="Times New Roman" w:cs="Times New Roman"/>
          <w:b/>
          <w:sz w:val="24"/>
          <w:szCs w:val="24"/>
        </w:rPr>
        <w:t>4e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</w:t>
      </w:r>
      <w:r w:rsidRPr="0062258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DMSO-</w:t>
      </w:r>
      <w:r w:rsidRPr="0062258B">
        <w:rPr>
          <w:rFonts w:ascii="Times New Roman" w:hAnsi="Times New Roman" w:cs="Times New Roman" w:hint="eastAsia"/>
          <w:i/>
          <w:sz w:val="24"/>
          <w:szCs w:val="24"/>
        </w:rPr>
        <w:t>d</w:t>
      </w:r>
      <w:r w:rsidRPr="0062258B">
        <w:rPr>
          <w:rFonts w:ascii="Times New Roman" w:hAnsi="Times New Roman" w:cs="Times New Roman" w:hint="eastAsia"/>
          <w:i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sz w:val="24"/>
          <w:szCs w:val="24"/>
        </w:rPr>
        <w:t xml:space="preserve">. The product is obtained as white solid.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DMSO-</w:t>
      </w:r>
      <w:r w:rsidRPr="0062258B">
        <w:rPr>
          <w:rFonts w:ascii="Times New Roman" w:hAnsi="Times New Roman" w:cs="Times New Roman"/>
          <w:i/>
          <w:sz w:val="24"/>
          <w:szCs w:val="24"/>
        </w:rPr>
        <w:t>d</w:t>
      </w:r>
      <w:r w:rsidRPr="0062258B">
        <w:rPr>
          <w:rFonts w:ascii="Times New Roman" w:hAnsi="Times New Roman" w:cs="Times New Roman"/>
          <w:i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sz w:val="24"/>
          <w:szCs w:val="24"/>
        </w:rPr>
        <w:t xml:space="preserve">): 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12.91 (s, 1H), 8.23 (dd,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8.3, 5.7 Hz, 2H), 7.60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45.7 Hz, 2H), 7.41 (t,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8.7 Hz, 2H), 7.26–7.14 (m, 2H).</w:t>
      </w:r>
    </w:p>
    <w:p w14:paraId="161476C0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br w:type="page"/>
      </w:r>
    </w:p>
    <w:p w14:paraId="2A1C6B9C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190" w:name="_Hlk196508823"/>
      <w:r w:rsidRPr="0062258B"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4A545B33" wp14:editId="213B819B">
            <wp:simplePos x="0" y="0"/>
            <wp:positionH relativeFrom="column">
              <wp:posOffset>20955</wp:posOffset>
            </wp:positionH>
            <wp:positionV relativeFrom="paragraph">
              <wp:posOffset>307340</wp:posOffset>
            </wp:positionV>
            <wp:extent cx="2023745" cy="1066800"/>
            <wp:effectExtent l="0" t="0" r="14605" b="0"/>
            <wp:wrapNone/>
            <wp:docPr id="7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59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02374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object w:dxaOrig="8340" w:dyaOrig="5805" w14:anchorId="02E7D521">
          <v:shape id="_x0000_i1122" type="#_x0000_t75" style="width:416.95pt;height:290.5pt" o:ole="">
            <v:imagedata r:id="rId233" o:title=""/>
            <o:lock v:ext="edit" aspectratio="f"/>
          </v:shape>
          <o:OLEObject Type="Embed" ProgID="MestReNova.Document.1" ShapeID="_x0000_i1122" DrawAspect="Content" ObjectID="_1829146457" r:id="rId234"/>
        </w:objec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the product after photocatalysis of substrate </w:t>
      </w:r>
      <w:r w:rsidRPr="0062258B">
        <w:rPr>
          <w:rFonts w:ascii="Times New Roman" w:hAnsi="Times New Roman" w:cs="Times New Roman"/>
          <w:b/>
          <w:sz w:val="24"/>
          <w:szCs w:val="24"/>
        </w:rPr>
        <w:t>4f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</w:t>
      </w:r>
      <w:r w:rsidRPr="0062258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2258B">
        <w:rPr>
          <w:rFonts w:ascii="Times New Roman" w:hAnsi="Times New Roman" w:cs="Times New Roman"/>
          <w:sz w:val="24"/>
          <w:szCs w:val="24"/>
        </w:rPr>
        <w:t>DMSO-</w:t>
      </w:r>
      <w:r w:rsidRPr="0062258B">
        <w:rPr>
          <w:rFonts w:ascii="Times New Roman" w:hAnsi="Times New Roman" w:cs="Times New Roman" w:hint="eastAsia"/>
          <w:i/>
          <w:sz w:val="24"/>
          <w:szCs w:val="24"/>
        </w:rPr>
        <w:t>d</w:t>
      </w:r>
      <w:r w:rsidRPr="0062258B">
        <w:rPr>
          <w:rFonts w:ascii="Times New Roman" w:hAnsi="Times New Roman" w:cs="Times New Roman" w:hint="eastAsia"/>
          <w:i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sz w:val="24"/>
          <w:szCs w:val="24"/>
        </w:rPr>
        <w:t xml:space="preserve">. The product is obtained as white solid.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DMSO-</w:t>
      </w:r>
      <w:r w:rsidRPr="0062258B">
        <w:rPr>
          <w:rFonts w:ascii="Times New Roman" w:hAnsi="Times New Roman" w:cs="Times New Roman"/>
          <w:i/>
          <w:sz w:val="24"/>
          <w:szCs w:val="24"/>
        </w:rPr>
        <w:t>d</w:t>
      </w:r>
      <w:r w:rsidRPr="0062258B">
        <w:rPr>
          <w:rFonts w:ascii="Times New Roman" w:hAnsi="Times New Roman" w:cs="Times New Roman"/>
          <w:i/>
          <w:sz w:val="24"/>
          <w:szCs w:val="24"/>
          <w:vertAlign w:val="subscript"/>
        </w:rPr>
        <w:t>6</w:t>
      </w:r>
      <w:r w:rsidRPr="0062258B">
        <w:rPr>
          <w:rFonts w:ascii="Times New Roman" w:hAnsi="Times New Roman" w:cs="Times New Roman"/>
          <w:sz w:val="24"/>
          <w:szCs w:val="24"/>
        </w:rPr>
        <w:t>):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 xml:space="preserve"> 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12.99 (s, 1H), 8.30–8.04 (m, 2H), 7.64 (dd,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9.0, 2.2 Hz, 4H), 7.23 (</w:t>
      </w:r>
      <w:r w:rsidRPr="0062258B">
        <w:rPr>
          <w:rFonts w:ascii="Times New Roman" w:hAnsi="Times New Roman" w:cs="Times New Roman" w:hint="eastAsia"/>
          <w:sz w:val="24"/>
          <w:szCs w:val="24"/>
        </w:rPr>
        <w:t>d</w:t>
      </w:r>
      <w:r w:rsidRPr="0062258B">
        <w:rPr>
          <w:rFonts w:ascii="Times New Roman" w:hAnsi="Times New Roman" w:cs="Times New Roman"/>
          <w:sz w:val="24"/>
          <w:szCs w:val="24"/>
        </w:rPr>
        <w:t>, 2H).</w:t>
      </w:r>
    </w:p>
    <w:bookmarkEnd w:id="190"/>
    <w:p w14:paraId="1F58FA91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br w:type="page"/>
      </w:r>
    </w:p>
    <w:p w14:paraId="33915DAD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12E800D9" wp14:editId="69753E9A">
            <wp:simplePos x="0" y="0"/>
            <wp:positionH relativeFrom="column">
              <wp:posOffset>154305</wp:posOffset>
            </wp:positionH>
            <wp:positionV relativeFrom="paragraph">
              <wp:posOffset>362585</wp:posOffset>
            </wp:positionV>
            <wp:extent cx="1645920" cy="871855"/>
            <wp:effectExtent l="0" t="0" r="11430" b="0"/>
            <wp:wrapNone/>
            <wp:docPr id="80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61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87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</w:rPr>
        <w:object w:dxaOrig="8340" w:dyaOrig="5805" w14:anchorId="51EF8C83">
          <v:shape id="_x0000_i1123" type="#_x0000_t75" style="width:416.95pt;height:290.5pt" o:ole="">
            <v:imagedata r:id="rId236" o:title=""/>
            <o:lock v:ext="edit" aspectratio="f"/>
          </v:shape>
          <o:OLEObject Type="Embed" ProgID="MestReNova.Document.1" ShapeID="_x0000_i1123" DrawAspect="Content" ObjectID="_1829146458" r:id="rId237"/>
        </w:objec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</w:t>
      </w:r>
      <w:r w:rsidRPr="0062258B">
        <w:rPr>
          <w:rFonts w:ascii="Times New Roman" w:hAnsi="Times New Roman" w:cs="Times New Roman"/>
          <w:b/>
          <w:sz w:val="24"/>
          <w:szCs w:val="24"/>
        </w:rPr>
        <w:t>5a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. The product is obtained as white solid.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): 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8.21–8.06 (m, 3H), 7.94 (d, </w:t>
      </w:r>
      <w:r w:rsidRPr="0062258B">
        <w:rPr>
          <w:rFonts w:ascii="Times New Roman" w:hAnsi="Times New Roman" w:cs="Times New Roman"/>
          <w:i/>
          <w:sz w:val="24"/>
          <w:szCs w:val="24"/>
        </w:rPr>
        <w:t xml:space="preserve">J </w:t>
      </w:r>
      <w:r w:rsidRPr="0062258B">
        <w:rPr>
          <w:rFonts w:ascii="Times New Roman" w:hAnsi="Times New Roman" w:cs="Times New Roman"/>
          <w:sz w:val="24"/>
          <w:szCs w:val="24"/>
        </w:rPr>
        <w:t xml:space="preserve">= 8.0 Hz, 1H), 7.53 (q,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7.0, 5.3 Hz, 4H), 7.43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8.0 Hz, 1H).</w:t>
      </w:r>
    </w:p>
    <w:p w14:paraId="6AC376E2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br w:type="page"/>
      </w:r>
    </w:p>
    <w:p w14:paraId="67B4AF6A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6DEE4D03" wp14:editId="6A0D5A9B">
            <wp:simplePos x="0" y="0"/>
            <wp:positionH relativeFrom="column">
              <wp:posOffset>143510</wp:posOffset>
            </wp:positionH>
            <wp:positionV relativeFrom="paragraph">
              <wp:posOffset>387985</wp:posOffset>
            </wp:positionV>
            <wp:extent cx="2042160" cy="932815"/>
            <wp:effectExtent l="0" t="0" r="15240" b="0"/>
            <wp:wrapNone/>
            <wp:docPr id="81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63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042160" cy="93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</w:rPr>
        <w:object w:dxaOrig="8340" w:dyaOrig="5805" w14:anchorId="1D59E984">
          <v:shape id="_x0000_i1124" type="#_x0000_t75" style="width:416.95pt;height:290.5pt" o:ole="">
            <v:imagedata r:id="rId239" o:title=""/>
            <o:lock v:ext="edit" aspectratio="f"/>
          </v:shape>
          <o:OLEObject Type="Embed" ProgID="MestReNova.Document.1" ShapeID="_x0000_i1124" DrawAspect="Content" ObjectID="_1829146459" r:id="rId240"/>
        </w:objec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</w:t>
      </w:r>
      <w:r w:rsidRPr="0062258B">
        <w:rPr>
          <w:rFonts w:ascii="Times New Roman" w:hAnsi="Times New Roman" w:cs="Times New Roman"/>
          <w:b/>
          <w:sz w:val="24"/>
          <w:szCs w:val="24"/>
        </w:rPr>
        <w:t>5b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. The product is obtained as white solid.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): 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7.96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8.8 Hz, 3H), 7.79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7.9 Hz, 1H), 7.39 (t,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7.7 Hz, 1H), 7.27 (t,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7.6 Hz, 1H), 6.92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8.8 Hz, 2H), 3.80 (s, 3H).</w:t>
      </w:r>
    </w:p>
    <w:p w14:paraId="19BA6441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br w:type="page"/>
      </w:r>
    </w:p>
    <w:p w14:paraId="1EA4D6ED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1D603470" wp14:editId="0EC86B1B">
            <wp:simplePos x="0" y="0"/>
            <wp:positionH relativeFrom="column">
              <wp:posOffset>102235</wp:posOffset>
            </wp:positionH>
            <wp:positionV relativeFrom="paragraph">
              <wp:posOffset>375285</wp:posOffset>
            </wp:positionV>
            <wp:extent cx="1896110" cy="908050"/>
            <wp:effectExtent l="0" t="0" r="8890" b="0"/>
            <wp:wrapNone/>
            <wp:docPr id="82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65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1896110" cy="90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</w:rPr>
        <w:object w:dxaOrig="8340" w:dyaOrig="5805" w14:anchorId="39C1AA0C">
          <v:shape id="_x0000_i1125" type="#_x0000_t75" style="width:416.95pt;height:290.5pt" o:ole="">
            <v:imagedata r:id="rId242" o:title=""/>
            <o:lock v:ext="edit" aspectratio="f"/>
          </v:shape>
          <o:OLEObject Type="Embed" ProgID="MestReNova.Document.1" ShapeID="_x0000_i1125" DrawAspect="Content" ObjectID="_1829146460" r:id="rId243"/>
        </w:objec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</w:t>
      </w:r>
      <w:r w:rsidRPr="0062258B">
        <w:rPr>
          <w:rFonts w:ascii="Times New Roman" w:hAnsi="Times New Roman" w:cs="Times New Roman"/>
          <w:b/>
          <w:sz w:val="24"/>
          <w:szCs w:val="24"/>
        </w:rPr>
        <w:t>5c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. The product is obtained as white solid.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): 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8.12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8.2 Hz, 1H), 8.03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8.2 Hz, 2H), 7.90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7.9 Hz, 1H), 7.51 (t,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7.7 Hz, 1H), 7.40 (t,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8.0 Hz, 1H), 7.32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7.9 Hz, 2H), 2.44 (s, 3H).</w:t>
      </w:r>
    </w:p>
    <w:p w14:paraId="34D5F640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br w:type="page"/>
      </w:r>
    </w:p>
    <w:p w14:paraId="0F54B8EA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55A573E3" wp14:editId="475BAA06">
            <wp:simplePos x="0" y="0"/>
            <wp:positionH relativeFrom="column">
              <wp:posOffset>97155</wp:posOffset>
            </wp:positionH>
            <wp:positionV relativeFrom="paragraph">
              <wp:posOffset>406400</wp:posOffset>
            </wp:positionV>
            <wp:extent cx="2152015" cy="883920"/>
            <wp:effectExtent l="0" t="0" r="635" b="0"/>
            <wp:wrapNone/>
            <wp:docPr id="83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67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2152015" cy="88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</w:rPr>
        <w:object w:dxaOrig="8340" w:dyaOrig="5805" w14:anchorId="22968ADD">
          <v:shape id="_x0000_i1126" type="#_x0000_t75" style="width:416.95pt;height:290.5pt" o:ole="">
            <v:imagedata r:id="rId245" o:title=""/>
            <o:lock v:ext="edit" aspectratio="f"/>
          </v:shape>
          <o:OLEObject Type="Embed" ProgID="MestReNova.Document.1" ShapeID="_x0000_i1126" DrawAspect="Content" ObjectID="_1829146461" r:id="rId246"/>
        </w:objec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</w:t>
      </w:r>
      <w:r w:rsidRPr="0062258B">
        <w:rPr>
          <w:rFonts w:ascii="Times New Roman" w:hAnsi="Times New Roman" w:cs="Times New Roman"/>
          <w:b/>
          <w:sz w:val="24"/>
          <w:szCs w:val="24"/>
        </w:rPr>
        <w:t>5d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. The product is obtained as white solid.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): 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7.97 (dd,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15.8, 8.1 Hz, 3H), 7.81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7.7 Hz, 1H), 7.47–7.40 (m, 3H), 7.29 (s, 1H), 1.29 (s, 9H).</w:t>
      </w:r>
    </w:p>
    <w:p w14:paraId="40469D4F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br w:type="page"/>
      </w:r>
    </w:p>
    <w:p w14:paraId="700DB14B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0459FC3B" wp14:editId="0B2E22E7">
            <wp:simplePos x="0" y="0"/>
            <wp:positionH relativeFrom="column">
              <wp:posOffset>78105</wp:posOffset>
            </wp:positionH>
            <wp:positionV relativeFrom="paragraph">
              <wp:posOffset>376555</wp:posOffset>
            </wp:positionV>
            <wp:extent cx="1969135" cy="920750"/>
            <wp:effectExtent l="0" t="0" r="12065" b="0"/>
            <wp:wrapNone/>
            <wp:docPr id="84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169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1969135" cy="92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  <w:b/>
          <w:sz w:val="24"/>
          <w:szCs w:val="24"/>
        </w:rPr>
        <w:object w:dxaOrig="8340" w:dyaOrig="5805" w14:anchorId="03FDA5A1">
          <v:shape id="_x0000_i1127" type="#_x0000_t75" style="width:416.95pt;height:290.5pt" o:ole="">
            <v:imagedata r:id="rId248" o:title=""/>
            <o:lock v:ext="edit" aspectratio="f"/>
          </v:shape>
          <o:OLEObject Type="Embed" ProgID="MestReNova.Document.1" ShapeID="_x0000_i1127" DrawAspect="Content" ObjectID="_1829146462" r:id="rId249"/>
        </w:objec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</w:t>
      </w:r>
      <w:r w:rsidRPr="0062258B">
        <w:rPr>
          <w:rFonts w:ascii="Times New Roman" w:hAnsi="Times New Roman" w:cs="Times New Roman"/>
          <w:b/>
          <w:sz w:val="24"/>
          <w:szCs w:val="24"/>
        </w:rPr>
        <w:t>5e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. The product is obtained as white solid.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): </w:t>
      </w:r>
      <w:r w:rsidRPr="0062258B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8.22–8.03 (m, 3H), 7.91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7.5 Hz, 1H), 7.54–7.48 (m, 1H), 7.41 (t,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7.6 Hz, 1H), 7.20 (t,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8.7 Hz, 2H).</w:t>
      </w:r>
    </w:p>
    <w:p w14:paraId="58578308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br w:type="page"/>
      </w:r>
    </w:p>
    <w:p w14:paraId="304A9C41" w14:textId="77777777" w:rsidR="00304501" w:rsidRPr="0062258B" w:rsidRDefault="00000000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2258B"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34C7BD53" wp14:editId="6DB6D697">
            <wp:simplePos x="0" y="0"/>
            <wp:positionH relativeFrom="column">
              <wp:posOffset>88265</wp:posOffset>
            </wp:positionH>
            <wp:positionV relativeFrom="paragraph">
              <wp:posOffset>405130</wp:posOffset>
            </wp:positionV>
            <wp:extent cx="2054225" cy="932815"/>
            <wp:effectExtent l="0" t="0" r="3175" b="0"/>
            <wp:wrapNone/>
            <wp:docPr id="85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72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054225" cy="93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258B">
        <w:rPr>
          <w:rFonts w:ascii="Times New Roman" w:hAnsi="Times New Roman" w:cs="Times New Roman"/>
        </w:rPr>
        <w:object w:dxaOrig="8340" w:dyaOrig="5805" w14:anchorId="1A535CF6">
          <v:shape id="_x0000_i1128" type="#_x0000_t75" style="width:416.95pt;height:290.5pt" o:ole="">
            <v:imagedata r:id="rId251" o:title=""/>
            <o:lock v:ext="edit" aspectratio="f"/>
          </v:shape>
          <o:OLEObject Type="Embed" ProgID="MestReNova.Document.1" ShapeID="_x0000_i1128" DrawAspect="Content" ObjectID="_1829146463" r:id="rId252"/>
        </w:objec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 xml:space="preserve">H NMR (400 MHz) spectrum of </w:t>
      </w:r>
      <w:r w:rsidRPr="0062258B">
        <w:rPr>
          <w:rFonts w:ascii="Times New Roman" w:hAnsi="Times New Roman" w:cs="Times New Roman"/>
          <w:b/>
          <w:sz w:val="24"/>
          <w:szCs w:val="24"/>
        </w:rPr>
        <w:t>5f</w:t>
      </w:r>
      <w:r w:rsidRPr="0062258B">
        <w:rPr>
          <w:rFonts w:ascii="Times New Roman" w:hAnsi="Times New Roman" w:cs="Times New Roman"/>
          <w:sz w:val="24"/>
          <w:szCs w:val="24"/>
        </w:rPr>
        <w:t xml:space="preserve"> in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. The product is obtained as white solid. </w:t>
      </w:r>
      <w:r w:rsidRPr="0062258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2258B">
        <w:rPr>
          <w:rFonts w:ascii="Times New Roman" w:hAnsi="Times New Roman" w:cs="Times New Roman"/>
          <w:sz w:val="24"/>
          <w:szCs w:val="24"/>
        </w:rPr>
        <w:t>H NMR (400 MHz, CDCl</w:t>
      </w:r>
      <w:r w:rsidRPr="0062258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2258B">
        <w:rPr>
          <w:rFonts w:ascii="Times New Roman" w:hAnsi="Times New Roman" w:cs="Times New Roman"/>
          <w:sz w:val="24"/>
          <w:szCs w:val="24"/>
        </w:rPr>
        <w:t xml:space="preserve">): </w:t>
      </w:r>
      <w:r w:rsidRPr="0062258B">
        <w:rPr>
          <w:rFonts w:ascii="Times New Roman" w:hAnsi="Times New Roman" w:cs="Times New Roman"/>
          <w:i/>
          <w:sz w:val="24"/>
          <w:szCs w:val="24"/>
        </w:rPr>
        <w:t>δ</w:t>
      </w:r>
      <w:r w:rsidRPr="0062258B">
        <w:rPr>
          <w:rFonts w:ascii="Times New Roman" w:hAnsi="Times New Roman" w:cs="Times New Roman"/>
          <w:sz w:val="24"/>
          <w:szCs w:val="24"/>
        </w:rPr>
        <w:t xml:space="preserve"> 8.10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8.2 Hz, 1H), 8.08–8.03 (m, 2H), 7.92 (d, </w:t>
      </w:r>
      <w:r w:rsidRPr="0062258B">
        <w:rPr>
          <w:rFonts w:ascii="Times New Roman" w:hAnsi="Times New Roman" w:cs="Times New Roman"/>
          <w:i/>
          <w:sz w:val="24"/>
          <w:szCs w:val="24"/>
        </w:rPr>
        <w:t>J</w:t>
      </w:r>
      <w:r w:rsidRPr="0062258B">
        <w:rPr>
          <w:rFonts w:ascii="Times New Roman" w:hAnsi="Times New Roman" w:cs="Times New Roman"/>
          <w:sz w:val="24"/>
          <w:szCs w:val="24"/>
        </w:rPr>
        <w:t xml:space="preserve"> = 8.0 Hz, 1H), 7.55–7.46 (m, 3H), 7.44–7.39 (m, 1H).</w:t>
      </w:r>
    </w:p>
    <w:p w14:paraId="395934FE" w14:textId="77777777" w:rsidR="00304501" w:rsidRPr="0062258B" w:rsidRDefault="0000000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62258B">
        <w:rPr>
          <w:rFonts w:ascii="Times New Roman" w:hAnsi="Times New Roman" w:cs="Times New Roman"/>
          <w:sz w:val="24"/>
          <w:szCs w:val="24"/>
        </w:rPr>
        <w:br w:type="page"/>
      </w:r>
    </w:p>
    <w:p w14:paraId="2E52C3C6" w14:textId="77777777" w:rsidR="00304501" w:rsidRPr="0062258B" w:rsidRDefault="00000000">
      <w:pPr>
        <w:pStyle w:val="1"/>
        <w:spacing w:before="0" w:after="0" w:line="480" w:lineRule="auto"/>
        <w:rPr>
          <w:rFonts w:ascii="Times New Roman" w:eastAsia="等线" w:hAnsi="Times New Roman" w:cs="Times New Roman"/>
        </w:rPr>
      </w:pPr>
      <w:bookmarkStart w:id="191" w:name="_Toc212631897"/>
      <w:bookmarkStart w:id="192" w:name="_Toc11991"/>
      <w:bookmarkStart w:id="193" w:name="_Toc28300"/>
      <w:r w:rsidRPr="0062258B">
        <w:rPr>
          <w:rFonts w:ascii="Times New Roman" w:eastAsia="等线" w:hAnsi="Times New Roman" w:cs="Times New Roman"/>
        </w:rPr>
        <w:lastRenderedPageBreak/>
        <w:t xml:space="preserve">9. </w:t>
      </w:r>
      <w:r w:rsidRPr="0062258B">
        <w:rPr>
          <w:rFonts w:ascii="Times New Roman" w:eastAsia="等线" w:hAnsi="Times New Roman" w:cs="Times New Roman" w:hint="eastAsia"/>
        </w:rPr>
        <w:t xml:space="preserve">Supplementary </w:t>
      </w:r>
      <w:r w:rsidRPr="0062258B">
        <w:rPr>
          <w:rFonts w:ascii="Times New Roman" w:eastAsia="等线" w:hAnsi="Times New Roman" w:cs="Times New Roman"/>
        </w:rPr>
        <w:t>References</w:t>
      </w:r>
      <w:bookmarkEnd w:id="191"/>
      <w:bookmarkEnd w:id="192"/>
      <w:bookmarkEnd w:id="193"/>
    </w:p>
    <w:p w14:paraId="382D520E" w14:textId="77777777" w:rsidR="00304501" w:rsidRPr="0062258B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</w:pPr>
      <w:bookmarkStart w:id="194" w:name="_Hlk205596113"/>
      <w:bookmarkStart w:id="195" w:name="OLE_LINK81"/>
      <w:bookmarkStart w:id="196" w:name="OLE_LINK80"/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1.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Lou,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Z.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Hou,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Y.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Chen,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K.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Zhao,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J.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Ji,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S.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Zhong,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F.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Dede,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Y.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Dick,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B. Different quenching effect of intramolecular rotation on the singlet and triplet excited states of bodipy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Cs/>
          <w:i/>
          <w:kern w:val="0"/>
          <w:szCs w:val="18"/>
          <w:lang w:eastAsia="ja-JP"/>
        </w:rPr>
        <w:t>J. Phys. Chem.C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/>
          <w:iCs/>
          <w:kern w:val="0"/>
          <w:szCs w:val="18"/>
          <w:lang w:eastAsia="ja-JP"/>
        </w:rPr>
        <w:t>122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 185−193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(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2018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.</w:t>
      </w:r>
      <w:bookmarkEnd w:id="194"/>
    </w:p>
    <w:p w14:paraId="3DB1B5BB" w14:textId="77777777" w:rsidR="00304501" w:rsidRPr="0062258B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</w:pPr>
      <w:bookmarkStart w:id="197" w:name="_Hlk205596219"/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2.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Dolomanov,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O. V.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Bourhis,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L. J.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Gildea,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R. J.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Howard,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J. A. K.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Puschmann,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H. OLEX2: a complete structure solution, refinement and analysis program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Cs/>
          <w:i/>
          <w:kern w:val="0"/>
          <w:szCs w:val="18"/>
          <w:lang w:eastAsia="ja-JP"/>
        </w:rPr>
        <w:t>J. Appl. Cryst.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/>
          <w:iCs/>
          <w:kern w:val="0"/>
          <w:szCs w:val="18"/>
          <w:lang w:eastAsia="ja-JP"/>
        </w:rPr>
        <w:t>42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 339−341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(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2009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.</w:t>
      </w:r>
      <w:bookmarkEnd w:id="197"/>
    </w:p>
    <w:p w14:paraId="6595AE2F" w14:textId="77777777" w:rsidR="00304501" w:rsidRPr="0062258B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</w:pP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3. 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Gong,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Y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.,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 xml:space="preserve"> Zhao,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S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.,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 xml:space="preserve"> Wang,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H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.,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 xml:space="preserve"> Ge,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Z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.,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 xml:space="preserve"> Liao,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C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.,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 xml:space="preserve"> Tao,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K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.,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 xml:space="preserve"> Zhong,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D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.,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 xml:space="preserve"> Sakai,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K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.,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 xml:space="preserve"> Lu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T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A Planar-Structured Dinuclear Cobalt(II) Complex with Indirect Synergy for Photocatalytic CO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vertAlign w:val="subscript"/>
          <w:lang w:eastAsia="ja-JP"/>
        </w:rPr>
        <w:t>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-to-CO Conversion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Cs/>
          <w:i/>
          <w:iCs/>
          <w:kern w:val="0"/>
          <w:szCs w:val="18"/>
          <w:lang w:eastAsia="ja-JP"/>
        </w:rPr>
        <w:t>Angew. Chem. Int. Ed.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/>
          <w:kern w:val="0"/>
          <w:szCs w:val="18"/>
          <w:lang w:eastAsia="ja-JP"/>
        </w:rPr>
        <w:t>63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 e202411639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(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2024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.</w:t>
      </w:r>
    </w:p>
    <w:p w14:paraId="3A482674" w14:textId="77777777" w:rsidR="00304501" w:rsidRPr="0062258B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</w:pP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4. 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Yuan,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H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.,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 xml:space="preserve"> Cheng,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B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.,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 xml:space="preserve"> Lei,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J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.,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 xml:space="preserve"> Jiang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, 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L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.,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 xml:space="preserve"> Han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Z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Promoting photocatalytic CO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vertAlign w:val="subscript"/>
          <w:lang w:eastAsia="ja-JP"/>
        </w:rPr>
        <w:t>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reduction with a molecular copper purpurin chromophore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Cs/>
          <w:i/>
          <w:kern w:val="0"/>
          <w:szCs w:val="18"/>
          <w:lang w:eastAsia="ja-JP"/>
        </w:rPr>
        <w:t>Nat. Commun.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/>
          <w:kern w:val="0"/>
          <w:szCs w:val="18"/>
          <w:lang w:eastAsia="ja-JP"/>
        </w:rPr>
        <w:t>12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 1835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(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2021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.</w:t>
      </w:r>
    </w:p>
    <w:p w14:paraId="7CF800C3" w14:textId="77777777" w:rsidR="00304501" w:rsidRPr="0062258B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</w:rPr>
      </w:pP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5. 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Kamogawa,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K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.,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 xml:space="preserve"> Koizumi,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H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.,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 xml:space="preserve"> Ishitani, O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 xml:space="preserve"> Efficient and Selective Photocatalytic Conversion of Low-Concentration CO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vertAlign w:val="subscript"/>
          <w:lang w:eastAsia="ja-JP"/>
        </w:rPr>
        <w:t>2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 xml:space="preserve"> to CO Using Mn-Complex Catalysts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 w:hint="eastAsia"/>
          <w:bCs/>
          <w:i/>
          <w:iCs/>
          <w:kern w:val="0"/>
          <w:szCs w:val="18"/>
          <w:lang w:eastAsia="ja-JP"/>
        </w:rPr>
        <w:t>J. Am. Chem. Soc.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 w:hint="eastAsia"/>
          <w:b/>
          <w:kern w:val="0"/>
          <w:szCs w:val="18"/>
          <w:lang w:eastAsia="ja-JP"/>
        </w:rPr>
        <w:t>147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, 39284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–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39297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(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2025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 w:hint="eastAsia"/>
          <w:bCs/>
          <w:kern w:val="0"/>
          <w:szCs w:val="18"/>
          <w:lang w:eastAsia="ja-JP"/>
        </w:rPr>
        <w:t>.</w:t>
      </w:r>
    </w:p>
    <w:p w14:paraId="514223C3" w14:textId="77777777" w:rsidR="00304501" w:rsidRPr="0062258B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</w:pPr>
      <w:bookmarkStart w:id="198" w:name="_Hlk205596271"/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6.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Zhang, X.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Cibian, M.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Call, A.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Yamauchi, K.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Sakai, K. Photochemical CO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vertAlign w:val="subscript"/>
          <w:lang w:eastAsia="ja-JP"/>
        </w:rPr>
        <w:t>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reduction driven by water-soluble copper(I) photosensitizer with the catalysis accelerated by multi-electron chargeable cobalt porphyrin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Cs/>
          <w:i/>
          <w:kern w:val="0"/>
          <w:szCs w:val="18"/>
          <w:lang w:eastAsia="ja-JP"/>
        </w:rPr>
        <w:t>ACS Catal.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/>
          <w:iCs/>
          <w:kern w:val="0"/>
          <w:szCs w:val="18"/>
          <w:lang w:eastAsia="ja-JP"/>
        </w:rPr>
        <w:t>9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 11263–11273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(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2019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.</w:t>
      </w:r>
      <w:bookmarkEnd w:id="198"/>
    </w:p>
    <w:p w14:paraId="7162D178" w14:textId="77777777" w:rsidR="00304501" w:rsidRPr="0062258B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</w:pPr>
      <w:bookmarkStart w:id="199" w:name="_Hlk205596306"/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7.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Yuan, H.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Yu, Y.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Yang, S.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Lei, Q.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Yang, Z.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Lan, B.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Han, Z. Photocatalytic CO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vertAlign w:val="subscript"/>
          <w:lang w:eastAsia="ja-JP"/>
        </w:rPr>
        <w:t>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reduction with iron porphyrin catalysts and anthraquinone dyes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Cs/>
          <w:i/>
          <w:kern w:val="0"/>
          <w:szCs w:val="18"/>
          <w:lang w:eastAsia="ja-JP"/>
        </w:rPr>
        <w:t>Chem. Commun.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/>
          <w:iCs/>
          <w:kern w:val="0"/>
          <w:szCs w:val="18"/>
          <w:lang w:eastAsia="ja-JP"/>
        </w:rPr>
        <w:t>60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 6292−6295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(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2024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.</w:t>
      </w:r>
      <w:bookmarkEnd w:id="199"/>
    </w:p>
    <w:p w14:paraId="770ADC6E" w14:textId="77777777" w:rsidR="00304501" w:rsidRPr="0062258B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</w:pPr>
      <w:bookmarkStart w:id="200" w:name="_Hlk205596338"/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8.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Arcudi, F.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Đorđević, L.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Nagasing, B.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Stupp, S. I.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Weiss, E. A. Quantum Dot-Sensitized Photoreduction of CO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vertAlign w:val="subscript"/>
          <w:lang w:eastAsia="ja-JP"/>
        </w:rPr>
        <w:t>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in Water with Turnover Number &gt; 80,000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Cs/>
          <w:i/>
          <w:kern w:val="0"/>
          <w:szCs w:val="18"/>
          <w:lang w:eastAsia="ja-JP"/>
        </w:rPr>
        <w:t>J. Am. Chem. Soc.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/>
          <w:iCs/>
          <w:kern w:val="0"/>
          <w:szCs w:val="18"/>
          <w:lang w:eastAsia="ja-JP"/>
        </w:rPr>
        <w:t>143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 18131–18138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(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2021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.</w:t>
      </w:r>
      <w:bookmarkEnd w:id="200"/>
    </w:p>
    <w:p w14:paraId="76B76144" w14:textId="77777777" w:rsidR="00304501" w:rsidRPr="0062258B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</w:pP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9.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An, L.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Torre, P. D. L.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Smith, P. T.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Narouz, M. R.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Chang, C. J. </w:t>
      </w:r>
      <w:bookmarkStart w:id="201" w:name="OLE_LINK78"/>
      <w:bookmarkStart w:id="202" w:name="OLE_LINK79"/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Synergistic Porosity and Charge Effects in a Supramolecular Porphyrin Cage Promote Efficient Photocatalytic CO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vertAlign w:val="subscript"/>
          <w:lang w:eastAsia="ja-JP"/>
        </w:rPr>
        <w:t>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Reductio</w:t>
      </w:r>
      <w:bookmarkEnd w:id="201"/>
      <w:bookmarkEnd w:id="202"/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n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Cs/>
          <w:i/>
          <w:kern w:val="0"/>
          <w:szCs w:val="18"/>
          <w:lang w:eastAsia="ja-JP"/>
        </w:rPr>
        <w:t>Angew. Chem. Int. Ed.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/>
          <w:iCs/>
          <w:kern w:val="0"/>
          <w:szCs w:val="18"/>
          <w:lang w:eastAsia="ja-JP"/>
        </w:rPr>
        <w:t>62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 e202209396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(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2023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.</w:t>
      </w:r>
    </w:p>
    <w:p w14:paraId="741B70E6" w14:textId="77777777" w:rsidR="00304501" w:rsidRPr="0062258B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</w:pPr>
      <w:bookmarkStart w:id="203" w:name="_Hlk205596462"/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10.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Zhong, Y.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Wang, Y.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Zhao, S.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Xie, Z.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Chung, L.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Liao, W.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Yu, L.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Wong, W.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He, J. Regulating the Electronic Configuration of Ni Sites by Breaking Symmetry of Ni-Porphyrin to Facilitate CO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vertAlign w:val="subscript"/>
          <w:lang w:eastAsia="ja-JP"/>
        </w:rPr>
        <w:t>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Photocatalytic Reduction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Cs/>
          <w:i/>
          <w:kern w:val="0"/>
          <w:szCs w:val="18"/>
          <w:lang w:eastAsia="ja-JP"/>
        </w:rPr>
        <w:t>Adv. Funct. Mater.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</w:t>
      </w:r>
      <w:r w:rsidRPr="0062258B">
        <w:rPr>
          <w:rFonts w:ascii="Times New Roman" w:eastAsia="MS Mincho" w:hAnsi="Times New Roman" w:cs="Times New Roman"/>
          <w:b/>
          <w:iCs/>
          <w:kern w:val="0"/>
          <w:szCs w:val="18"/>
          <w:lang w:eastAsia="ja-JP"/>
        </w:rPr>
        <w:t>34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, 2316199 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(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2024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.</w:t>
      </w:r>
      <w:bookmarkEnd w:id="203"/>
    </w:p>
    <w:p w14:paraId="5BC729DB" w14:textId="77777777" w:rsidR="00304501" w:rsidRPr="0062258B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</w:pPr>
      <w:bookmarkStart w:id="204" w:name="_Hlk205596515"/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lastRenderedPageBreak/>
        <w:t xml:space="preserve">11.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Zhang, X.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Yamauchi, K.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Sakai, K. Earth-Abundant Photocatalytic CO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vertAlign w:val="subscript"/>
          <w:lang w:eastAsia="ja-JP"/>
        </w:rPr>
        <w:t>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Reduction by Multielectron Chargeable Cobalt Porphyrin Catalysts: High CO/H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vertAlign w:val="subscript"/>
          <w:lang w:eastAsia="ja-JP"/>
        </w:rPr>
        <w:t>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Selectivity in Water Based on Phase Mismatch in Frontier MO Association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Cs/>
          <w:i/>
          <w:kern w:val="0"/>
          <w:szCs w:val="18"/>
          <w:lang w:eastAsia="ja-JP"/>
        </w:rPr>
        <w:t>ACS Catal.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/>
          <w:iCs/>
          <w:kern w:val="0"/>
          <w:szCs w:val="18"/>
          <w:lang w:eastAsia="ja-JP"/>
        </w:rPr>
        <w:t>11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 10436–10449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(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2021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.</w:t>
      </w:r>
      <w:bookmarkEnd w:id="204"/>
    </w:p>
    <w:p w14:paraId="029D8B9B" w14:textId="77777777" w:rsidR="00304501" w:rsidRPr="0062258B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</w:pPr>
      <w:bookmarkStart w:id="205" w:name="_Hlk205596564"/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12.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Li, Y.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Wang, S.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Wang, X.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He, Y.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Wang, Q.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Li, Y.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Li, M.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Yang, G.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Yi, J.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Lin, H.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Huang, D.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Li, L.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Chen, H.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Ye, J. Facile Top-Down Strategy for Direct Metal Atomization and Coordination Achieving a High Turnover Number in CO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vertAlign w:val="subscript"/>
          <w:lang w:eastAsia="ja-JP"/>
        </w:rPr>
        <w:t>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Photoreduction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Cs/>
          <w:i/>
          <w:kern w:val="0"/>
          <w:szCs w:val="18"/>
          <w:lang w:eastAsia="ja-JP"/>
        </w:rPr>
        <w:t>J. Am. Chem. Soc.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/>
          <w:iCs/>
          <w:kern w:val="0"/>
          <w:szCs w:val="18"/>
          <w:lang w:eastAsia="ja-JP"/>
        </w:rPr>
        <w:t>142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 19259–19267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(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2020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.</w:t>
      </w:r>
      <w:bookmarkEnd w:id="205"/>
    </w:p>
    <w:p w14:paraId="71017300" w14:textId="77777777" w:rsidR="00304501" w:rsidRPr="0062258B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</w:pPr>
      <w:bookmarkStart w:id="206" w:name="_Hlk205596605"/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13.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Cocosila, I.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Solé-Daura, A.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Gotico, P.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Forte, J.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Li, Y.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Fontecave, M. Visible-Light-Driven Carbon Dioxide Reduction Catalyzed by Iron Schiff-Base Complexes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Cs/>
          <w:i/>
          <w:kern w:val="0"/>
          <w:szCs w:val="18"/>
          <w:lang w:eastAsia="ja-JP"/>
        </w:rPr>
        <w:t>ACS Catal.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/>
          <w:iCs/>
          <w:kern w:val="0"/>
          <w:szCs w:val="18"/>
          <w:lang w:eastAsia="ja-JP"/>
        </w:rPr>
        <w:t>14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 9618–9627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(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2024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.</w:t>
      </w:r>
      <w:bookmarkEnd w:id="206"/>
    </w:p>
    <w:p w14:paraId="5FA5C1F5" w14:textId="77777777" w:rsidR="00304501" w:rsidRPr="0062258B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</w:pPr>
      <w:bookmarkStart w:id="207" w:name="_Hlk205596633"/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14.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Jiang, Z.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Wang, P.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Liang, G.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Wen, X.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Huang, G.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Song, H.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Jiang, B.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Jin, S.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Xu, F.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Ding, X.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Kim, T. K.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Chen, H.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Yu, J.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Ye, J.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Wang, S. Homogeneous–Heterogeneous Hybrid Artificial Photosynthesis Induced by Organic Semiconductors with Controlled Surface Architectures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Cs/>
          <w:i/>
          <w:kern w:val="0"/>
          <w:szCs w:val="18"/>
          <w:lang w:eastAsia="ja-JP"/>
        </w:rPr>
        <w:t>Adv. Funct. Mater.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/>
          <w:iCs/>
          <w:kern w:val="0"/>
          <w:szCs w:val="18"/>
          <w:lang w:eastAsia="ja-JP"/>
        </w:rPr>
        <w:t>33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 2303335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(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2023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.</w:t>
      </w:r>
      <w:bookmarkEnd w:id="207"/>
    </w:p>
    <w:p w14:paraId="750EC79E" w14:textId="77777777" w:rsidR="00304501" w:rsidRPr="0062258B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</w:pPr>
      <w:bookmarkStart w:id="208" w:name="_Hlk205596674"/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15.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Wang, P.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Guo, S.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Zhao, Q.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Xu, S.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Lv, H.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Lu, T.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Zhang, Z. Identification of Crucial Photosensitizing Factors to Promote CO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vertAlign w:val="subscript"/>
          <w:lang w:eastAsia="ja-JP"/>
        </w:rPr>
        <w:t>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-to-CO Conversion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Cs/>
          <w:i/>
          <w:kern w:val="0"/>
          <w:szCs w:val="18"/>
          <w:lang w:eastAsia="ja-JP"/>
        </w:rPr>
        <w:t>Angew. Chem. Int. Ed.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/>
          <w:iCs/>
          <w:kern w:val="0"/>
          <w:szCs w:val="18"/>
          <w:lang w:eastAsia="ja-JP"/>
        </w:rPr>
        <w:t>63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 e202312450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(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2024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.</w:t>
      </w:r>
      <w:bookmarkEnd w:id="208"/>
    </w:p>
    <w:p w14:paraId="530CDCA7" w14:textId="77777777" w:rsidR="00304501" w:rsidRPr="0062258B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</w:pPr>
      <w:bookmarkStart w:id="209" w:name="_Hlk205596703"/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16.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Li, Z.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Wang, J.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Huang, Y.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Ouyang, G. Enhancing CO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vertAlign w:val="subscript"/>
          <w:lang w:eastAsia="ja-JP"/>
        </w:rPr>
        <w:t>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photoreduction </w:t>
      </w:r>
      <w:r w:rsidRPr="0062258B">
        <w:rPr>
          <w:rFonts w:ascii="Times New Roman" w:eastAsia="MS Mincho" w:hAnsi="Times New Roman" w:cs="Times New Roman"/>
          <w:bCs/>
          <w:i/>
          <w:kern w:val="0"/>
          <w:szCs w:val="18"/>
          <w:lang w:eastAsia="ja-JP"/>
        </w:rPr>
        <w:t>via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the perfluorination of Co(II) phthalocyanine catalysts in a noble-metal-free system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Cs/>
          <w:i/>
          <w:kern w:val="0"/>
          <w:szCs w:val="18"/>
          <w:lang w:eastAsia="ja-JP"/>
        </w:rPr>
        <w:t>Chin. J. Catal.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/>
          <w:iCs/>
          <w:kern w:val="0"/>
          <w:szCs w:val="18"/>
          <w:lang w:eastAsia="ja-JP"/>
        </w:rPr>
        <w:t>49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 160−167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(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2023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.</w:t>
      </w:r>
      <w:bookmarkEnd w:id="209"/>
    </w:p>
    <w:p w14:paraId="2F79CE02" w14:textId="77777777" w:rsidR="00304501" w:rsidRPr="0062258B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</w:pPr>
      <w:bookmarkStart w:id="210" w:name="_Hlk205596772"/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17.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Wang, J.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Ma, F.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Jin, T.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He, P.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Luo, Z.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Kupfer, S.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Karnahl, M.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Zhao, F.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Xu, Z.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Jin, T.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Lian, T.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Huang, Y.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Jiang, L.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Fu, L.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Ouyang, G.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Yi, X. Homoleptic Al(III) Photosensitizers for Durable CO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vertAlign w:val="subscript"/>
          <w:lang w:eastAsia="ja-JP"/>
        </w:rPr>
        <w:t>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Photoreduction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Cs/>
          <w:i/>
          <w:kern w:val="0"/>
          <w:szCs w:val="18"/>
          <w:lang w:eastAsia="ja-JP"/>
        </w:rPr>
        <w:t>J. Am. Chem. Soc.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/>
          <w:iCs/>
          <w:kern w:val="0"/>
          <w:szCs w:val="18"/>
          <w:lang w:eastAsia="ja-JP"/>
        </w:rPr>
        <w:t>145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 676–688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(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2023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.</w:t>
      </w:r>
      <w:bookmarkEnd w:id="210"/>
    </w:p>
    <w:p w14:paraId="6EE0E64F" w14:textId="77777777" w:rsidR="00304501" w:rsidRPr="0062258B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</w:pPr>
      <w:bookmarkStart w:id="211" w:name="_Hlk205596798"/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18.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Ma, B.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Chen, G.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Fave, C.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Chen, L.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Kuriki, R.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Maeda, K.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Ishitani, O.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Lau, T.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Bonin, J.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Robert, M. Efficient Visible-Light-Driven CO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vertAlign w:val="subscript"/>
          <w:lang w:eastAsia="ja-JP"/>
        </w:rPr>
        <w:t>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Reduction by a Cobalt Molecular Catalyst Covalently Linked to Mesoporous Carbon Nitride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Cs/>
          <w:i/>
          <w:kern w:val="0"/>
          <w:szCs w:val="18"/>
          <w:lang w:eastAsia="ja-JP"/>
        </w:rPr>
        <w:t>J. Am. Chem. Soc.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/>
          <w:iCs/>
          <w:kern w:val="0"/>
          <w:szCs w:val="18"/>
          <w:lang w:eastAsia="ja-JP"/>
        </w:rPr>
        <w:t>142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 6188–6195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(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2020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.</w:t>
      </w:r>
      <w:bookmarkEnd w:id="211"/>
    </w:p>
    <w:p w14:paraId="44F05EC2" w14:textId="77777777" w:rsidR="00304501" w:rsidRPr="0062258B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</w:pPr>
      <w:bookmarkStart w:id="212" w:name="_Hlk205596896"/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19.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Xiao, Y.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Zhang, H.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Zhang, M. Heterobimetallic NiFe Complex for Photocatalytic CO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vertAlign w:val="subscript"/>
          <w:lang w:eastAsia="ja-JP"/>
        </w:rPr>
        <w:t>2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Reduction: United Efforts of NiFe Dual Sites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Cs/>
          <w:i/>
          <w:kern w:val="0"/>
          <w:szCs w:val="18"/>
          <w:lang w:eastAsia="ja-JP"/>
        </w:rPr>
        <w:t>J. Am. Chem. Soc.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/>
          <w:iCs/>
          <w:kern w:val="0"/>
          <w:szCs w:val="18"/>
          <w:lang w:eastAsia="ja-JP"/>
        </w:rPr>
        <w:t>146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 28832–28844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(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2024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.</w:t>
      </w:r>
      <w:bookmarkEnd w:id="212"/>
    </w:p>
    <w:p w14:paraId="54700E45" w14:textId="77777777" w:rsidR="00304501" w:rsidRDefault="00000000">
      <w:pPr>
        <w:widowControl/>
        <w:spacing w:line="360" w:lineRule="auto"/>
        <w:ind w:left="210" w:hangingChars="100" w:hanging="210"/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</w:pPr>
      <w:bookmarkStart w:id="213" w:name="_Hlk205596959"/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lastRenderedPageBreak/>
        <w:t xml:space="preserve">20. 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Thoi, V. S.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Kornienko, N.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Margarit, C. G.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Yang, P.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,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Chang, C. J. Visible-Light Photoredox Catalysis: Selective Reduction of Carbon Dioxide to Carbon Monoxide by a Nickel N-Heterocyclic Carbene–Isoquinoline Complex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Cs/>
          <w:i/>
          <w:kern w:val="0"/>
          <w:szCs w:val="18"/>
          <w:lang w:eastAsia="ja-JP"/>
        </w:rPr>
        <w:t>J. Am. Chem. Soc.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 xml:space="preserve"> </w:t>
      </w:r>
      <w:r w:rsidRPr="0062258B">
        <w:rPr>
          <w:rFonts w:ascii="Times New Roman" w:eastAsia="MS Mincho" w:hAnsi="Times New Roman" w:cs="Times New Roman"/>
          <w:b/>
          <w:iCs/>
          <w:kern w:val="0"/>
          <w:szCs w:val="18"/>
          <w:lang w:eastAsia="ja-JP"/>
        </w:rPr>
        <w:t>135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, 14413–14424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 xml:space="preserve"> (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2013</w:t>
      </w:r>
      <w:r w:rsidRPr="0062258B">
        <w:rPr>
          <w:rFonts w:ascii="Times New Roman" w:eastAsia="宋体" w:hAnsi="Times New Roman" w:cs="Times New Roman" w:hint="eastAsia"/>
          <w:bCs/>
          <w:kern w:val="0"/>
          <w:szCs w:val="18"/>
        </w:rPr>
        <w:t>)</w:t>
      </w:r>
      <w:r w:rsidRPr="0062258B">
        <w:rPr>
          <w:rFonts w:ascii="Times New Roman" w:eastAsia="MS Mincho" w:hAnsi="Times New Roman" w:cs="Times New Roman"/>
          <w:bCs/>
          <w:kern w:val="0"/>
          <w:szCs w:val="18"/>
          <w:lang w:eastAsia="ja-JP"/>
        </w:rPr>
        <w:t>.</w:t>
      </w:r>
      <w:bookmarkEnd w:id="195"/>
      <w:bookmarkEnd w:id="196"/>
      <w:bookmarkEnd w:id="213"/>
    </w:p>
    <w:sectPr w:rsidR="00304501">
      <w:footerReference w:type="default" r:id="rId253"/>
      <w:footerReference w:type="first" r:id="rId254"/>
      <w:pgSz w:w="11906" w:h="16838"/>
      <w:pgMar w:top="1440" w:right="1800" w:bottom="1440" w:left="1800" w:header="851" w:footer="992" w:gutter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32BF36" w14:textId="77777777" w:rsidR="00D1517A" w:rsidRDefault="00D1517A">
      <w:pPr>
        <w:rPr>
          <w:rFonts w:hint="eastAsia"/>
        </w:rPr>
      </w:pPr>
      <w:r>
        <w:separator/>
      </w:r>
    </w:p>
  </w:endnote>
  <w:endnote w:type="continuationSeparator" w:id="0">
    <w:p w14:paraId="247F62F2" w14:textId="77777777" w:rsidR="00D1517A" w:rsidRDefault="00D1517A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">
    <w:altName w:val="Courier New"/>
    <w:panose1 w:val="02070409020205020404"/>
    <w:charset w:val="00"/>
    <w:family w:val="modern"/>
    <w:pitch w:val="default"/>
    <w:sig w:usb0="00000000" w:usb1="00000000" w:usb2="00000000" w:usb3="00000000" w:csb0="00000001" w:csb1="00000000"/>
  </w:font>
  <w:font w:name="TimesNewRomanPS-ItalicMT">
    <w:altName w:val="Times New Roman"/>
    <w:charset w:val="00"/>
    <w:family w:val="roman"/>
    <w:pitch w:val="default"/>
    <w:sig w:usb0="00000000" w:usb1="00000000" w:usb2="00000010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806000673"/>
    </w:sdtPr>
    <w:sdtEndPr>
      <w:rPr>
        <w:rFonts w:ascii="Arial" w:hAnsi="Arial" w:cs="Arial"/>
        <w:sz w:val="24"/>
        <w:szCs w:val="24"/>
      </w:rPr>
    </w:sdtEndPr>
    <w:sdtContent>
      <w:p w14:paraId="56D4F570" w14:textId="77777777" w:rsidR="00304501" w:rsidRDefault="00000000">
        <w:pPr>
          <w:pStyle w:val="a5"/>
          <w:jc w:val="center"/>
          <w:rPr>
            <w:rFonts w:ascii="Arial" w:hAnsi="Arial" w:cs="Arial"/>
            <w:sz w:val="24"/>
            <w:szCs w:val="24"/>
          </w:rPr>
        </w:pPr>
        <w:r>
          <w:rPr>
            <w:rFonts w:ascii="Arial" w:hAnsi="Arial" w:cs="Arial"/>
            <w:sz w:val="24"/>
            <w:szCs w:val="24"/>
          </w:rPr>
          <w:fldChar w:fldCharType="begin"/>
        </w:r>
        <w:r>
          <w:rPr>
            <w:rFonts w:ascii="Arial" w:hAnsi="Arial" w:cs="Arial"/>
            <w:sz w:val="24"/>
            <w:szCs w:val="24"/>
          </w:rPr>
          <w:instrText>PAGE   \* MERGEFORMAT</w:instrText>
        </w:r>
        <w:r>
          <w:rPr>
            <w:rFonts w:ascii="Arial" w:hAnsi="Arial" w:cs="Arial"/>
            <w:sz w:val="24"/>
            <w:szCs w:val="24"/>
          </w:rPr>
          <w:fldChar w:fldCharType="separate"/>
        </w:r>
        <w:r>
          <w:rPr>
            <w:rFonts w:ascii="Arial" w:hAnsi="Arial" w:cs="Arial"/>
            <w:sz w:val="24"/>
            <w:szCs w:val="24"/>
            <w:lang w:val="zh-CN"/>
          </w:rPr>
          <w:t>2</w:t>
        </w:r>
        <w:r>
          <w:rPr>
            <w:rFonts w:ascii="Arial" w:hAnsi="Arial" w:cs="Arial"/>
            <w:sz w:val="24"/>
            <w:szCs w:val="24"/>
          </w:rPr>
          <w:fldChar w:fldCharType="end"/>
        </w:r>
      </w:p>
    </w:sdtContent>
  </w:sdt>
  <w:p w14:paraId="42D8B429" w14:textId="77777777" w:rsidR="00304501" w:rsidRDefault="00304501">
    <w:pPr>
      <w:pStyle w:val="a5"/>
      <w:rPr>
        <w:rFonts w:hint="eastAsia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953089881"/>
    </w:sdtPr>
    <w:sdtEndPr>
      <w:rPr>
        <w:rFonts w:ascii="Arial" w:hAnsi="Arial" w:cs="Arial"/>
        <w:sz w:val="24"/>
      </w:rPr>
    </w:sdtEndPr>
    <w:sdtContent>
      <w:p w14:paraId="0870709A" w14:textId="77777777" w:rsidR="00304501" w:rsidRDefault="00000000">
        <w:pPr>
          <w:pStyle w:val="a5"/>
          <w:jc w:val="center"/>
          <w:rPr>
            <w:rFonts w:ascii="Arial" w:hAnsi="Arial" w:cs="Arial"/>
            <w:sz w:val="24"/>
          </w:rPr>
        </w:pPr>
        <w:r>
          <w:rPr>
            <w:rFonts w:ascii="Arial" w:hAnsi="Arial" w:cs="Arial"/>
            <w:sz w:val="24"/>
          </w:rPr>
          <w:fldChar w:fldCharType="begin"/>
        </w:r>
        <w:r>
          <w:rPr>
            <w:rFonts w:ascii="Arial" w:hAnsi="Arial" w:cs="Arial"/>
            <w:sz w:val="24"/>
          </w:rPr>
          <w:instrText>PAGE   \* MERGEFORMAT</w:instrText>
        </w:r>
        <w:r>
          <w:rPr>
            <w:rFonts w:ascii="Arial" w:hAnsi="Arial" w:cs="Arial"/>
            <w:sz w:val="24"/>
          </w:rPr>
          <w:fldChar w:fldCharType="separate"/>
        </w:r>
        <w:r>
          <w:rPr>
            <w:rFonts w:ascii="Arial" w:hAnsi="Arial" w:cs="Arial"/>
            <w:sz w:val="24"/>
            <w:lang w:val="zh-CN"/>
          </w:rPr>
          <w:t>2</w:t>
        </w:r>
        <w:r>
          <w:rPr>
            <w:rFonts w:ascii="Arial" w:hAnsi="Arial" w:cs="Arial"/>
            <w:sz w:val="24"/>
          </w:rPr>
          <w:fldChar w:fldCharType="end"/>
        </w:r>
      </w:p>
    </w:sdtContent>
  </w:sdt>
  <w:p w14:paraId="5C9C7240" w14:textId="77777777" w:rsidR="00304501" w:rsidRDefault="00304501">
    <w:pPr>
      <w:pStyle w:val="a5"/>
      <w:rPr>
        <w:rFonts w:hint="eastAsia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2808636"/>
    </w:sdtPr>
    <w:sdtEndPr>
      <w:rPr>
        <w:rFonts w:ascii="Arial" w:hAnsi="Arial" w:cs="Arial"/>
        <w:sz w:val="24"/>
        <w:szCs w:val="24"/>
      </w:rPr>
    </w:sdtEndPr>
    <w:sdtContent>
      <w:p w14:paraId="0D728238" w14:textId="77777777" w:rsidR="00304501" w:rsidRDefault="00000000">
        <w:pPr>
          <w:pStyle w:val="a5"/>
          <w:jc w:val="center"/>
          <w:rPr>
            <w:rFonts w:ascii="Arial" w:hAnsi="Arial" w:cs="Arial"/>
            <w:sz w:val="24"/>
            <w:szCs w:val="24"/>
          </w:rPr>
        </w:pPr>
        <w:r>
          <w:rPr>
            <w:rFonts w:ascii="Arial" w:hAnsi="Arial" w:cs="Arial"/>
            <w:sz w:val="24"/>
            <w:szCs w:val="24"/>
          </w:rPr>
          <w:fldChar w:fldCharType="begin"/>
        </w:r>
        <w:r>
          <w:rPr>
            <w:rFonts w:ascii="Arial" w:hAnsi="Arial" w:cs="Arial"/>
            <w:sz w:val="24"/>
            <w:szCs w:val="24"/>
          </w:rPr>
          <w:instrText>PAGE   \* MERGEFORMAT</w:instrText>
        </w:r>
        <w:r>
          <w:rPr>
            <w:rFonts w:ascii="Arial" w:hAnsi="Arial" w:cs="Arial"/>
            <w:sz w:val="24"/>
            <w:szCs w:val="24"/>
          </w:rPr>
          <w:fldChar w:fldCharType="separate"/>
        </w:r>
        <w:r>
          <w:rPr>
            <w:rFonts w:ascii="Arial" w:hAnsi="Arial" w:cs="Arial"/>
            <w:sz w:val="24"/>
            <w:szCs w:val="24"/>
            <w:lang w:val="zh-CN"/>
          </w:rPr>
          <w:t>2</w:t>
        </w:r>
        <w:r>
          <w:rPr>
            <w:rFonts w:ascii="Arial" w:hAnsi="Arial" w:cs="Arial"/>
            <w:sz w:val="24"/>
            <w:szCs w:val="24"/>
          </w:rPr>
          <w:fldChar w:fldCharType="end"/>
        </w:r>
      </w:p>
    </w:sdtContent>
  </w:sdt>
  <w:p w14:paraId="7CFA52B7" w14:textId="77777777" w:rsidR="00304501" w:rsidRDefault="00304501">
    <w:pPr>
      <w:pStyle w:val="a5"/>
      <w:rPr>
        <w:rFonts w:hint="eastAsia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194572912"/>
    </w:sdtPr>
    <w:sdtEndPr>
      <w:rPr>
        <w:rFonts w:ascii="Arial" w:hAnsi="Arial" w:cs="Arial"/>
        <w:sz w:val="24"/>
      </w:rPr>
    </w:sdtEndPr>
    <w:sdtContent>
      <w:p w14:paraId="15C1CB99" w14:textId="77777777" w:rsidR="00304501" w:rsidRDefault="00000000">
        <w:pPr>
          <w:pStyle w:val="a5"/>
          <w:jc w:val="center"/>
          <w:rPr>
            <w:rFonts w:ascii="Arial" w:hAnsi="Arial" w:cs="Arial"/>
            <w:sz w:val="24"/>
          </w:rPr>
        </w:pPr>
        <w:r>
          <w:rPr>
            <w:rFonts w:ascii="Arial" w:hAnsi="Arial" w:cs="Arial"/>
            <w:sz w:val="24"/>
          </w:rPr>
          <w:fldChar w:fldCharType="begin"/>
        </w:r>
        <w:r>
          <w:rPr>
            <w:rFonts w:ascii="Arial" w:hAnsi="Arial" w:cs="Arial"/>
            <w:sz w:val="24"/>
          </w:rPr>
          <w:instrText>PAGE   \* MERGEFORMAT</w:instrText>
        </w:r>
        <w:r>
          <w:rPr>
            <w:rFonts w:ascii="Arial" w:hAnsi="Arial" w:cs="Arial"/>
            <w:sz w:val="24"/>
          </w:rPr>
          <w:fldChar w:fldCharType="separate"/>
        </w:r>
        <w:r>
          <w:rPr>
            <w:rFonts w:ascii="Arial" w:hAnsi="Arial" w:cs="Arial"/>
            <w:sz w:val="24"/>
            <w:lang w:val="zh-CN"/>
          </w:rPr>
          <w:t>2</w:t>
        </w:r>
        <w:r>
          <w:rPr>
            <w:rFonts w:ascii="Arial" w:hAnsi="Arial" w:cs="Arial"/>
            <w:sz w:val="24"/>
          </w:rPr>
          <w:fldChar w:fldCharType="end"/>
        </w:r>
      </w:p>
    </w:sdtContent>
  </w:sdt>
  <w:p w14:paraId="46AC66E0" w14:textId="77777777" w:rsidR="00304501" w:rsidRDefault="00304501">
    <w:pPr>
      <w:pStyle w:val="a5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C43735" w14:textId="77777777" w:rsidR="00D1517A" w:rsidRDefault="00D1517A">
      <w:pPr>
        <w:rPr>
          <w:rFonts w:hint="eastAsia"/>
        </w:rPr>
      </w:pPr>
      <w:r>
        <w:separator/>
      </w:r>
    </w:p>
  </w:footnote>
  <w:footnote w:type="continuationSeparator" w:id="0">
    <w:p w14:paraId="0C0ACEC6" w14:textId="77777777" w:rsidR="00D1517A" w:rsidRDefault="00D1517A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bordersDoNotSurroundHeader/>
  <w:bordersDoNotSurroundFooter/>
  <w:defaultTabStop w:val="420"/>
  <w:drawingGridHorizontalSpacing w:val="105"/>
  <w:drawingGridVerticalSpacing w:val="156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3424A"/>
    <w:rsid w:val="00002B11"/>
    <w:rsid w:val="00003AD4"/>
    <w:rsid w:val="00005775"/>
    <w:rsid w:val="00007740"/>
    <w:rsid w:val="000105E3"/>
    <w:rsid w:val="000122AA"/>
    <w:rsid w:val="000141F8"/>
    <w:rsid w:val="00015065"/>
    <w:rsid w:val="0001526F"/>
    <w:rsid w:val="00015988"/>
    <w:rsid w:val="00015B94"/>
    <w:rsid w:val="00015C74"/>
    <w:rsid w:val="000167B1"/>
    <w:rsid w:val="00020307"/>
    <w:rsid w:val="00025583"/>
    <w:rsid w:val="00026E9E"/>
    <w:rsid w:val="00031AE7"/>
    <w:rsid w:val="00032E02"/>
    <w:rsid w:val="000348AB"/>
    <w:rsid w:val="00034C16"/>
    <w:rsid w:val="000351A0"/>
    <w:rsid w:val="00035248"/>
    <w:rsid w:val="00035F6E"/>
    <w:rsid w:val="00036412"/>
    <w:rsid w:val="00037309"/>
    <w:rsid w:val="00042AD2"/>
    <w:rsid w:val="00042C4A"/>
    <w:rsid w:val="000443DB"/>
    <w:rsid w:val="0004610E"/>
    <w:rsid w:val="00050079"/>
    <w:rsid w:val="00050898"/>
    <w:rsid w:val="000517E2"/>
    <w:rsid w:val="00051D41"/>
    <w:rsid w:val="0005223C"/>
    <w:rsid w:val="0005520E"/>
    <w:rsid w:val="000567FB"/>
    <w:rsid w:val="0005683B"/>
    <w:rsid w:val="00056D3C"/>
    <w:rsid w:val="000575BE"/>
    <w:rsid w:val="000605E3"/>
    <w:rsid w:val="0006063D"/>
    <w:rsid w:val="000612EB"/>
    <w:rsid w:val="0006299F"/>
    <w:rsid w:val="00063540"/>
    <w:rsid w:val="00064FFD"/>
    <w:rsid w:val="0006600F"/>
    <w:rsid w:val="000670EA"/>
    <w:rsid w:val="00070AEC"/>
    <w:rsid w:val="0007108A"/>
    <w:rsid w:val="00072827"/>
    <w:rsid w:val="00072848"/>
    <w:rsid w:val="000730E6"/>
    <w:rsid w:val="00074CD0"/>
    <w:rsid w:val="0007535B"/>
    <w:rsid w:val="0007593F"/>
    <w:rsid w:val="00077766"/>
    <w:rsid w:val="00077A19"/>
    <w:rsid w:val="00077E83"/>
    <w:rsid w:val="00080095"/>
    <w:rsid w:val="00080FC7"/>
    <w:rsid w:val="0008142B"/>
    <w:rsid w:val="00082319"/>
    <w:rsid w:val="00087753"/>
    <w:rsid w:val="00090337"/>
    <w:rsid w:val="00090DDD"/>
    <w:rsid w:val="00091F18"/>
    <w:rsid w:val="000921AF"/>
    <w:rsid w:val="00094181"/>
    <w:rsid w:val="00095CDE"/>
    <w:rsid w:val="000A00FF"/>
    <w:rsid w:val="000A03FB"/>
    <w:rsid w:val="000A0CDB"/>
    <w:rsid w:val="000A4353"/>
    <w:rsid w:val="000A4FA0"/>
    <w:rsid w:val="000A55CC"/>
    <w:rsid w:val="000A573A"/>
    <w:rsid w:val="000A6A75"/>
    <w:rsid w:val="000A6C5E"/>
    <w:rsid w:val="000B0399"/>
    <w:rsid w:val="000B34A3"/>
    <w:rsid w:val="000B71AE"/>
    <w:rsid w:val="000C04BF"/>
    <w:rsid w:val="000C0926"/>
    <w:rsid w:val="000C3528"/>
    <w:rsid w:val="000C49EB"/>
    <w:rsid w:val="000C5F3F"/>
    <w:rsid w:val="000C600F"/>
    <w:rsid w:val="000C77E5"/>
    <w:rsid w:val="000C7E27"/>
    <w:rsid w:val="000D0069"/>
    <w:rsid w:val="000D09E9"/>
    <w:rsid w:val="000D0A9E"/>
    <w:rsid w:val="000D168B"/>
    <w:rsid w:val="000D1C44"/>
    <w:rsid w:val="000D1FBB"/>
    <w:rsid w:val="000D220A"/>
    <w:rsid w:val="000D30B6"/>
    <w:rsid w:val="000D4053"/>
    <w:rsid w:val="000D42D1"/>
    <w:rsid w:val="000D60CE"/>
    <w:rsid w:val="000D6D8B"/>
    <w:rsid w:val="000D7CF2"/>
    <w:rsid w:val="000E090F"/>
    <w:rsid w:val="000E1042"/>
    <w:rsid w:val="000E1279"/>
    <w:rsid w:val="000E12EA"/>
    <w:rsid w:val="000E18E5"/>
    <w:rsid w:val="000E1D4D"/>
    <w:rsid w:val="000E258B"/>
    <w:rsid w:val="000E2A11"/>
    <w:rsid w:val="000E40E1"/>
    <w:rsid w:val="000E47F6"/>
    <w:rsid w:val="000E57B4"/>
    <w:rsid w:val="000E6F78"/>
    <w:rsid w:val="000E7339"/>
    <w:rsid w:val="000E75DD"/>
    <w:rsid w:val="000E7674"/>
    <w:rsid w:val="000E7DFE"/>
    <w:rsid w:val="000F0905"/>
    <w:rsid w:val="000F2354"/>
    <w:rsid w:val="000F36E3"/>
    <w:rsid w:val="000F4C06"/>
    <w:rsid w:val="000F6F8F"/>
    <w:rsid w:val="00100470"/>
    <w:rsid w:val="00101319"/>
    <w:rsid w:val="00101CA8"/>
    <w:rsid w:val="00103B61"/>
    <w:rsid w:val="00104079"/>
    <w:rsid w:val="00110FE0"/>
    <w:rsid w:val="001118CF"/>
    <w:rsid w:val="00113E81"/>
    <w:rsid w:val="00116319"/>
    <w:rsid w:val="00116B7B"/>
    <w:rsid w:val="00117385"/>
    <w:rsid w:val="00121B5E"/>
    <w:rsid w:val="00124BD2"/>
    <w:rsid w:val="00124BE4"/>
    <w:rsid w:val="0012517A"/>
    <w:rsid w:val="0012617A"/>
    <w:rsid w:val="0012788A"/>
    <w:rsid w:val="001303A6"/>
    <w:rsid w:val="0013099E"/>
    <w:rsid w:val="001309C1"/>
    <w:rsid w:val="00130D7C"/>
    <w:rsid w:val="00130E3A"/>
    <w:rsid w:val="0013128D"/>
    <w:rsid w:val="00131712"/>
    <w:rsid w:val="00132A69"/>
    <w:rsid w:val="00133427"/>
    <w:rsid w:val="00135597"/>
    <w:rsid w:val="00136508"/>
    <w:rsid w:val="00136EE3"/>
    <w:rsid w:val="00137C25"/>
    <w:rsid w:val="0014044C"/>
    <w:rsid w:val="00140534"/>
    <w:rsid w:val="00140B79"/>
    <w:rsid w:val="00140F1C"/>
    <w:rsid w:val="00142492"/>
    <w:rsid w:val="001430C5"/>
    <w:rsid w:val="001433EA"/>
    <w:rsid w:val="00143933"/>
    <w:rsid w:val="00144F08"/>
    <w:rsid w:val="0014559F"/>
    <w:rsid w:val="00146E80"/>
    <w:rsid w:val="00153AB6"/>
    <w:rsid w:val="00154A5A"/>
    <w:rsid w:val="001550DC"/>
    <w:rsid w:val="0015617C"/>
    <w:rsid w:val="0015741A"/>
    <w:rsid w:val="00161561"/>
    <w:rsid w:val="0016169F"/>
    <w:rsid w:val="00163700"/>
    <w:rsid w:val="001641AB"/>
    <w:rsid w:val="00164441"/>
    <w:rsid w:val="00164568"/>
    <w:rsid w:val="001648E2"/>
    <w:rsid w:val="00167EF9"/>
    <w:rsid w:val="00167F02"/>
    <w:rsid w:val="00171565"/>
    <w:rsid w:val="0017158C"/>
    <w:rsid w:val="00171C0D"/>
    <w:rsid w:val="0017232A"/>
    <w:rsid w:val="00173A0F"/>
    <w:rsid w:val="00173E19"/>
    <w:rsid w:val="001764EC"/>
    <w:rsid w:val="00177925"/>
    <w:rsid w:val="00180738"/>
    <w:rsid w:val="00180A63"/>
    <w:rsid w:val="001821A4"/>
    <w:rsid w:val="00183053"/>
    <w:rsid w:val="00183402"/>
    <w:rsid w:val="001836A6"/>
    <w:rsid w:val="00184388"/>
    <w:rsid w:val="00185057"/>
    <w:rsid w:val="00186116"/>
    <w:rsid w:val="00187103"/>
    <w:rsid w:val="001872FC"/>
    <w:rsid w:val="00191C38"/>
    <w:rsid w:val="00191D57"/>
    <w:rsid w:val="00192B2E"/>
    <w:rsid w:val="00192F4C"/>
    <w:rsid w:val="00194C69"/>
    <w:rsid w:val="00194D60"/>
    <w:rsid w:val="00195CB1"/>
    <w:rsid w:val="001969FE"/>
    <w:rsid w:val="00197E4D"/>
    <w:rsid w:val="001A0FA0"/>
    <w:rsid w:val="001A19DD"/>
    <w:rsid w:val="001A1B3B"/>
    <w:rsid w:val="001A3AC9"/>
    <w:rsid w:val="001A4595"/>
    <w:rsid w:val="001A4F0D"/>
    <w:rsid w:val="001A7ABD"/>
    <w:rsid w:val="001B1042"/>
    <w:rsid w:val="001B11CB"/>
    <w:rsid w:val="001B278D"/>
    <w:rsid w:val="001B3D04"/>
    <w:rsid w:val="001B49C3"/>
    <w:rsid w:val="001B6D15"/>
    <w:rsid w:val="001C1F87"/>
    <w:rsid w:val="001C29F7"/>
    <w:rsid w:val="001C5157"/>
    <w:rsid w:val="001C6A11"/>
    <w:rsid w:val="001C70A2"/>
    <w:rsid w:val="001D0E97"/>
    <w:rsid w:val="001D41A3"/>
    <w:rsid w:val="001D50D7"/>
    <w:rsid w:val="001D6D8C"/>
    <w:rsid w:val="001D6DFC"/>
    <w:rsid w:val="001E0BCB"/>
    <w:rsid w:val="001E0F18"/>
    <w:rsid w:val="001E7130"/>
    <w:rsid w:val="001E7F30"/>
    <w:rsid w:val="001F0761"/>
    <w:rsid w:val="001F0DD6"/>
    <w:rsid w:val="001F0F8B"/>
    <w:rsid w:val="001F1750"/>
    <w:rsid w:val="001F1CAE"/>
    <w:rsid w:val="001F2104"/>
    <w:rsid w:val="001F3020"/>
    <w:rsid w:val="001F4627"/>
    <w:rsid w:val="001F52B9"/>
    <w:rsid w:val="001F6164"/>
    <w:rsid w:val="001F6206"/>
    <w:rsid w:val="001F6453"/>
    <w:rsid w:val="001F7E43"/>
    <w:rsid w:val="001F7FFD"/>
    <w:rsid w:val="00200889"/>
    <w:rsid w:val="00202005"/>
    <w:rsid w:val="002024AF"/>
    <w:rsid w:val="002029C8"/>
    <w:rsid w:val="0020377F"/>
    <w:rsid w:val="002045E5"/>
    <w:rsid w:val="0020516F"/>
    <w:rsid w:val="00205A67"/>
    <w:rsid w:val="00206163"/>
    <w:rsid w:val="0020644B"/>
    <w:rsid w:val="00206856"/>
    <w:rsid w:val="002069A2"/>
    <w:rsid w:val="002071CC"/>
    <w:rsid w:val="002074F4"/>
    <w:rsid w:val="0021061A"/>
    <w:rsid w:val="0021065F"/>
    <w:rsid w:val="002124B9"/>
    <w:rsid w:val="00213E26"/>
    <w:rsid w:val="00215562"/>
    <w:rsid w:val="00216CBC"/>
    <w:rsid w:val="00221189"/>
    <w:rsid w:val="002222EE"/>
    <w:rsid w:val="00224404"/>
    <w:rsid w:val="00224738"/>
    <w:rsid w:val="00224C35"/>
    <w:rsid w:val="00225270"/>
    <w:rsid w:val="0022570F"/>
    <w:rsid w:val="002261D3"/>
    <w:rsid w:val="002315CB"/>
    <w:rsid w:val="00231E4F"/>
    <w:rsid w:val="00232CB6"/>
    <w:rsid w:val="00235736"/>
    <w:rsid w:val="00235ABB"/>
    <w:rsid w:val="00236F3B"/>
    <w:rsid w:val="00237122"/>
    <w:rsid w:val="002375B0"/>
    <w:rsid w:val="00237FF2"/>
    <w:rsid w:val="0024118C"/>
    <w:rsid w:val="00241DCA"/>
    <w:rsid w:val="002426FA"/>
    <w:rsid w:val="00244373"/>
    <w:rsid w:val="00244452"/>
    <w:rsid w:val="00244A6D"/>
    <w:rsid w:val="00245311"/>
    <w:rsid w:val="002464C6"/>
    <w:rsid w:val="00246515"/>
    <w:rsid w:val="00247E62"/>
    <w:rsid w:val="00250604"/>
    <w:rsid w:val="00250A3F"/>
    <w:rsid w:val="00252C67"/>
    <w:rsid w:val="00252E8F"/>
    <w:rsid w:val="002536F0"/>
    <w:rsid w:val="00254A75"/>
    <w:rsid w:val="00255802"/>
    <w:rsid w:val="002565A2"/>
    <w:rsid w:val="002569FD"/>
    <w:rsid w:val="002600E6"/>
    <w:rsid w:val="0026066C"/>
    <w:rsid w:val="00260EAC"/>
    <w:rsid w:val="00261FE2"/>
    <w:rsid w:val="00262E8F"/>
    <w:rsid w:val="002633AD"/>
    <w:rsid w:val="00263951"/>
    <w:rsid w:val="00263B1F"/>
    <w:rsid w:val="0026418E"/>
    <w:rsid w:val="00264E78"/>
    <w:rsid w:val="002653D9"/>
    <w:rsid w:val="00265A66"/>
    <w:rsid w:val="00265E81"/>
    <w:rsid w:val="002715DE"/>
    <w:rsid w:val="00271902"/>
    <w:rsid w:val="002756BE"/>
    <w:rsid w:val="0027570A"/>
    <w:rsid w:val="00276712"/>
    <w:rsid w:val="00281487"/>
    <w:rsid w:val="002824E3"/>
    <w:rsid w:val="00282D6E"/>
    <w:rsid w:val="002849EB"/>
    <w:rsid w:val="002855C1"/>
    <w:rsid w:val="00285CE8"/>
    <w:rsid w:val="00285CF9"/>
    <w:rsid w:val="002866DB"/>
    <w:rsid w:val="00286F76"/>
    <w:rsid w:val="002877E3"/>
    <w:rsid w:val="00291E9D"/>
    <w:rsid w:val="002932A4"/>
    <w:rsid w:val="0029695B"/>
    <w:rsid w:val="002A0D58"/>
    <w:rsid w:val="002A2DB3"/>
    <w:rsid w:val="002A335F"/>
    <w:rsid w:val="002A342B"/>
    <w:rsid w:val="002A3838"/>
    <w:rsid w:val="002A4413"/>
    <w:rsid w:val="002A4432"/>
    <w:rsid w:val="002A465B"/>
    <w:rsid w:val="002A5D8C"/>
    <w:rsid w:val="002A7761"/>
    <w:rsid w:val="002B1AA0"/>
    <w:rsid w:val="002B36B2"/>
    <w:rsid w:val="002B3A50"/>
    <w:rsid w:val="002B3B26"/>
    <w:rsid w:val="002B3E99"/>
    <w:rsid w:val="002B48AD"/>
    <w:rsid w:val="002B4A8D"/>
    <w:rsid w:val="002B4B9B"/>
    <w:rsid w:val="002B58B1"/>
    <w:rsid w:val="002B62C9"/>
    <w:rsid w:val="002B6352"/>
    <w:rsid w:val="002C08AE"/>
    <w:rsid w:val="002C0FC3"/>
    <w:rsid w:val="002C1244"/>
    <w:rsid w:val="002C25F5"/>
    <w:rsid w:val="002C3E35"/>
    <w:rsid w:val="002C4A10"/>
    <w:rsid w:val="002C6566"/>
    <w:rsid w:val="002C7C1E"/>
    <w:rsid w:val="002D011F"/>
    <w:rsid w:val="002D0962"/>
    <w:rsid w:val="002D2F45"/>
    <w:rsid w:val="002D360E"/>
    <w:rsid w:val="002D3993"/>
    <w:rsid w:val="002D3D43"/>
    <w:rsid w:val="002D3E91"/>
    <w:rsid w:val="002D3F4A"/>
    <w:rsid w:val="002D4008"/>
    <w:rsid w:val="002D4074"/>
    <w:rsid w:val="002D49A5"/>
    <w:rsid w:val="002D505D"/>
    <w:rsid w:val="002D5B73"/>
    <w:rsid w:val="002D6671"/>
    <w:rsid w:val="002E197B"/>
    <w:rsid w:val="002E1D24"/>
    <w:rsid w:val="002E2BC1"/>
    <w:rsid w:val="002E309B"/>
    <w:rsid w:val="002E38B8"/>
    <w:rsid w:val="002E42CA"/>
    <w:rsid w:val="002E6595"/>
    <w:rsid w:val="002E74BC"/>
    <w:rsid w:val="002E758D"/>
    <w:rsid w:val="002F2318"/>
    <w:rsid w:val="002F29B8"/>
    <w:rsid w:val="002F36CF"/>
    <w:rsid w:val="002F3B52"/>
    <w:rsid w:val="002F43E2"/>
    <w:rsid w:val="002F49EB"/>
    <w:rsid w:val="002F4DCF"/>
    <w:rsid w:val="002F54B7"/>
    <w:rsid w:val="002F5D9D"/>
    <w:rsid w:val="002F6D33"/>
    <w:rsid w:val="002F7AEF"/>
    <w:rsid w:val="002F7CE4"/>
    <w:rsid w:val="002F7DC6"/>
    <w:rsid w:val="00300FF1"/>
    <w:rsid w:val="003032FE"/>
    <w:rsid w:val="00304501"/>
    <w:rsid w:val="00304DCB"/>
    <w:rsid w:val="003062D3"/>
    <w:rsid w:val="00306305"/>
    <w:rsid w:val="003068EF"/>
    <w:rsid w:val="00306D81"/>
    <w:rsid w:val="00306DD9"/>
    <w:rsid w:val="00312384"/>
    <w:rsid w:val="0031324A"/>
    <w:rsid w:val="003159ED"/>
    <w:rsid w:val="003161AB"/>
    <w:rsid w:val="003167CC"/>
    <w:rsid w:val="00317D0B"/>
    <w:rsid w:val="00322C6C"/>
    <w:rsid w:val="003237D8"/>
    <w:rsid w:val="00323864"/>
    <w:rsid w:val="00324A6D"/>
    <w:rsid w:val="00325FC1"/>
    <w:rsid w:val="00326D15"/>
    <w:rsid w:val="00327591"/>
    <w:rsid w:val="00327654"/>
    <w:rsid w:val="00327AB0"/>
    <w:rsid w:val="003300A1"/>
    <w:rsid w:val="00330C8C"/>
    <w:rsid w:val="003314F6"/>
    <w:rsid w:val="003321CA"/>
    <w:rsid w:val="003341C5"/>
    <w:rsid w:val="003347B3"/>
    <w:rsid w:val="00336EF9"/>
    <w:rsid w:val="00337851"/>
    <w:rsid w:val="00340C32"/>
    <w:rsid w:val="00340CDB"/>
    <w:rsid w:val="003418BF"/>
    <w:rsid w:val="00342A50"/>
    <w:rsid w:val="00343C7F"/>
    <w:rsid w:val="0034445C"/>
    <w:rsid w:val="00344887"/>
    <w:rsid w:val="00347824"/>
    <w:rsid w:val="00350747"/>
    <w:rsid w:val="00350C78"/>
    <w:rsid w:val="0035182C"/>
    <w:rsid w:val="003529A7"/>
    <w:rsid w:val="00352C94"/>
    <w:rsid w:val="00357269"/>
    <w:rsid w:val="0036021E"/>
    <w:rsid w:val="003618D2"/>
    <w:rsid w:val="00362C69"/>
    <w:rsid w:val="003642D9"/>
    <w:rsid w:val="00365342"/>
    <w:rsid w:val="003660BC"/>
    <w:rsid w:val="00366CF2"/>
    <w:rsid w:val="003701ED"/>
    <w:rsid w:val="0037069B"/>
    <w:rsid w:val="003709BE"/>
    <w:rsid w:val="003711E2"/>
    <w:rsid w:val="00371661"/>
    <w:rsid w:val="00377159"/>
    <w:rsid w:val="00382864"/>
    <w:rsid w:val="00384534"/>
    <w:rsid w:val="00385EF3"/>
    <w:rsid w:val="00387228"/>
    <w:rsid w:val="003876E0"/>
    <w:rsid w:val="00387FFE"/>
    <w:rsid w:val="00390256"/>
    <w:rsid w:val="00392A23"/>
    <w:rsid w:val="00392B39"/>
    <w:rsid w:val="00392CBC"/>
    <w:rsid w:val="0039302A"/>
    <w:rsid w:val="0039317C"/>
    <w:rsid w:val="0039575A"/>
    <w:rsid w:val="0039578D"/>
    <w:rsid w:val="003961F5"/>
    <w:rsid w:val="00396BE1"/>
    <w:rsid w:val="00396E93"/>
    <w:rsid w:val="00397BA6"/>
    <w:rsid w:val="003A3C4E"/>
    <w:rsid w:val="003A4993"/>
    <w:rsid w:val="003A521B"/>
    <w:rsid w:val="003A7635"/>
    <w:rsid w:val="003B3372"/>
    <w:rsid w:val="003B45EC"/>
    <w:rsid w:val="003B4F0A"/>
    <w:rsid w:val="003B514D"/>
    <w:rsid w:val="003B56ED"/>
    <w:rsid w:val="003B69D8"/>
    <w:rsid w:val="003B7D6A"/>
    <w:rsid w:val="003C07B4"/>
    <w:rsid w:val="003C1D5B"/>
    <w:rsid w:val="003C296C"/>
    <w:rsid w:val="003C373D"/>
    <w:rsid w:val="003C3DAF"/>
    <w:rsid w:val="003C413F"/>
    <w:rsid w:val="003C4A97"/>
    <w:rsid w:val="003C5DEF"/>
    <w:rsid w:val="003D024E"/>
    <w:rsid w:val="003D0AE0"/>
    <w:rsid w:val="003D258E"/>
    <w:rsid w:val="003D2B13"/>
    <w:rsid w:val="003D3DD4"/>
    <w:rsid w:val="003D57BF"/>
    <w:rsid w:val="003D78FD"/>
    <w:rsid w:val="003E0460"/>
    <w:rsid w:val="003E04B1"/>
    <w:rsid w:val="003E086F"/>
    <w:rsid w:val="003E2987"/>
    <w:rsid w:val="003E34BB"/>
    <w:rsid w:val="003E368D"/>
    <w:rsid w:val="003E370B"/>
    <w:rsid w:val="003E3A09"/>
    <w:rsid w:val="003F0E1B"/>
    <w:rsid w:val="003F27C0"/>
    <w:rsid w:val="003F30E2"/>
    <w:rsid w:val="003F385D"/>
    <w:rsid w:val="003F4737"/>
    <w:rsid w:val="003F4A00"/>
    <w:rsid w:val="003F4AA8"/>
    <w:rsid w:val="003F5F54"/>
    <w:rsid w:val="003F6C65"/>
    <w:rsid w:val="003F7137"/>
    <w:rsid w:val="00401EDD"/>
    <w:rsid w:val="00402541"/>
    <w:rsid w:val="00403BE2"/>
    <w:rsid w:val="00403C0A"/>
    <w:rsid w:val="00404FC1"/>
    <w:rsid w:val="00405702"/>
    <w:rsid w:val="00405A5D"/>
    <w:rsid w:val="00405B2E"/>
    <w:rsid w:val="00406094"/>
    <w:rsid w:val="00407A4F"/>
    <w:rsid w:val="00407C76"/>
    <w:rsid w:val="00410C8E"/>
    <w:rsid w:val="00411312"/>
    <w:rsid w:val="00413BD7"/>
    <w:rsid w:val="00414A0F"/>
    <w:rsid w:val="00416996"/>
    <w:rsid w:val="004170EC"/>
    <w:rsid w:val="00417D65"/>
    <w:rsid w:val="00420B1B"/>
    <w:rsid w:val="00420EF6"/>
    <w:rsid w:val="00422ED6"/>
    <w:rsid w:val="00422FE5"/>
    <w:rsid w:val="00423282"/>
    <w:rsid w:val="00423853"/>
    <w:rsid w:val="00425267"/>
    <w:rsid w:val="00425DAC"/>
    <w:rsid w:val="00425E03"/>
    <w:rsid w:val="004273FE"/>
    <w:rsid w:val="004279B1"/>
    <w:rsid w:val="004300EA"/>
    <w:rsid w:val="004326FA"/>
    <w:rsid w:val="00432851"/>
    <w:rsid w:val="004338E5"/>
    <w:rsid w:val="00434E72"/>
    <w:rsid w:val="00435821"/>
    <w:rsid w:val="0043775A"/>
    <w:rsid w:val="0044050D"/>
    <w:rsid w:val="00440C98"/>
    <w:rsid w:val="004410E4"/>
    <w:rsid w:val="00441AA7"/>
    <w:rsid w:val="0044322B"/>
    <w:rsid w:val="00443587"/>
    <w:rsid w:val="00443C22"/>
    <w:rsid w:val="00445202"/>
    <w:rsid w:val="0044594C"/>
    <w:rsid w:val="00446236"/>
    <w:rsid w:val="00446646"/>
    <w:rsid w:val="00446D59"/>
    <w:rsid w:val="00447C96"/>
    <w:rsid w:val="00447D98"/>
    <w:rsid w:val="0045053C"/>
    <w:rsid w:val="004512CF"/>
    <w:rsid w:val="0045241C"/>
    <w:rsid w:val="004527E8"/>
    <w:rsid w:val="004557F7"/>
    <w:rsid w:val="00460779"/>
    <w:rsid w:val="00462455"/>
    <w:rsid w:val="00462FCD"/>
    <w:rsid w:val="00463193"/>
    <w:rsid w:val="00463663"/>
    <w:rsid w:val="0046484B"/>
    <w:rsid w:val="004667A7"/>
    <w:rsid w:val="004670ED"/>
    <w:rsid w:val="00467817"/>
    <w:rsid w:val="00467E30"/>
    <w:rsid w:val="00467E3C"/>
    <w:rsid w:val="0047018A"/>
    <w:rsid w:val="00470B13"/>
    <w:rsid w:val="004725BA"/>
    <w:rsid w:val="00474367"/>
    <w:rsid w:val="00477D96"/>
    <w:rsid w:val="00483236"/>
    <w:rsid w:val="00484122"/>
    <w:rsid w:val="00484D71"/>
    <w:rsid w:val="00485389"/>
    <w:rsid w:val="004859B8"/>
    <w:rsid w:val="00485B4C"/>
    <w:rsid w:val="00486EA7"/>
    <w:rsid w:val="004906E9"/>
    <w:rsid w:val="00490C5F"/>
    <w:rsid w:val="00492606"/>
    <w:rsid w:val="00493104"/>
    <w:rsid w:val="0049365C"/>
    <w:rsid w:val="004937C7"/>
    <w:rsid w:val="00493B06"/>
    <w:rsid w:val="00494364"/>
    <w:rsid w:val="0049525C"/>
    <w:rsid w:val="004A0BE8"/>
    <w:rsid w:val="004A188E"/>
    <w:rsid w:val="004A2F67"/>
    <w:rsid w:val="004A3893"/>
    <w:rsid w:val="004A5051"/>
    <w:rsid w:val="004A5B77"/>
    <w:rsid w:val="004A6130"/>
    <w:rsid w:val="004A6E82"/>
    <w:rsid w:val="004A775B"/>
    <w:rsid w:val="004B1A07"/>
    <w:rsid w:val="004B22D2"/>
    <w:rsid w:val="004B29AE"/>
    <w:rsid w:val="004B2B86"/>
    <w:rsid w:val="004B2F3F"/>
    <w:rsid w:val="004B3301"/>
    <w:rsid w:val="004B3BAA"/>
    <w:rsid w:val="004B4BE9"/>
    <w:rsid w:val="004B4E4F"/>
    <w:rsid w:val="004B50EC"/>
    <w:rsid w:val="004B5222"/>
    <w:rsid w:val="004C023A"/>
    <w:rsid w:val="004C124C"/>
    <w:rsid w:val="004C1B1A"/>
    <w:rsid w:val="004C2024"/>
    <w:rsid w:val="004C23EF"/>
    <w:rsid w:val="004C5A15"/>
    <w:rsid w:val="004C5A54"/>
    <w:rsid w:val="004C5FCE"/>
    <w:rsid w:val="004C6378"/>
    <w:rsid w:val="004C71B9"/>
    <w:rsid w:val="004D1C00"/>
    <w:rsid w:val="004D2470"/>
    <w:rsid w:val="004D34CC"/>
    <w:rsid w:val="004D41B4"/>
    <w:rsid w:val="004D4E14"/>
    <w:rsid w:val="004D6E7F"/>
    <w:rsid w:val="004E0B3D"/>
    <w:rsid w:val="004E119F"/>
    <w:rsid w:val="004E1D66"/>
    <w:rsid w:val="004E2BBE"/>
    <w:rsid w:val="004E3C8E"/>
    <w:rsid w:val="004E3ECB"/>
    <w:rsid w:val="004E57E7"/>
    <w:rsid w:val="004E6914"/>
    <w:rsid w:val="004E7E91"/>
    <w:rsid w:val="004F2DE0"/>
    <w:rsid w:val="004F38F5"/>
    <w:rsid w:val="004F4B2A"/>
    <w:rsid w:val="004F52E5"/>
    <w:rsid w:val="004F7813"/>
    <w:rsid w:val="004F78AC"/>
    <w:rsid w:val="004F7C80"/>
    <w:rsid w:val="005000AD"/>
    <w:rsid w:val="00500393"/>
    <w:rsid w:val="005018BC"/>
    <w:rsid w:val="00502781"/>
    <w:rsid w:val="0050316E"/>
    <w:rsid w:val="005031C5"/>
    <w:rsid w:val="00503819"/>
    <w:rsid w:val="0050440D"/>
    <w:rsid w:val="00506B01"/>
    <w:rsid w:val="005072B3"/>
    <w:rsid w:val="005078AC"/>
    <w:rsid w:val="00510884"/>
    <w:rsid w:val="0051139B"/>
    <w:rsid w:val="00511CB4"/>
    <w:rsid w:val="00512210"/>
    <w:rsid w:val="005123B4"/>
    <w:rsid w:val="00512F82"/>
    <w:rsid w:val="005146F4"/>
    <w:rsid w:val="005149CC"/>
    <w:rsid w:val="00515DAB"/>
    <w:rsid w:val="00516280"/>
    <w:rsid w:val="00517777"/>
    <w:rsid w:val="005204E6"/>
    <w:rsid w:val="00520640"/>
    <w:rsid w:val="00520FAF"/>
    <w:rsid w:val="005213FB"/>
    <w:rsid w:val="00521B4A"/>
    <w:rsid w:val="00522B17"/>
    <w:rsid w:val="00523A14"/>
    <w:rsid w:val="0052438A"/>
    <w:rsid w:val="00524396"/>
    <w:rsid w:val="00524C46"/>
    <w:rsid w:val="005258B2"/>
    <w:rsid w:val="005258C2"/>
    <w:rsid w:val="00526916"/>
    <w:rsid w:val="00526DD9"/>
    <w:rsid w:val="005276AE"/>
    <w:rsid w:val="00527E17"/>
    <w:rsid w:val="00530525"/>
    <w:rsid w:val="00531A08"/>
    <w:rsid w:val="0053276D"/>
    <w:rsid w:val="00532DCC"/>
    <w:rsid w:val="00533147"/>
    <w:rsid w:val="00533637"/>
    <w:rsid w:val="0053472A"/>
    <w:rsid w:val="00535262"/>
    <w:rsid w:val="005362A6"/>
    <w:rsid w:val="00536507"/>
    <w:rsid w:val="00541C5C"/>
    <w:rsid w:val="005421EA"/>
    <w:rsid w:val="0054272C"/>
    <w:rsid w:val="00542B9C"/>
    <w:rsid w:val="00542FC4"/>
    <w:rsid w:val="005456A1"/>
    <w:rsid w:val="00547C7D"/>
    <w:rsid w:val="00552453"/>
    <w:rsid w:val="00552E37"/>
    <w:rsid w:val="0055313F"/>
    <w:rsid w:val="00553B44"/>
    <w:rsid w:val="0055489D"/>
    <w:rsid w:val="00555A45"/>
    <w:rsid w:val="00557097"/>
    <w:rsid w:val="0055769A"/>
    <w:rsid w:val="00560075"/>
    <w:rsid w:val="00563D76"/>
    <w:rsid w:val="00564746"/>
    <w:rsid w:val="005657B0"/>
    <w:rsid w:val="00565D2A"/>
    <w:rsid w:val="0056615E"/>
    <w:rsid w:val="005663A4"/>
    <w:rsid w:val="00570BD4"/>
    <w:rsid w:val="00570C00"/>
    <w:rsid w:val="005715A0"/>
    <w:rsid w:val="00571AD9"/>
    <w:rsid w:val="00572223"/>
    <w:rsid w:val="00572CA8"/>
    <w:rsid w:val="00573003"/>
    <w:rsid w:val="00574703"/>
    <w:rsid w:val="005751F1"/>
    <w:rsid w:val="00575CA5"/>
    <w:rsid w:val="00577692"/>
    <w:rsid w:val="0058031C"/>
    <w:rsid w:val="0058055E"/>
    <w:rsid w:val="0058365F"/>
    <w:rsid w:val="00583CD2"/>
    <w:rsid w:val="005854DA"/>
    <w:rsid w:val="005863FD"/>
    <w:rsid w:val="005871D3"/>
    <w:rsid w:val="00590C62"/>
    <w:rsid w:val="00591166"/>
    <w:rsid w:val="00591D62"/>
    <w:rsid w:val="00591EB1"/>
    <w:rsid w:val="00592101"/>
    <w:rsid w:val="00593139"/>
    <w:rsid w:val="00594A27"/>
    <w:rsid w:val="005963CC"/>
    <w:rsid w:val="005971B0"/>
    <w:rsid w:val="005A0741"/>
    <w:rsid w:val="005A2047"/>
    <w:rsid w:val="005A3886"/>
    <w:rsid w:val="005A41BE"/>
    <w:rsid w:val="005A4C59"/>
    <w:rsid w:val="005A53E2"/>
    <w:rsid w:val="005A5725"/>
    <w:rsid w:val="005A576E"/>
    <w:rsid w:val="005A5CE6"/>
    <w:rsid w:val="005A5D45"/>
    <w:rsid w:val="005A6590"/>
    <w:rsid w:val="005B04D4"/>
    <w:rsid w:val="005B0780"/>
    <w:rsid w:val="005B2E9E"/>
    <w:rsid w:val="005B2FC8"/>
    <w:rsid w:val="005B3F90"/>
    <w:rsid w:val="005B4C08"/>
    <w:rsid w:val="005B5EFF"/>
    <w:rsid w:val="005B7514"/>
    <w:rsid w:val="005B76F0"/>
    <w:rsid w:val="005C0564"/>
    <w:rsid w:val="005C098F"/>
    <w:rsid w:val="005C200F"/>
    <w:rsid w:val="005C2906"/>
    <w:rsid w:val="005C2B21"/>
    <w:rsid w:val="005C2ED3"/>
    <w:rsid w:val="005C33D6"/>
    <w:rsid w:val="005C34F3"/>
    <w:rsid w:val="005C3A00"/>
    <w:rsid w:val="005C5EF0"/>
    <w:rsid w:val="005C6212"/>
    <w:rsid w:val="005C73F9"/>
    <w:rsid w:val="005C7FD0"/>
    <w:rsid w:val="005D1808"/>
    <w:rsid w:val="005D438C"/>
    <w:rsid w:val="005D5643"/>
    <w:rsid w:val="005D5A37"/>
    <w:rsid w:val="005D5A53"/>
    <w:rsid w:val="005D5BE4"/>
    <w:rsid w:val="005D6648"/>
    <w:rsid w:val="005D6782"/>
    <w:rsid w:val="005D734C"/>
    <w:rsid w:val="005E11AD"/>
    <w:rsid w:val="005E1DA6"/>
    <w:rsid w:val="005E24E6"/>
    <w:rsid w:val="005E4D84"/>
    <w:rsid w:val="005E5661"/>
    <w:rsid w:val="005E6004"/>
    <w:rsid w:val="005E6D51"/>
    <w:rsid w:val="005E72B5"/>
    <w:rsid w:val="005E752C"/>
    <w:rsid w:val="005E7B5A"/>
    <w:rsid w:val="005E7D07"/>
    <w:rsid w:val="005F1FC2"/>
    <w:rsid w:val="005F22F2"/>
    <w:rsid w:val="005F247A"/>
    <w:rsid w:val="005F2617"/>
    <w:rsid w:val="005F38C3"/>
    <w:rsid w:val="006009C6"/>
    <w:rsid w:val="00601C0B"/>
    <w:rsid w:val="00602BD0"/>
    <w:rsid w:val="006056BC"/>
    <w:rsid w:val="00605C6A"/>
    <w:rsid w:val="00605CC6"/>
    <w:rsid w:val="00606DF0"/>
    <w:rsid w:val="00607327"/>
    <w:rsid w:val="00607B15"/>
    <w:rsid w:val="00607C45"/>
    <w:rsid w:val="00610FFE"/>
    <w:rsid w:val="00612A8C"/>
    <w:rsid w:val="006146F8"/>
    <w:rsid w:val="00614C1D"/>
    <w:rsid w:val="0061509A"/>
    <w:rsid w:val="00615F29"/>
    <w:rsid w:val="00616201"/>
    <w:rsid w:val="00616DF6"/>
    <w:rsid w:val="00617208"/>
    <w:rsid w:val="00617CD7"/>
    <w:rsid w:val="00621977"/>
    <w:rsid w:val="00621B9B"/>
    <w:rsid w:val="006222F8"/>
    <w:rsid w:val="0062258B"/>
    <w:rsid w:val="00622B3D"/>
    <w:rsid w:val="006233EA"/>
    <w:rsid w:val="00623E32"/>
    <w:rsid w:val="00624C65"/>
    <w:rsid w:val="00624D08"/>
    <w:rsid w:val="00624F91"/>
    <w:rsid w:val="00625BCF"/>
    <w:rsid w:val="00625F81"/>
    <w:rsid w:val="00626561"/>
    <w:rsid w:val="006270BE"/>
    <w:rsid w:val="00627125"/>
    <w:rsid w:val="00627469"/>
    <w:rsid w:val="00627A44"/>
    <w:rsid w:val="00627D3F"/>
    <w:rsid w:val="006309A1"/>
    <w:rsid w:val="00632898"/>
    <w:rsid w:val="00632FDA"/>
    <w:rsid w:val="0063372E"/>
    <w:rsid w:val="00633D6D"/>
    <w:rsid w:val="00634A2A"/>
    <w:rsid w:val="00634FF8"/>
    <w:rsid w:val="006357F1"/>
    <w:rsid w:val="00636EA2"/>
    <w:rsid w:val="00640F0F"/>
    <w:rsid w:val="0064179E"/>
    <w:rsid w:val="00642C8B"/>
    <w:rsid w:val="006430C0"/>
    <w:rsid w:val="006436EC"/>
    <w:rsid w:val="00643894"/>
    <w:rsid w:val="00643A41"/>
    <w:rsid w:val="00643BE9"/>
    <w:rsid w:val="006446A8"/>
    <w:rsid w:val="00645124"/>
    <w:rsid w:val="00650F27"/>
    <w:rsid w:val="006517B5"/>
    <w:rsid w:val="00652B77"/>
    <w:rsid w:val="00654FD3"/>
    <w:rsid w:val="00655053"/>
    <w:rsid w:val="006601E6"/>
    <w:rsid w:val="00662144"/>
    <w:rsid w:val="00662AD9"/>
    <w:rsid w:val="00662EC5"/>
    <w:rsid w:val="00662F05"/>
    <w:rsid w:val="006632A6"/>
    <w:rsid w:val="006641D6"/>
    <w:rsid w:val="00664799"/>
    <w:rsid w:val="006653D5"/>
    <w:rsid w:val="0066642C"/>
    <w:rsid w:val="00667849"/>
    <w:rsid w:val="00667F62"/>
    <w:rsid w:val="00671902"/>
    <w:rsid w:val="00672E9B"/>
    <w:rsid w:val="006741FE"/>
    <w:rsid w:val="00676233"/>
    <w:rsid w:val="00676AF2"/>
    <w:rsid w:val="00677078"/>
    <w:rsid w:val="006804F5"/>
    <w:rsid w:val="006821FB"/>
    <w:rsid w:val="00682F9A"/>
    <w:rsid w:val="00685367"/>
    <w:rsid w:val="00685B3D"/>
    <w:rsid w:val="00686FE4"/>
    <w:rsid w:val="006917FE"/>
    <w:rsid w:val="006930C4"/>
    <w:rsid w:val="00694A00"/>
    <w:rsid w:val="00694C00"/>
    <w:rsid w:val="00694D22"/>
    <w:rsid w:val="006952F1"/>
    <w:rsid w:val="00696E01"/>
    <w:rsid w:val="00697B88"/>
    <w:rsid w:val="00697F65"/>
    <w:rsid w:val="006A065C"/>
    <w:rsid w:val="006A1A72"/>
    <w:rsid w:val="006A25B5"/>
    <w:rsid w:val="006A33D5"/>
    <w:rsid w:val="006A3DE4"/>
    <w:rsid w:val="006A52B1"/>
    <w:rsid w:val="006A54F5"/>
    <w:rsid w:val="006A6077"/>
    <w:rsid w:val="006A6D96"/>
    <w:rsid w:val="006A7FB5"/>
    <w:rsid w:val="006B1218"/>
    <w:rsid w:val="006B1D58"/>
    <w:rsid w:val="006B1DD7"/>
    <w:rsid w:val="006B3437"/>
    <w:rsid w:val="006B6631"/>
    <w:rsid w:val="006B72C4"/>
    <w:rsid w:val="006B7430"/>
    <w:rsid w:val="006C0735"/>
    <w:rsid w:val="006C10E3"/>
    <w:rsid w:val="006C18FB"/>
    <w:rsid w:val="006C1BAD"/>
    <w:rsid w:val="006C3038"/>
    <w:rsid w:val="006C32B6"/>
    <w:rsid w:val="006C537C"/>
    <w:rsid w:val="006C5C5D"/>
    <w:rsid w:val="006C6631"/>
    <w:rsid w:val="006C7793"/>
    <w:rsid w:val="006C795B"/>
    <w:rsid w:val="006D1F84"/>
    <w:rsid w:val="006D261F"/>
    <w:rsid w:val="006D2988"/>
    <w:rsid w:val="006D3189"/>
    <w:rsid w:val="006D33B9"/>
    <w:rsid w:val="006D5704"/>
    <w:rsid w:val="006D6ACD"/>
    <w:rsid w:val="006E069E"/>
    <w:rsid w:val="006E1580"/>
    <w:rsid w:val="006E22F7"/>
    <w:rsid w:val="006E2F27"/>
    <w:rsid w:val="006E3029"/>
    <w:rsid w:val="006E4EA7"/>
    <w:rsid w:val="006E604F"/>
    <w:rsid w:val="006E6175"/>
    <w:rsid w:val="006E61AC"/>
    <w:rsid w:val="006E73BD"/>
    <w:rsid w:val="006E7AD5"/>
    <w:rsid w:val="006F03B3"/>
    <w:rsid w:val="006F073E"/>
    <w:rsid w:val="006F24A4"/>
    <w:rsid w:val="006F2D73"/>
    <w:rsid w:val="006F30E5"/>
    <w:rsid w:val="006F557D"/>
    <w:rsid w:val="006F6925"/>
    <w:rsid w:val="006F7471"/>
    <w:rsid w:val="006F7A1B"/>
    <w:rsid w:val="0070052A"/>
    <w:rsid w:val="0070075F"/>
    <w:rsid w:val="00700770"/>
    <w:rsid w:val="00702047"/>
    <w:rsid w:val="007032C1"/>
    <w:rsid w:val="00703E69"/>
    <w:rsid w:val="00704917"/>
    <w:rsid w:val="00706139"/>
    <w:rsid w:val="00706460"/>
    <w:rsid w:val="007068E8"/>
    <w:rsid w:val="00707868"/>
    <w:rsid w:val="00711747"/>
    <w:rsid w:val="00712296"/>
    <w:rsid w:val="007127A2"/>
    <w:rsid w:val="007146AA"/>
    <w:rsid w:val="00715342"/>
    <w:rsid w:val="00721311"/>
    <w:rsid w:val="00722622"/>
    <w:rsid w:val="007234E0"/>
    <w:rsid w:val="00723D25"/>
    <w:rsid w:val="00723D5A"/>
    <w:rsid w:val="0072775F"/>
    <w:rsid w:val="00730E09"/>
    <w:rsid w:val="00732CB5"/>
    <w:rsid w:val="007341B9"/>
    <w:rsid w:val="00736764"/>
    <w:rsid w:val="00736B4A"/>
    <w:rsid w:val="00737931"/>
    <w:rsid w:val="0074027A"/>
    <w:rsid w:val="00740479"/>
    <w:rsid w:val="0074240A"/>
    <w:rsid w:val="0074252C"/>
    <w:rsid w:val="00742602"/>
    <w:rsid w:val="0074376D"/>
    <w:rsid w:val="00744ADF"/>
    <w:rsid w:val="00744C2D"/>
    <w:rsid w:val="007452CF"/>
    <w:rsid w:val="007470A7"/>
    <w:rsid w:val="00747454"/>
    <w:rsid w:val="00747853"/>
    <w:rsid w:val="00750E68"/>
    <w:rsid w:val="00750FE4"/>
    <w:rsid w:val="007546A8"/>
    <w:rsid w:val="00754B35"/>
    <w:rsid w:val="007554E2"/>
    <w:rsid w:val="00755BCC"/>
    <w:rsid w:val="00756AE7"/>
    <w:rsid w:val="007574E6"/>
    <w:rsid w:val="0076097F"/>
    <w:rsid w:val="007614E5"/>
    <w:rsid w:val="00761882"/>
    <w:rsid w:val="007618DA"/>
    <w:rsid w:val="00761E2D"/>
    <w:rsid w:val="00762220"/>
    <w:rsid w:val="00763528"/>
    <w:rsid w:val="007639BC"/>
    <w:rsid w:val="00765F14"/>
    <w:rsid w:val="007665AF"/>
    <w:rsid w:val="007672B4"/>
    <w:rsid w:val="00767871"/>
    <w:rsid w:val="00773417"/>
    <w:rsid w:val="00774025"/>
    <w:rsid w:val="0078001E"/>
    <w:rsid w:val="007810F9"/>
    <w:rsid w:val="00781309"/>
    <w:rsid w:val="00781B8F"/>
    <w:rsid w:val="00785F24"/>
    <w:rsid w:val="007863DA"/>
    <w:rsid w:val="00790E15"/>
    <w:rsid w:val="00791685"/>
    <w:rsid w:val="0079267F"/>
    <w:rsid w:val="00792867"/>
    <w:rsid w:val="007936FC"/>
    <w:rsid w:val="00795170"/>
    <w:rsid w:val="007951A8"/>
    <w:rsid w:val="00795FCC"/>
    <w:rsid w:val="0079765D"/>
    <w:rsid w:val="007A110C"/>
    <w:rsid w:val="007A11A8"/>
    <w:rsid w:val="007A127E"/>
    <w:rsid w:val="007A1BF6"/>
    <w:rsid w:val="007A39D9"/>
    <w:rsid w:val="007A55ED"/>
    <w:rsid w:val="007A6698"/>
    <w:rsid w:val="007A67EA"/>
    <w:rsid w:val="007A698D"/>
    <w:rsid w:val="007A7B9E"/>
    <w:rsid w:val="007B21C9"/>
    <w:rsid w:val="007B313A"/>
    <w:rsid w:val="007B53DC"/>
    <w:rsid w:val="007B666B"/>
    <w:rsid w:val="007B6A99"/>
    <w:rsid w:val="007B7D08"/>
    <w:rsid w:val="007C05B0"/>
    <w:rsid w:val="007C0EC2"/>
    <w:rsid w:val="007C1168"/>
    <w:rsid w:val="007C2F67"/>
    <w:rsid w:val="007C4321"/>
    <w:rsid w:val="007C50ED"/>
    <w:rsid w:val="007C527E"/>
    <w:rsid w:val="007C5DB1"/>
    <w:rsid w:val="007C5FE1"/>
    <w:rsid w:val="007C73FB"/>
    <w:rsid w:val="007D0581"/>
    <w:rsid w:val="007D132B"/>
    <w:rsid w:val="007D4E3E"/>
    <w:rsid w:val="007D71BA"/>
    <w:rsid w:val="007E10A7"/>
    <w:rsid w:val="007E112E"/>
    <w:rsid w:val="007E1CFD"/>
    <w:rsid w:val="007E2819"/>
    <w:rsid w:val="007F36D0"/>
    <w:rsid w:val="007F39C1"/>
    <w:rsid w:val="007F751F"/>
    <w:rsid w:val="00802FF6"/>
    <w:rsid w:val="00803270"/>
    <w:rsid w:val="00805A3D"/>
    <w:rsid w:val="008065BC"/>
    <w:rsid w:val="00810AB9"/>
    <w:rsid w:val="00811C75"/>
    <w:rsid w:val="00812090"/>
    <w:rsid w:val="00817A92"/>
    <w:rsid w:val="00817CCB"/>
    <w:rsid w:val="00817D85"/>
    <w:rsid w:val="00821962"/>
    <w:rsid w:val="008229C2"/>
    <w:rsid w:val="00826E3F"/>
    <w:rsid w:val="00827514"/>
    <w:rsid w:val="00830B92"/>
    <w:rsid w:val="008311CE"/>
    <w:rsid w:val="00831285"/>
    <w:rsid w:val="00831448"/>
    <w:rsid w:val="00831750"/>
    <w:rsid w:val="0083226F"/>
    <w:rsid w:val="00832315"/>
    <w:rsid w:val="0083233B"/>
    <w:rsid w:val="0083250A"/>
    <w:rsid w:val="00833493"/>
    <w:rsid w:val="00835B76"/>
    <w:rsid w:val="00836562"/>
    <w:rsid w:val="00837461"/>
    <w:rsid w:val="00837BD7"/>
    <w:rsid w:val="00842684"/>
    <w:rsid w:val="008457E6"/>
    <w:rsid w:val="00845CF8"/>
    <w:rsid w:val="00846F7E"/>
    <w:rsid w:val="00851A31"/>
    <w:rsid w:val="00851FF1"/>
    <w:rsid w:val="008536BA"/>
    <w:rsid w:val="00854166"/>
    <w:rsid w:val="008567B7"/>
    <w:rsid w:val="008575EA"/>
    <w:rsid w:val="00860046"/>
    <w:rsid w:val="00861C22"/>
    <w:rsid w:val="00861C3B"/>
    <w:rsid w:val="00862668"/>
    <w:rsid w:val="00862FDC"/>
    <w:rsid w:val="008636E3"/>
    <w:rsid w:val="008647A3"/>
    <w:rsid w:val="008648C3"/>
    <w:rsid w:val="00865888"/>
    <w:rsid w:val="00865C7B"/>
    <w:rsid w:val="00865F2E"/>
    <w:rsid w:val="00870198"/>
    <w:rsid w:val="00872290"/>
    <w:rsid w:val="008725CB"/>
    <w:rsid w:val="008746CD"/>
    <w:rsid w:val="00874AF0"/>
    <w:rsid w:val="008752CB"/>
    <w:rsid w:val="00875656"/>
    <w:rsid w:val="00875A4A"/>
    <w:rsid w:val="00876003"/>
    <w:rsid w:val="008776B9"/>
    <w:rsid w:val="00877EB5"/>
    <w:rsid w:val="008801CE"/>
    <w:rsid w:val="00882645"/>
    <w:rsid w:val="00883314"/>
    <w:rsid w:val="0088499B"/>
    <w:rsid w:val="00885057"/>
    <w:rsid w:val="00885A58"/>
    <w:rsid w:val="00885CE7"/>
    <w:rsid w:val="0088615F"/>
    <w:rsid w:val="00886CF0"/>
    <w:rsid w:val="00887B9C"/>
    <w:rsid w:val="0089120F"/>
    <w:rsid w:val="008914EC"/>
    <w:rsid w:val="00894DD3"/>
    <w:rsid w:val="00894F74"/>
    <w:rsid w:val="00896F2B"/>
    <w:rsid w:val="008A03A9"/>
    <w:rsid w:val="008A03B2"/>
    <w:rsid w:val="008A19AF"/>
    <w:rsid w:val="008A245B"/>
    <w:rsid w:val="008A25BE"/>
    <w:rsid w:val="008A2D0B"/>
    <w:rsid w:val="008A2ECB"/>
    <w:rsid w:val="008A3BFE"/>
    <w:rsid w:val="008A5211"/>
    <w:rsid w:val="008A65DD"/>
    <w:rsid w:val="008A6986"/>
    <w:rsid w:val="008A6B3E"/>
    <w:rsid w:val="008A6D1B"/>
    <w:rsid w:val="008B332E"/>
    <w:rsid w:val="008B36C9"/>
    <w:rsid w:val="008B4392"/>
    <w:rsid w:val="008B66FD"/>
    <w:rsid w:val="008B6AEB"/>
    <w:rsid w:val="008B72B4"/>
    <w:rsid w:val="008B7437"/>
    <w:rsid w:val="008B75E5"/>
    <w:rsid w:val="008B7DBF"/>
    <w:rsid w:val="008B7F85"/>
    <w:rsid w:val="008C008C"/>
    <w:rsid w:val="008C155B"/>
    <w:rsid w:val="008C1A1E"/>
    <w:rsid w:val="008C2C5E"/>
    <w:rsid w:val="008C354F"/>
    <w:rsid w:val="008C48DC"/>
    <w:rsid w:val="008C686D"/>
    <w:rsid w:val="008D013F"/>
    <w:rsid w:val="008D1B13"/>
    <w:rsid w:val="008E0C8D"/>
    <w:rsid w:val="008E179C"/>
    <w:rsid w:val="008E223D"/>
    <w:rsid w:val="008E2A8B"/>
    <w:rsid w:val="008E3630"/>
    <w:rsid w:val="008E3C9E"/>
    <w:rsid w:val="008E454D"/>
    <w:rsid w:val="008E4667"/>
    <w:rsid w:val="008E503F"/>
    <w:rsid w:val="008E687F"/>
    <w:rsid w:val="008E7E5A"/>
    <w:rsid w:val="008F25F4"/>
    <w:rsid w:val="008F33B5"/>
    <w:rsid w:val="008F3545"/>
    <w:rsid w:val="008F35E6"/>
    <w:rsid w:val="008F39CE"/>
    <w:rsid w:val="008F3C24"/>
    <w:rsid w:val="008F55E3"/>
    <w:rsid w:val="008F71FA"/>
    <w:rsid w:val="00901A49"/>
    <w:rsid w:val="00901A7A"/>
    <w:rsid w:val="00907160"/>
    <w:rsid w:val="00913098"/>
    <w:rsid w:val="009140A9"/>
    <w:rsid w:val="009143CF"/>
    <w:rsid w:val="00915307"/>
    <w:rsid w:val="009153BB"/>
    <w:rsid w:val="00915F03"/>
    <w:rsid w:val="009167BC"/>
    <w:rsid w:val="00917290"/>
    <w:rsid w:val="00917B13"/>
    <w:rsid w:val="00917E0C"/>
    <w:rsid w:val="00920237"/>
    <w:rsid w:val="009204B3"/>
    <w:rsid w:val="00921221"/>
    <w:rsid w:val="009216C4"/>
    <w:rsid w:val="009222CB"/>
    <w:rsid w:val="0092382C"/>
    <w:rsid w:val="00924B45"/>
    <w:rsid w:val="0092600A"/>
    <w:rsid w:val="0093204F"/>
    <w:rsid w:val="009321E9"/>
    <w:rsid w:val="009322DF"/>
    <w:rsid w:val="00932403"/>
    <w:rsid w:val="00932CD7"/>
    <w:rsid w:val="00934052"/>
    <w:rsid w:val="009346F9"/>
    <w:rsid w:val="00935784"/>
    <w:rsid w:val="00940048"/>
    <w:rsid w:val="009424C2"/>
    <w:rsid w:val="00944A41"/>
    <w:rsid w:val="0094598E"/>
    <w:rsid w:val="009500E6"/>
    <w:rsid w:val="00950249"/>
    <w:rsid w:val="00951E37"/>
    <w:rsid w:val="00951EB8"/>
    <w:rsid w:val="009528A1"/>
    <w:rsid w:val="00954727"/>
    <w:rsid w:val="009561FE"/>
    <w:rsid w:val="00957B7E"/>
    <w:rsid w:val="00960A98"/>
    <w:rsid w:val="00960B8B"/>
    <w:rsid w:val="00960CC0"/>
    <w:rsid w:val="00963D71"/>
    <w:rsid w:val="00964655"/>
    <w:rsid w:val="00964940"/>
    <w:rsid w:val="0096594C"/>
    <w:rsid w:val="00965A79"/>
    <w:rsid w:val="00971386"/>
    <w:rsid w:val="00972398"/>
    <w:rsid w:val="0097351A"/>
    <w:rsid w:val="00974A2A"/>
    <w:rsid w:val="00974CC7"/>
    <w:rsid w:val="009816BF"/>
    <w:rsid w:val="00983380"/>
    <w:rsid w:val="00983C66"/>
    <w:rsid w:val="00984377"/>
    <w:rsid w:val="009852F0"/>
    <w:rsid w:val="00985B7A"/>
    <w:rsid w:val="00986384"/>
    <w:rsid w:val="00990D82"/>
    <w:rsid w:val="009929E0"/>
    <w:rsid w:val="009931E8"/>
    <w:rsid w:val="00993470"/>
    <w:rsid w:val="00995476"/>
    <w:rsid w:val="00995C25"/>
    <w:rsid w:val="009A09C4"/>
    <w:rsid w:val="009A2325"/>
    <w:rsid w:val="009A3ABB"/>
    <w:rsid w:val="009A5D22"/>
    <w:rsid w:val="009A6417"/>
    <w:rsid w:val="009A66D0"/>
    <w:rsid w:val="009A6FFD"/>
    <w:rsid w:val="009B144A"/>
    <w:rsid w:val="009B159E"/>
    <w:rsid w:val="009B24E1"/>
    <w:rsid w:val="009B253B"/>
    <w:rsid w:val="009B25AE"/>
    <w:rsid w:val="009B26B0"/>
    <w:rsid w:val="009B2717"/>
    <w:rsid w:val="009B293C"/>
    <w:rsid w:val="009B36DB"/>
    <w:rsid w:val="009B53A3"/>
    <w:rsid w:val="009B653B"/>
    <w:rsid w:val="009B6A7E"/>
    <w:rsid w:val="009C0845"/>
    <w:rsid w:val="009C0AD8"/>
    <w:rsid w:val="009C0EEB"/>
    <w:rsid w:val="009C15B2"/>
    <w:rsid w:val="009C1BB1"/>
    <w:rsid w:val="009C265F"/>
    <w:rsid w:val="009C30B5"/>
    <w:rsid w:val="009C38B3"/>
    <w:rsid w:val="009C4064"/>
    <w:rsid w:val="009C5D2E"/>
    <w:rsid w:val="009C61A7"/>
    <w:rsid w:val="009C64CF"/>
    <w:rsid w:val="009C6D54"/>
    <w:rsid w:val="009C70D1"/>
    <w:rsid w:val="009D1260"/>
    <w:rsid w:val="009D13E9"/>
    <w:rsid w:val="009D1CF5"/>
    <w:rsid w:val="009D20E9"/>
    <w:rsid w:val="009D23FF"/>
    <w:rsid w:val="009D4688"/>
    <w:rsid w:val="009D4E17"/>
    <w:rsid w:val="009D6BD2"/>
    <w:rsid w:val="009D7209"/>
    <w:rsid w:val="009E02D9"/>
    <w:rsid w:val="009E0C2F"/>
    <w:rsid w:val="009E103E"/>
    <w:rsid w:val="009E22B9"/>
    <w:rsid w:val="009E24C6"/>
    <w:rsid w:val="009E2680"/>
    <w:rsid w:val="009E2856"/>
    <w:rsid w:val="009E3ACF"/>
    <w:rsid w:val="009E3BA2"/>
    <w:rsid w:val="009E544F"/>
    <w:rsid w:val="009E7088"/>
    <w:rsid w:val="009E7CEE"/>
    <w:rsid w:val="009F03D2"/>
    <w:rsid w:val="009F0644"/>
    <w:rsid w:val="009F075E"/>
    <w:rsid w:val="009F0F33"/>
    <w:rsid w:val="009F2211"/>
    <w:rsid w:val="009F27B9"/>
    <w:rsid w:val="009F32AE"/>
    <w:rsid w:val="009F376E"/>
    <w:rsid w:val="009F503D"/>
    <w:rsid w:val="009F5883"/>
    <w:rsid w:val="009F6390"/>
    <w:rsid w:val="009F6400"/>
    <w:rsid w:val="009F7A60"/>
    <w:rsid w:val="009F7DD9"/>
    <w:rsid w:val="00A011D8"/>
    <w:rsid w:val="00A03D17"/>
    <w:rsid w:val="00A04B5E"/>
    <w:rsid w:val="00A058B5"/>
    <w:rsid w:val="00A05F3C"/>
    <w:rsid w:val="00A06907"/>
    <w:rsid w:val="00A07DC3"/>
    <w:rsid w:val="00A10027"/>
    <w:rsid w:val="00A10298"/>
    <w:rsid w:val="00A1109A"/>
    <w:rsid w:val="00A13486"/>
    <w:rsid w:val="00A13DC1"/>
    <w:rsid w:val="00A13E59"/>
    <w:rsid w:val="00A1432D"/>
    <w:rsid w:val="00A153DC"/>
    <w:rsid w:val="00A1717E"/>
    <w:rsid w:val="00A2052D"/>
    <w:rsid w:val="00A21BEF"/>
    <w:rsid w:val="00A22147"/>
    <w:rsid w:val="00A22B94"/>
    <w:rsid w:val="00A238C7"/>
    <w:rsid w:val="00A244A1"/>
    <w:rsid w:val="00A266E8"/>
    <w:rsid w:val="00A2673F"/>
    <w:rsid w:val="00A27BFF"/>
    <w:rsid w:val="00A30056"/>
    <w:rsid w:val="00A30190"/>
    <w:rsid w:val="00A339D6"/>
    <w:rsid w:val="00A3424A"/>
    <w:rsid w:val="00A34558"/>
    <w:rsid w:val="00A40F15"/>
    <w:rsid w:val="00A413CA"/>
    <w:rsid w:val="00A41D16"/>
    <w:rsid w:val="00A4200C"/>
    <w:rsid w:val="00A4201C"/>
    <w:rsid w:val="00A42AA5"/>
    <w:rsid w:val="00A42D2E"/>
    <w:rsid w:val="00A4433B"/>
    <w:rsid w:val="00A461D2"/>
    <w:rsid w:val="00A46EF5"/>
    <w:rsid w:val="00A5034B"/>
    <w:rsid w:val="00A513A7"/>
    <w:rsid w:val="00A529FE"/>
    <w:rsid w:val="00A52EE3"/>
    <w:rsid w:val="00A53803"/>
    <w:rsid w:val="00A53C1F"/>
    <w:rsid w:val="00A5422A"/>
    <w:rsid w:val="00A54FB2"/>
    <w:rsid w:val="00A55231"/>
    <w:rsid w:val="00A55415"/>
    <w:rsid w:val="00A55655"/>
    <w:rsid w:val="00A55A6F"/>
    <w:rsid w:val="00A60DB0"/>
    <w:rsid w:val="00A62980"/>
    <w:rsid w:val="00A62C99"/>
    <w:rsid w:val="00A6416D"/>
    <w:rsid w:val="00A649EE"/>
    <w:rsid w:val="00A64E27"/>
    <w:rsid w:val="00A65582"/>
    <w:rsid w:val="00A65D8E"/>
    <w:rsid w:val="00A66696"/>
    <w:rsid w:val="00A6689F"/>
    <w:rsid w:val="00A725B6"/>
    <w:rsid w:val="00A7308B"/>
    <w:rsid w:val="00A73241"/>
    <w:rsid w:val="00A735F9"/>
    <w:rsid w:val="00A73CBB"/>
    <w:rsid w:val="00A77504"/>
    <w:rsid w:val="00A77CE9"/>
    <w:rsid w:val="00A77CFC"/>
    <w:rsid w:val="00A80027"/>
    <w:rsid w:val="00A802D2"/>
    <w:rsid w:val="00A819EF"/>
    <w:rsid w:val="00A82413"/>
    <w:rsid w:val="00A86690"/>
    <w:rsid w:val="00A90A51"/>
    <w:rsid w:val="00A90ABB"/>
    <w:rsid w:val="00A92914"/>
    <w:rsid w:val="00A92BC0"/>
    <w:rsid w:val="00A935B6"/>
    <w:rsid w:val="00A94036"/>
    <w:rsid w:val="00A948E6"/>
    <w:rsid w:val="00A968E4"/>
    <w:rsid w:val="00AA0990"/>
    <w:rsid w:val="00AA0C76"/>
    <w:rsid w:val="00AA0FCA"/>
    <w:rsid w:val="00AA19E6"/>
    <w:rsid w:val="00AA2734"/>
    <w:rsid w:val="00AA45EA"/>
    <w:rsid w:val="00AA5121"/>
    <w:rsid w:val="00AA59EF"/>
    <w:rsid w:val="00AA5FB9"/>
    <w:rsid w:val="00AA6A5F"/>
    <w:rsid w:val="00AA6EC5"/>
    <w:rsid w:val="00AB17A6"/>
    <w:rsid w:val="00AB60A4"/>
    <w:rsid w:val="00AB7580"/>
    <w:rsid w:val="00AB79FB"/>
    <w:rsid w:val="00AC00AE"/>
    <w:rsid w:val="00AC1822"/>
    <w:rsid w:val="00AC2F32"/>
    <w:rsid w:val="00AC3595"/>
    <w:rsid w:val="00AC4050"/>
    <w:rsid w:val="00AC59A8"/>
    <w:rsid w:val="00AC6080"/>
    <w:rsid w:val="00AC6210"/>
    <w:rsid w:val="00AD1407"/>
    <w:rsid w:val="00AD1587"/>
    <w:rsid w:val="00AD1AE6"/>
    <w:rsid w:val="00AD20F4"/>
    <w:rsid w:val="00AD24B7"/>
    <w:rsid w:val="00AD2ECD"/>
    <w:rsid w:val="00AD3328"/>
    <w:rsid w:val="00AD37BB"/>
    <w:rsid w:val="00AD3913"/>
    <w:rsid w:val="00AD3C80"/>
    <w:rsid w:val="00AD4DE3"/>
    <w:rsid w:val="00AD54D7"/>
    <w:rsid w:val="00AD7479"/>
    <w:rsid w:val="00AD7DD3"/>
    <w:rsid w:val="00AE0C71"/>
    <w:rsid w:val="00AE1325"/>
    <w:rsid w:val="00AE3A9E"/>
    <w:rsid w:val="00AE42F9"/>
    <w:rsid w:val="00AE440D"/>
    <w:rsid w:val="00AE550C"/>
    <w:rsid w:val="00AE567C"/>
    <w:rsid w:val="00AE6D50"/>
    <w:rsid w:val="00AE75F8"/>
    <w:rsid w:val="00AE78C5"/>
    <w:rsid w:val="00AE7BDB"/>
    <w:rsid w:val="00AF1ABE"/>
    <w:rsid w:val="00AF2A15"/>
    <w:rsid w:val="00AF47DC"/>
    <w:rsid w:val="00AF53A1"/>
    <w:rsid w:val="00AF795E"/>
    <w:rsid w:val="00AF7A93"/>
    <w:rsid w:val="00B00328"/>
    <w:rsid w:val="00B027EB"/>
    <w:rsid w:val="00B028BC"/>
    <w:rsid w:val="00B030C6"/>
    <w:rsid w:val="00B033BF"/>
    <w:rsid w:val="00B034A3"/>
    <w:rsid w:val="00B03E03"/>
    <w:rsid w:val="00B042C1"/>
    <w:rsid w:val="00B04D53"/>
    <w:rsid w:val="00B06AD8"/>
    <w:rsid w:val="00B07B27"/>
    <w:rsid w:val="00B10CFE"/>
    <w:rsid w:val="00B10D70"/>
    <w:rsid w:val="00B11C57"/>
    <w:rsid w:val="00B1227A"/>
    <w:rsid w:val="00B13348"/>
    <w:rsid w:val="00B1412D"/>
    <w:rsid w:val="00B15F18"/>
    <w:rsid w:val="00B1711D"/>
    <w:rsid w:val="00B17E6B"/>
    <w:rsid w:val="00B20463"/>
    <w:rsid w:val="00B230F7"/>
    <w:rsid w:val="00B23613"/>
    <w:rsid w:val="00B24DE9"/>
    <w:rsid w:val="00B25CEF"/>
    <w:rsid w:val="00B26371"/>
    <w:rsid w:val="00B263FF"/>
    <w:rsid w:val="00B2640E"/>
    <w:rsid w:val="00B26DD2"/>
    <w:rsid w:val="00B27208"/>
    <w:rsid w:val="00B30371"/>
    <w:rsid w:val="00B3079B"/>
    <w:rsid w:val="00B30DC8"/>
    <w:rsid w:val="00B30E21"/>
    <w:rsid w:val="00B30EB8"/>
    <w:rsid w:val="00B322FE"/>
    <w:rsid w:val="00B3446C"/>
    <w:rsid w:val="00B35B98"/>
    <w:rsid w:val="00B36135"/>
    <w:rsid w:val="00B36752"/>
    <w:rsid w:val="00B36FF3"/>
    <w:rsid w:val="00B37452"/>
    <w:rsid w:val="00B4070E"/>
    <w:rsid w:val="00B40883"/>
    <w:rsid w:val="00B4197E"/>
    <w:rsid w:val="00B425EF"/>
    <w:rsid w:val="00B43BB2"/>
    <w:rsid w:val="00B43E99"/>
    <w:rsid w:val="00B444A1"/>
    <w:rsid w:val="00B452F1"/>
    <w:rsid w:val="00B458FA"/>
    <w:rsid w:val="00B46587"/>
    <w:rsid w:val="00B46647"/>
    <w:rsid w:val="00B46A43"/>
    <w:rsid w:val="00B46C93"/>
    <w:rsid w:val="00B51CD4"/>
    <w:rsid w:val="00B52A38"/>
    <w:rsid w:val="00B53DBF"/>
    <w:rsid w:val="00B54DB3"/>
    <w:rsid w:val="00B54DDF"/>
    <w:rsid w:val="00B550D1"/>
    <w:rsid w:val="00B55C98"/>
    <w:rsid w:val="00B579DE"/>
    <w:rsid w:val="00B607CB"/>
    <w:rsid w:val="00B612A4"/>
    <w:rsid w:val="00B6137C"/>
    <w:rsid w:val="00B61992"/>
    <w:rsid w:val="00B61E86"/>
    <w:rsid w:val="00B62CEB"/>
    <w:rsid w:val="00B6385E"/>
    <w:rsid w:val="00B640B9"/>
    <w:rsid w:val="00B64C82"/>
    <w:rsid w:val="00B660EF"/>
    <w:rsid w:val="00B6631F"/>
    <w:rsid w:val="00B71685"/>
    <w:rsid w:val="00B72860"/>
    <w:rsid w:val="00B74D49"/>
    <w:rsid w:val="00B74D91"/>
    <w:rsid w:val="00B80268"/>
    <w:rsid w:val="00B8184B"/>
    <w:rsid w:val="00B82438"/>
    <w:rsid w:val="00B854BD"/>
    <w:rsid w:val="00B854E4"/>
    <w:rsid w:val="00B85A58"/>
    <w:rsid w:val="00B87A6F"/>
    <w:rsid w:val="00B915AE"/>
    <w:rsid w:val="00B917EE"/>
    <w:rsid w:val="00B92B25"/>
    <w:rsid w:val="00B92D42"/>
    <w:rsid w:val="00B93BCD"/>
    <w:rsid w:val="00B947AB"/>
    <w:rsid w:val="00B95111"/>
    <w:rsid w:val="00B9525D"/>
    <w:rsid w:val="00B95932"/>
    <w:rsid w:val="00B95B9E"/>
    <w:rsid w:val="00B96066"/>
    <w:rsid w:val="00BA0DD0"/>
    <w:rsid w:val="00BA514C"/>
    <w:rsid w:val="00BA5F67"/>
    <w:rsid w:val="00BB05A8"/>
    <w:rsid w:val="00BB25CC"/>
    <w:rsid w:val="00BB2E87"/>
    <w:rsid w:val="00BB2EB4"/>
    <w:rsid w:val="00BB2EF6"/>
    <w:rsid w:val="00BB55B1"/>
    <w:rsid w:val="00BB617B"/>
    <w:rsid w:val="00BB6BD9"/>
    <w:rsid w:val="00BB6DE6"/>
    <w:rsid w:val="00BC040B"/>
    <w:rsid w:val="00BC1419"/>
    <w:rsid w:val="00BC2202"/>
    <w:rsid w:val="00BC24D1"/>
    <w:rsid w:val="00BC3BBC"/>
    <w:rsid w:val="00BC436A"/>
    <w:rsid w:val="00BC49A7"/>
    <w:rsid w:val="00BC65C0"/>
    <w:rsid w:val="00BC66DC"/>
    <w:rsid w:val="00BC7AFA"/>
    <w:rsid w:val="00BD09AB"/>
    <w:rsid w:val="00BD0A25"/>
    <w:rsid w:val="00BD11A0"/>
    <w:rsid w:val="00BD1382"/>
    <w:rsid w:val="00BD1A32"/>
    <w:rsid w:val="00BD2647"/>
    <w:rsid w:val="00BD2D68"/>
    <w:rsid w:val="00BD2EAB"/>
    <w:rsid w:val="00BD4AAA"/>
    <w:rsid w:val="00BD6E44"/>
    <w:rsid w:val="00BD7853"/>
    <w:rsid w:val="00BE0DFD"/>
    <w:rsid w:val="00BE20CD"/>
    <w:rsid w:val="00BE48CA"/>
    <w:rsid w:val="00BE6455"/>
    <w:rsid w:val="00BE6642"/>
    <w:rsid w:val="00BF09C2"/>
    <w:rsid w:val="00BF0F0D"/>
    <w:rsid w:val="00BF22FC"/>
    <w:rsid w:val="00BF297C"/>
    <w:rsid w:val="00BF2DBD"/>
    <w:rsid w:val="00BF3BC0"/>
    <w:rsid w:val="00BF42BE"/>
    <w:rsid w:val="00BF514F"/>
    <w:rsid w:val="00BF5E5D"/>
    <w:rsid w:val="00BF7BA1"/>
    <w:rsid w:val="00C01988"/>
    <w:rsid w:val="00C02191"/>
    <w:rsid w:val="00C028ED"/>
    <w:rsid w:val="00C05C0F"/>
    <w:rsid w:val="00C072A5"/>
    <w:rsid w:val="00C1018C"/>
    <w:rsid w:val="00C108EF"/>
    <w:rsid w:val="00C10B3E"/>
    <w:rsid w:val="00C10C62"/>
    <w:rsid w:val="00C112FB"/>
    <w:rsid w:val="00C12EAD"/>
    <w:rsid w:val="00C132F1"/>
    <w:rsid w:val="00C13A1E"/>
    <w:rsid w:val="00C1583E"/>
    <w:rsid w:val="00C159A0"/>
    <w:rsid w:val="00C170DC"/>
    <w:rsid w:val="00C17960"/>
    <w:rsid w:val="00C17AD1"/>
    <w:rsid w:val="00C17C2B"/>
    <w:rsid w:val="00C17D1D"/>
    <w:rsid w:val="00C17EE9"/>
    <w:rsid w:val="00C21B19"/>
    <w:rsid w:val="00C220E4"/>
    <w:rsid w:val="00C22936"/>
    <w:rsid w:val="00C23FC7"/>
    <w:rsid w:val="00C260A8"/>
    <w:rsid w:val="00C270ED"/>
    <w:rsid w:val="00C27CDF"/>
    <w:rsid w:val="00C27D46"/>
    <w:rsid w:val="00C30625"/>
    <w:rsid w:val="00C3309D"/>
    <w:rsid w:val="00C335F8"/>
    <w:rsid w:val="00C34A51"/>
    <w:rsid w:val="00C35665"/>
    <w:rsid w:val="00C364D9"/>
    <w:rsid w:val="00C371A7"/>
    <w:rsid w:val="00C37D5A"/>
    <w:rsid w:val="00C41312"/>
    <w:rsid w:val="00C42A73"/>
    <w:rsid w:val="00C4375C"/>
    <w:rsid w:val="00C46392"/>
    <w:rsid w:val="00C46F6C"/>
    <w:rsid w:val="00C4707E"/>
    <w:rsid w:val="00C47C95"/>
    <w:rsid w:val="00C50374"/>
    <w:rsid w:val="00C53B3F"/>
    <w:rsid w:val="00C544B9"/>
    <w:rsid w:val="00C54521"/>
    <w:rsid w:val="00C5468E"/>
    <w:rsid w:val="00C56588"/>
    <w:rsid w:val="00C575AC"/>
    <w:rsid w:val="00C605B5"/>
    <w:rsid w:val="00C63D59"/>
    <w:rsid w:val="00C63FBF"/>
    <w:rsid w:val="00C642A5"/>
    <w:rsid w:val="00C642F1"/>
    <w:rsid w:val="00C64C75"/>
    <w:rsid w:val="00C66710"/>
    <w:rsid w:val="00C66A1B"/>
    <w:rsid w:val="00C679DE"/>
    <w:rsid w:val="00C67BBB"/>
    <w:rsid w:val="00C700C0"/>
    <w:rsid w:val="00C70172"/>
    <w:rsid w:val="00C70765"/>
    <w:rsid w:val="00C70DC2"/>
    <w:rsid w:val="00C71BE6"/>
    <w:rsid w:val="00C72552"/>
    <w:rsid w:val="00C72E0E"/>
    <w:rsid w:val="00C74FAA"/>
    <w:rsid w:val="00C752CF"/>
    <w:rsid w:val="00C75A36"/>
    <w:rsid w:val="00C768F0"/>
    <w:rsid w:val="00C7784C"/>
    <w:rsid w:val="00C814BE"/>
    <w:rsid w:val="00C820A6"/>
    <w:rsid w:val="00C82AD2"/>
    <w:rsid w:val="00C84AD6"/>
    <w:rsid w:val="00C84B94"/>
    <w:rsid w:val="00C85A42"/>
    <w:rsid w:val="00C85BEC"/>
    <w:rsid w:val="00C8706E"/>
    <w:rsid w:val="00C87493"/>
    <w:rsid w:val="00C91A0E"/>
    <w:rsid w:val="00C92291"/>
    <w:rsid w:val="00C93290"/>
    <w:rsid w:val="00C93804"/>
    <w:rsid w:val="00C94B08"/>
    <w:rsid w:val="00C94E3B"/>
    <w:rsid w:val="00C9533F"/>
    <w:rsid w:val="00C956F0"/>
    <w:rsid w:val="00C96752"/>
    <w:rsid w:val="00C96886"/>
    <w:rsid w:val="00C96EA1"/>
    <w:rsid w:val="00C97509"/>
    <w:rsid w:val="00CA04DE"/>
    <w:rsid w:val="00CA07A5"/>
    <w:rsid w:val="00CA1F4E"/>
    <w:rsid w:val="00CA38F0"/>
    <w:rsid w:val="00CA3942"/>
    <w:rsid w:val="00CA3F11"/>
    <w:rsid w:val="00CA55F3"/>
    <w:rsid w:val="00CA5BDC"/>
    <w:rsid w:val="00CA7EA7"/>
    <w:rsid w:val="00CB0074"/>
    <w:rsid w:val="00CB0B60"/>
    <w:rsid w:val="00CB274A"/>
    <w:rsid w:val="00CB278D"/>
    <w:rsid w:val="00CB33A5"/>
    <w:rsid w:val="00CB37A4"/>
    <w:rsid w:val="00CB5BE9"/>
    <w:rsid w:val="00CB686D"/>
    <w:rsid w:val="00CB6FFC"/>
    <w:rsid w:val="00CC1B13"/>
    <w:rsid w:val="00CC43AB"/>
    <w:rsid w:val="00CC48AD"/>
    <w:rsid w:val="00CC5718"/>
    <w:rsid w:val="00CD086C"/>
    <w:rsid w:val="00CD0BDF"/>
    <w:rsid w:val="00CD151C"/>
    <w:rsid w:val="00CD1F29"/>
    <w:rsid w:val="00CD4B56"/>
    <w:rsid w:val="00CD5C01"/>
    <w:rsid w:val="00CD67D0"/>
    <w:rsid w:val="00CD71FC"/>
    <w:rsid w:val="00CD77FC"/>
    <w:rsid w:val="00CE2FCC"/>
    <w:rsid w:val="00CE4E46"/>
    <w:rsid w:val="00CE5A5A"/>
    <w:rsid w:val="00CE5F90"/>
    <w:rsid w:val="00CE68A1"/>
    <w:rsid w:val="00CE6D0C"/>
    <w:rsid w:val="00CE7088"/>
    <w:rsid w:val="00CE71EB"/>
    <w:rsid w:val="00CE7D29"/>
    <w:rsid w:val="00CF0898"/>
    <w:rsid w:val="00CF0C45"/>
    <w:rsid w:val="00CF1ED7"/>
    <w:rsid w:val="00CF24BC"/>
    <w:rsid w:val="00CF351D"/>
    <w:rsid w:val="00CF3BF6"/>
    <w:rsid w:val="00D00100"/>
    <w:rsid w:val="00D00428"/>
    <w:rsid w:val="00D00858"/>
    <w:rsid w:val="00D00EEB"/>
    <w:rsid w:val="00D011C2"/>
    <w:rsid w:val="00D03417"/>
    <w:rsid w:val="00D03D9B"/>
    <w:rsid w:val="00D03F2E"/>
    <w:rsid w:val="00D106BA"/>
    <w:rsid w:val="00D1514D"/>
    <w:rsid w:val="00D1517A"/>
    <w:rsid w:val="00D207A4"/>
    <w:rsid w:val="00D22449"/>
    <w:rsid w:val="00D229F0"/>
    <w:rsid w:val="00D22BF0"/>
    <w:rsid w:val="00D22E1C"/>
    <w:rsid w:val="00D22F95"/>
    <w:rsid w:val="00D2367B"/>
    <w:rsid w:val="00D237A7"/>
    <w:rsid w:val="00D24286"/>
    <w:rsid w:val="00D24B0D"/>
    <w:rsid w:val="00D262CB"/>
    <w:rsid w:val="00D26932"/>
    <w:rsid w:val="00D30A1B"/>
    <w:rsid w:val="00D3119F"/>
    <w:rsid w:val="00D314A1"/>
    <w:rsid w:val="00D31A41"/>
    <w:rsid w:val="00D32A76"/>
    <w:rsid w:val="00D33D35"/>
    <w:rsid w:val="00D33E95"/>
    <w:rsid w:val="00D3422E"/>
    <w:rsid w:val="00D3681B"/>
    <w:rsid w:val="00D37901"/>
    <w:rsid w:val="00D37D0A"/>
    <w:rsid w:val="00D40860"/>
    <w:rsid w:val="00D411FA"/>
    <w:rsid w:val="00D434EA"/>
    <w:rsid w:val="00D44C7A"/>
    <w:rsid w:val="00D46AD7"/>
    <w:rsid w:val="00D46FE6"/>
    <w:rsid w:val="00D51416"/>
    <w:rsid w:val="00D518E3"/>
    <w:rsid w:val="00D51945"/>
    <w:rsid w:val="00D51CC4"/>
    <w:rsid w:val="00D520F4"/>
    <w:rsid w:val="00D522BB"/>
    <w:rsid w:val="00D5301A"/>
    <w:rsid w:val="00D5302D"/>
    <w:rsid w:val="00D5307D"/>
    <w:rsid w:val="00D5421B"/>
    <w:rsid w:val="00D542AE"/>
    <w:rsid w:val="00D54347"/>
    <w:rsid w:val="00D55DEB"/>
    <w:rsid w:val="00D56D58"/>
    <w:rsid w:val="00D57A7B"/>
    <w:rsid w:val="00D610F9"/>
    <w:rsid w:val="00D61921"/>
    <w:rsid w:val="00D65577"/>
    <w:rsid w:val="00D66B02"/>
    <w:rsid w:val="00D675F5"/>
    <w:rsid w:val="00D679CB"/>
    <w:rsid w:val="00D7314F"/>
    <w:rsid w:val="00D73A40"/>
    <w:rsid w:val="00D75A72"/>
    <w:rsid w:val="00D75B90"/>
    <w:rsid w:val="00D7618C"/>
    <w:rsid w:val="00D76897"/>
    <w:rsid w:val="00D77A21"/>
    <w:rsid w:val="00D77D55"/>
    <w:rsid w:val="00D802D8"/>
    <w:rsid w:val="00D817A6"/>
    <w:rsid w:val="00D81964"/>
    <w:rsid w:val="00D82E71"/>
    <w:rsid w:val="00D830A6"/>
    <w:rsid w:val="00D8322B"/>
    <w:rsid w:val="00D83ADC"/>
    <w:rsid w:val="00D8412E"/>
    <w:rsid w:val="00D87D4A"/>
    <w:rsid w:val="00D91DE3"/>
    <w:rsid w:val="00D92098"/>
    <w:rsid w:val="00D921FD"/>
    <w:rsid w:val="00D92231"/>
    <w:rsid w:val="00D92CBF"/>
    <w:rsid w:val="00D92FE7"/>
    <w:rsid w:val="00D932E0"/>
    <w:rsid w:val="00D9397E"/>
    <w:rsid w:val="00D94D9D"/>
    <w:rsid w:val="00D95AC5"/>
    <w:rsid w:val="00D96244"/>
    <w:rsid w:val="00D96A90"/>
    <w:rsid w:val="00DA039A"/>
    <w:rsid w:val="00DA0EAC"/>
    <w:rsid w:val="00DA158D"/>
    <w:rsid w:val="00DA46E5"/>
    <w:rsid w:val="00DA55BA"/>
    <w:rsid w:val="00DA7CC1"/>
    <w:rsid w:val="00DA7D38"/>
    <w:rsid w:val="00DA7FF6"/>
    <w:rsid w:val="00DB0163"/>
    <w:rsid w:val="00DB01D1"/>
    <w:rsid w:val="00DB0B2D"/>
    <w:rsid w:val="00DB1ED3"/>
    <w:rsid w:val="00DB2598"/>
    <w:rsid w:val="00DB289E"/>
    <w:rsid w:val="00DB345C"/>
    <w:rsid w:val="00DB3BCC"/>
    <w:rsid w:val="00DB3F81"/>
    <w:rsid w:val="00DB4F43"/>
    <w:rsid w:val="00DB6C48"/>
    <w:rsid w:val="00DB7314"/>
    <w:rsid w:val="00DB7DB3"/>
    <w:rsid w:val="00DC2278"/>
    <w:rsid w:val="00DC268F"/>
    <w:rsid w:val="00DC273E"/>
    <w:rsid w:val="00DC296D"/>
    <w:rsid w:val="00DC34D9"/>
    <w:rsid w:val="00DC3D73"/>
    <w:rsid w:val="00DC476F"/>
    <w:rsid w:val="00DC5016"/>
    <w:rsid w:val="00DC59B2"/>
    <w:rsid w:val="00DC666C"/>
    <w:rsid w:val="00DC6B5D"/>
    <w:rsid w:val="00DC75EE"/>
    <w:rsid w:val="00DD03A0"/>
    <w:rsid w:val="00DD0DC8"/>
    <w:rsid w:val="00DD1F4C"/>
    <w:rsid w:val="00DD2866"/>
    <w:rsid w:val="00DD3DAC"/>
    <w:rsid w:val="00DD4176"/>
    <w:rsid w:val="00DD48E7"/>
    <w:rsid w:val="00DD63A1"/>
    <w:rsid w:val="00DD7462"/>
    <w:rsid w:val="00DE08C4"/>
    <w:rsid w:val="00DE52EA"/>
    <w:rsid w:val="00DE57BB"/>
    <w:rsid w:val="00DE5F5E"/>
    <w:rsid w:val="00DE62A9"/>
    <w:rsid w:val="00DE6D93"/>
    <w:rsid w:val="00DF05CC"/>
    <w:rsid w:val="00DF0EB9"/>
    <w:rsid w:val="00DF1680"/>
    <w:rsid w:val="00DF2C3E"/>
    <w:rsid w:val="00DF36FF"/>
    <w:rsid w:val="00DF387D"/>
    <w:rsid w:val="00DF3A42"/>
    <w:rsid w:val="00DF3C5F"/>
    <w:rsid w:val="00DF47D8"/>
    <w:rsid w:val="00DF6822"/>
    <w:rsid w:val="00E00541"/>
    <w:rsid w:val="00E00C9F"/>
    <w:rsid w:val="00E00EE0"/>
    <w:rsid w:val="00E021B8"/>
    <w:rsid w:val="00E02898"/>
    <w:rsid w:val="00E05AB5"/>
    <w:rsid w:val="00E060B5"/>
    <w:rsid w:val="00E076E2"/>
    <w:rsid w:val="00E10495"/>
    <w:rsid w:val="00E11EDD"/>
    <w:rsid w:val="00E1252D"/>
    <w:rsid w:val="00E147AE"/>
    <w:rsid w:val="00E14A4B"/>
    <w:rsid w:val="00E14DD4"/>
    <w:rsid w:val="00E15FA2"/>
    <w:rsid w:val="00E1613D"/>
    <w:rsid w:val="00E165C3"/>
    <w:rsid w:val="00E16A84"/>
    <w:rsid w:val="00E17AE5"/>
    <w:rsid w:val="00E17D56"/>
    <w:rsid w:val="00E220F8"/>
    <w:rsid w:val="00E22AED"/>
    <w:rsid w:val="00E25613"/>
    <w:rsid w:val="00E25AC2"/>
    <w:rsid w:val="00E2734E"/>
    <w:rsid w:val="00E27A39"/>
    <w:rsid w:val="00E33B56"/>
    <w:rsid w:val="00E35051"/>
    <w:rsid w:val="00E367A6"/>
    <w:rsid w:val="00E37A57"/>
    <w:rsid w:val="00E37D72"/>
    <w:rsid w:val="00E40264"/>
    <w:rsid w:val="00E4074C"/>
    <w:rsid w:val="00E41092"/>
    <w:rsid w:val="00E425A5"/>
    <w:rsid w:val="00E42E33"/>
    <w:rsid w:val="00E42F15"/>
    <w:rsid w:val="00E460B9"/>
    <w:rsid w:val="00E46C51"/>
    <w:rsid w:val="00E46C88"/>
    <w:rsid w:val="00E4776C"/>
    <w:rsid w:val="00E52254"/>
    <w:rsid w:val="00E5238C"/>
    <w:rsid w:val="00E53A80"/>
    <w:rsid w:val="00E53B7B"/>
    <w:rsid w:val="00E542E8"/>
    <w:rsid w:val="00E563FD"/>
    <w:rsid w:val="00E57C1E"/>
    <w:rsid w:val="00E57EE0"/>
    <w:rsid w:val="00E6064C"/>
    <w:rsid w:val="00E60674"/>
    <w:rsid w:val="00E60A4A"/>
    <w:rsid w:val="00E60DDF"/>
    <w:rsid w:val="00E617DE"/>
    <w:rsid w:val="00E6370F"/>
    <w:rsid w:val="00E64530"/>
    <w:rsid w:val="00E64B51"/>
    <w:rsid w:val="00E658BB"/>
    <w:rsid w:val="00E65E81"/>
    <w:rsid w:val="00E70FE5"/>
    <w:rsid w:val="00E7245D"/>
    <w:rsid w:val="00E73517"/>
    <w:rsid w:val="00E746EE"/>
    <w:rsid w:val="00E765E9"/>
    <w:rsid w:val="00E76DCD"/>
    <w:rsid w:val="00E771F9"/>
    <w:rsid w:val="00E830CE"/>
    <w:rsid w:val="00E834CB"/>
    <w:rsid w:val="00E84494"/>
    <w:rsid w:val="00E84D62"/>
    <w:rsid w:val="00E862A0"/>
    <w:rsid w:val="00E878A9"/>
    <w:rsid w:val="00E90239"/>
    <w:rsid w:val="00E90955"/>
    <w:rsid w:val="00E90983"/>
    <w:rsid w:val="00E92C8B"/>
    <w:rsid w:val="00E941A5"/>
    <w:rsid w:val="00E9583E"/>
    <w:rsid w:val="00E960E5"/>
    <w:rsid w:val="00E960FC"/>
    <w:rsid w:val="00E97C9E"/>
    <w:rsid w:val="00E97E7A"/>
    <w:rsid w:val="00EA0FBB"/>
    <w:rsid w:val="00EA222E"/>
    <w:rsid w:val="00EA2FB7"/>
    <w:rsid w:val="00EA3359"/>
    <w:rsid w:val="00EA44AF"/>
    <w:rsid w:val="00EA52A7"/>
    <w:rsid w:val="00EA5770"/>
    <w:rsid w:val="00EA6ABB"/>
    <w:rsid w:val="00EA7085"/>
    <w:rsid w:val="00EB04F3"/>
    <w:rsid w:val="00EB07F9"/>
    <w:rsid w:val="00EB0AB2"/>
    <w:rsid w:val="00EB11D8"/>
    <w:rsid w:val="00EB1676"/>
    <w:rsid w:val="00EB1F32"/>
    <w:rsid w:val="00EB277F"/>
    <w:rsid w:val="00EB3827"/>
    <w:rsid w:val="00EB3EE2"/>
    <w:rsid w:val="00EB3FC2"/>
    <w:rsid w:val="00EB691F"/>
    <w:rsid w:val="00EC1302"/>
    <w:rsid w:val="00EC16F2"/>
    <w:rsid w:val="00EC19F9"/>
    <w:rsid w:val="00EC1FBF"/>
    <w:rsid w:val="00EC3832"/>
    <w:rsid w:val="00EC644C"/>
    <w:rsid w:val="00EC78B4"/>
    <w:rsid w:val="00EC7D9E"/>
    <w:rsid w:val="00ED14B1"/>
    <w:rsid w:val="00ED1C87"/>
    <w:rsid w:val="00ED3128"/>
    <w:rsid w:val="00ED4F07"/>
    <w:rsid w:val="00ED7274"/>
    <w:rsid w:val="00EE107D"/>
    <w:rsid w:val="00EE14E3"/>
    <w:rsid w:val="00EE1877"/>
    <w:rsid w:val="00EE41D9"/>
    <w:rsid w:val="00EE493D"/>
    <w:rsid w:val="00EE506E"/>
    <w:rsid w:val="00EE582A"/>
    <w:rsid w:val="00EE5972"/>
    <w:rsid w:val="00EF01B5"/>
    <w:rsid w:val="00EF08C7"/>
    <w:rsid w:val="00EF1D9E"/>
    <w:rsid w:val="00EF2733"/>
    <w:rsid w:val="00EF2AC3"/>
    <w:rsid w:val="00EF301D"/>
    <w:rsid w:val="00EF3B19"/>
    <w:rsid w:val="00EF4792"/>
    <w:rsid w:val="00EF6EC6"/>
    <w:rsid w:val="00EF7CE4"/>
    <w:rsid w:val="00F005BE"/>
    <w:rsid w:val="00F00DCE"/>
    <w:rsid w:val="00F017E0"/>
    <w:rsid w:val="00F02179"/>
    <w:rsid w:val="00F02198"/>
    <w:rsid w:val="00F02C98"/>
    <w:rsid w:val="00F04758"/>
    <w:rsid w:val="00F04CF3"/>
    <w:rsid w:val="00F04D51"/>
    <w:rsid w:val="00F0598A"/>
    <w:rsid w:val="00F0666F"/>
    <w:rsid w:val="00F0791D"/>
    <w:rsid w:val="00F10367"/>
    <w:rsid w:val="00F120B8"/>
    <w:rsid w:val="00F12EF5"/>
    <w:rsid w:val="00F13022"/>
    <w:rsid w:val="00F14081"/>
    <w:rsid w:val="00F15F12"/>
    <w:rsid w:val="00F201BB"/>
    <w:rsid w:val="00F206EE"/>
    <w:rsid w:val="00F21B11"/>
    <w:rsid w:val="00F22E09"/>
    <w:rsid w:val="00F24FCB"/>
    <w:rsid w:val="00F25C42"/>
    <w:rsid w:val="00F260AD"/>
    <w:rsid w:val="00F26242"/>
    <w:rsid w:val="00F27941"/>
    <w:rsid w:val="00F30BCE"/>
    <w:rsid w:val="00F31389"/>
    <w:rsid w:val="00F31BE3"/>
    <w:rsid w:val="00F31FFA"/>
    <w:rsid w:val="00F33119"/>
    <w:rsid w:val="00F33F81"/>
    <w:rsid w:val="00F3422A"/>
    <w:rsid w:val="00F3567B"/>
    <w:rsid w:val="00F36E48"/>
    <w:rsid w:val="00F37CE6"/>
    <w:rsid w:val="00F4035E"/>
    <w:rsid w:val="00F42222"/>
    <w:rsid w:val="00F45809"/>
    <w:rsid w:val="00F4767B"/>
    <w:rsid w:val="00F47D53"/>
    <w:rsid w:val="00F515F2"/>
    <w:rsid w:val="00F517E8"/>
    <w:rsid w:val="00F519E1"/>
    <w:rsid w:val="00F525D6"/>
    <w:rsid w:val="00F54025"/>
    <w:rsid w:val="00F542CC"/>
    <w:rsid w:val="00F5443D"/>
    <w:rsid w:val="00F549EF"/>
    <w:rsid w:val="00F557B9"/>
    <w:rsid w:val="00F559BE"/>
    <w:rsid w:val="00F605C5"/>
    <w:rsid w:val="00F634AA"/>
    <w:rsid w:val="00F6655F"/>
    <w:rsid w:val="00F670CA"/>
    <w:rsid w:val="00F71DF7"/>
    <w:rsid w:val="00F71E0F"/>
    <w:rsid w:val="00F71E76"/>
    <w:rsid w:val="00F724E5"/>
    <w:rsid w:val="00F72530"/>
    <w:rsid w:val="00F72A29"/>
    <w:rsid w:val="00F7309C"/>
    <w:rsid w:val="00F7369B"/>
    <w:rsid w:val="00F738F8"/>
    <w:rsid w:val="00F73900"/>
    <w:rsid w:val="00F75101"/>
    <w:rsid w:val="00F77417"/>
    <w:rsid w:val="00F80171"/>
    <w:rsid w:val="00F811C9"/>
    <w:rsid w:val="00F820E7"/>
    <w:rsid w:val="00F83D9E"/>
    <w:rsid w:val="00F843BC"/>
    <w:rsid w:val="00F86187"/>
    <w:rsid w:val="00F8736D"/>
    <w:rsid w:val="00F90CFA"/>
    <w:rsid w:val="00F93885"/>
    <w:rsid w:val="00F951F7"/>
    <w:rsid w:val="00F962D5"/>
    <w:rsid w:val="00F9768A"/>
    <w:rsid w:val="00F97959"/>
    <w:rsid w:val="00FA03E2"/>
    <w:rsid w:val="00FA3CCD"/>
    <w:rsid w:val="00FA4F1F"/>
    <w:rsid w:val="00FA64DE"/>
    <w:rsid w:val="00FA781C"/>
    <w:rsid w:val="00FB02FD"/>
    <w:rsid w:val="00FB0BA1"/>
    <w:rsid w:val="00FB2A48"/>
    <w:rsid w:val="00FB2EE4"/>
    <w:rsid w:val="00FB3FB1"/>
    <w:rsid w:val="00FB40F1"/>
    <w:rsid w:val="00FB4368"/>
    <w:rsid w:val="00FB52E5"/>
    <w:rsid w:val="00FB56C8"/>
    <w:rsid w:val="00FB6DE3"/>
    <w:rsid w:val="00FB705A"/>
    <w:rsid w:val="00FC0631"/>
    <w:rsid w:val="00FC0CFF"/>
    <w:rsid w:val="00FC14C5"/>
    <w:rsid w:val="00FC2F1E"/>
    <w:rsid w:val="00FC3D8D"/>
    <w:rsid w:val="00FC57D9"/>
    <w:rsid w:val="00FC5D88"/>
    <w:rsid w:val="00FC6640"/>
    <w:rsid w:val="00FC688B"/>
    <w:rsid w:val="00FC7EB7"/>
    <w:rsid w:val="00FC7FC0"/>
    <w:rsid w:val="00FD16A3"/>
    <w:rsid w:val="00FD1806"/>
    <w:rsid w:val="00FD1885"/>
    <w:rsid w:val="00FD2FC3"/>
    <w:rsid w:val="00FD4285"/>
    <w:rsid w:val="00FD42F2"/>
    <w:rsid w:val="00FD5050"/>
    <w:rsid w:val="00FD5E1E"/>
    <w:rsid w:val="00FD62EE"/>
    <w:rsid w:val="00FD6A70"/>
    <w:rsid w:val="00FD7C36"/>
    <w:rsid w:val="00FD7E6F"/>
    <w:rsid w:val="00FD7F0B"/>
    <w:rsid w:val="00FE0BC9"/>
    <w:rsid w:val="00FE0DA7"/>
    <w:rsid w:val="00FE16CC"/>
    <w:rsid w:val="00FE1A49"/>
    <w:rsid w:val="00FE2350"/>
    <w:rsid w:val="00FE3019"/>
    <w:rsid w:val="00FE38BB"/>
    <w:rsid w:val="00FE38FA"/>
    <w:rsid w:val="00FE427B"/>
    <w:rsid w:val="00FE6B08"/>
    <w:rsid w:val="00FE79EF"/>
    <w:rsid w:val="00FF11F3"/>
    <w:rsid w:val="00FF19CA"/>
    <w:rsid w:val="00FF2303"/>
    <w:rsid w:val="00FF2B73"/>
    <w:rsid w:val="00FF4500"/>
    <w:rsid w:val="00FF4A57"/>
    <w:rsid w:val="00FF5A8A"/>
    <w:rsid w:val="04396C13"/>
    <w:rsid w:val="04F46DD4"/>
    <w:rsid w:val="05744C9D"/>
    <w:rsid w:val="05CD3F00"/>
    <w:rsid w:val="061D7383"/>
    <w:rsid w:val="0648625E"/>
    <w:rsid w:val="06E75078"/>
    <w:rsid w:val="074F1DF9"/>
    <w:rsid w:val="09C32C45"/>
    <w:rsid w:val="0BA01644"/>
    <w:rsid w:val="0D3C216F"/>
    <w:rsid w:val="10922C5C"/>
    <w:rsid w:val="1275773A"/>
    <w:rsid w:val="149E7590"/>
    <w:rsid w:val="14EA3193"/>
    <w:rsid w:val="158C6585"/>
    <w:rsid w:val="1B143DDF"/>
    <w:rsid w:val="1B8B0096"/>
    <w:rsid w:val="1C6F3E79"/>
    <w:rsid w:val="1DF34501"/>
    <w:rsid w:val="219B1781"/>
    <w:rsid w:val="23FE6153"/>
    <w:rsid w:val="25E771DB"/>
    <w:rsid w:val="28AA07D0"/>
    <w:rsid w:val="29241EA3"/>
    <w:rsid w:val="2B690BFB"/>
    <w:rsid w:val="2BF6518B"/>
    <w:rsid w:val="2CE06F20"/>
    <w:rsid w:val="2DA509EF"/>
    <w:rsid w:val="30D727C6"/>
    <w:rsid w:val="3333106F"/>
    <w:rsid w:val="35CC1AE1"/>
    <w:rsid w:val="3614709C"/>
    <w:rsid w:val="369C67E2"/>
    <w:rsid w:val="38EF7A7C"/>
    <w:rsid w:val="39FF6ACC"/>
    <w:rsid w:val="3C196E25"/>
    <w:rsid w:val="3E844970"/>
    <w:rsid w:val="3FF008CA"/>
    <w:rsid w:val="406238C1"/>
    <w:rsid w:val="434652EE"/>
    <w:rsid w:val="4448265B"/>
    <w:rsid w:val="450E65D3"/>
    <w:rsid w:val="45325D93"/>
    <w:rsid w:val="4607616F"/>
    <w:rsid w:val="468F4140"/>
    <w:rsid w:val="46CE4F2E"/>
    <w:rsid w:val="47FF651F"/>
    <w:rsid w:val="481B350B"/>
    <w:rsid w:val="484B7D02"/>
    <w:rsid w:val="4D752A15"/>
    <w:rsid w:val="505A4A62"/>
    <w:rsid w:val="50E6454A"/>
    <w:rsid w:val="542C05D8"/>
    <w:rsid w:val="542C4FC6"/>
    <w:rsid w:val="54367845"/>
    <w:rsid w:val="5569512F"/>
    <w:rsid w:val="5598100D"/>
    <w:rsid w:val="57E663E3"/>
    <w:rsid w:val="598425E0"/>
    <w:rsid w:val="5C8B2F87"/>
    <w:rsid w:val="5C9F323D"/>
    <w:rsid w:val="5D753EAF"/>
    <w:rsid w:val="65944F19"/>
    <w:rsid w:val="6766640C"/>
    <w:rsid w:val="67E967AB"/>
    <w:rsid w:val="680A6DC6"/>
    <w:rsid w:val="6A5B3463"/>
    <w:rsid w:val="6CCA4784"/>
    <w:rsid w:val="6CDB5CC4"/>
    <w:rsid w:val="6E197452"/>
    <w:rsid w:val="720A2741"/>
    <w:rsid w:val="72182756"/>
    <w:rsid w:val="72693CE8"/>
    <w:rsid w:val="73232C19"/>
    <w:rsid w:val="77ED6271"/>
    <w:rsid w:val="78592EC7"/>
    <w:rsid w:val="78A648AA"/>
    <w:rsid w:val="78F73643"/>
    <w:rsid w:val="79D618C2"/>
    <w:rsid w:val="7AB22D86"/>
    <w:rsid w:val="7ABB50FA"/>
    <w:rsid w:val="7AE96C2C"/>
    <w:rsid w:val="7B6024BD"/>
    <w:rsid w:val="7B626C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7A415285"/>
  <w15:docId w15:val="{C82BEA1F-EDD0-4C70-A04F-16DBD2D65F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 w:qFormat="1"/>
    <w:lsdException w:name="Table Theme" w:semiHidden="1" w:unhideWhenUsed="1"/>
    <w:lsdException w:name="Placeholder Text" w:semiHidden="1" w:qFormat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rFonts w:eastAsia="Times New Roman"/>
      <w:b/>
      <w:bCs/>
      <w:kern w:val="44"/>
      <w:sz w:val="32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="Times New Roman" w:hAnsiTheme="majorHAnsi" w:cstheme="majorBidi"/>
      <w:b/>
      <w:bCs/>
      <w:sz w:val="28"/>
      <w:szCs w:val="32"/>
    </w:rPr>
  </w:style>
  <w:style w:type="paragraph" w:styleId="3">
    <w:name w:val="heading 3"/>
    <w:basedOn w:val="2"/>
    <w:next w:val="a"/>
    <w:link w:val="30"/>
    <w:uiPriority w:val="9"/>
    <w:unhideWhenUsed/>
    <w:qFormat/>
    <w:pPr>
      <w:outlineLvl w:val="2"/>
    </w:p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80" w:after="290" w:line="376" w:lineRule="auto"/>
      <w:outlineLvl w:val="3"/>
    </w:pPr>
    <w:rPr>
      <w:rFonts w:asciiTheme="majorHAnsi" w:eastAsia="Times New Roman" w:hAnsiTheme="majorHAnsi" w:cstheme="majorBidi"/>
      <w:b/>
      <w:bCs/>
      <w:sz w:val="24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TOC3">
    <w:name w:val="toc 3"/>
    <w:basedOn w:val="a"/>
    <w:next w:val="a"/>
    <w:autoRedefine/>
    <w:uiPriority w:val="39"/>
    <w:unhideWhenUsed/>
    <w:qFormat/>
    <w:pPr>
      <w:ind w:leftChars="400" w:left="840"/>
    </w:pPr>
  </w:style>
  <w:style w:type="paragraph" w:styleId="a3">
    <w:name w:val="Balloon Text"/>
    <w:basedOn w:val="a"/>
    <w:link w:val="a4"/>
    <w:uiPriority w:val="99"/>
    <w:semiHidden/>
    <w:unhideWhenUsed/>
    <w:qFormat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autoRedefine/>
    <w:uiPriority w:val="39"/>
    <w:unhideWhenUsed/>
    <w:qFormat/>
    <w:pPr>
      <w:tabs>
        <w:tab w:val="right" w:leader="dot" w:pos="8296"/>
      </w:tabs>
      <w:spacing w:line="360" w:lineRule="auto"/>
    </w:pPr>
  </w:style>
  <w:style w:type="paragraph" w:styleId="TOC2">
    <w:name w:val="toc 2"/>
    <w:basedOn w:val="a"/>
    <w:next w:val="a"/>
    <w:autoRedefine/>
    <w:uiPriority w:val="39"/>
    <w:unhideWhenUsed/>
    <w:qFormat/>
    <w:pPr>
      <w:ind w:leftChars="200" w:left="420"/>
    </w:pPr>
  </w:style>
  <w:style w:type="table" w:styleId="a9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Hyperlink"/>
    <w:basedOn w:val="a0"/>
    <w:uiPriority w:val="99"/>
    <w:unhideWhenUsed/>
    <w:qFormat/>
    <w:rPr>
      <w:color w:val="0563C1" w:themeColor="hyperlink"/>
      <w:u w:val="single"/>
    </w:rPr>
  </w:style>
  <w:style w:type="character" w:customStyle="1" w:styleId="a8">
    <w:name w:val="页眉 字符"/>
    <w:basedOn w:val="a0"/>
    <w:link w:val="a7"/>
    <w:uiPriority w:val="99"/>
    <w:qFormat/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qFormat/>
    <w:rPr>
      <w:sz w:val="18"/>
      <w:szCs w:val="18"/>
    </w:rPr>
  </w:style>
  <w:style w:type="character" w:styleId="ab">
    <w:name w:val="Placeholder Text"/>
    <w:basedOn w:val="a0"/>
    <w:uiPriority w:val="99"/>
    <w:semiHidden/>
    <w:qFormat/>
    <w:rPr>
      <w:color w:val="808080"/>
    </w:rPr>
  </w:style>
  <w:style w:type="paragraph" w:customStyle="1" w:styleId="Authors">
    <w:name w:val="Authors"/>
    <w:basedOn w:val="a"/>
    <w:qFormat/>
    <w:pPr>
      <w:widowControl/>
      <w:spacing w:before="120" w:after="120" w:line="320" w:lineRule="exact"/>
      <w:jc w:val="left"/>
    </w:pPr>
    <w:rPr>
      <w:rFonts w:ascii="Arial" w:eastAsia="MS Mincho" w:hAnsi="Arial" w:cs="Times New Roman"/>
      <w:sz w:val="22"/>
      <w:szCs w:val="24"/>
      <w:lang w:val="en-GB" w:eastAsia="ja-JP"/>
    </w:rPr>
  </w:style>
  <w:style w:type="table" w:customStyle="1" w:styleId="11">
    <w:name w:val="网格型1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标题 1 字符"/>
    <w:basedOn w:val="a0"/>
    <w:link w:val="1"/>
    <w:uiPriority w:val="9"/>
    <w:qFormat/>
    <w:rPr>
      <w:rFonts w:asciiTheme="minorHAnsi" w:eastAsia="Times New Roman" w:hAnsiTheme="minorHAnsi" w:cstheme="minorBidi"/>
      <w:b/>
      <w:bCs/>
      <w:kern w:val="44"/>
      <w:sz w:val="32"/>
      <w:szCs w:val="44"/>
    </w:rPr>
  </w:style>
  <w:style w:type="paragraph" w:customStyle="1" w:styleId="TOC10">
    <w:name w:val="TOC 标题1"/>
    <w:basedOn w:val="1"/>
    <w:next w:val="a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Cs w:val="32"/>
    </w:rPr>
  </w:style>
  <w:style w:type="character" w:customStyle="1" w:styleId="20">
    <w:name w:val="标题 2 字符"/>
    <w:basedOn w:val="a0"/>
    <w:link w:val="2"/>
    <w:uiPriority w:val="9"/>
    <w:qFormat/>
    <w:rPr>
      <w:rFonts w:asciiTheme="majorHAnsi" w:eastAsia="Times New Roman" w:hAnsiTheme="majorHAnsi" w:cstheme="majorBidi"/>
      <w:b/>
      <w:bCs/>
      <w:kern w:val="2"/>
      <w:sz w:val="28"/>
      <w:szCs w:val="32"/>
    </w:rPr>
  </w:style>
  <w:style w:type="character" w:customStyle="1" w:styleId="30">
    <w:name w:val="标题 3 字符"/>
    <w:basedOn w:val="a0"/>
    <w:link w:val="3"/>
    <w:uiPriority w:val="9"/>
    <w:qFormat/>
    <w:rPr>
      <w:rFonts w:asciiTheme="majorHAnsi" w:eastAsia="Times New Roman" w:hAnsiTheme="majorHAnsi" w:cstheme="majorBidi"/>
      <w:b/>
      <w:bCs/>
      <w:kern w:val="2"/>
      <w:sz w:val="28"/>
      <w:szCs w:val="32"/>
    </w:rPr>
  </w:style>
  <w:style w:type="character" w:customStyle="1" w:styleId="40">
    <w:name w:val="标题 4 字符"/>
    <w:basedOn w:val="a0"/>
    <w:link w:val="4"/>
    <w:uiPriority w:val="9"/>
    <w:qFormat/>
    <w:rPr>
      <w:rFonts w:asciiTheme="majorHAnsi" w:eastAsia="Times New Roman" w:hAnsiTheme="majorHAnsi" w:cstheme="majorBidi"/>
      <w:b/>
      <w:bCs/>
      <w:kern w:val="2"/>
      <w:sz w:val="24"/>
      <w:szCs w:val="28"/>
    </w:rPr>
  </w:style>
  <w:style w:type="paragraph" w:customStyle="1" w:styleId="12">
    <w:name w:val="修订1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fontstyle01">
    <w:name w:val="fontstyle01"/>
    <w:basedOn w:val="a0"/>
    <w:qFormat/>
    <w:rPr>
      <w:rFonts w:ascii="TimesNewRomanPSMT" w:hAnsi="TimesNewRomanPSMT" w:hint="default"/>
      <w:color w:val="000000"/>
      <w:sz w:val="24"/>
      <w:szCs w:val="24"/>
    </w:rPr>
  </w:style>
  <w:style w:type="character" w:customStyle="1" w:styleId="a4">
    <w:name w:val="批注框文本 字符"/>
    <w:basedOn w:val="a0"/>
    <w:link w:val="a3"/>
    <w:uiPriority w:val="99"/>
    <w:semiHidden/>
    <w:qFormat/>
    <w:rPr>
      <w:rFonts w:asciiTheme="minorHAnsi" w:eastAsiaTheme="minorEastAsia" w:hAnsiTheme="minorHAnsi" w:cstheme="minorBidi"/>
      <w:kern w:val="2"/>
      <w:sz w:val="18"/>
      <w:szCs w:val="18"/>
    </w:rPr>
  </w:style>
  <w:style w:type="paragraph" w:customStyle="1" w:styleId="21">
    <w:name w:val="修订2"/>
    <w:hidden/>
    <w:uiPriority w:val="99"/>
    <w:unhideWhenUsed/>
    <w:qFormat/>
    <w:rPr>
      <w:rFonts w:asciiTheme="minorHAnsi" w:eastAsiaTheme="minorEastAsia" w:hAnsiTheme="minorHAnsi" w:cstheme="minorBidi"/>
      <w:kern w:val="2"/>
      <w:sz w:val="21"/>
      <w:szCs w:val="22"/>
    </w:rPr>
  </w:style>
  <w:style w:type="paragraph" w:customStyle="1" w:styleId="31">
    <w:name w:val="修订3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paragraph" w:customStyle="1" w:styleId="41">
    <w:name w:val="修订4"/>
    <w:hidden/>
    <w:uiPriority w:val="99"/>
    <w:unhideWhenUsed/>
    <w:qFormat/>
    <w:rPr>
      <w:rFonts w:asciiTheme="minorHAnsi" w:eastAsiaTheme="minorEastAsia" w:hAnsiTheme="minorHAnsi" w:cstheme="minorBidi"/>
      <w:kern w:val="2"/>
      <w:sz w:val="21"/>
      <w:szCs w:val="22"/>
    </w:rPr>
  </w:style>
  <w:style w:type="paragraph" w:customStyle="1" w:styleId="5">
    <w:name w:val="修订5"/>
    <w:hidden/>
    <w:uiPriority w:val="99"/>
    <w:unhideWhenUsed/>
    <w:qFormat/>
    <w:rPr>
      <w:rFonts w:asciiTheme="minorHAnsi" w:eastAsiaTheme="minorEastAsia" w:hAnsiTheme="minorHAnsi" w:cstheme="minorBidi"/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49.bin"/><Relationship Id="rId21" Type="http://schemas.openxmlformats.org/officeDocument/2006/relationships/oleObject" Target="embeddings/oleObject6.bin"/><Relationship Id="rId42" Type="http://schemas.openxmlformats.org/officeDocument/2006/relationships/image" Target="media/image22.emf"/><Relationship Id="rId63" Type="http://schemas.openxmlformats.org/officeDocument/2006/relationships/oleObject" Target="embeddings/oleObject22.bin"/><Relationship Id="rId84" Type="http://schemas.openxmlformats.org/officeDocument/2006/relationships/image" Target="media/image44.emf"/><Relationship Id="rId138" Type="http://schemas.openxmlformats.org/officeDocument/2006/relationships/image" Target="media/image71.emf"/><Relationship Id="rId159" Type="http://schemas.openxmlformats.org/officeDocument/2006/relationships/oleObject" Target="embeddings/oleObject70.bin"/><Relationship Id="rId170" Type="http://schemas.openxmlformats.org/officeDocument/2006/relationships/image" Target="media/image87.emf"/><Relationship Id="rId191" Type="http://schemas.openxmlformats.org/officeDocument/2006/relationships/image" Target="media/image100.emf"/><Relationship Id="rId205" Type="http://schemas.openxmlformats.org/officeDocument/2006/relationships/image" Target="media/image109.png"/><Relationship Id="rId226" Type="http://schemas.openxmlformats.org/officeDocument/2006/relationships/image" Target="media/image123.png"/><Relationship Id="rId247" Type="http://schemas.openxmlformats.org/officeDocument/2006/relationships/image" Target="media/image137.png"/><Relationship Id="rId107" Type="http://schemas.openxmlformats.org/officeDocument/2006/relationships/oleObject" Target="embeddings/oleObject44.bin"/><Relationship Id="rId11" Type="http://schemas.openxmlformats.org/officeDocument/2006/relationships/image" Target="media/image3.emf"/><Relationship Id="rId32" Type="http://schemas.openxmlformats.org/officeDocument/2006/relationships/image" Target="media/image14.png"/><Relationship Id="rId53" Type="http://schemas.openxmlformats.org/officeDocument/2006/relationships/oleObject" Target="embeddings/oleObject17.bin"/><Relationship Id="rId74" Type="http://schemas.openxmlformats.org/officeDocument/2006/relationships/image" Target="media/image39.emf"/><Relationship Id="rId128" Type="http://schemas.openxmlformats.org/officeDocument/2006/relationships/image" Target="media/image66.emf"/><Relationship Id="rId149" Type="http://schemas.openxmlformats.org/officeDocument/2006/relationships/oleObject" Target="embeddings/oleObject65.bin"/><Relationship Id="rId5" Type="http://schemas.openxmlformats.org/officeDocument/2006/relationships/footnotes" Target="footnotes.xml"/><Relationship Id="rId95" Type="http://schemas.openxmlformats.org/officeDocument/2006/relationships/oleObject" Target="embeddings/oleObject38.bin"/><Relationship Id="rId160" Type="http://schemas.openxmlformats.org/officeDocument/2006/relationships/image" Target="media/image82.emf"/><Relationship Id="rId181" Type="http://schemas.openxmlformats.org/officeDocument/2006/relationships/image" Target="media/image93.png"/><Relationship Id="rId216" Type="http://schemas.openxmlformats.org/officeDocument/2006/relationships/oleObject" Target="embeddings/oleObject92.bin"/><Relationship Id="rId237" Type="http://schemas.openxmlformats.org/officeDocument/2006/relationships/oleObject" Target="embeddings/oleObject99.bin"/><Relationship Id="rId22" Type="http://schemas.openxmlformats.org/officeDocument/2006/relationships/image" Target="media/image8.wmf"/><Relationship Id="rId43" Type="http://schemas.openxmlformats.org/officeDocument/2006/relationships/oleObject" Target="embeddings/oleObject13.bin"/><Relationship Id="rId64" Type="http://schemas.openxmlformats.org/officeDocument/2006/relationships/image" Target="media/image34.emf"/><Relationship Id="rId118" Type="http://schemas.openxmlformats.org/officeDocument/2006/relationships/image" Target="media/image61.emf"/><Relationship Id="rId139" Type="http://schemas.openxmlformats.org/officeDocument/2006/relationships/oleObject" Target="embeddings/oleObject60.bin"/><Relationship Id="rId85" Type="http://schemas.openxmlformats.org/officeDocument/2006/relationships/oleObject" Target="embeddings/oleObject33.bin"/><Relationship Id="rId150" Type="http://schemas.openxmlformats.org/officeDocument/2006/relationships/image" Target="media/image77.emf"/><Relationship Id="rId171" Type="http://schemas.openxmlformats.org/officeDocument/2006/relationships/oleObject" Target="embeddings/oleObject76.bin"/><Relationship Id="rId192" Type="http://schemas.openxmlformats.org/officeDocument/2006/relationships/oleObject" Target="embeddings/oleObject84.bin"/><Relationship Id="rId206" Type="http://schemas.openxmlformats.org/officeDocument/2006/relationships/image" Target="media/image110.emf"/><Relationship Id="rId227" Type="http://schemas.openxmlformats.org/officeDocument/2006/relationships/image" Target="media/image124.emf"/><Relationship Id="rId248" Type="http://schemas.openxmlformats.org/officeDocument/2006/relationships/image" Target="media/image138.emf"/><Relationship Id="rId12" Type="http://schemas.openxmlformats.org/officeDocument/2006/relationships/oleObject" Target="embeddings/oleObject3.bin"/><Relationship Id="rId33" Type="http://schemas.openxmlformats.org/officeDocument/2006/relationships/oleObject" Target="embeddings/oleObject11.bin"/><Relationship Id="rId108" Type="http://schemas.openxmlformats.org/officeDocument/2006/relationships/image" Target="media/image56.emf"/><Relationship Id="rId129" Type="http://schemas.openxmlformats.org/officeDocument/2006/relationships/oleObject" Target="embeddings/oleObject55.bin"/><Relationship Id="rId54" Type="http://schemas.openxmlformats.org/officeDocument/2006/relationships/image" Target="media/image29.emf"/><Relationship Id="rId75" Type="http://schemas.openxmlformats.org/officeDocument/2006/relationships/oleObject" Target="embeddings/oleObject28.bin"/><Relationship Id="rId96" Type="http://schemas.openxmlformats.org/officeDocument/2006/relationships/image" Target="media/image50.emf"/><Relationship Id="rId140" Type="http://schemas.openxmlformats.org/officeDocument/2006/relationships/image" Target="media/image72.emf"/><Relationship Id="rId161" Type="http://schemas.openxmlformats.org/officeDocument/2006/relationships/oleObject" Target="embeddings/oleObject71.bin"/><Relationship Id="rId182" Type="http://schemas.openxmlformats.org/officeDocument/2006/relationships/image" Target="media/image94.png"/><Relationship Id="rId217" Type="http://schemas.openxmlformats.org/officeDocument/2006/relationships/image" Target="media/image117.png"/><Relationship Id="rId6" Type="http://schemas.openxmlformats.org/officeDocument/2006/relationships/endnotes" Target="endnotes.xml"/><Relationship Id="rId238" Type="http://schemas.openxmlformats.org/officeDocument/2006/relationships/image" Target="media/image131.png"/><Relationship Id="rId23" Type="http://schemas.openxmlformats.org/officeDocument/2006/relationships/oleObject" Target="embeddings/oleObject7.bin"/><Relationship Id="rId119" Type="http://schemas.openxmlformats.org/officeDocument/2006/relationships/oleObject" Target="embeddings/oleObject50.bin"/><Relationship Id="rId44" Type="http://schemas.openxmlformats.org/officeDocument/2006/relationships/image" Target="media/image23.png"/><Relationship Id="rId65" Type="http://schemas.openxmlformats.org/officeDocument/2006/relationships/oleObject" Target="embeddings/oleObject23.bin"/><Relationship Id="rId86" Type="http://schemas.openxmlformats.org/officeDocument/2006/relationships/image" Target="media/image45.emf"/><Relationship Id="rId130" Type="http://schemas.openxmlformats.org/officeDocument/2006/relationships/image" Target="media/image67.emf"/><Relationship Id="rId151" Type="http://schemas.openxmlformats.org/officeDocument/2006/relationships/oleObject" Target="embeddings/oleObject66.bin"/><Relationship Id="rId172" Type="http://schemas.openxmlformats.org/officeDocument/2006/relationships/image" Target="media/image88.emf"/><Relationship Id="rId193" Type="http://schemas.openxmlformats.org/officeDocument/2006/relationships/image" Target="media/image101.emf"/><Relationship Id="rId207" Type="http://schemas.openxmlformats.org/officeDocument/2006/relationships/oleObject" Target="embeddings/oleObject89.bin"/><Relationship Id="rId228" Type="http://schemas.openxmlformats.org/officeDocument/2006/relationships/oleObject" Target="embeddings/oleObject96.bin"/><Relationship Id="rId249" Type="http://schemas.openxmlformats.org/officeDocument/2006/relationships/oleObject" Target="embeddings/oleObject103.bin"/><Relationship Id="rId13" Type="http://schemas.openxmlformats.org/officeDocument/2006/relationships/image" Target="media/image4.emf"/><Relationship Id="rId109" Type="http://schemas.openxmlformats.org/officeDocument/2006/relationships/oleObject" Target="embeddings/oleObject45.bin"/><Relationship Id="rId34" Type="http://schemas.openxmlformats.org/officeDocument/2006/relationships/image" Target="media/image15.png"/><Relationship Id="rId55" Type="http://schemas.openxmlformats.org/officeDocument/2006/relationships/oleObject" Target="embeddings/oleObject18.bin"/><Relationship Id="rId76" Type="http://schemas.openxmlformats.org/officeDocument/2006/relationships/image" Target="media/image40.emf"/><Relationship Id="rId97" Type="http://schemas.openxmlformats.org/officeDocument/2006/relationships/oleObject" Target="embeddings/oleObject39.bin"/><Relationship Id="rId120" Type="http://schemas.openxmlformats.org/officeDocument/2006/relationships/image" Target="media/image62.emf"/><Relationship Id="rId141" Type="http://schemas.openxmlformats.org/officeDocument/2006/relationships/oleObject" Target="embeddings/oleObject61.bin"/><Relationship Id="rId7" Type="http://schemas.openxmlformats.org/officeDocument/2006/relationships/image" Target="media/image1.emf"/><Relationship Id="rId162" Type="http://schemas.openxmlformats.org/officeDocument/2006/relationships/image" Target="media/image83.emf"/><Relationship Id="rId183" Type="http://schemas.openxmlformats.org/officeDocument/2006/relationships/image" Target="media/image95.jpeg"/><Relationship Id="rId218" Type="http://schemas.openxmlformats.org/officeDocument/2006/relationships/image" Target="media/image118.emf"/><Relationship Id="rId239" Type="http://schemas.openxmlformats.org/officeDocument/2006/relationships/image" Target="media/image132.emf"/><Relationship Id="rId250" Type="http://schemas.openxmlformats.org/officeDocument/2006/relationships/image" Target="media/image139.png"/><Relationship Id="rId24" Type="http://schemas.openxmlformats.org/officeDocument/2006/relationships/image" Target="media/image9.png"/><Relationship Id="rId45" Type="http://schemas.openxmlformats.org/officeDocument/2006/relationships/image" Target="media/image24.emf"/><Relationship Id="rId66" Type="http://schemas.openxmlformats.org/officeDocument/2006/relationships/image" Target="media/image35.emf"/><Relationship Id="rId87" Type="http://schemas.openxmlformats.org/officeDocument/2006/relationships/oleObject" Target="embeddings/oleObject34.bin"/><Relationship Id="rId110" Type="http://schemas.openxmlformats.org/officeDocument/2006/relationships/image" Target="media/image57.emf"/><Relationship Id="rId131" Type="http://schemas.openxmlformats.org/officeDocument/2006/relationships/oleObject" Target="embeddings/oleObject56.bin"/><Relationship Id="rId152" Type="http://schemas.openxmlformats.org/officeDocument/2006/relationships/image" Target="media/image78.emf"/><Relationship Id="rId173" Type="http://schemas.openxmlformats.org/officeDocument/2006/relationships/oleObject" Target="embeddings/oleObject77.bin"/><Relationship Id="rId194" Type="http://schemas.openxmlformats.org/officeDocument/2006/relationships/oleObject" Target="embeddings/oleObject85.bin"/><Relationship Id="rId208" Type="http://schemas.openxmlformats.org/officeDocument/2006/relationships/image" Target="media/image111.png"/><Relationship Id="rId229" Type="http://schemas.openxmlformats.org/officeDocument/2006/relationships/image" Target="media/image125.png"/><Relationship Id="rId240" Type="http://schemas.openxmlformats.org/officeDocument/2006/relationships/oleObject" Target="embeddings/oleObject100.bin"/><Relationship Id="rId14" Type="http://schemas.openxmlformats.org/officeDocument/2006/relationships/oleObject" Target="embeddings/oleObject4.bin"/><Relationship Id="rId35" Type="http://schemas.openxmlformats.org/officeDocument/2006/relationships/image" Target="media/image16.png"/><Relationship Id="rId56" Type="http://schemas.openxmlformats.org/officeDocument/2006/relationships/image" Target="media/image30.emf"/><Relationship Id="rId77" Type="http://schemas.openxmlformats.org/officeDocument/2006/relationships/oleObject" Target="embeddings/oleObject29.bin"/><Relationship Id="rId100" Type="http://schemas.openxmlformats.org/officeDocument/2006/relationships/image" Target="media/image52.emf"/><Relationship Id="rId8" Type="http://schemas.openxmlformats.org/officeDocument/2006/relationships/oleObject" Target="embeddings/oleObject1.bin"/><Relationship Id="rId98" Type="http://schemas.openxmlformats.org/officeDocument/2006/relationships/image" Target="media/image51.emf"/><Relationship Id="rId121" Type="http://schemas.openxmlformats.org/officeDocument/2006/relationships/oleObject" Target="embeddings/oleObject51.bin"/><Relationship Id="rId142" Type="http://schemas.openxmlformats.org/officeDocument/2006/relationships/image" Target="media/image73.emf"/><Relationship Id="rId163" Type="http://schemas.openxmlformats.org/officeDocument/2006/relationships/oleObject" Target="embeddings/oleObject72.bin"/><Relationship Id="rId184" Type="http://schemas.openxmlformats.org/officeDocument/2006/relationships/image" Target="media/image96.emf"/><Relationship Id="rId219" Type="http://schemas.openxmlformats.org/officeDocument/2006/relationships/oleObject" Target="embeddings/oleObject93.bin"/><Relationship Id="rId230" Type="http://schemas.openxmlformats.org/officeDocument/2006/relationships/image" Target="media/image126.emf"/><Relationship Id="rId251" Type="http://schemas.openxmlformats.org/officeDocument/2006/relationships/image" Target="media/image140.emf"/><Relationship Id="rId25" Type="http://schemas.openxmlformats.org/officeDocument/2006/relationships/oleObject" Target="embeddings/oleObject8.bin"/><Relationship Id="rId46" Type="http://schemas.openxmlformats.org/officeDocument/2006/relationships/oleObject" Target="embeddings/oleObject14.bin"/><Relationship Id="rId67" Type="http://schemas.openxmlformats.org/officeDocument/2006/relationships/oleObject" Target="embeddings/oleObject24.bin"/><Relationship Id="rId88" Type="http://schemas.openxmlformats.org/officeDocument/2006/relationships/image" Target="media/image46.emf"/><Relationship Id="rId111" Type="http://schemas.openxmlformats.org/officeDocument/2006/relationships/oleObject" Target="embeddings/oleObject46.bin"/><Relationship Id="rId132" Type="http://schemas.openxmlformats.org/officeDocument/2006/relationships/image" Target="media/image68.emf"/><Relationship Id="rId153" Type="http://schemas.openxmlformats.org/officeDocument/2006/relationships/oleObject" Target="embeddings/oleObject67.bin"/><Relationship Id="rId174" Type="http://schemas.openxmlformats.org/officeDocument/2006/relationships/image" Target="media/image89.emf"/><Relationship Id="rId195" Type="http://schemas.openxmlformats.org/officeDocument/2006/relationships/image" Target="media/image102.tiff"/><Relationship Id="rId209" Type="http://schemas.openxmlformats.org/officeDocument/2006/relationships/image" Target="media/image112.emf"/><Relationship Id="rId220" Type="http://schemas.openxmlformats.org/officeDocument/2006/relationships/image" Target="media/image119.png"/><Relationship Id="rId241" Type="http://schemas.openxmlformats.org/officeDocument/2006/relationships/image" Target="media/image133.png"/><Relationship Id="rId15" Type="http://schemas.openxmlformats.org/officeDocument/2006/relationships/footer" Target="footer1.xml"/><Relationship Id="rId36" Type="http://schemas.openxmlformats.org/officeDocument/2006/relationships/image" Target="media/image17.tiff"/><Relationship Id="rId57" Type="http://schemas.openxmlformats.org/officeDocument/2006/relationships/oleObject" Target="embeddings/oleObject19.bin"/><Relationship Id="rId78" Type="http://schemas.openxmlformats.org/officeDocument/2006/relationships/image" Target="media/image41.emf"/><Relationship Id="rId99" Type="http://schemas.openxmlformats.org/officeDocument/2006/relationships/oleObject" Target="embeddings/oleObject40.bin"/><Relationship Id="rId101" Type="http://schemas.openxmlformats.org/officeDocument/2006/relationships/oleObject" Target="embeddings/oleObject41.bin"/><Relationship Id="rId122" Type="http://schemas.openxmlformats.org/officeDocument/2006/relationships/image" Target="media/image63.emf"/><Relationship Id="rId143" Type="http://schemas.openxmlformats.org/officeDocument/2006/relationships/oleObject" Target="embeddings/oleObject62.bin"/><Relationship Id="rId164" Type="http://schemas.openxmlformats.org/officeDocument/2006/relationships/image" Target="media/image84.emf"/><Relationship Id="rId185" Type="http://schemas.openxmlformats.org/officeDocument/2006/relationships/oleObject" Target="embeddings/oleObject81.bin"/><Relationship Id="rId9" Type="http://schemas.openxmlformats.org/officeDocument/2006/relationships/image" Target="media/image2.emf"/><Relationship Id="rId210" Type="http://schemas.openxmlformats.org/officeDocument/2006/relationships/oleObject" Target="embeddings/oleObject90.bin"/><Relationship Id="rId26" Type="http://schemas.openxmlformats.org/officeDocument/2006/relationships/image" Target="media/image10.png"/><Relationship Id="rId231" Type="http://schemas.openxmlformats.org/officeDocument/2006/relationships/oleObject" Target="embeddings/oleObject97.bin"/><Relationship Id="rId252" Type="http://schemas.openxmlformats.org/officeDocument/2006/relationships/oleObject" Target="embeddings/oleObject104.bin"/><Relationship Id="rId47" Type="http://schemas.openxmlformats.org/officeDocument/2006/relationships/image" Target="media/image25.png"/><Relationship Id="rId68" Type="http://schemas.openxmlformats.org/officeDocument/2006/relationships/image" Target="media/image36.emf"/><Relationship Id="rId89" Type="http://schemas.openxmlformats.org/officeDocument/2006/relationships/oleObject" Target="embeddings/oleObject35.bin"/><Relationship Id="rId112" Type="http://schemas.openxmlformats.org/officeDocument/2006/relationships/image" Target="media/image58.wmf"/><Relationship Id="rId133" Type="http://schemas.openxmlformats.org/officeDocument/2006/relationships/oleObject" Target="embeddings/oleObject57.bin"/><Relationship Id="rId154" Type="http://schemas.openxmlformats.org/officeDocument/2006/relationships/image" Target="media/image79.emf"/><Relationship Id="rId175" Type="http://schemas.openxmlformats.org/officeDocument/2006/relationships/oleObject" Target="embeddings/oleObject78.bin"/><Relationship Id="rId196" Type="http://schemas.openxmlformats.org/officeDocument/2006/relationships/image" Target="media/image103.png"/><Relationship Id="rId200" Type="http://schemas.openxmlformats.org/officeDocument/2006/relationships/image" Target="media/image106.emf"/><Relationship Id="rId16" Type="http://schemas.openxmlformats.org/officeDocument/2006/relationships/footer" Target="footer2.xml"/><Relationship Id="rId221" Type="http://schemas.openxmlformats.org/officeDocument/2006/relationships/image" Target="media/image120.emf"/><Relationship Id="rId242" Type="http://schemas.openxmlformats.org/officeDocument/2006/relationships/image" Target="media/image134.emf"/><Relationship Id="rId37" Type="http://schemas.openxmlformats.org/officeDocument/2006/relationships/image" Target="media/image18.tiff"/><Relationship Id="rId58" Type="http://schemas.openxmlformats.org/officeDocument/2006/relationships/image" Target="media/image31.emf"/><Relationship Id="rId79" Type="http://schemas.openxmlformats.org/officeDocument/2006/relationships/oleObject" Target="embeddings/oleObject30.bin"/><Relationship Id="rId102" Type="http://schemas.openxmlformats.org/officeDocument/2006/relationships/image" Target="media/image53.emf"/><Relationship Id="rId123" Type="http://schemas.openxmlformats.org/officeDocument/2006/relationships/oleObject" Target="embeddings/oleObject52.bin"/><Relationship Id="rId144" Type="http://schemas.openxmlformats.org/officeDocument/2006/relationships/image" Target="media/image74.emf"/><Relationship Id="rId90" Type="http://schemas.openxmlformats.org/officeDocument/2006/relationships/image" Target="media/image47.emf"/><Relationship Id="rId165" Type="http://schemas.openxmlformats.org/officeDocument/2006/relationships/oleObject" Target="embeddings/oleObject73.bin"/><Relationship Id="rId186" Type="http://schemas.openxmlformats.org/officeDocument/2006/relationships/image" Target="media/image97.emf"/><Relationship Id="rId211" Type="http://schemas.openxmlformats.org/officeDocument/2006/relationships/image" Target="media/image113.png"/><Relationship Id="rId232" Type="http://schemas.openxmlformats.org/officeDocument/2006/relationships/image" Target="media/image127.png"/><Relationship Id="rId253" Type="http://schemas.openxmlformats.org/officeDocument/2006/relationships/footer" Target="footer3.xml"/><Relationship Id="rId27" Type="http://schemas.openxmlformats.org/officeDocument/2006/relationships/oleObject" Target="embeddings/oleObject9.bin"/><Relationship Id="rId48" Type="http://schemas.openxmlformats.org/officeDocument/2006/relationships/image" Target="media/image26.emf"/><Relationship Id="rId69" Type="http://schemas.openxmlformats.org/officeDocument/2006/relationships/oleObject" Target="embeddings/oleObject25.bin"/><Relationship Id="rId113" Type="http://schemas.openxmlformats.org/officeDocument/2006/relationships/oleObject" Target="embeddings/oleObject47.bin"/><Relationship Id="rId134" Type="http://schemas.openxmlformats.org/officeDocument/2006/relationships/image" Target="media/image69.emf"/><Relationship Id="rId80" Type="http://schemas.openxmlformats.org/officeDocument/2006/relationships/image" Target="media/image42.emf"/><Relationship Id="rId155" Type="http://schemas.openxmlformats.org/officeDocument/2006/relationships/oleObject" Target="embeddings/oleObject68.bin"/><Relationship Id="rId176" Type="http://schemas.openxmlformats.org/officeDocument/2006/relationships/image" Target="media/image90.emf"/><Relationship Id="rId197" Type="http://schemas.openxmlformats.org/officeDocument/2006/relationships/image" Target="media/image104.emf"/><Relationship Id="rId201" Type="http://schemas.openxmlformats.org/officeDocument/2006/relationships/oleObject" Target="embeddings/oleObject87.bin"/><Relationship Id="rId222" Type="http://schemas.openxmlformats.org/officeDocument/2006/relationships/oleObject" Target="embeddings/oleObject94.bin"/><Relationship Id="rId243" Type="http://schemas.openxmlformats.org/officeDocument/2006/relationships/oleObject" Target="embeddings/oleObject101.bin"/><Relationship Id="rId17" Type="http://schemas.openxmlformats.org/officeDocument/2006/relationships/image" Target="media/image5.wmf"/><Relationship Id="rId38" Type="http://schemas.openxmlformats.org/officeDocument/2006/relationships/image" Target="media/image19.png"/><Relationship Id="rId59" Type="http://schemas.openxmlformats.org/officeDocument/2006/relationships/oleObject" Target="embeddings/oleObject20.bin"/><Relationship Id="rId103" Type="http://schemas.openxmlformats.org/officeDocument/2006/relationships/oleObject" Target="embeddings/oleObject42.bin"/><Relationship Id="rId124" Type="http://schemas.openxmlformats.org/officeDocument/2006/relationships/image" Target="media/image64.emf"/><Relationship Id="rId70" Type="http://schemas.openxmlformats.org/officeDocument/2006/relationships/image" Target="media/image37.emf"/><Relationship Id="rId91" Type="http://schemas.openxmlformats.org/officeDocument/2006/relationships/oleObject" Target="embeddings/oleObject36.bin"/><Relationship Id="rId145" Type="http://schemas.openxmlformats.org/officeDocument/2006/relationships/oleObject" Target="embeddings/oleObject63.bin"/><Relationship Id="rId166" Type="http://schemas.openxmlformats.org/officeDocument/2006/relationships/image" Target="media/image85.emf"/><Relationship Id="rId187" Type="http://schemas.openxmlformats.org/officeDocument/2006/relationships/oleObject" Target="embeddings/oleObject82.bin"/><Relationship Id="rId1" Type="http://schemas.openxmlformats.org/officeDocument/2006/relationships/customXml" Target="../customXml/item1.xml"/><Relationship Id="rId212" Type="http://schemas.openxmlformats.org/officeDocument/2006/relationships/image" Target="media/image114.emf"/><Relationship Id="rId233" Type="http://schemas.openxmlformats.org/officeDocument/2006/relationships/image" Target="media/image128.emf"/><Relationship Id="rId254" Type="http://schemas.openxmlformats.org/officeDocument/2006/relationships/footer" Target="footer4.xml"/><Relationship Id="rId28" Type="http://schemas.openxmlformats.org/officeDocument/2006/relationships/image" Target="media/image11.png"/><Relationship Id="rId49" Type="http://schemas.openxmlformats.org/officeDocument/2006/relationships/oleObject" Target="embeddings/oleObject15.bin"/><Relationship Id="rId114" Type="http://schemas.openxmlformats.org/officeDocument/2006/relationships/image" Target="media/image59.emf"/><Relationship Id="rId60" Type="http://schemas.openxmlformats.org/officeDocument/2006/relationships/image" Target="media/image32.emf"/><Relationship Id="rId81" Type="http://schemas.openxmlformats.org/officeDocument/2006/relationships/oleObject" Target="embeddings/oleObject31.bin"/><Relationship Id="rId135" Type="http://schemas.openxmlformats.org/officeDocument/2006/relationships/oleObject" Target="embeddings/oleObject58.bin"/><Relationship Id="rId156" Type="http://schemas.openxmlformats.org/officeDocument/2006/relationships/image" Target="media/image80.emf"/><Relationship Id="rId177" Type="http://schemas.openxmlformats.org/officeDocument/2006/relationships/oleObject" Target="embeddings/oleObject79.bin"/><Relationship Id="rId198" Type="http://schemas.openxmlformats.org/officeDocument/2006/relationships/oleObject" Target="embeddings/oleObject86.bin"/><Relationship Id="rId202" Type="http://schemas.openxmlformats.org/officeDocument/2006/relationships/image" Target="media/image107.png"/><Relationship Id="rId223" Type="http://schemas.openxmlformats.org/officeDocument/2006/relationships/image" Target="media/image121.png"/><Relationship Id="rId244" Type="http://schemas.openxmlformats.org/officeDocument/2006/relationships/image" Target="media/image135.png"/><Relationship Id="rId18" Type="http://schemas.openxmlformats.org/officeDocument/2006/relationships/oleObject" Target="embeddings/oleObject5.bin"/><Relationship Id="rId39" Type="http://schemas.openxmlformats.org/officeDocument/2006/relationships/image" Target="media/image20.emf"/><Relationship Id="rId50" Type="http://schemas.openxmlformats.org/officeDocument/2006/relationships/image" Target="media/image27.emf"/><Relationship Id="rId104" Type="http://schemas.openxmlformats.org/officeDocument/2006/relationships/image" Target="media/image54.emf"/><Relationship Id="rId125" Type="http://schemas.openxmlformats.org/officeDocument/2006/relationships/oleObject" Target="embeddings/oleObject53.bin"/><Relationship Id="rId146" Type="http://schemas.openxmlformats.org/officeDocument/2006/relationships/image" Target="media/image75.emf"/><Relationship Id="rId167" Type="http://schemas.openxmlformats.org/officeDocument/2006/relationships/oleObject" Target="embeddings/oleObject74.bin"/><Relationship Id="rId188" Type="http://schemas.openxmlformats.org/officeDocument/2006/relationships/image" Target="media/image98.png"/><Relationship Id="rId71" Type="http://schemas.openxmlformats.org/officeDocument/2006/relationships/oleObject" Target="embeddings/oleObject26.bin"/><Relationship Id="rId92" Type="http://schemas.openxmlformats.org/officeDocument/2006/relationships/image" Target="media/image48.emf"/><Relationship Id="rId213" Type="http://schemas.openxmlformats.org/officeDocument/2006/relationships/oleObject" Target="embeddings/oleObject91.bin"/><Relationship Id="rId234" Type="http://schemas.openxmlformats.org/officeDocument/2006/relationships/oleObject" Target="embeddings/oleObject98.bin"/><Relationship Id="rId2" Type="http://schemas.openxmlformats.org/officeDocument/2006/relationships/styles" Target="styles.xml"/><Relationship Id="rId29" Type="http://schemas.openxmlformats.org/officeDocument/2006/relationships/oleObject" Target="embeddings/oleObject10.bin"/><Relationship Id="rId255" Type="http://schemas.openxmlformats.org/officeDocument/2006/relationships/fontTable" Target="fontTable.xml"/><Relationship Id="rId40" Type="http://schemas.openxmlformats.org/officeDocument/2006/relationships/oleObject" Target="embeddings/oleObject12.bin"/><Relationship Id="rId115" Type="http://schemas.openxmlformats.org/officeDocument/2006/relationships/oleObject" Target="embeddings/oleObject48.bin"/><Relationship Id="rId136" Type="http://schemas.openxmlformats.org/officeDocument/2006/relationships/image" Target="media/image70.emf"/><Relationship Id="rId157" Type="http://schemas.openxmlformats.org/officeDocument/2006/relationships/oleObject" Target="embeddings/oleObject69.bin"/><Relationship Id="rId178" Type="http://schemas.openxmlformats.org/officeDocument/2006/relationships/image" Target="media/image91.emf"/><Relationship Id="rId61" Type="http://schemas.openxmlformats.org/officeDocument/2006/relationships/oleObject" Target="embeddings/oleObject21.bin"/><Relationship Id="rId82" Type="http://schemas.openxmlformats.org/officeDocument/2006/relationships/image" Target="media/image43.emf"/><Relationship Id="rId199" Type="http://schemas.openxmlformats.org/officeDocument/2006/relationships/image" Target="media/image105.png"/><Relationship Id="rId203" Type="http://schemas.openxmlformats.org/officeDocument/2006/relationships/image" Target="media/image108.emf"/><Relationship Id="rId19" Type="http://schemas.openxmlformats.org/officeDocument/2006/relationships/image" Target="media/image6.png"/><Relationship Id="rId224" Type="http://schemas.openxmlformats.org/officeDocument/2006/relationships/image" Target="media/image122.emf"/><Relationship Id="rId245" Type="http://schemas.openxmlformats.org/officeDocument/2006/relationships/image" Target="media/image136.emf"/><Relationship Id="rId30" Type="http://schemas.openxmlformats.org/officeDocument/2006/relationships/image" Target="media/image12.png"/><Relationship Id="rId105" Type="http://schemas.openxmlformats.org/officeDocument/2006/relationships/oleObject" Target="embeddings/oleObject43.bin"/><Relationship Id="rId126" Type="http://schemas.openxmlformats.org/officeDocument/2006/relationships/image" Target="media/image65.emf"/><Relationship Id="rId147" Type="http://schemas.openxmlformats.org/officeDocument/2006/relationships/oleObject" Target="embeddings/oleObject64.bin"/><Relationship Id="rId168" Type="http://schemas.openxmlformats.org/officeDocument/2006/relationships/image" Target="media/image86.emf"/><Relationship Id="rId51" Type="http://schemas.openxmlformats.org/officeDocument/2006/relationships/oleObject" Target="embeddings/oleObject16.bin"/><Relationship Id="rId72" Type="http://schemas.openxmlformats.org/officeDocument/2006/relationships/image" Target="media/image38.emf"/><Relationship Id="rId93" Type="http://schemas.openxmlformats.org/officeDocument/2006/relationships/oleObject" Target="embeddings/oleObject37.bin"/><Relationship Id="rId189" Type="http://schemas.openxmlformats.org/officeDocument/2006/relationships/image" Target="media/image99.emf"/><Relationship Id="rId3" Type="http://schemas.openxmlformats.org/officeDocument/2006/relationships/settings" Target="settings.xml"/><Relationship Id="rId214" Type="http://schemas.openxmlformats.org/officeDocument/2006/relationships/image" Target="media/image115.png"/><Relationship Id="rId235" Type="http://schemas.openxmlformats.org/officeDocument/2006/relationships/image" Target="media/image129.png"/><Relationship Id="rId256" Type="http://schemas.openxmlformats.org/officeDocument/2006/relationships/theme" Target="theme/theme1.xml"/><Relationship Id="rId116" Type="http://schemas.openxmlformats.org/officeDocument/2006/relationships/image" Target="media/image60.emf"/><Relationship Id="rId137" Type="http://schemas.openxmlformats.org/officeDocument/2006/relationships/oleObject" Target="embeddings/oleObject59.bin"/><Relationship Id="rId158" Type="http://schemas.openxmlformats.org/officeDocument/2006/relationships/image" Target="media/image81.emf"/><Relationship Id="rId20" Type="http://schemas.openxmlformats.org/officeDocument/2006/relationships/image" Target="media/image7.wmf"/><Relationship Id="rId41" Type="http://schemas.openxmlformats.org/officeDocument/2006/relationships/image" Target="media/image21.png"/><Relationship Id="rId62" Type="http://schemas.openxmlformats.org/officeDocument/2006/relationships/image" Target="media/image33.emf"/><Relationship Id="rId83" Type="http://schemas.openxmlformats.org/officeDocument/2006/relationships/oleObject" Target="embeddings/oleObject32.bin"/><Relationship Id="rId179" Type="http://schemas.openxmlformats.org/officeDocument/2006/relationships/oleObject" Target="embeddings/oleObject80.bin"/><Relationship Id="rId190" Type="http://schemas.openxmlformats.org/officeDocument/2006/relationships/oleObject" Target="embeddings/oleObject83.bin"/><Relationship Id="rId204" Type="http://schemas.openxmlformats.org/officeDocument/2006/relationships/oleObject" Target="embeddings/oleObject88.bin"/><Relationship Id="rId225" Type="http://schemas.openxmlformats.org/officeDocument/2006/relationships/oleObject" Target="embeddings/oleObject95.bin"/><Relationship Id="rId246" Type="http://schemas.openxmlformats.org/officeDocument/2006/relationships/oleObject" Target="embeddings/oleObject102.bin"/><Relationship Id="rId106" Type="http://schemas.openxmlformats.org/officeDocument/2006/relationships/image" Target="media/image55.emf"/><Relationship Id="rId127" Type="http://schemas.openxmlformats.org/officeDocument/2006/relationships/oleObject" Target="embeddings/oleObject54.bin"/><Relationship Id="rId10" Type="http://schemas.openxmlformats.org/officeDocument/2006/relationships/oleObject" Target="embeddings/oleObject2.bin"/><Relationship Id="rId31" Type="http://schemas.openxmlformats.org/officeDocument/2006/relationships/image" Target="media/image13.png"/><Relationship Id="rId52" Type="http://schemas.openxmlformats.org/officeDocument/2006/relationships/image" Target="media/image28.emf"/><Relationship Id="rId73" Type="http://schemas.openxmlformats.org/officeDocument/2006/relationships/oleObject" Target="embeddings/oleObject27.bin"/><Relationship Id="rId94" Type="http://schemas.openxmlformats.org/officeDocument/2006/relationships/image" Target="media/image49.emf"/><Relationship Id="rId148" Type="http://schemas.openxmlformats.org/officeDocument/2006/relationships/image" Target="media/image76.emf"/><Relationship Id="rId169" Type="http://schemas.openxmlformats.org/officeDocument/2006/relationships/oleObject" Target="embeddings/oleObject75.bin"/><Relationship Id="rId4" Type="http://schemas.openxmlformats.org/officeDocument/2006/relationships/webSettings" Target="webSettings.xml"/><Relationship Id="rId180" Type="http://schemas.openxmlformats.org/officeDocument/2006/relationships/image" Target="media/image92.png"/><Relationship Id="rId215" Type="http://schemas.openxmlformats.org/officeDocument/2006/relationships/image" Target="media/image116.emf"/><Relationship Id="rId236" Type="http://schemas.openxmlformats.org/officeDocument/2006/relationships/image" Target="media/image130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EDE5B4-6A80-4712-ABC1-D6515D7C8C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117</Pages>
  <Words>9416</Words>
  <Characters>53677</Characters>
  <Application>Microsoft Office Word</Application>
  <DocSecurity>0</DocSecurity>
  <Lines>447</Lines>
  <Paragraphs>125</Paragraphs>
  <ScaleCrop>false</ScaleCrop>
  <Company/>
  <LinksUpToDate>false</LinksUpToDate>
  <CharactersWithSpaces>62968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xin xu</dc:creator>
  <cp:lastModifiedBy>1363630298@qq.com</cp:lastModifiedBy>
  <cp:revision>4</cp:revision>
  <dcterms:created xsi:type="dcterms:W3CDTF">2026-01-05T09:54:00Z</dcterms:created>
  <dcterms:modified xsi:type="dcterms:W3CDTF">2026-01-05T11:08:00Z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eyJoZGlkIjoiZDM2ZmI4NTIyOGUyNDlhYzdkZWM1NmFlYjFmMzZlNGUiLCJ1c2VySWQiOiIxNjkyMjU1ODEzIn0=</vt:lpwstr>
  </property>
  <property fmtid="{D5CDD505-2E9C-101B-9397-08002B2CF9AE}" pid="3" name="KSOProductBuildVer">
    <vt:lpwstr>2052-12.1.0.21915</vt:lpwstr>
  </property>
  <property fmtid="{D5CDD505-2E9C-101B-9397-08002B2CF9AE}" pid="4" name="ICV">
    <vt:lpwstr>668F9F69ACBD493AB46C207C32169A06_13</vt:lpwstr>
  </property>
</Properties>
</file>