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E2542" w14:textId="77777777" w:rsidR="00C11905" w:rsidRPr="008F17FD" w:rsidRDefault="00C11905" w:rsidP="00C11905">
      <w:pPr>
        <w:spacing w:line="480" w:lineRule="auto"/>
        <w:jc w:val="center"/>
        <w:rPr>
          <w:rFonts w:ascii="Times New Roman" w:hAnsi="Times New Roman"/>
          <w:bCs/>
          <w:sz w:val="22"/>
          <w:szCs w:val="28"/>
        </w:rPr>
      </w:pPr>
      <w:r w:rsidRPr="008F17FD">
        <w:rPr>
          <w:rFonts w:ascii="Times New Roman" w:hAnsi="Times New Roman"/>
          <w:b/>
          <w:bCs/>
          <w:sz w:val="22"/>
          <w:szCs w:val="28"/>
        </w:rPr>
        <w:t xml:space="preserve">Table 1 </w:t>
      </w:r>
      <w:r w:rsidRPr="008F17FD">
        <w:rPr>
          <w:rFonts w:ascii="Times New Roman" w:hAnsi="Times New Roman"/>
          <w:bCs/>
          <w:sz w:val="22"/>
          <w:szCs w:val="28"/>
        </w:rPr>
        <w:t>CE</w:t>
      </w:r>
      <w:r w:rsidRPr="008F17FD">
        <w:rPr>
          <w:rFonts w:ascii="Times New Roman" w:hAnsi="Times New Roman" w:hint="eastAsia"/>
          <w:bCs/>
          <w:sz w:val="22"/>
          <w:szCs w:val="28"/>
        </w:rPr>
        <w:t>-T1WI</w:t>
      </w:r>
      <w:r w:rsidRPr="008F17FD">
        <w:rPr>
          <w:rFonts w:ascii="Times New Roman" w:hAnsi="Times New Roman"/>
          <w:bCs/>
          <w:sz w:val="22"/>
          <w:szCs w:val="28"/>
        </w:rPr>
        <w:t xml:space="preserve"> parameters of different MR scanners in different centers</w:t>
      </w:r>
    </w:p>
    <w:tbl>
      <w:tblPr>
        <w:tblpPr w:leftFromText="180" w:rightFromText="180" w:vertAnchor="text" w:horzAnchor="margin" w:tblpXSpec="center" w:tblpY="197"/>
        <w:tblW w:w="11154" w:type="dxa"/>
        <w:tblBorders>
          <w:top w:val="single" w:sz="12" w:space="0" w:color="auto"/>
          <w:left w:val="none" w:sz="6" w:space="0" w:color="auto"/>
          <w:bottom w:val="single" w:sz="12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850"/>
        <w:gridCol w:w="3578"/>
        <w:gridCol w:w="2131"/>
        <w:gridCol w:w="1521"/>
        <w:gridCol w:w="2115"/>
      </w:tblGrid>
      <w:tr w:rsidR="00C11905" w:rsidRPr="008F17FD" w14:paraId="2DC3EDE4" w14:textId="77777777" w:rsidTr="00E31470">
        <w:trPr>
          <w:trHeight w:val="111"/>
        </w:trPr>
        <w:tc>
          <w:tcPr>
            <w:tcW w:w="95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398194F" w14:textId="77777777" w:rsidR="00C11905" w:rsidRPr="008F17FD" w:rsidRDefault="00C11905" w:rsidP="00E31470">
            <w:pPr>
              <w:widowControl/>
              <w:spacing w:line="480" w:lineRule="auto"/>
              <w:jc w:val="left"/>
              <w:rPr>
                <w:rFonts w:ascii="Times New Roman" w:hAnsi="Times New Roman"/>
                <w:sz w:val="20"/>
                <w:szCs w:val="18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Number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D0FDEB8" w14:textId="77777777" w:rsidR="00C11905" w:rsidRPr="008F17FD" w:rsidRDefault="00C11905" w:rsidP="00E31470">
            <w:pPr>
              <w:widowControl/>
              <w:spacing w:line="480" w:lineRule="auto"/>
              <w:jc w:val="left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Centers</w:t>
            </w:r>
          </w:p>
        </w:tc>
        <w:tc>
          <w:tcPr>
            <w:tcW w:w="357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34DFE55A" w14:textId="77777777" w:rsidR="00C11905" w:rsidRPr="008F17FD" w:rsidRDefault="00C11905" w:rsidP="00E31470">
            <w:pPr>
              <w:widowControl/>
              <w:spacing w:line="480" w:lineRule="auto"/>
              <w:jc w:val="left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MR scanner and Magnetic field strength</w:t>
            </w:r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tbl>
            <w:tblPr>
              <w:tblW w:w="7080" w:type="dxa"/>
              <w:tblInd w:w="8" w:type="dxa"/>
              <w:tblBorders>
                <w:top w:val="single" w:sz="8" w:space="0" w:color="D3D3D3"/>
                <w:left w:val="none" w:sz="6" w:space="0" w:color="auto"/>
                <w:bottom w:val="single" w:sz="8" w:space="0" w:color="D3D3D3"/>
                <w:right w:val="none" w:sz="6" w:space="0" w:color="auto"/>
                <w:insideH w:val="outset" w:sz="6" w:space="0" w:color="auto"/>
                <w:insideV w:val="outset" w:sz="6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080"/>
            </w:tblGrid>
            <w:tr w:rsidR="00C11905" w:rsidRPr="008F17FD" w14:paraId="06B72B6E" w14:textId="77777777" w:rsidTr="00E31470">
              <w:trPr>
                <w:trHeight w:val="383"/>
              </w:trPr>
              <w:tc>
                <w:tcPr>
                  <w:tcW w:w="7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0" w:type="dxa"/>
                    <w:left w:w="50" w:type="dxa"/>
                    <w:bottom w:w="60" w:type="dxa"/>
                    <w:right w:w="50" w:type="dxa"/>
                  </w:tcMar>
                </w:tcPr>
                <w:p w14:paraId="0C6E837E" w14:textId="77777777" w:rsidR="00C11905" w:rsidRPr="008F17FD" w:rsidRDefault="00C11905" w:rsidP="00E31470">
                  <w:pPr>
                    <w:framePr w:hSpace="180" w:wrap="around" w:vAnchor="text" w:hAnchor="margin" w:xAlign="center" w:y="197"/>
                    <w:widowControl/>
                    <w:spacing w:line="480" w:lineRule="auto"/>
                    <w:jc w:val="left"/>
                    <w:rPr>
                      <w:rFonts w:ascii="Times New Roman" w:hAnsi="Times New Roman"/>
                      <w:sz w:val="20"/>
                      <w:szCs w:val="21"/>
                      <w:lang w:bidi="ar"/>
                    </w:rPr>
                  </w:pPr>
                  <w:r w:rsidRPr="008F17FD">
                    <w:rPr>
                      <w:rFonts w:ascii="Times New Roman" w:hAnsi="Times New Roman" w:hint="eastAsia"/>
                      <w:sz w:val="20"/>
                      <w:szCs w:val="21"/>
                      <w:lang w:bidi="ar"/>
                    </w:rPr>
                    <w:t>R</w:t>
                  </w:r>
                  <w:r w:rsidRPr="008F17FD">
                    <w:rPr>
                      <w:rFonts w:ascii="Times New Roman" w:hAnsi="Times New Roman"/>
                      <w:sz w:val="20"/>
                      <w:szCs w:val="21"/>
                      <w:lang w:bidi="ar"/>
                    </w:rPr>
                    <w:t>epetition</w:t>
                  </w:r>
                  <w:r w:rsidRPr="008F17FD">
                    <w:rPr>
                      <w:rFonts w:ascii="Times New Roman" w:hAnsi="Times New Roman" w:hint="eastAsia"/>
                      <w:sz w:val="20"/>
                      <w:szCs w:val="21"/>
                      <w:lang w:bidi="ar"/>
                    </w:rPr>
                    <w:t xml:space="preserve"> </w:t>
                  </w:r>
                  <w:r w:rsidRPr="008F17FD">
                    <w:rPr>
                      <w:rFonts w:ascii="Times New Roman" w:hAnsi="Times New Roman"/>
                      <w:sz w:val="20"/>
                      <w:szCs w:val="21"/>
                      <w:lang w:bidi="ar"/>
                    </w:rPr>
                    <w:t>time</w:t>
                  </w:r>
                  <w:r w:rsidRPr="008F17FD">
                    <w:rPr>
                      <w:rFonts w:ascii="Times New Roman" w:hAnsi="Times New Roman" w:hint="eastAsia"/>
                      <w:sz w:val="20"/>
                      <w:szCs w:val="21"/>
                      <w:lang w:bidi="ar"/>
                    </w:rPr>
                    <w:t>(mm)</w:t>
                  </w:r>
                </w:p>
              </w:tc>
            </w:tr>
          </w:tbl>
          <w:p w14:paraId="3C09C658" w14:textId="77777777" w:rsidR="00C11905" w:rsidRPr="008F17FD" w:rsidRDefault="00C11905" w:rsidP="00E31470">
            <w:pPr>
              <w:widowControl/>
              <w:spacing w:line="480" w:lineRule="auto"/>
              <w:jc w:val="left"/>
              <w:rPr>
                <w:rFonts w:ascii="Times New Roman" w:hAnsi="Times New Roman"/>
                <w:sz w:val="20"/>
                <w:szCs w:val="21"/>
                <w:lang w:bidi="ar"/>
              </w:rPr>
            </w:pPr>
          </w:p>
        </w:tc>
        <w:tc>
          <w:tcPr>
            <w:tcW w:w="152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E0AFE53" w14:textId="77777777" w:rsidR="00C11905" w:rsidRPr="008F17FD" w:rsidRDefault="00C11905" w:rsidP="00E31470">
            <w:pPr>
              <w:widowControl/>
              <w:spacing w:line="480" w:lineRule="auto"/>
              <w:jc w:val="left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 w:hint="eastAsia"/>
                <w:sz w:val="20"/>
                <w:szCs w:val="21"/>
                <w:lang w:bidi="ar"/>
              </w:rPr>
              <w:t>E</w:t>
            </w: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cho time (ms)</w:t>
            </w:r>
          </w:p>
        </w:tc>
        <w:tc>
          <w:tcPr>
            <w:tcW w:w="211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66CBA69E" w14:textId="77777777" w:rsidR="00C11905" w:rsidRPr="008F17FD" w:rsidRDefault="00C11905" w:rsidP="00E31470">
            <w:pPr>
              <w:widowControl/>
              <w:spacing w:line="480" w:lineRule="auto"/>
              <w:jc w:val="left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Slice thickness</w:t>
            </w:r>
            <w:r w:rsidRPr="008F17FD">
              <w:rPr>
                <w:rFonts w:ascii="Times New Roman" w:hAnsi="Times New Roman" w:hint="eastAsia"/>
                <w:sz w:val="20"/>
                <w:szCs w:val="21"/>
                <w:lang w:bidi="ar"/>
              </w:rPr>
              <w:t>(mm)</w:t>
            </w:r>
          </w:p>
        </w:tc>
      </w:tr>
      <w:tr w:rsidR="00C11905" w:rsidRPr="008F17FD" w14:paraId="24290BE3" w14:textId="77777777" w:rsidTr="00E31470">
        <w:trPr>
          <w:trHeight w:val="161"/>
        </w:trPr>
        <w:tc>
          <w:tcPr>
            <w:tcW w:w="95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08A0C48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1</w:t>
            </w:r>
          </w:p>
          <w:p w14:paraId="5B0618CC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2</w:t>
            </w:r>
          </w:p>
          <w:p w14:paraId="13F22081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3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AD5B8E6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1</w:t>
            </w:r>
          </w:p>
          <w:p w14:paraId="042326B3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1</w:t>
            </w:r>
          </w:p>
          <w:p w14:paraId="53905E05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1</w:t>
            </w:r>
          </w:p>
        </w:tc>
        <w:tc>
          <w:tcPr>
            <w:tcW w:w="357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473BA1C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GE-Discovery MR750-3.0T</w:t>
            </w:r>
          </w:p>
          <w:p w14:paraId="46B7AB46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United Imaging-uMR 588-1.5 T</w:t>
            </w:r>
          </w:p>
          <w:p w14:paraId="0F3273E0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Philips-Achieva-1.5 T</w:t>
            </w:r>
          </w:p>
        </w:tc>
        <w:tc>
          <w:tcPr>
            <w:tcW w:w="213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D940AE1" w14:textId="77777777" w:rsidR="00C11905" w:rsidRPr="008F17FD" w:rsidRDefault="00C11905" w:rsidP="00E31470">
            <w:pPr>
              <w:spacing w:line="480" w:lineRule="auto"/>
              <w:ind w:firstLineChars="100" w:firstLine="200"/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2146</w:t>
            </w:r>
          </w:p>
          <w:p w14:paraId="53721D8C" w14:textId="77777777" w:rsidR="00C11905" w:rsidRPr="008F17FD" w:rsidRDefault="00C11905" w:rsidP="00E31470">
            <w:pPr>
              <w:spacing w:line="480" w:lineRule="auto"/>
              <w:ind w:firstLineChars="100" w:firstLine="200"/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8F17FD">
              <w:rPr>
                <w:rFonts w:ascii="Times New Roman" w:hAnsi="Times New Roman"/>
                <w:sz w:val="20"/>
                <w:szCs w:val="18"/>
                <w:lang w:bidi="ar"/>
              </w:rPr>
              <w:t>11</w:t>
            </w:r>
          </w:p>
          <w:p w14:paraId="5BE46C75" w14:textId="77777777" w:rsidR="00C11905" w:rsidRPr="008F17FD" w:rsidRDefault="00C11905" w:rsidP="00E31470">
            <w:pPr>
              <w:spacing w:line="480" w:lineRule="auto"/>
              <w:ind w:firstLineChars="100" w:firstLine="200"/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8F17FD">
              <w:rPr>
                <w:rFonts w:ascii="Times New Roman" w:hAnsi="Times New Roman"/>
                <w:sz w:val="20"/>
                <w:szCs w:val="18"/>
                <w:lang w:bidi="ar"/>
              </w:rPr>
              <w:t>167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521B438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21</w:t>
            </w:r>
          </w:p>
          <w:p w14:paraId="590BC1E0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8F17FD">
              <w:rPr>
                <w:rFonts w:ascii="Times New Roman" w:hAnsi="Times New Roman"/>
                <w:sz w:val="20"/>
                <w:szCs w:val="18"/>
                <w:lang w:bidi="ar"/>
              </w:rPr>
              <w:t>4</w:t>
            </w:r>
          </w:p>
          <w:p w14:paraId="3319A00B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8F17FD">
              <w:rPr>
                <w:rFonts w:ascii="Times New Roman" w:hAnsi="Times New Roman"/>
                <w:sz w:val="20"/>
                <w:szCs w:val="18"/>
                <w:lang w:bidi="ar"/>
              </w:rPr>
              <w:t>2</w:t>
            </w:r>
          </w:p>
        </w:tc>
        <w:tc>
          <w:tcPr>
            <w:tcW w:w="211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91D8E86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8F17FD">
              <w:rPr>
                <w:rFonts w:ascii="Times New Roman" w:hAnsi="Times New Roman" w:hint="eastAsia"/>
                <w:sz w:val="20"/>
                <w:szCs w:val="22"/>
                <w:lang w:bidi="ar"/>
              </w:rPr>
              <w:t>5.0</w:t>
            </w:r>
          </w:p>
          <w:p w14:paraId="7DF1A449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8F17FD">
              <w:rPr>
                <w:rFonts w:ascii="Times New Roman" w:hAnsi="Times New Roman" w:hint="eastAsia"/>
                <w:sz w:val="20"/>
                <w:szCs w:val="22"/>
                <w:lang w:bidi="ar"/>
              </w:rPr>
              <w:t>5.0</w:t>
            </w:r>
          </w:p>
          <w:p w14:paraId="3A387D3B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8F17FD">
              <w:rPr>
                <w:rFonts w:ascii="Times New Roman" w:hAnsi="Times New Roman" w:hint="eastAsia"/>
                <w:sz w:val="20"/>
                <w:szCs w:val="22"/>
                <w:lang w:bidi="ar"/>
              </w:rPr>
              <w:t>5.0</w:t>
            </w:r>
          </w:p>
        </w:tc>
      </w:tr>
      <w:tr w:rsidR="00C11905" w:rsidRPr="008F17FD" w14:paraId="56B3E01A" w14:textId="77777777" w:rsidTr="00E31470">
        <w:trPr>
          <w:trHeight w:val="105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5B9D9EE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4</w:t>
            </w:r>
          </w:p>
          <w:p w14:paraId="55EA70D4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DF7480A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1</w:t>
            </w:r>
          </w:p>
          <w:p w14:paraId="32936500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1</w:t>
            </w:r>
          </w:p>
        </w:tc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</w:tcPr>
          <w:p w14:paraId="5B9681C5" w14:textId="77777777" w:rsidR="00C11905" w:rsidRPr="00AE73A4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1"/>
                <w:lang w:val="fr-FR" w:bidi="ar"/>
              </w:rPr>
            </w:pPr>
            <w:r w:rsidRPr="00AE73A4">
              <w:rPr>
                <w:rFonts w:ascii="Times New Roman" w:hAnsi="Times New Roman"/>
                <w:sz w:val="20"/>
                <w:szCs w:val="21"/>
                <w:lang w:val="fr-FR" w:bidi="ar"/>
              </w:rPr>
              <w:t>Siemens-Avanto-1.5 T</w:t>
            </w:r>
          </w:p>
          <w:p w14:paraId="37FD5B6D" w14:textId="77777777" w:rsidR="00C11905" w:rsidRPr="00AE73A4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1"/>
                <w:lang w:val="fr-FR" w:bidi="ar"/>
              </w:rPr>
            </w:pPr>
            <w:r w:rsidRPr="00AE73A4">
              <w:rPr>
                <w:rFonts w:ascii="Times New Roman" w:hAnsi="Times New Roman"/>
                <w:sz w:val="20"/>
                <w:szCs w:val="21"/>
                <w:lang w:val="fr-FR" w:bidi="ar"/>
              </w:rPr>
              <w:t>Siemens-Amira-1.5 T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0DA93DEA" w14:textId="77777777" w:rsidR="00C11905" w:rsidRPr="008F17FD" w:rsidRDefault="00C11905" w:rsidP="00E31470">
            <w:pPr>
              <w:spacing w:line="480" w:lineRule="auto"/>
              <w:ind w:firstLineChars="100" w:firstLine="200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234</w:t>
            </w:r>
          </w:p>
          <w:p w14:paraId="30B90144" w14:textId="77777777" w:rsidR="00C11905" w:rsidRPr="008F17FD" w:rsidRDefault="00C11905" w:rsidP="00E31470">
            <w:pPr>
              <w:spacing w:line="480" w:lineRule="auto"/>
              <w:ind w:firstLineChars="100" w:firstLine="200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339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</w:tcPr>
          <w:p w14:paraId="44725D94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5</w:t>
            </w:r>
          </w:p>
          <w:p w14:paraId="727CC25E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4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</w:tcPr>
          <w:p w14:paraId="3739748E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8F17FD">
              <w:rPr>
                <w:rFonts w:ascii="Times New Roman" w:hAnsi="Times New Roman" w:hint="eastAsia"/>
                <w:sz w:val="20"/>
                <w:szCs w:val="22"/>
                <w:lang w:bidi="ar"/>
              </w:rPr>
              <w:t>5.0</w:t>
            </w:r>
          </w:p>
          <w:p w14:paraId="32392E59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8F17FD">
              <w:rPr>
                <w:rFonts w:ascii="Times New Roman" w:hAnsi="Times New Roman" w:hint="eastAsia"/>
                <w:sz w:val="20"/>
                <w:szCs w:val="22"/>
                <w:lang w:bidi="ar"/>
              </w:rPr>
              <w:t>5.0</w:t>
            </w:r>
          </w:p>
        </w:tc>
      </w:tr>
      <w:tr w:rsidR="00C11905" w:rsidRPr="008F17FD" w14:paraId="2524662D" w14:textId="77777777" w:rsidTr="00E31470">
        <w:trPr>
          <w:trHeight w:val="163"/>
        </w:trPr>
        <w:tc>
          <w:tcPr>
            <w:tcW w:w="9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DA92222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6</w:t>
            </w:r>
          </w:p>
          <w:p w14:paraId="6C8F4046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7</w:t>
            </w:r>
          </w:p>
          <w:p w14:paraId="4EA1BA09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8</w:t>
            </w:r>
          </w:p>
          <w:p w14:paraId="2D6AC7CF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9</w:t>
            </w:r>
          </w:p>
          <w:p w14:paraId="7480102F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10</w:t>
            </w:r>
          </w:p>
          <w:p w14:paraId="6FF9DFEB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11</w:t>
            </w:r>
          </w:p>
          <w:p w14:paraId="60103C85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12</w:t>
            </w:r>
          </w:p>
          <w:p w14:paraId="69EEA7C9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13</w:t>
            </w:r>
          </w:p>
          <w:p w14:paraId="03A7B253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370C7A2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1</w:t>
            </w:r>
          </w:p>
          <w:p w14:paraId="28A77582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2</w:t>
            </w:r>
          </w:p>
          <w:p w14:paraId="3B53C608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2</w:t>
            </w:r>
          </w:p>
          <w:p w14:paraId="17E0F787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2</w:t>
            </w:r>
          </w:p>
          <w:p w14:paraId="2C84A89F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3</w:t>
            </w:r>
          </w:p>
          <w:p w14:paraId="7845A689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3</w:t>
            </w:r>
          </w:p>
          <w:p w14:paraId="2312E09D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3</w:t>
            </w:r>
          </w:p>
          <w:p w14:paraId="263FB0D7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3</w:t>
            </w:r>
          </w:p>
          <w:p w14:paraId="746FFEB8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3</w:t>
            </w:r>
          </w:p>
        </w:tc>
        <w:tc>
          <w:tcPr>
            <w:tcW w:w="357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78BD827" w14:textId="77777777" w:rsidR="00C11905" w:rsidRPr="00AE73A4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1"/>
                <w:lang w:val="fr-FR" w:bidi="ar"/>
              </w:rPr>
            </w:pPr>
            <w:r w:rsidRPr="00AE73A4">
              <w:rPr>
                <w:rFonts w:ascii="Times New Roman" w:hAnsi="Times New Roman"/>
                <w:sz w:val="20"/>
                <w:szCs w:val="21"/>
                <w:lang w:val="fr-FR" w:bidi="ar"/>
              </w:rPr>
              <w:t>Siemens-Area-3.0T</w:t>
            </w:r>
          </w:p>
          <w:p w14:paraId="1AEFF4A9" w14:textId="77777777" w:rsidR="00C11905" w:rsidRPr="00AE73A4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1"/>
                <w:lang w:val="fr-FR" w:bidi="ar"/>
              </w:rPr>
            </w:pPr>
            <w:r w:rsidRPr="00AE73A4">
              <w:rPr>
                <w:rFonts w:ascii="Times New Roman" w:hAnsi="Times New Roman"/>
                <w:sz w:val="20"/>
                <w:szCs w:val="21"/>
                <w:lang w:val="fr-FR" w:bidi="ar"/>
              </w:rPr>
              <w:t>Philips-Ingenia LS-3.0T</w:t>
            </w:r>
          </w:p>
          <w:p w14:paraId="0289BC7C" w14:textId="77777777" w:rsidR="00C11905" w:rsidRPr="00AE73A4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1"/>
                <w:lang w:val="fr-FR" w:bidi="ar"/>
              </w:rPr>
            </w:pPr>
            <w:r w:rsidRPr="00AE73A4">
              <w:rPr>
                <w:rFonts w:ascii="Times New Roman" w:hAnsi="Times New Roman"/>
                <w:sz w:val="20"/>
                <w:szCs w:val="21"/>
                <w:lang w:val="fr-FR" w:bidi="ar"/>
              </w:rPr>
              <w:t>Philips-Achieva-1.5T</w:t>
            </w:r>
          </w:p>
          <w:p w14:paraId="7910804A" w14:textId="77777777" w:rsidR="00C11905" w:rsidRPr="00AE73A4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1"/>
                <w:lang w:val="fr-FR" w:bidi="ar"/>
              </w:rPr>
            </w:pPr>
            <w:r w:rsidRPr="00AE73A4">
              <w:rPr>
                <w:rFonts w:ascii="Times New Roman" w:hAnsi="Times New Roman"/>
                <w:sz w:val="20"/>
                <w:szCs w:val="21"/>
                <w:lang w:val="fr-FR" w:bidi="ar"/>
              </w:rPr>
              <w:t>Philips-Multiva-3.0T</w:t>
            </w:r>
          </w:p>
          <w:p w14:paraId="09168D47" w14:textId="77777777" w:rsidR="00C11905" w:rsidRPr="00AE73A4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1"/>
                <w:lang w:val="fr-FR" w:bidi="ar"/>
              </w:rPr>
            </w:pPr>
            <w:r w:rsidRPr="00AE73A4">
              <w:rPr>
                <w:rFonts w:ascii="Times New Roman" w:hAnsi="Times New Roman"/>
                <w:sz w:val="20"/>
                <w:szCs w:val="21"/>
                <w:lang w:val="fr-FR" w:bidi="ar"/>
              </w:rPr>
              <w:t>United Imaging-uMR 780-3.0T</w:t>
            </w:r>
          </w:p>
          <w:p w14:paraId="413680AF" w14:textId="77777777" w:rsidR="00C11905" w:rsidRPr="00AE73A4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1"/>
                <w:lang w:val="fr-FR" w:bidi="ar"/>
              </w:rPr>
            </w:pPr>
            <w:r w:rsidRPr="00AE73A4">
              <w:rPr>
                <w:rFonts w:ascii="Times New Roman" w:hAnsi="Times New Roman"/>
                <w:sz w:val="20"/>
                <w:szCs w:val="21"/>
                <w:lang w:val="fr-FR" w:bidi="ar"/>
              </w:rPr>
              <w:t>Siemens- Skyra-3.0T</w:t>
            </w:r>
          </w:p>
          <w:p w14:paraId="62F393A3" w14:textId="77777777" w:rsidR="00C11905" w:rsidRPr="00AE73A4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1"/>
                <w:lang w:val="fr-FR" w:bidi="ar"/>
              </w:rPr>
            </w:pPr>
            <w:r w:rsidRPr="00AE73A4">
              <w:rPr>
                <w:rFonts w:ascii="Times New Roman" w:hAnsi="Times New Roman"/>
                <w:sz w:val="20"/>
                <w:szCs w:val="21"/>
                <w:lang w:val="fr-FR" w:bidi="ar"/>
              </w:rPr>
              <w:t>Siemens-Avanto-1.5T</w:t>
            </w:r>
          </w:p>
          <w:p w14:paraId="3573BACB" w14:textId="77777777" w:rsidR="00C11905" w:rsidRPr="00AE73A4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1"/>
                <w:lang w:val="fr-FR" w:bidi="ar"/>
              </w:rPr>
            </w:pPr>
            <w:r w:rsidRPr="00AE73A4">
              <w:rPr>
                <w:rFonts w:ascii="Times New Roman" w:hAnsi="Times New Roman"/>
                <w:sz w:val="20"/>
                <w:szCs w:val="21"/>
                <w:lang w:val="fr-FR" w:bidi="ar"/>
              </w:rPr>
              <w:t>Siemens-MAGNETOM Vida-3.0T</w:t>
            </w:r>
          </w:p>
          <w:p w14:paraId="33D1CAC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Philips-Ingenia CX-3.0T</w:t>
            </w: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ab/>
            </w:r>
          </w:p>
        </w:tc>
        <w:tc>
          <w:tcPr>
            <w:tcW w:w="21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25CDD48" w14:textId="77777777" w:rsidR="00C11905" w:rsidRPr="008F17FD" w:rsidRDefault="00C11905" w:rsidP="00E31470">
            <w:pPr>
              <w:spacing w:line="480" w:lineRule="auto"/>
              <w:ind w:firstLineChars="100" w:firstLine="200"/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192</w:t>
            </w:r>
          </w:p>
          <w:p w14:paraId="0FA1D459" w14:textId="77777777" w:rsidR="00C11905" w:rsidRPr="008F17FD" w:rsidRDefault="00C11905" w:rsidP="00E31470">
            <w:pPr>
              <w:spacing w:line="480" w:lineRule="auto"/>
              <w:ind w:firstLineChars="100" w:firstLine="200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153</w:t>
            </w:r>
          </w:p>
          <w:p w14:paraId="4E5C0EDB" w14:textId="77777777" w:rsidR="00C11905" w:rsidRPr="008F17FD" w:rsidRDefault="00C11905" w:rsidP="00E31470">
            <w:pPr>
              <w:spacing w:line="480" w:lineRule="auto"/>
              <w:ind w:firstLineChars="100" w:firstLine="200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120</w:t>
            </w:r>
          </w:p>
          <w:p w14:paraId="3CB2CE10" w14:textId="77777777" w:rsidR="00C11905" w:rsidRPr="008F17FD" w:rsidRDefault="00C11905" w:rsidP="00E31470">
            <w:pPr>
              <w:spacing w:line="480" w:lineRule="auto"/>
              <w:ind w:firstLineChars="100" w:firstLine="200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123</w:t>
            </w:r>
          </w:p>
          <w:p w14:paraId="329801DF" w14:textId="77777777" w:rsidR="00C11905" w:rsidRPr="008F17FD" w:rsidRDefault="00C11905" w:rsidP="00E31470">
            <w:pPr>
              <w:spacing w:line="480" w:lineRule="auto"/>
              <w:ind w:firstLineChars="100" w:firstLine="200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7</w:t>
            </w:r>
          </w:p>
          <w:p w14:paraId="0C8C9B7C" w14:textId="77777777" w:rsidR="00C11905" w:rsidRPr="008F17FD" w:rsidRDefault="00C11905" w:rsidP="00E31470">
            <w:pPr>
              <w:spacing w:line="480" w:lineRule="auto"/>
              <w:ind w:firstLineChars="100" w:firstLine="200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1700</w:t>
            </w:r>
          </w:p>
          <w:p w14:paraId="0935A4DD" w14:textId="77777777" w:rsidR="00C11905" w:rsidRPr="008F17FD" w:rsidRDefault="00C11905" w:rsidP="00E31470">
            <w:pPr>
              <w:spacing w:line="480" w:lineRule="auto"/>
              <w:ind w:firstLineChars="100" w:firstLine="200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1340</w:t>
            </w:r>
          </w:p>
          <w:p w14:paraId="6A026A54" w14:textId="77777777" w:rsidR="00C11905" w:rsidRPr="008F17FD" w:rsidRDefault="00C11905" w:rsidP="00E31470">
            <w:pPr>
              <w:spacing w:line="480" w:lineRule="auto"/>
              <w:ind w:firstLineChars="100" w:firstLine="200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1500</w:t>
            </w:r>
          </w:p>
          <w:p w14:paraId="79B6139F" w14:textId="77777777" w:rsidR="00C11905" w:rsidRPr="008F17FD" w:rsidRDefault="00C11905" w:rsidP="00E31470">
            <w:pPr>
              <w:spacing w:line="480" w:lineRule="auto"/>
              <w:ind w:firstLineChars="100" w:firstLine="200"/>
              <w:jc w:val="center"/>
              <w:rPr>
                <w:rFonts w:ascii="Times New Roman" w:hAnsi="Times New Roman"/>
                <w:sz w:val="20"/>
                <w:szCs w:val="21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5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91BA54F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5</w:t>
            </w:r>
          </w:p>
          <w:p w14:paraId="14A1ACEE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2</w:t>
            </w:r>
          </w:p>
          <w:p w14:paraId="1973E926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2</w:t>
            </w:r>
          </w:p>
          <w:p w14:paraId="0EC4239C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18"/>
                <w:lang w:bidi="ar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2</w:t>
            </w:r>
          </w:p>
          <w:p w14:paraId="1596D21E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3</w:t>
            </w:r>
          </w:p>
          <w:p w14:paraId="56079673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2</w:t>
            </w:r>
          </w:p>
          <w:p w14:paraId="7C23938A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3</w:t>
            </w:r>
          </w:p>
          <w:p w14:paraId="7BE00632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3</w:t>
            </w:r>
          </w:p>
          <w:p w14:paraId="5C5AB01D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8F17FD">
              <w:rPr>
                <w:rFonts w:ascii="Times New Roman" w:hAnsi="Times New Roman"/>
                <w:sz w:val="20"/>
                <w:szCs w:val="21"/>
                <w:lang w:bidi="ar"/>
              </w:rPr>
              <w:t>2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E231D6E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8F17FD">
              <w:rPr>
                <w:rFonts w:ascii="Times New Roman" w:hAnsi="Times New Roman" w:hint="eastAsia"/>
                <w:sz w:val="20"/>
                <w:szCs w:val="18"/>
                <w:lang w:bidi="ar"/>
              </w:rPr>
              <w:t>5.0</w:t>
            </w:r>
          </w:p>
          <w:p w14:paraId="442CD715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8F17FD">
              <w:rPr>
                <w:rFonts w:ascii="Times New Roman" w:hAnsi="Times New Roman" w:hint="eastAsia"/>
                <w:sz w:val="20"/>
                <w:szCs w:val="18"/>
                <w:lang w:bidi="ar"/>
              </w:rPr>
              <w:t>5.0</w:t>
            </w:r>
          </w:p>
          <w:p w14:paraId="07441D78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8F17FD">
              <w:rPr>
                <w:rFonts w:ascii="Times New Roman" w:hAnsi="Times New Roman" w:hint="eastAsia"/>
                <w:sz w:val="20"/>
                <w:szCs w:val="18"/>
                <w:lang w:bidi="ar"/>
              </w:rPr>
              <w:t>5.0</w:t>
            </w:r>
          </w:p>
          <w:p w14:paraId="5B2B3A17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8F17FD">
              <w:rPr>
                <w:rFonts w:ascii="Times New Roman" w:hAnsi="Times New Roman" w:hint="eastAsia"/>
                <w:sz w:val="20"/>
                <w:szCs w:val="18"/>
                <w:lang w:bidi="ar"/>
              </w:rPr>
              <w:t>5.0</w:t>
            </w:r>
          </w:p>
          <w:p w14:paraId="246078B9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8F17FD">
              <w:rPr>
                <w:rFonts w:ascii="Times New Roman" w:hAnsi="Times New Roman" w:hint="eastAsia"/>
                <w:sz w:val="20"/>
                <w:szCs w:val="18"/>
                <w:lang w:bidi="ar"/>
              </w:rPr>
              <w:t>5.0</w:t>
            </w:r>
          </w:p>
          <w:p w14:paraId="2404080E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8F17FD">
              <w:rPr>
                <w:rFonts w:ascii="Times New Roman" w:hAnsi="Times New Roman" w:hint="eastAsia"/>
                <w:sz w:val="20"/>
                <w:szCs w:val="18"/>
                <w:lang w:bidi="ar"/>
              </w:rPr>
              <w:t>5.0</w:t>
            </w:r>
          </w:p>
          <w:p w14:paraId="49B5D96D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8F17FD">
              <w:rPr>
                <w:rFonts w:ascii="Times New Roman" w:hAnsi="Times New Roman" w:hint="eastAsia"/>
                <w:sz w:val="20"/>
                <w:szCs w:val="18"/>
                <w:lang w:bidi="ar"/>
              </w:rPr>
              <w:t>5.0</w:t>
            </w:r>
          </w:p>
          <w:p w14:paraId="60630A5B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8F17FD">
              <w:rPr>
                <w:rFonts w:ascii="Times New Roman" w:hAnsi="Times New Roman" w:hint="eastAsia"/>
                <w:sz w:val="20"/>
                <w:szCs w:val="18"/>
                <w:lang w:bidi="ar"/>
              </w:rPr>
              <w:t>5.0</w:t>
            </w:r>
          </w:p>
          <w:p w14:paraId="52912424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8F17FD">
              <w:rPr>
                <w:rFonts w:ascii="Times New Roman" w:hAnsi="Times New Roman" w:hint="eastAsia"/>
                <w:sz w:val="20"/>
                <w:szCs w:val="18"/>
                <w:lang w:bidi="ar"/>
              </w:rPr>
              <w:t>5.0</w:t>
            </w:r>
          </w:p>
        </w:tc>
      </w:tr>
    </w:tbl>
    <w:p w14:paraId="007091CF" w14:textId="77777777" w:rsidR="00C11905" w:rsidRPr="008F17FD" w:rsidRDefault="00C11905" w:rsidP="00C11905">
      <w:pPr>
        <w:spacing w:line="480" w:lineRule="auto"/>
        <w:jc w:val="left"/>
        <w:rPr>
          <w:rFonts w:ascii="Times New Roman" w:hAnsi="Times New Roman"/>
          <w:bCs/>
          <w:szCs w:val="21"/>
        </w:rPr>
      </w:pPr>
      <w:r w:rsidRPr="008F17FD">
        <w:rPr>
          <w:rFonts w:ascii="Times New Roman" w:hAnsi="Times New Roman"/>
          <w:bCs/>
          <w:szCs w:val="21"/>
        </w:rPr>
        <w:t>Abbreviations: CE-T1WI, contrast-enhanced T1 weighted imaging; MR, magnetic resonance</w:t>
      </w:r>
    </w:p>
    <w:p w14:paraId="79967448" w14:textId="77777777" w:rsidR="00C11905" w:rsidRPr="008F17FD" w:rsidRDefault="00C11905" w:rsidP="00C11905">
      <w:pPr>
        <w:widowControl/>
        <w:jc w:val="left"/>
        <w:rPr>
          <w:rFonts w:ascii="Times New Roman" w:hAnsi="Times New Roman"/>
          <w:b/>
          <w:bCs/>
          <w:szCs w:val="21"/>
        </w:rPr>
      </w:pPr>
      <w:r w:rsidRPr="008F17FD">
        <w:rPr>
          <w:rFonts w:ascii="Times New Roman" w:hAnsi="Times New Roman"/>
          <w:b/>
          <w:bCs/>
          <w:szCs w:val="21"/>
        </w:rPr>
        <w:br w:type="page"/>
      </w:r>
    </w:p>
    <w:p w14:paraId="1BF7F64E" w14:textId="77777777" w:rsidR="00C11905" w:rsidRPr="008F17FD" w:rsidRDefault="00C11905" w:rsidP="00C11905">
      <w:pPr>
        <w:spacing w:line="480" w:lineRule="auto"/>
        <w:jc w:val="left"/>
        <w:rPr>
          <w:rFonts w:ascii="Times New Roman" w:hAnsi="Times New Roman"/>
          <w:szCs w:val="21"/>
        </w:rPr>
      </w:pPr>
      <w:r w:rsidRPr="008F17FD">
        <w:rPr>
          <w:rFonts w:ascii="Times New Roman" w:hAnsi="Times New Roman"/>
          <w:b/>
          <w:bCs/>
          <w:szCs w:val="21"/>
        </w:rPr>
        <w:lastRenderedPageBreak/>
        <w:t>Table 2</w:t>
      </w:r>
      <w:r w:rsidRPr="008F17FD">
        <w:rPr>
          <w:rFonts w:ascii="Times New Roman" w:hAnsi="Times New Roman"/>
          <w:bCs/>
          <w:szCs w:val="21"/>
        </w:rPr>
        <w:t xml:space="preserve"> </w:t>
      </w:r>
      <w:r w:rsidRPr="008F17FD">
        <w:rPr>
          <w:rFonts w:ascii="Times New Roman" w:hAnsi="Times New Roman"/>
          <w:szCs w:val="21"/>
        </w:rPr>
        <w:t>Clinical characteristics and MRI radiological characteristics of NSCLC BMs patients</w:t>
      </w:r>
    </w:p>
    <w:tbl>
      <w:tblPr>
        <w:tblW w:w="11172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52"/>
        <w:gridCol w:w="1634"/>
        <w:gridCol w:w="1468"/>
        <w:gridCol w:w="2036"/>
        <w:gridCol w:w="1817"/>
        <w:gridCol w:w="1165"/>
      </w:tblGrid>
      <w:tr w:rsidR="00C11905" w:rsidRPr="008F17FD" w14:paraId="05E86A3C" w14:textId="77777777" w:rsidTr="00E31470">
        <w:trPr>
          <w:trHeight w:val="380"/>
          <w:jc w:val="center"/>
        </w:trPr>
        <w:tc>
          <w:tcPr>
            <w:tcW w:w="3052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B0CF01" w14:textId="77777777" w:rsidR="00C11905" w:rsidRPr="008F17FD" w:rsidRDefault="00C11905" w:rsidP="00E31470">
            <w:pPr>
              <w:widowControl/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C</w:t>
            </w:r>
            <w:r w:rsidRPr="008F17FD">
              <w:rPr>
                <w:rFonts w:ascii="Times New Roman" w:hAnsi="Times New Roman"/>
                <w:sz w:val="20"/>
                <w:szCs w:val="20"/>
              </w:rPr>
              <w:t>haracteristics</w:t>
            </w:r>
          </w:p>
        </w:tc>
        <w:tc>
          <w:tcPr>
            <w:tcW w:w="16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tbl>
            <w:tblPr>
              <w:tblW w:w="1208" w:type="dxa"/>
              <w:tblBorders>
                <w:top w:val="single" w:sz="8" w:space="0" w:color="D3D3D3"/>
                <w:bottom w:val="single" w:sz="8" w:space="0" w:color="D3D3D3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208"/>
            </w:tblGrid>
            <w:tr w:rsidR="00C11905" w:rsidRPr="008F17FD" w14:paraId="7C4C15F1" w14:textId="77777777" w:rsidTr="00E31470">
              <w:tc>
                <w:tcPr>
                  <w:tcW w:w="1208" w:type="dxa"/>
                  <w:tcBorders>
                    <w:top w:val="nil"/>
                    <w:left w:val="nil"/>
                    <w:bottom w:val="nil"/>
                  </w:tcBorders>
                  <w:shd w:val="clear" w:color="auto" w:fill="FFFFFF"/>
                  <w:tcMar>
                    <w:top w:w="50" w:type="dxa"/>
                    <w:left w:w="50" w:type="dxa"/>
                    <w:bottom w:w="60" w:type="dxa"/>
                    <w:right w:w="50" w:type="dxa"/>
                  </w:tcMar>
                </w:tcPr>
                <w:p w14:paraId="2402037A" w14:textId="77777777" w:rsidR="00C11905" w:rsidRPr="008F17FD" w:rsidRDefault="00C11905" w:rsidP="00E31470">
                  <w:pPr>
                    <w:spacing w:line="480" w:lineRule="auto"/>
                    <w:jc w:val="lef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F17FD">
                    <w:rPr>
                      <w:rFonts w:ascii="Times New Roman" w:hAnsi="Times New Roman" w:hint="eastAsia"/>
                      <w:sz w:val="20"/>
                      <w:szCs w:val="20"/>
                    </w:rPr>
                    <w:t>Training set (N=228)</w:t>
                  </w:r>
                </w:p>
              </w:tc>
            </w:tr>
          </w:tbl>
          <w:p w14:paraId="0DF2A85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1314A7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 xml:space="preserve">Test set </w:t>
            </w:r>
          </w:p>
          <w:p w14:paraId="4B02221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(N=57)</w:t>
            </w:r>
          </w:p>
        </w:tc>
        <w:tc>
          <w:tcPr>
            <w:tcW w:w="203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BE310B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 xml:space="preserve">External </w:t>
            </w:r>
            <w:r w:rsidRPr="008F17FD">
              <w:rPr>
                <w:rFonts w:ascii="Times New Roman" w:hAnsi="Times New Roman" w:hint="eastAsia"/>
                <w:sz w:val="24"/>
              </w:rPr>
              <w:t>validation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 xml:space="preserve"> set (N=53)</w:t>
            </w:r>
          </w:p>
        </w:tc>
        <w:tc>
          <w:tcPr>
            <w:tcW w:w="18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10625EF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Overall</w:t>
            </w:r>
          </w:p>
          <w:p w14:paraId="23EA24A8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(N=338)</w:t>
            </w:r>
          </w:p>
        </w:tc>
        <w:tc>
          <w:tcPr>
            <w:tcW w:w="116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88D0AE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P value</w:t>
            </w:r>
          </w:p>
        </w:tc>
      </w:tr>
      <w:tr w:rsidR="00C11905" w:rsidRPr="008F17FD" w14:paraId="7078EC4A" w14:textId="77777777" w:rsidTr="00E31470">
        <w:trPr>
          <w:trHeight w:val="374"/>
          <w:jc w:val="center"/>
        </w:trPr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402E4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Gender (N, %)</w:t>
            </w:r>
          </w:p>
          <w:p w14:paraId="793B3EC3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Male</w:t>
            </w:r>
          </w:p>
          <w:p w14:paraId="70E3C628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Female</w:t>
            </w:r>
          </w:p>
          <w:p w14:paraId="6D35EE88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13"/>
              </w:rPr>
            </w:pPr>
            <w:r w:rsidRPr="008F17FD">
              <w:rPr>
                <w:rFonts w:ascii="Times New Roman" w:hAnsi="Times New Roman"/>
                <w:sz w:val="20"/>
                <w:szCs w:val="13"/>
              </w:rPr>
              <w:t>Tobacco use</w:t>
            </w:r>
            <w:r w:rsidRPr="008F17FD">
              <w:rPr>
                <w:rFonts w:ascii="Times New Roman" w:hAnsi="Times New Roman" w:hint="eastAsia"/>
                <w:sz w:val="20"/>
                <w:szCs w:val="13"/>
              </w:rPr>
              <w:t xml:space="preserve"> </w:t>
            </w:r>
            <w:r w:rsidRPr="008F17FD">
              <w:rPr>
                <w:rFonts w:ascii="Times New Roman" w:hAnsi="Times New Roman"/>
                <w:sz w:val="20"/>
                <w:szCs w:val="13"/>
              </w:rPr>
              <w:t>(</w:t>
            </w:r>
            <w:r w:rsidRPr="008F17FD">
              <w:rPr>
                <w:rFonts w:ascii="Times New Roman" w:hAnsi="Times New Roman" w:hint="eastAsia"/>
                <w:sz w:val="20"/>
                <w:szCs w:val="13"/>
              </w:rPr>
              <w:t>N</w:t>
            </w:r>
            <w:r w:rsidRPr="008F17FD">
              <w:rPr>
                <w:rFonts w:ascii="Times New Roman" w:hAnsi="Times New Roman"/>
                <w:sz w:val="20"/>
                <w:szCs w:val="13"/>
              </w:rPr>
              <w:t>,</w:t>
            </w:r>
            <w:r w:rsidRPr="008F17FD">
              <w:rPr>
                <w:rFonts w:ascii="Times New Roman" w:hAnsi="Times New Roman" w:hint="eastAsia"/>
                <w:sz w:val="20"/>
                <w:szCs w:val="13"/>
              </w:rPr>
              <w:t xml:space="preserve"> </w:t>
            </w:r>
            <w:r w:rsidRPr="008F17FD">
              <w:rPr>
                <w:rFonts w:ascii="Times New Roman" w:hAnsi="Times New Roman"/>
                <w:sz w:val="20"/>
                <w:szCs w:val="13"/>
              </w:rPr>
              <w:t>%)</w:t>
            </w:r>
          </w:p>
          <w:p w14:paraId="490CB6F1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13"/>
              </w:rPr>
            </w:pPr>
            <w:r w:rsidRPr="008F17FD">
              <w:rPr>
                <w:rFonts w:ascii="Times New Roman" w:hAnsi="Times New Roman" w:hint="eastAsia"/>
                <w:sz w:val="20"/>
                <w:szCs w:val="13"/>
              </w:rPr>
              <w:t>N</w:t>
            </w:r>
            <w:r w:rsidRPr="008F17FD">
              <w:rPr>
                <w:rFonts w:ascii="Times New Roman" w:hAnsi="Times New Roman"/>
                <w:sz w:val="20"/>
                <w:szCs w:val="13"/>
              </w:rPr>
              <w:t>on-smokers</w:t>
            </w:r>
          </w:p>
          <w:p w14:paraId="07D305CF" w14:textId="77777777" w:rsidR="00C11905" w:rsidRPr="008F17FD" w:rsidRDefault="00C11905" w:rsidP="00E31470">
            <w:pPr>
              <w:spacing w:line="480" w:lineRule="auto"/>
              <w:ind w:firstLineChars="100" w:firstLine="200"/>
              <w:rPr>
                <w:rFonts w:ascii="Times New Roman" w:hAnsi="Times New Roman"/>
                <w:szCs w:val="21"/>
              </w:rPr>
            </w:pPr>
            <w:r w:rsidRPr="008F17FD">
              <w:rPr>
                <w:rFonts w:ascii="Times New Roman" w:hAnsi="Times New Roman" w:hint="eastAsia"/>
                <w:sz w:val="20"/>
                <w:szCs w:val="13"/>
              </w:rPr>
              <w:t>S</w:t>
            </w:r>
            <w:r w:rsidRPr="008F17FD">
              <w:rPr>
                <w:rFonts w:ascii="Times New Roman" w:hAnsi="Times New Roman"/>
                <w:sz w:val="20"/>
                <w:szCs w:val="13"/>
              </w:rPr>
              <w:t>moker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right w:val="nil"/>
            </w:tcBorders>
          </w:tcPr>
          <w:p w14:paraId="459289E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21C1232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51(22.4)</w:t>
            </w:r>
          </w:p>
          <w:p w14:paraId="096D9C6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177(77.6)</w:t>
            </w:r>
          </w:p>
          <w:p w14:paraId="4D15049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3A5DD60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166(72.8)</w:t>
            </w:r>
          </w:p>
          <w:p w14:paraId="3CE93EE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62(27.2)</w:t>
            </w:r>
          </w:p>
          <w:p w14:paraId="5B1E4A9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3420E25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125(54.8)</w:t>
            </w:r>
          </w:p>
          <w:p w14:paraId="6C99039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103(45.2)</w:t>
            </w:r>
          </w:p>
          <w:p w14:paraId="452CAB9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5DBF04E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49(21.5)</w:t>
            </w:r>
          </w:p>
          <w:p w14:paraId="042B542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179(78.5)</w:t>
            </w:r>
          </w:p>
          <w:p w14:paraId="0D4928C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4AAE196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68(29.8)</w:t>
            </w:r>
          </w:p>
          <w:p w14:paraId="14109C3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160(70.2)</w:t>
            </w:r>
          </w:p>
          <w:p w14:paraId="5C44EA9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5AE8F7E0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89(39.0)</w:t>
            </w:r>
          </w:p>
          <w:p w14:paraId="367A35B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139(61.0)</w:t>
            </w:r>
          </w:p>
          <w:p w14:paraId="096BE2E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0AEBC86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184(80.7)</w:t>
            </w:r>
          </w:p>
          <w:p w14:paraId="1274CCA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44(19.3)</w:t>
            </w:r>
          </w:p>
          <w:p w14:paraId="25DBC7F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7B93D38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99(56.9)</w:t>
            </w:r>
          </w:p>
          <w:p w14:paraId="7127D39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75(43.1)</w:t>
            </w:r>
          </w:p>
          <w:p w14:paraId="1FED1C0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6658053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55(31.4)</w:t>
            </w:r>
          </w:p>
          <w:p w14:paraId="59CDDBD0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120(68.6)</w:t>
            </w:r>
          </w:p>
          <w:p w14:paraId="49768E8F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6447CF2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27(11.8)</w:t>
            </w:r>
          </w:p>
          <w:p w14:paraId="31E3D94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41(18.0)</w:t>
            </w:r>
          </w:p>
          <w:p w14:paraId="0D1329C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160(70.2)</w:t>
            </w:r>
          </w:p>
          <w:p w14:paraId="3337490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6AF899A8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27(11.8)</w:t>
            </w:r>
          </w:p>
          <w:p w14:paraId="5E2BAA4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201(88.2)</w:t>
            </w:r>
          </w:p>
          <w:p w14:paraId="4C2F72E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5358DCD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221(96.9)</w:t>
            </w:r>
          </w:p>
          <w:p w14:paraId="131D0FC8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1(0.4)</w:t>
            </w:r>
          </w:p>
          <w:p w14:paraId="5CF31FC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6(2.6)</w:t>
            </w:r>
          </w:p>
          <w:p w14:paraId="76180BD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59.8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9.5</w:t>
            </w:r>
          </w:p>
          <w:p w14:paraId="138BD19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75F4393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63(27.6)</w:t>
            </w:r>
          </w:p>
          <w:p w14:paraId="3544B98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165(72.4)</w:t>
            </w:r>
          </w:p>
          <w:p w14:paraId="288DED9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67DFD41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106(46.5)</w:t>
            </w:r>
          </w:p>
          <w:p w14:paraId="10D8D00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122(53.5)</w:t>
            </w:r>
          </w:p>
          <w:p w14:paraId="68B1433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736C179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62(27.2)</w:t>
            </w:r>
          </w:p>
          <w:p w14:paraId="14D25680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166(72.8)</w:t>
            </w:r>
          </w:p>
          <w:p w14:paraId="644D212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7DFE896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49(21.5)</w:t>
            </w:r>
          </w:p>
          <w:p w14:paraId="28EAD86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141(61.8)</w:t>
            </w:r>
          </w:p>
          <w:p w14:paraId="547D2EC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38(16.7)</w:t>
            </w:r>
          </w:p>
          <w:p w14:paraId="6179559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06D4BFD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41(18.0)</w:t>
            </w:r>
          </w:p>
          <w:p w14:paraId="2AD09A5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177(77.6)</w:t>
            </w:r>
          </w:p>
          <w:p w14:paraId="1FBD990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10(4.4)</w:t>
            </w:r>
          </w:p>
          <w:p w14:paraId="47A5705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30D2E98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lastRenderedPageBreak/>
              <w:t>49(21.5)</w:t>
            </w:r>
          </w:p>
          <w:p w14:paraId="2654F36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139(61.0)</w:t>
            </w:r>
          </w:p>
          <w:p w14:paraId="240A5B5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40(17.5)</w:t>
            </w:r>
          </w:p>
          <w:p w14:paraId="3C5FA0F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3BAE83E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132(57.9)</w:t>
            </w:r>
          </w:p>
          <w:p w14:paraId="31066DB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96(42.1)</w:t>
            </w:r>
          </w:p>
          <w:p w14:paraId="5EACB01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21EB762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155(68.0)</w:t>
            </w:r>
          </w:p>
          <w:p w14:paraId="6120D1A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73(32.0)</w:t>
            </w:r>
          </w:p>
          <w:p w14:paraId="43177D1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772770A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119(52.2)</w:t>
            </w:r>
          </w:p>
          <w:p w14:paraId="3F1A0D4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13(5.7)</w:t>
            </w:r>
          </w:p>
          <w:p w14:paraId="657BA59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96(42.1)</w:t>
            </w:r>
          </w:p>
          <w:p w14:paraId="538BB0E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310E3FBF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110(48.2)</w:t>
            </w:r>
          </w:p>
          <w:p w14:paraId="0AB0543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118(51.8)</w:t>
            </w:r>
          </w:p>
          <w:p w14:paraId="299B5C9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483B861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143(62.7)</w:t>
            </w:r>
          </w:p>
          <w:p w14:paraId="2E94D30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6(2.6)</w:t>
            </w:r>
          </w:p>
          <w:p w14:paraId="1E70EB9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79(34.6)</w:t>
            </w:r>
          </w:p>
          <w:p w14:paraId="6D09F7B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3270D96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30(13.2)</w:t>
            </w:r>
          </w:p>
          <w:p w14:paraId="2E505D8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68(29.8)</w:t>
            </w:r>
          </w:p>
          <w:p w14:paraId="5C21684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42(18.4)</w:t>
            </w:r>
          </w:p>
          <w:p w14:paraId="08AA29E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88(38.6)</w:t>
            </w:r>
          </w:p>
          <w:p w14:paraId="0316996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43.0%</w:t>
            </w:r>
          </w:p>
          <w:p w14:paraId="1506C78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61.4%</w:t>
            </w:r>
          </w:p>
        </w:tc>
        <w:tc>
          <w:tcPr>
            <w:tcW w:w="1468" w:type="dxa"/>
            <w:vMerge w:val="restart"/>
            <w:tcBorders>
              <w:top w:val="nil"/>
              <w:left w:val="nil"/>
              <w:right w:val="nil"/>
            </w:tcBorders>
          </w:tcPr>
          <w:p w14:paraId="40213CB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5624266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13(22.8)</w:t>
            </w:r>
          </w:p>
          <w:p w14:paraId="43E328E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44(77.2)</w:t>
            </w:r>
          </w:p>
          <w:p w14:paraId="7CA4B85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5641226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37(74.9)</w:t>
            </w:r>
          </w:p>
          <w:p w14:paraId="1BD16478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20(35.1)</w:t>
            </w:r>
          </w:p>
          <w:p w14:paraId="4B08190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10B4D55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28(49.1)</w:t>
            </w:r>
          </w:p>
          <w:p w14:paraId="046871F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29(50.9)</w:t>
            </w:r>
          </w:p>
          <w:p w14:paraId="35E9265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4C718D8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14(24.6)</w:t>
            </w:r>
          </w:p>
          <w:p w14:paraId="3B4E984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43(75.4)</w:t>
            </w:r>
          </w:p>
          <w:p w14:paraId="5133E24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4E7BE65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19(33.3)</w:t>
            </w:r>
          </w:p>
          <w:p w14:paraId="0240E58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38(66.7)</w:t>
            </w:r>
          </w:p>
          <w:p w14:paraId="0EB18BC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4C4B820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23(40.4)</w:t>
            </w:r>
          </w:p>
          <w:p w14:paraId="07C7E3E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34(59.6)</w:t>
            </w:r>
          </w:p>
          <w:p w14:paraId="1A7F69A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2504860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47(82.5)</w:t>
            </w:r>
          </w:p>
          <w:p w14:paraId="399799E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10(17.5)</w:t>
            </w:r>
          </w:p>
          <w:p w14:paraId="07F741E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33A8FE3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26(63.4)</w:t>
            </w:r>
          </w:p>
          <w:p w14:paraId="752E152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15(36.6)</w:t>
            </w:r>
          </w:p>
          <w:p w14:paraId="03EEF68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01736B4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11(25.6)</w:t>
            </w:r>
          </w:p>
          <w:p w14:paraId="43E7A0B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32(74.4)</w:t>
            </w:r>
          </w:p>
          <w:p w14:paraId="280E6EF8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4CC3EC2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9(15.8)</w:t>
            </w:r>
          </w:p>
          <w:p w14:paraId="13472F4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10(17.5)</w:t>
            </w:r>
          </w:p>
          <w:p w14:paraId="2CEE20A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38(66.7)</w:t>
            </w:r>
          </w:p>
          <w:p w14:paraId="46672FF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7FA7B7E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9(15.8)</w:t>
            </w:r>
          </w:p>
          <w:p w14:paraId="6047C47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48(84.2)</w:t>
            </w:r>
          </w:p>
          <w:p w14:paraId="3C49845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6B65E4E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57(100)</w:t>
            </w:r>
          </w:p>
          <w:p w14:paraId="3F0B44B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  <w:p w14:paraId="2E57EF6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  <w:p w14:paraId="7E87405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62.0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9.8</w:t>
            </w:r>
          </w:p>
          <w:p w14:paraId="25BC3D3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418571A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13(22.8)</w:t>
            </w:r>
          </w:p>
          <w:p w14:paraId="3766B5A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44(77.2)</w:t>
            </w:r>
          </w:p>
          <w:p w14:paraId="7A532C7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63DDD3E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27(47.4)</w:t>
            </w:r>
          </w:p>
          <w:p w14:paraId="50173CB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30(52.6)</w:t>
            </w:r>
          </w:p>
          <w:p w14:paraId="2681966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5474617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18(31.6)</w:t>
            </w:r>
          </w:p>
          <w:p w14:paraId="0FCBB680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39(68.4)</w:t>
            </w:r>
          </w:p>
          <w:p w14:paraId="1524FCAF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46FE712F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13(22.8)</w:t>
            </w:r>
          </w:p>
          <w:p w14:paraId="2A48E6F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35(61.4)</w:t>
            </w:r>
          </w:p>
          <w:p w14:paraId="49D1C290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9(15.8)</w:t>
            </w:r>
          </w:p>
          <w:p w14:paraId="0F21DB9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20F1079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5(8.8)</w:t>
            </w:r>
          </w:p>
          <w:p w14:paraId="59BC20D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50(18.9)</w:t>
            </w:r>
          </w:p>
          <w:p w14:paraId="21459A4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2(3.5)</w:t>
            </w:r>
          </w:p>
          <w:p w14:paraId="063D318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74A29CD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lastRenderedPageBreak/>
              <w:t>16(28.1)</w:t>
            </w:r>
          </w:p>
          <w:p w14:paraId="1D674A1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35(61.4)</w:t>
            </w:r>
          </w:p>
          <w:p w14:paraId="1E92C69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6(10.5)</w:t>
            </w:r>
          </w:p>
          <w:p w14:paraId="7FD9BEC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5F7911B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33(57.9)</w:t>
            </w:r>
          </w:p>
          <w:p w14:paraId="42AA6F1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24(42.1)</w:t>
            </w:r>
          </w:p>
          <w:p w14:paraId="1F742FE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475F72E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38(66.7)</w:t>
            </w:r>
          </w:p>
          <w:p w14:paraId="33C7357F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19(33.3)</w:t>
            </w:r>
          </w:p>
          <w:p w14:paraId="7C5C2A7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76D6158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32(56.1)</w:t>
            </w:r>
          </w:p>
          <w:p w14:paraId="0E05F26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2(3.5)</w:t>
            </w:r>
          </w:p>
          <w:p w14:paraId="15304E9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23(40.4)</w:t>
            </w:r>
          </w:p>
          <w:p w14:paraId="7943475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25151B6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27(47.4)</w:t>
            </w:r>
          </w:p>
          <w:p w14:paraId="35C8A11F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30(52.6)</w:t>
            </w:r>
          </w:p>
          <w:p w14:paraId="6CD9FB4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0189A48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33(57.9)</w:t>
            </w:r>
          </w:p>
          <w:p w14:paraId="187A229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4(7.0)</w:t>
            </w:r>
          </w:p>
          <w:p w14:paraId="208CE5C0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20(35.1)</w:t>
            </w:r>
          </w:p>
          <w:p w14:paraId="5856CA4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149A1D7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7(12.3)</w:t>
            </w:r>
          </w:p>
          <w:p w14:paraId="7768DAA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18(31.6)</w:t>
            </w:r>
          </w:p>
          <w:p w14:paraId="0C985D7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8(14.0)</w:t>
            </w:r>
          </w:p>
          <w:p w14:paraId="4C470F6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24(42.1)</w:t>
            </w:r>
          </w:p>
          <w:p w14:paraId="5D2796F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43.9%</w:t>
            </w:r>
          </w:p>
          <w:p w14:paraId="52D7A82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57.9%</w:t>
            </w:r>
          </w:p>
        </w:tc>
        <w:tc>
          <w:tcPr>
            <w:tcW w:w="2036" w:type="dxa"/>
            <w:vMerge w:val="restart"/>
            <w:tcBorders>
              <w:top w:val="nil"/>
              <w:left w:val="nil"/>
              <w:right w:val="nil"/>
            </w:tcBorders>
          </w:tcPr>
          <w:p w14:paraId="365A7D8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488EF8C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11(20.8)</w:t>
            </w:r>
          </w:p>
          <w:p w14:paraId="2FEA44A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33(62.3)</w:t>
            </w:r>
          </w:p>
          <w:p w14:paraId="49599A0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0D760D8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37(69.8)</w:t>
            </w:r>
          </w:p>
          <w:p w14:paraId="04F2B75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16(30.2)</w:t>
            </w:r>
          </w:p>
          <w:p w14:paraId="6E7115C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035DF0A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34(64.2)</w:t>
            </w:r>
          </w:p>
          <w:p w14:paraId="45E508E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19(35.8)</w:t>
            </w:r>
          </w:p>
          <w:p w14:paraId="7E93A3D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01025198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31(58.5)</w:t>
            </w:r>
          </w:p>
          <w:p w14:paraId="5100F4E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22(41.5)</w:t>
            </w:r>
          </w:p>
          <w:p w14:paraId="2CBF529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42CFB9D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27(50.9)</w:t>
            </w:r>
          </w:p>
          <w:p w14:paraId="3619C1F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26(49.1)</w:t>
            </w:r>
          </w:p>
          <w:p w14:paraId="15336F3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713F1B5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19(35.8)</w:t>
            </w:r>
          </w:p>
          <w:p w14:paraId="1D091B4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34(64.2)</w:t>
            </w:r>
          </w:p>
          <w:p w14:paraId="0167FC50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0D473F2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47(88.7)</w:t>
            </w:r>
          </w:p>
          <w:p w14:paraId="014EE74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6(11.3)</w:t>
            </w:r>
          </w:p>
          <w:p w14:paraId="4B0B7CE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12C36D8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15(60.0)</w:t>
            </w:r>
          </w:p>
          <w:p w14:paraId="6E4E3CF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10(40.0)</w:t>
            </w:r>
          </w:p>
          <w:p w14:paraId="4A86D1C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3129F87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7(25.9)</w:t>
            </w:r>
          </w:p>
          <w:p w14:paraId="322E944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20(74.1)</w:t>
            </w:r>
          </w:p>
          <w:p w14:paraId="3FFC0CF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438B1688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27(50.9)</w:t>
            </w:r>
          </w:p>
          <w:p w14:paraId="49EC4A5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18(34.0)</w:t>
            </w:r>
          </w:p>
          <w:p w14:paraId="08EC5A1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8(15.1)</w:t>
            </w:r>
          </w:p>
          <w:p w14:paraId="6E485168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6768000F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22(41.5)</w:t>
            </w:r>
          </w:p>
          <w:p w14:paraId="1BD7344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31(58.5)</w:t>
            </w:r>
          </w:p>
          <w:p w14:paraId="29FCCF00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629DF29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52(98.1)</w:t>
            </w:r>
          </w:p>
          <w:p w14:paraId="6071530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1(1.9)</w:t>
            </w:r>
          </w:p>
          <w:p w14:paraId="768B96F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  <w:p w14:paraId="642ACCD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59.5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8.7</w:t>
            </w:r>
          </w:p>
          <w:p w14:paraId="5900D83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1074028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16(30.2)</w:t>
            </w:r>
          </w:p>
          <w:p w14:paraId="4D9216F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37(69.8)</w:t>
            </w:r>
          </w:p>
          <w:p w14:paraId="7887C95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0C44C12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18(34.0)</w:t>
            </w:r>
          </w:p>
          <w:p w14:paraId="44B2392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35(66.0)</w:t>
            </w:r>
          </w:p>
          <w:p w14:paraId="0447540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3F704A1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23(43.4)</w:t>
            </w:r>
          </w:p>
          <w:p w14:paraId="51D8411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30(56.6)</w:t>
            </w:r>
          </w:p>
          <w:p w14:paraId="70468B5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5D5C5CF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29(54.7)</w:t>
            </w:r>
          </w:p>
          <w:p w14:paraId="3B67AAA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19(35.8)</w:t>
            </w:r>
          </w:p>
          <w:p w14:paraId="130B901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5(9.4)</w:t>
            </w:r>
          </w:p>
          <w:p w14:paraId="3DA42CC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5E57C23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9(17.0)</w:t>
            </w:r>
          </w:p>
          <w:p w14:paraId="67C36B1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37(69.8)</w:t>
            </w:r>
          </w:p>
          <w:p w14:paraId="4EF0FFE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7(13.2)</w:t>
            </w:r>
          </w:p>
          <w:p w14:paraId="0E969FAF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4378B0B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lastRenderedPageBreak/>
              <w:t>10(18.9)</w:t>
            </w:r>
          </w:p>
          <w:p w14:paraId="0820933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30(56.6)</w:t>
            </w:r>
          </w:p>
          <w:p w14:paraId="64BD1918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13(24.5)</w:t>
            </w:r>
          </w:p>
          <w:p w14:paraId="4578A5A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4078D6A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26(49.1)</w:t>
            </w:r>
          </w:p>
          <w:p w14:paraId="76CED73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27(50.9)</w:t>
            </w:r>
          </w:p>
          <w:p w14:paraId="78228AE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6037B5E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26(49.1)</w:t>
            </w:r>
          </w:p>
          <w:p w14:paraId="544B489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27(50.9)</w:t>
            </w:r>
          </w:p>
          <w:p w14:paraId="672CE6F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40A5028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29(54.7)</w:t>
            </w:r>
          </w:p>
          <w:p w14:paraId="155E870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6(11.3)</w:t>
            </w:r>
          </w:p>
          <w:p w14:paraId="666EE1C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18(34.0)</w:t>
            </w:r>
          </w:p>
          <w:p w14:paraId="46D9292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140D6390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21(39.6)</w:t>
            </w:r>
          </w:p>
          <w:p w14:paraId="60B1585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32(60.4)</w:t>
            </w:r>
          </w:p>
          <w:p w14:paraId="0E96D0F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4ADB083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22(41.5)</w:t>
            </w:r>
          </w:p>
          <w:p w14:paraId="4FD61AB0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  <w:p w14:paraId="63CAB870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31(58.5)</w:t>
            </w:r>
          </w:p>
          <w:p w14:paraId="73128D1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29BC3EA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2(3.8)</w:t>
            </w:r>
          </w:p>
          <w:p w14:paraId="35BC00E8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22(41.5)</w:t>
            </w:r>
          </w:p>
          <w:p w14:paraId="087B8A4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10(18.9)</w:t>
            </w:r>
          </w:p>
          <w:p w14:paraId="06741F3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19(35.8)</w:t>
            </w:r>
          </w:p>
          <w:p w14:paraId="2FDDF930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45.3%</w:t>
            </w:r>
          </w:p>
          <w:p w14:paraId="71AD8478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64.2%</w:t>
            </w:r>
          </w:p>
        </w:tc>
        <w:tc>
          <w:tcPr>
            <w:tcW w:w="1817" w:type="dxa"/>
            <w:vMerge w:val="restart"/>
            <w:tcBorders>
              <w:top w:val="nil"/>
              <w:left w:val="nil"/>
              <w:right w:val="nil"/>
            </w:tcBorders>
          </w:tcPr>
          <w:p w14:paraId="28BFEE3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6622D9A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84(24.9)</w:t>
            </w:r>
          </w:p>
          <w:p w14:paraId="6204801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254(75.1)</w:t>
            </w:r>
          </w:p>
          <w:p w14:paraId="61B28A1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19691DE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240(71.0)</w:t>
            </w:r>
          </w:p>
          <w:p w14:paraId="70ACF690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98(29.0)</w:t>
            </w:r>
          </w:p>
          <w:p w14:paraId="367BF5B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4C8F1E3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187(55.3)</w:t>
            </w:r>
          </w:p>
          <w:p w14:paraId="2986F38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151(44.7)</w:t>
            </w:r>
          </w:p>
          <w:p w14:paraId="393A64A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103535B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94(27.8)</w:t>
            </w:r>
          </w:p>
          <w:p w14:paraId="645B54E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244(72.2)</w:t>
            </w:r>
          </w:p>
          <w:p w14:paraId="1ED5C398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09BD5A3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114(33.7)</w:t>
            </w:r>
          </w:p>
          <w:p w14:paraId="403B9C98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224(66.3)</w:t>
            </w:r>
          </w:p>
          <w:p w14:paraId="49F3432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14649B3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131(38.8)</w:t>
            </w:r>
          </w:p>
          <w:p w14:paraId="72A2871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207(61.2)</w:t>
            </w:r>
          </w:p>
          <w:p w14:paraId="60251A20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0A68343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278(82.2)</w:t>
            </w:r>
          </w:p>
          <w:p w14:paraId="5AA8D03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60(17.8)</w:t>
            </w:r>
          </w:p>
          <w:p w14:paraId="1949AA5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3A17F6C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140(58.3)</w:t>
            </w:r>
          </w:p>
          <w:p w14:paraId="4463658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100(41.7)</w:t>
            </w:r>
          </w:p>
          <w:p w14:paraId="343B6E3F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67013E2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73(29.8)</w:t>
            </w:r>
          </w:p>
          <w:p w14:paraId="35BB35A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172(70.2)</w:t>
            </w:r>
          </w:p>
          <w:p w14:paraId="6A05A0A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74F0285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63(18.6)</w:t>
            </w:r>
          </w:p>
          <w:p w14:paraId="3C48620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69(20.4)</w:t>
            </w:r>
          </w:p>
          <w:p w14:paraId="3FE4967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206(60.9)</w:t>
            </w:r>
          </w:p>
          <w:p w14:paraId="3F6CD50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4D35552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58(17.2)</w:t>
            </w:r>
          </w:p>
          <w:p w14:paraId="1211347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280(82.8)</w:t>
            </w:r>
          </w:p>
          <w:p w14:paraId="39170EB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449BD5D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330(97.6)</w:t>
            </w:r>
          </w:p>
          <w:p w14:paraId="2966CF9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2(0.6)</w:t>
            </w:r>
          </w:p>
          <w:p w14:paraId="6837198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6(1.8)</w:t>
            </w:r>
          </w:p>
          <w:p w14:paraId="24DABD3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61.0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10.2</w:t>
            </w:r>
          </w:p>
          <w:p w14:paraId="769A904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229E83D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92(27.2)</w:t>
            </w:r>
          </w:p>
          <w:p w14:paraId="3635571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246(72.8)</w:t>
            </w:r>
          </w:p>
          <w:p w14:paraId="375A710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23AF26C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151(44.7)</w:t>
            </w:r>
          </w:p>
          <w:p w14:paraId="116FAF8F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187(55.3)</w:t>
            </w:r>
          </w:p>
          <w:p w14:paraId="04AEBFD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3F01779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103(30.5)</w:t>
            </w:r>
          </w:p>
          <w:p w14:paraId="36568ED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235(69.5)</w:t>
            </w:r>
          </w:p>
          <w:p w14:paraId="31B2888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292D56C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91(26.9)</w:t>
            </w:r>
          </w:p>
          <w:p w14:paraId="4B66C3B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195(57.7)</w:t>
            </w:r>
          </w:p>
          <w:p w14:paraId="406E4E5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52(15.4)</w:t>
            </w:r>
          </w:p>
          <w:p w14:paraId="62C149A8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2C33A63F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55(16.3)</w:t>
            </w:r>
          </w:p>
          <w:p w14:paraId="547D8E2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264(78.1)</w:t>
            </w:r>
          </w:p>
          <w:p w14:paraId="6FC39B7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19(5.6)</w:t>
            </w:r>
          </w:p>
          <w:p w14:paraId="3E30765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64385AA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lastRenderedPageBreak/>
              <w:t>75(22.2)</w:t>
            </w:r>
          </w:p>
          <w:p w14:paraId="60FA358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204(60.4)</w:t>
            </w:r>
          </w:p>
          <w:p w14:paraId="79E4176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59(17.5)</w:t>
            </w:r>
          </w:p>
          <w:p w14:paraId="3E623CA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59BCDC8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191(56.5)</w:t>
            </w:r>
          </w:p>
          <w:p w14:paraId="3D642FE8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147(43.5)</w:t>
            </w:r>
          </w:p>
          <w:p w14:paraId="478EB87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4947774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219(64,8)</w:t>
            </w:r>
          </w:p>
          <w:p w14:paraId="55B70A7F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119(35.2)</w:t>
            </w:r>
          </w:p>
          <w:p w14:paraId="6A1A9D1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1A08D42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180(53.3)</w:t>
            </w:r>
          </w:p>
          <w:p w14:paraId="5FC04F8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21(6.2)</w:t>
            </w:r>
          </w:p>
          <w:p w14:paraId="6FB81368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137(40.5)</w:t>
            </w:r>
          </w:p>
          <w:p w14:paraId="03CD786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7C91494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158(46.7)</w:t>
            </w:r>
          </w:p>
          <w:p w14:paraId="6CB43F2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180(53.3)</w:t>
            </w:r>
          </w:p>
          <w:p w14:paraId="59E7441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182BCB2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198(58.6)</w:t>
            </w:r>
          </w:p>
          <w:p w14:paraId="631D2B6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10(3.0)</w:t>
            </w:r>
          </w:p>
          <w:p w14:paraId="7116C38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130(38.5)</w:t>
            </w:r>
          </w:p>
          <w:p w14:paraId="11587D0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0AC0F44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39(11.5)</w:t>
            </w:r>
          </w:p>
          <w:p w14:paraId="2767D18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108(32.0)</w:t>
            </w:r>
          </w:p>
          <w:p w14:paraId="54DE3FC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60(17.8)</w:t>
            </w:r>
          </w:p>
          <w:p w14:paraId="6D4161F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131(38.8)</w:t>
            </w:r>
          </w:p>
          <w:p w14:paraId="00578B0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43.5%</w:t>
            </w:r>
          </w:p>
          <w:p w14:paraId="397C9C9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61.2%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7C8F8CD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lastRenderedPageBreak/>
              <w:t>0.061</w:t>
            </w:r>
          </w:p>
          <w:p w14:paraId="2A1C043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0FDB0E5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61C227A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0.491</w:t>
            </w:r>
          </w:p>
        </w:tc>
      </w:tr>
      <w:tr w:rsidR="00C11905" w:rsidRPr="008F17FD" w14:paraId="2DD1191F" w14:textId="77777777" w:rsidTr="00E31470">
        <w:trPr>
          <w:trHeight w:val="305"/>
          <w:jc w:val="center"/>
        </w:trPr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0DC7E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Basic disease*(N, %)</w:t>
            </w:r>
          </w:p>
          <w:p w14:paraId="2DBB7816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No</w:t>
            </w:r>
          </w:p>
          <w:p w14:paraId="0BFAA52F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Yes</w:t>
            </w:r>
          </w:p>
        </w:tc>
        <w:tc>
          <w:tcPr>
            <w:tcW w:w="1634" w:type="dxa"/>
            <w:vMerge/>
            <w:tcBorders>
              <w:left w:val="nil"/>
              <w:right w:val="nil"/>
            </w:tcBorders>
          </w:tcPr>
          <w:p w14:paraId="299FB09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8" w:type="dxa"/>
            <w:vMerge/>
            <w:tcBorders>
              <w:left w:val="nil"/>
              <w:right w:val="nil"/>
            </w:tcBorders>
          </w:tcPr>
          <w:p w14:paraId="6E46C41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6" w:type="dxa"/>
            <w:vMerge/>
            <w:tcBorders>
              <w:left w:val="nil"/>
              <w:right w:val="nil"/>
            </w:tcBorders>
          </w:tcPr>
          <w:p w14:paraId="2BDD460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7" w:type="dxa"/>
            <w:vMerge/>
            <w:tcBorders>
              <w:left w:val="nil"/>
              <w:right w:val="nil"/>
            </w:tcBorders>
          </w:tcPr>
          <w:p w14:paraId="62D5344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284302D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0.275</w:t>
            </w:r>
          </w:p>
        </w:tc>
      </w:tr>
      <w:tr w:rsidR="00C11905" w:rsidRPr="008F17FD" w14:paraId="55AEB567" w14:textId="77777777" w:rsidTr="00E31470">
        <w:trPr>
          <w:trHeight w:val="212"/>
          <w:jc w:val="center"/>
        </w:trPr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BD8F6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 xml:space="preserve">KPS score 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(N, %)</w:t>
            </w:r>
          </w:p>
          <w:p w14:paraId="08326345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>≤70</w:t>
            </w:r>
          </w:p>
          <w:p w14:paraId="1016F82E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>&gt;70</w:t>
            </w:r>
          </w:p>
        </w:tc>
        <w:tc>
          <w:tcPr>
            <w:tcW w:w="1634" w:type="dxa"/>
            <w:vMerge/>
            <w:tcBorders>
              <w:left w:val="nil"/>
              <w:right w:val="nil"/>
            </w:tcBorders>
          </w:tcPr>
          <w:p w14:paraId="5C3BB35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8" w:type="dxa"/>
            <w:vMerge/>
            <w:tcBorders>
              <w:left w:val="nil"/>
              <w:right w:val="nil"/>
            </w:tcBorders>
          </w:tcPr>
          <w:p w14:paraId="795BADA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6" w:type="dxa"/>
            <w:vMerge/>
            <w:tcBorders>
              <w:left w:val="nil"/>
              <w:right w:val="nil"/>
            </w:tcBorders>
          </w:tcPr>
          <w:p w14:paraId="4D22B1F8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7" w:type="dxa"/>
            <w:vMerge/>
            <w:tcBorders>
              <w:left w:val="nil"/>
              <w:right w:val="nil"/>
            </w:tcBorders>
          </w:tcPr>
          <w:p w14:paraId="4712552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2558AB4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8F17FD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C11905" w:rsidRPr="008F17FD" w14:paraId="5264ACC5" w14:textId="77777777" w:rsidTr="00E31470">
        <w:trPr>
          <w:trHeight w:val="282"/>
          <w:jc w:val="center"/>
        </w:trPr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7213A0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 xml:space="preserve">Extracranial metastases 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(N, %)</w:t>
            </w:r>
          </w:p>
          <w:p w14:paraId="7567A77B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No</w:t>
            </w:r>
          </w:p>
          <w:p w14:paraId="24910907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Yes</w:t>
            </w:r>
          </w:p>
        </w:tc>
        <w:tc>
          <w:tcPr>
            <w:tcW w:w="1634" w:type="dxa"/>
            <w:vMerge/>
            <w:tcBorders>
              <w:left w:val="nil"/>
              <w:right w:val="nil"/>
            </w:tcBorders>
          </w:tcPr>
          <w:p w14:paraId="6B14286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8" w:type="dxa"/>
            <w:vMerge/>
            <w:tcBorders>
              <w:left w:val="nil"/>
              <w:right w:val="nil"/>
            </w:tcBorders>
          </w:tcPr>
          <w:p w14:paraId="7F5E257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6" w:type="dxa"/>
            <w:vMerge/>
            <w:tcBorders>
              <w:left w:val="nil"/>
              <w:right w:val="nil"/>
            </w:tcBorders>
          </w:tcPr>
          <w:p w14:paraId="59CF6B5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7" w:type="dxa"/>
            <w:vMerge/>
            <w:tcBorders>
              <w:left w:val="nil"/>
              <w:right w:val="nil"/>
            </w:tcBorders>
          </w:tcPr>
          <w:p w14:paraId="0555DC3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49EE349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b/>
                <w:sz w:val="20"/>
                <w:szCs w:val="20"/>
              </w:rPr>
              <w:t>0.014</w:t>
            </w:r>
          </w:p>
        </w:tc>
      </w:tr>
      <w:tr w:rsidR="00C11905" w:rsidRPr="008F17FD" w14:paraId="2A3B4946" w14:textId="77777777" w:rsidTr="00E31470">
        <w:trPr>
          <w:trHeight w:val="272"/>
          <w:jc w:val="center"/>
        </w:trPr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44DD9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 xml:space="preserve">Location of LC 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(N, %)</w:t>
            </w:r>
          </w:p>
          <w:p w14:paraId="1BF552B5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>Left lung</w:t>
            </w:r>
          </w:p>
          <w:p w14:paraId="2D729870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>Right lung</w:t>
            </w:r>
          </w:p>
        </w:tc>
        <w:tc>
          <w:tcPr>
            <w:tcW w:w="1634" w:type="dxa"/>
            <w:vMerge/>
            <w:tcBorders>
              <w:left w:val="nil"/>
              <w:right w:val="nil"/>
            </w:tcBorders>
          </w:tcPr>
          <w:p w14:paraId="204EBA6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8" w:type="dxa"/>
            <w:vMerge/>
            <w:tcBorders>
              <w:left w:val="nil"/>
              <w:right w:val="nil"/>
            </w:tcBorders>
          </w:tcPr>
          <w:p w14:paraId="0751163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6" w:type="dxa"/>
            <w:vMerge/>
            <w:tcBorders>
              <w:left w:val="nil"/>
              <w:right w:val="nil"/>
            </w:tcBorders>
          </w:tcPr>
          <w:p w14:paraId="4CCD58C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7" w:type="dxa"/>
            <w:vMerge/>
            <w:tcBorders>
              <w:left w:val="nil"/>
              <w:right w:val="nil"/>
            </w:tcBorders>
          </w:tcPr>
          <w:p w14:paraId="7CD3913F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5B781E9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0.879</w:t>
            </w:r>
          </w:p>
        </w:tc>
      </w:tr>
      <w:tr w:rsidR="00C11905" w:rsidRPr="008F17FD" w14:paraId="0E3E7F44" w14:textId="77777777" w:rsidTr="00E31470">
        <w:trPr>
          <w:trHeight w:val="272"/>
          <w:jc w:val="center"/>
        </w:trPr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76CCE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 xml:space="preserve">Lung surgery 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(N, %)</w:t>
            </w:r>
          </w:p>
          <w:p w14:paraId="4B9FCF40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No</w:t>
            </w:r>
          </w:p>
          <w:p w14:paraId="4CDEA477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Yes</w:t>
            </w:r>
          </w:p>
        </w:tc>
        <w:tc>
          <w:tcPr>
            <w:tcW w:w="1634" w:type="dxa"/>
            <w:vMerge/>
            <w:tcBorders>
              <w:left w:val="nil"/>
              <w:right w:val="nil"/>
            </w:tcBorders>
          </w:tcPr>
          <w:p w14:paraId="1458376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8" w:type="dxa"/>
            <w:vMerge/>
            <w:tcBorders>
              <w:left w:val="nil"/>
              <w:right w:val="nil"/>
            </w:tcBorders>
          </w:tcPr>
          <w:p w14:paraId="17516F6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6" w:type="dxa"/>
            <w:vMerge/>
            <w:tcBorders>
              <w:left w:val="nil"/>
              <w:right w:val="nil"/>
            </w:tcBorders>
          </w:tcPr>
          <w:p w14:paraId="2A2AF91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7" w:type="dxa"/>
            <w:vMerge/>
            <w:tcBorders>
              <w:left w:val="nil"/>
              <w:right w:val="nil"/>
            </w:tcBorders>
          </w:tcPr>
          <w:p w14:paraId="4DA1BB5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509C10D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0.391</w:t>
            </w:r>
          </w:p>
        </w:tc>
      </w:tr>
      <w:tr w:rsidR="00C11905" w:rsidRPr="008F17FD" w14:paraId="5483ACA1" w14:textId="77777777" w:rsidTr="00E31470">
        <w:trPr>
          <w:trHeight w:val="272"/>
          <w:jc w:val="center"/>
        </w:trPr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A51CE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 xml:space="preserve">T 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staging</w:t>
            </w:r>
            <w:r w:rsidRPr="008F17FD">
              <w:rPr>
                <w:rFonts w:ascii="Times New Roman" w:hAnsi="Times New Roman"/>
                <w:sz w:val="20"/>
                <w:szCs w:val="20"/>
              </w:rPr>
              <w:t xml:space="preserve"> of TNM 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(N, %)</w:t>
            </w:r>
          </w:p>
          <w:p w14:paraId="6F52DBE0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>T1+T2</w:t>
            </w:r>
          </w:p>
          <w:p w14:paraId="58CA1A48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>T3+T4</w:t>
            </w:r>
          </w:p>
        </w:tc>
        <w:tc>
          <w:tcPr>
            <w:tcW w:w="1634" w:type="dxa"/>
            <w:vMerge/>
            <w:tcBorders>
              <w:left w:val="nil"/>
              <w:right w:val="nil"/>
            </w:tcBorders>
          </w:tcPr>
          <w:p w14:paraId="5C5F2A60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8" w:type="dxa"/>
            <w:vMerge/>
            <w:tcBorders>
              <w:left w:val="nil"/>
              <w:right w:val="nil"/>
            </w:tcBorders>
          </w:tcPr>
          <w:p w14:paraId="49E9862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6" w:type="dxa"/>
            <w:vMerge/>
            <w:tcBorders>
              <w:left w:val="nil"/>
              <w:right w:val="nil"/>
            </w:tcBorders>
          </w:tcPr>
          <w:p w14:paraId="1ECB975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7" w:type="dxa"/>
            <w:vMerge/>
            <w:tcBorders>
              <w:left w:val="nil"/>
              <w:right w:val="nil"/>
            </w:tcBorders>
          </w:tcPr>
          <w:p w14:paraId="037A18B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7E13B13F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0.736</w:t>
            </w:r>
          </w:p>
        </w:tc>
      </w:tr>
      <w:tr w:rsidR="00C11905" w:rsidRPr="008F17FD" w14:paraId="14397EBC" w14:textId="77777777" w:rsidTr="00E31470">
        <w:trPr>
          <w:trHeight w:val="272"/>
          <w:jc w:val="center"/>
        </w:trPr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82884F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 xml:space="preserve">N 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staging</w:t>
            </w:r>
            <w:r w:rsidRPr="008F17FD">
              <w:rPr>
                <w:rFonts w:ascii="Times New Roman" w:hAnsi="Times New Roman"/>
                <w:sz w:val="20"/>
                <w:szCs w:val="20"/>
              </w:rPr>
              <w:t xml:space="preserve"> TNM 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(N, %)</w:t>
            </w:r>
          </w:p>
          <w:p w14:paraId="5CB42726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>N0+N1</w:t>
            </w:r>
          </w:p>
          <w:p w14:paraId="064EBE97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>N2+N3</w:t>
            </w:r>
          </w:p>
        </w:tc>
        <w:tc>
          <w:tcPr>
            <w:tcW w:w="1634" w:type="dxa"/>
            <w:vMerge/>
            <w:tcBorders>
              <w:left w:val="nil"/>
              <w:right w:val="nil"/>
            </w:tcBorders>
          </w:tcPr>
          <w:p w14:paraId="15F25BE8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8" w:type="dxa"/>
            <w:vMerge/>
            <w:tcBorders>
              <w:left w:val="nil"/>
              <w:right w:val="nil"/>
            </w:tcBorders>
          </w:tcPr>
          <w:p w14:paraId="0DBC9DD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6" w:type="dxa"/>
            <w:vMerge/>
            <w:tcBorders>
              <w:left w:val="nil"/>
              <w:right w:val="nil"/>
            </w:tcBorders>
          </w:tcPr>
          <w:p w14:paraId="17FFEA5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7" w:type="dxa"/>
            <w:vMerge/>
            <w:tcBorders>
              <w:left w:val="nil"/>
              <w:right w:val="nil"/>
            </w:tcBorders>
          </w:tcPr>
          <w:p w14:paraId="4FCCFB8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05D9EBD8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0.677</w:t>
            </w:r>
          </w:p>
        </w:tc>
      </w:tr>
      <w:tr w:rsidR="00C11905" w:rsidRPr="008F17FD" w14:paraId="3AAE5A5F" w14:textId="77777777" w:rsidTr="00E31470">
        <w:trPr>
          <w:trHeight w:val="272"/>
          <w:jc w:val="center"/>
        </w:trPr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BFADC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M 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staging</w:t>
            </w:r>
            <w:r w:rsidRPr="008F17FD">
              <w:rPr>
                <w:rFonts w:ascii="Times New Roman" w:hAnsi="Times New Roman"/>
                <w:sz w:val="20"/>
                <w:szCs w:val="20"/>
              </w:rPr>
              <w:t xml:space="preserve"> of 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T</w:t>
            </w:r>
            <w:r w:rsidRPr="008F17FD">
              <w:rPr>
                <w:rFonts w:ascii="Times New Roman" w:hAnsi="Times New Roman"/>
                <w:sz w:val="20"/>
                <w:szCs w:val="20"/>
              </w:rPr>
              <w:t xml:space="preserve">NM 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(N, %)</w:t>
            </w:r>
          </w:p>
          <w:p w14:paraId="607B00C3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>M1b</w:t>
            </w:r>
          </w:p>
          <w:p w14:paraId="69D925B5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>M1c1</w:t>
            </w:r>
          </w:p>
          <w:p w14:paraId="4A888E09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>M1c2</w:t>
            </w:r>
          </w:p>
        </w:tc>
        <w:tc>
          <w:tcPr>
            <w:tcW w:w="1634" w:type="dxa"/>
            <w:vMerge/>
            <w:tcBorders>
              <w:left w:val="nil"/>
              <w:right w:val="nil"/>
            </w:tcBorders>
          </w:tcPr>
          <w:p w14:paraId="73BDBDB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8" w:type="dxa"/>
            <w:vMerge/>
            <w:tcBorders>
              <w:left w:val="nil"/>
              <w:right w:val="nil"/>
            </w:tcBorders>
          </w:tcPr>
          <w:p w14:paraId="51241C80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6" w:type="dxa"/>
            <w:vMerge/>
            <w:tcBorders>
              <w:left w:val="nil"/>
              <w:right w:val="nil"/>
            </w:tcBorders>
          </w:tcPr>
          <w:p w14:paraId="716640A0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7" w:type="dxa"/>
            <w:vMerge/>
            <w:tcBorders>
              <w:left w:val="nil"/>
              <w:right w:val="nil"/>
            </w:tcBorders>
          </w:tcPr>
          <w:p w14:paraId="7ACA2A1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38BCB66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8F17FD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C11905" w:rsidRPr="008F17FD" w14:paraId="42FE2199" w14:textId="77777777" w:rsidTr="00E31470">
        <w:trPr>
          <w:trHeight w:val="272"/>
          <w:jc w:val="center"/>
        </w:trPr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CDB6E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C</w:t>
            </w:r>
            <w:r w:rsidRPr="008F17FD">
              <w:rPr>
                <w:rFonts w:ascii="Times New Roman" w:hAnsi="Times New Roman"/>
                <w:sz w:val="20"/>
                <w:szCs w:val="20"/>
              </w:rPr>
              <w:t xml:space="preserve">linical staging 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(N, %)</w:t>
            </w:r>
          </w:p>
          <w:p w14:paraId="67EE347F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>Ⅳ A</w:t>
            </w:r>
          </w:p>
          <w:p w14:paraId="3860ED04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>Ⅳ B</w:t>
            </w:r>
          </w:p>
          <w:p w14:paraId="7971761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Pathology type</w:t>
            </w:r>
          </w:p>
          <w:p w14:paraId="10CD1134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AD</w:t>
            </w:r>
          </w:p>
          <w:p w14:paraId="2619A347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SCC</w:t>
            </w:r>
          </w:p>
          <w:p w14:paraId="409994CA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Others</w:t>
            </w:r>
          </w:p>
        </w:tc>
        <w:tc>
          <w:tcPr>
            <w:tcW w:w="1634" w:type="dxa"/>
            <w:vMerge/>
            <w:tcBorders>
              <w:left w:val="nil"/>
              <w:right w:val="nil"/>
            </w:tcBorders>
          </w:tcPr>
          <w:p w14:paraId="5EEDD37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8" w:type="dxa"/>
            <w:vMerge/>
            <w:tcBorders>
              <w:left w:val="nil"/>
              <w:right w:val="nil"/>
            </w:tcBorders>
          </w:tcPr>
          <w:p w14:paraId="64D72E8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6" w:type="dxa"/>
            <w:vMerge/>
            <w:tcBorders>
              <w:left w:val="nil"/>
              <w:right w:val="nil"/>
            </w:tcBorders>
          </w:tcPr>
          <w:p w14:paraId="2E212C9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7" w:type="dxa"/>
            <w:vMerge/>
            <w:tcBorders>
              <w:left w:val="nil"/>
              <w:right w:val="nil"/>
            </w:tcBorders>
          </w:tcPr>
          <w:p w14:paraId="49B8692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42A613B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8F17FD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  <w:p w14:paraId="78504A6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3B43E860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37368E4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0.165</w:t>
            </w:r>
          </w:p>
        </w:tc>
      </w:tr>
      <w:tr w:rsidR="00C11905" w:rsidRPr="008F17FD" w14:paraId="226089A3" w14:textId="77777777" w:rsidTr="00E31470">
        <w:trPr>
          <w:trHeight w:val="272"/>
          <w:jc w:val="center"/>
        </w:trPr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5BCD90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Age (</w:t>
            </w:r>
            <w:r w:rsidRPr="008F17FD">
              <w:rPr>
                <w:rFonts w:ascii="Times New Roman" w:hAnsi="Times New Roman"/>
                <w:sz w:val="20"/>
                <w:szCs w:val="20"/>
              </w:rPr>
              <w:t>M±SD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, years)</w:t>
            </w:r>
          </w:p>
        </w:tc>
        <w:tc>
          <w:tcPr>
            <w:tcW w:w="1634" w:type="dxa"/>
            <w:vMerge/>
            <w:tcBorders>
              <w:left w:val="nil"/>
              <w:right w:val="nil"/>
            </w:tcBorders>
          </w:tcPr>
          <w:p w14:paraId="1EE9E52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8" w:type="dxa"/>
            <w:vMerge/>
            <w:tcBorders>
              <w:left w:val="nil"/>
              <w:right w:val="nil"/>
            </w:tcBorders>
          </w:tcPr>
          <w:p w14:paraId="0E07F85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6" w:type="dxa"/>
            <w:vMerge/>
            <w:tcBorders>
              <w:left w:val="nil"/>
              <w:right w:val="nil"/>
            </w:tcBorders>
          </w:tcPr>
          <w:p w14:paraId="62CEAA7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7" w:type="dxa"/>
            <w:vMerge/>
            <w:tcBorders>
              <w:left w:val="nil"/>
              <w:right w:val="nil"/>
            </w:tcBorders>
          </w:tcPr>
          <w:p w14:paraId="2D6DC1E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66B3FF9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0.345</w:t>
            </w:r>
          </w:p>
        </w:tc>
      </w:tr>
      <w:tr w:rsidR="00C11905" w:rsidRPr="008F17FD" w14:paraId="3880A622" w14:textId="77777777" w:rsidTr="00E31470">
        <w:trPr>
          <w:trHeight w:val="272"/>
          <w:jc w:val="center"/>
        </w:trPr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8D06E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>CEA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 xml:space="preserve">(N, </w:t>
            </w:r>
            <w:r w:rsidRPr="008F17FD">
              <w:rPr>
                <w:rFonts w:ascii="Times New Roman" w:hAnsi="Times New Roman"/>
                <w:sz w:val="20"/>
                <w:szCs w:val="20"/>
              </w:rPr>
              <w:t>ng/ml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)</w:t>
            </w:r>
          </w:p>
          <w:p w14:paraId="794DEFAE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≤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4.7</w:t>
            </w:r>
          </w:p>
          <w:p w14:paraId="3DF0CF7C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＞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4.7</w:t>
            </w:r>
          </w:p>
        </w:tc>
        <w:tc>
          <w:tcPr>
            <w:tcW w:w="1634" w:type="dxa"/>
            <w:vMerge/>
            <w:tcBorders>
              <w:left w:val="nil"/>
              <w:right w:val="nil"/>
            </w:tcBorders>
          </w:tcPr>
          <w:p w14:paraId="5A54A9D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8" w:type="dxa"/>
            <w:vMerge/>
            <w:tcBorders>
              <w:left w:val="nil"/>
              <w:right w:val="nil"/>
            </w:tcBorders>
          </w:tcPr>
          <w:p w14:paraId="7D04056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6" w:type="dxa"/>
            <w:vMerge/>
            <w:tcBorders>
              <w:left w:val="nil"/>
              <w:right w:val="nil"/>
            </w:tcBorders>
          </w:tcPr>
          <w:p w14:paraId="1E51178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7" w:type="dxa"/>
            <w:vMerge/>
            <w:tcBorders>
              <w:left w:val="nil"/>
              <w:right w:val="nil"/>
            </w:tcBorders>
          </w:tcPr>
          <w:p w14:paraId="27FFF29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210ADB0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0.665</w:t>
            </w:r>
          </w:p>
        </w:tc>
      </w:tr>
      <w:tr w:rsidR="00C11905" w:rsidRPr="008F17FD" w14:paraId="18E18A8B" w14:textId="77777777" w:rsidTr="00E31470">
        <w:trPr>
          <w:trHeight w:val="272"/>
          <w:jc w:val="center"/>
        </w:trPr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7227F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>NSE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 xml:space="preserve"> (N, </w:t>
            </w:r>
            <w:r w:rsidRPr="008F17FD">
              <w:rPr>
                <w:rFonts w:ascii="Times New Roman" w:hAnsi="Times New Roman"/>
                <w:sz w:val="20"/>
                <w:szCs w:val="20"/>
              </w:rPr>
              <w:t>ng/ml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)</w:t>
            </w:r>
          </w:p>
          <w:p w14:paraId="4874F33F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≤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16.3</w:t>
            </w:r>
          </w:p>
          <w:p w14:paraId="49A485A9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＞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16.3</w:t>
            </w:r>
          </w:p>
        </w:tc>
        <w:tc>
          <w:tcPr>
            <w:tcW w:w="1634" w:type="dxa"/>
            <w:vMerge/>
            <w:tcBorders>
              <w:left w:val="nil"/>
              <w:right w:val="nil"/>
            </w:tcBorders>
          </w:tcPr>
          <w:p w14:paraId="47A89310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8" w:type="dxa"/>
            <w:vMerge/>
            <w:tcBorders>
              <w:left w:val="nil"/>
              <w:right w:val="nil"/>
            </w:tcBorders>
          </w:tcPr>
          <w:p w14:paraId="291EB18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6" w:type="dxa"/>
            <w:vMerge/>
            <w:tcBorders>
              <w:left w:val="nil"/>
              <w:right w:val="nil"/>
            </w:tcBorders>
          </w:tcPr>
          <w:p w14:paraId="198CF39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7" w:type="dxa"/>
            <w:vMerge/>
            <w:tcBorders>
              <w:left w:val="nil"/>
              <w:right w:val="nil"/>
            </w:tcBorders>
          </w:tcPr>
          <w:p w14:paraId="4F69AB2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23D7624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0.231</w:t>
            </w:r>
          </w:p>
        </w:tc>
      </w:tr>
      <w:tr w:rsidR="00C11905" w:rsidRPr="008F17FD" w14:paraId="68AF4E7C" w14:textId="77777777" w:rsidTr="00E31470">
        <w:trPr>
          <w:trHeight w:val="272"/>
          <w:jc w:val="center"/>
        </w:trPr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8CC70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>CY211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 xml:space="preserve">(N, </w:t>
            </w:r>
            <w:r w:rsidRPr="008F17FD">
              <w:rPr>
                <w:rFonts w:ascii="Times New Roman" w:hAnsi="Times New Roman"/>
                <w:sz w:val="20"/>
                <w:szCs w:val="20"/>
              </w:rPr>
              <w:t>ng/ml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)</w:t>
            </w:r>
          </w:p>
          <w:p w14:paraId="76BCD4F3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≤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3.3</w:t>
            </w:r>
          </w:p>
          <w:p w14:paraId="454253F4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＞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3.3</w:t>
            </w:r>
          </w:p>
        </w:tc>
        <w:tc>
          <w:tcPr>
            <w:tcW w:w="1634" w:type="dxa"/>
            <w:vMerge/>
            <w:tcBorders>
              <w:left w:val="nil"/>
              <w:right w:val="nil"/>
            </w:tcBorders>
          </w:tcPr>
          <w:p w14:paraId="1C9BA43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8" w:type="dxa"/>
            <w:vMerge/>
            <w:tcBorders>
              <w:left w:val="nil"/>
              <w:right w:val="nil"/>
            </w:tcBorders>
          </w:tcPr>
          <w:p w14:paraId="19F78D0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6" w:type="dxa"/>
            <w:vMerge/>
            <w:tcBorders>
              <w:left w:val="nil"/>
              <w:right w:val="nil"/>
            </w:tcBorders>
          </w:tcPr>
          <w:p w14:paraId="48E9FE1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7" w:type="dxa"/>
            <w:vMerge/>
            <w:tcBorders>
              <w:left w:val="nil"/>
              <w:right w:val="nil"/>
            </w:tcBorders>
          </w:tcPr>
          <w:p w14:paraId="53C67DB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00D0E35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0.068</w:t>
            </w:r>
          </w:p>
        </w:tc>
      </w:tr>
      <w:tr w:rsidR="00C11905" w:rsidRPr="008F17FD" w14:paraId="080D18E2" w14:textId="77777777" w:rsidTr="00E31470">
        <w:trPr>
          <w:trHeight w:val="272"/>
          <w:jc w:val="center"/>
        </w:trPr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62D3E0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 xml:space="preserve">Number of lesions 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(n, %)</w:t>
            </w:r>
          </w:p>
          <w:p w14:paraId="7266FBBC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>1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-2</w:t>
            </w:r>
          </w:p>
          <w:p w14:paraId="73D44072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3-10</w:t>
            </w:r>
          </w:p>
          <w:p w14:paraId="30B95E02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>&gt;10</w:t>
            </w:r>
          </w:p>
        </w:tc>
        <w:tc>
          <w:tcPr>
            <w:tcW w:w="1634" w:type="dxa"/>
            <w:vMerge/>
            <w:tcBorders>
              <w:left w:val="nil"/>
              <w:right w:val="nil"/>
            </w:tcBorders>
          </w:tcPr>
          <w:p w14:paraId="525851A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8" w:type="dxa"/>
            <w:vMerge/>
            <w:tcBorders>
              <w:left w:val="nil"/>
              <w:right w:val="nil"/>
            </w:tcBorders>
          </w:tcPr>
          <w:p w14:paraId="21419F8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6" w:type="dxa"/>
            <w:vMerge/>
            <w:tcBorders>
              <w:left w:val="nil"/>
              <w:right w:val="nil"/>
            </w:tcBorders>
          </w:tcPr>
          <w:p w14:paraId="6D92D84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7" w:type="dxa"/>
            <w:vMerge/>
            <w:tcBorders>
              <w:left w:val="nil"/>
              <w:right w:val="nil"/>
            </w:tcBorders>
          </w:tcPr>
          <w:p w14:paraId="3580503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16925D2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8F17FD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C11905" w:rsidRPr="008F17FD" w14:paraId="1D57F457" w14:textId="77777777" w:rsidTr="00E31470">
        <w:trPr>
          <w:trHeight w:val="272"/>
          <w:jc w:val="center"/>
        </w:trPr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805CE8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 xml:space="preserve">Size 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(n, %)</w:t>
            </w:r>
          </w:p>
          <w:p w14:paraId="4C792312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>≤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0.5</w:t>
            </w:r>
            <w:r w:rsidRPr="008F17FD">
              <w:rPr>
                <w:rFonts w:ascii="Times New Roman" w:hAnsi="Times New Roman"/>
                <w:sz w:val="20"/>
                <w:szCs w:val="20"/>
              </w:rPr>
              <w:t>cm</w:t>
            </w:r>
          </w:p>
          <w:p w14:paraId="5E434DDE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0.5-3cm</w:t>
            </w:r>
          </w:p>
          <w:p w14:paraId="570F1FCE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>&gt;3 cm</w:t>
            </w:r>
          </w:p>
        </w:tc>
        <w:tc>
          <w:tcPr>
            <w:tcW w:w="1634" w:type="dxa"/>
            <w:vMerge/>
            <w:tcBorders>
              <w:left w:val="nil"/>
              <w:right w:val="nil"/>
            </w:tcBorders>
          </w:tcPr>
          <w:p w14:paraId="7A43F9B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8" w:type="dxa"/>
            <w:vMerge/>
            <w:tcBorders>
              <w:left w:val="nil"/>
              <w:right w:val="nil"/>
            </w:tcBorders>
          </w:tcPr>
          <w:p w14:paraId="1CD030E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6" w:type="dxa"/>
            <w:vMerge/>
            <w:tcBorders>
              <w:left w:val="nil"/>
              <w:right w:val="nil"/>
            </w:tcBorders>
          </w:tcPr>
          <w:p w14:paraId="79F01F8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7" w:type="dxa"/>
            <w:vMerge/>
            <w:tcBorders>
              <w:left w:val="nil"/>
              <w:right w:val="nil"/>
            </w:tcBorders>
          </w:tcPr>
          <w:p w14:paraId="0BF728B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23E1827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>0.0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60</w:t>
            </w:r>
          </w:p>
        </w:tc>
      </w:tr>
      <w:tr w:rsidR="00C11905" w:rsidRPr="008F17FD" w14:paraId="59AA2620" w14:textId="77777777" w:rsidTr="00E31470">
        <w:trPr>
          <w:trHeight w:val="272"/>
          <w:jc w:val="center"/>
        </w:trPr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457BE8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Enhancement patterns(N, %)</w:t>
            </w:r>
          </w:p>
          <w:p w14:paraId="4EAF4600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lastRenderedPageBreak/>
              <w:t>Ring hyperintensity</w:t>
            </w:r>
          </w:p>
          <w:p w14:paraId="351D5C38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Homogeneous hyperintensity</w:t>
            </w:r>
          </w:p>
          <w:p w14:paraId="4267B19A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Hypointensity / isointensity</w:t>
            </w:r>
          </w:p>
        </w:tc>
        <w:tc>
          <w:tcPr>
            <w:tcW w:w="1634" w:type="dxa"/>
            <w:vMerge/>
            <w:tcBorders>
              <w:left w:val="nil"/>
              <w:right w:val="nil"/>
            </w:tcBorders>
          </w:tcPr>
          <w:p w14:paraId="1F1531F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8" w:type="dxa"/>
            <w:vMerge/>
            <w:tcBorders>
              <w:left w:val="nil"/>
              <w:right w:val="nil"/>
            </w:tcBorders>
          </w:tcPr>
          <w:p w14:paraId="0B29D1F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6" w:type="dxa"/>
            <w:vMerge/>
            <w:tcBorders>
              <w:left w:val="nil"/>
              <w:right w:val="nil"/>
            </w:tcBorders>
          </w:tcPr>
          <w:p w14:paraId="5E684A9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7" w:type="dxa"/>
            <w:vMerge/>
            <w:tcBorders>
              <w:left w:val="nil"/>
              <w:right w:val="nil"/>
            </w:tcBorders>
          </w:tcPr>
          <w:p w14:paraId="6202719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12CCE64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0.350</w:t>
            </w:r>
          </w:p>
        </w:tc>
      </w:tr>
      <w:tr w:rsidR="00C11905" w:rsidRPr="008F17FD" w14:paraId="0B56492F" w14:textId="77777777" w:rsidTr="00E31470">
        <w:trPr>
          <w:trHeight w:val="272"/>
          <w:jc w:val="center"/>
        </w:trPr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8583A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 xml:space="preserve">Peritumoral 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e</w:t>
            </w:r>
            <w:r w:rsidRPr="008F17FD">
              <w:rPr>
                <w:rFonts w:ascii="Times New Roman" w:hAnsi="Times New Roman"/>
                <w:sz w:val="20"/>
                <w:szCs w:val="20"/>
              </w:rPr>
              <w:t xml:space="preserve">dema 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(N, %)</w:t>
            </w:r>
          </w:p>
          <w:p w14:paraId="701851F7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Yes</w:t>
            </w:r>
          </w:p>
          <w:p w14:paraId="700D68D7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No</w:t>
            </w:r>
          </w:p>
        </w:tc>
        <w:tc>
          <w:tcPr>
            <w:tcW w:w="1634" w:type="dxa"/>
            <w:vMerge/>
            <w:tcBorders>
              <w:left w:val="nil"/>
              <w:right w:val="nil"/>
            </w:tcBorders>
          </w:tcPr>
          <w:p w14:paraId="4D7BE08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8" w:type="dxa"/>
            <w:vMerge/>
            <w:tcBorders>
              <w:left w:val="nil"/>
              <w:right w:val="nil"/>
            </w:tcBorders>
          </w:tcPr>
          <w:p w14:paraId="2461DF48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6" w:type="dxa"/>
            <w:vMerge/>
            <w:tcBorders>
              <w:left w:val="nil"/>
              <w:right w:val="nil"/>
            </w:tcBorders>
          </w:tcPr>
          <w:p w14:paraId="59BF9C2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7" w:type="dxa"/>
            <w:vMerge/>
            <w:tcBorders>
              <w:left w:val="nil"/>
              <w:right w:val="nil"/>
            </w:tcBorders>
          </w:tcPr>
          <w:p w14:paraId="26D58910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68F7F3F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0.492</w:t>
            </w:r>
          </w:p>
        </w:tc>
      </w:tr>
      <w:tr w:rsidR="00C11905" w:rsidRPr="008F17FD" w14:paraId="55352FF6" w14:textId="77777777" w:rsidTr="00E31470">
        <w:trPr>
          <w:trHeight w:val="272"/>
          <w:jc w:val="center"/>
        </w:trPr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42416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Necrosis (N, %)</w:t>
            </w:r>
          </w:p>
          <w:p w14:paraId="70D2EDA4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Yes</w:t>
            </w:r>
          </w:p>
          <w:p w14:paraId="66F3B0C0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No</w:t>
            </w:r>
          </w:p>
        </w:tc>
        <w:tc>
          <w:tcPr>
            <w:tcW w:w="1634" w:type="dxa"/>
            <w:vMerge/>
            <w:tcBorders>
              <w:left w:val="nil"/>
              <w:right w:val="nil"/>
            </w:tcBorders>
          </w:tcPr>
          <w:p w14:paraId="2DD09F7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8" w:type="dxa"/>
            <w:vMerge/>
            <w:tcBorders>
              <w:left w:val="nil"/>
              <w:right w:val="nil"/>
            </w:tcBorders>
          </w:tcPr>
          <w:p w14:paraId="3782CA1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6" w:type="dxa"/>
            <w:vMerge/>
            <w:tcBorders>
              <w:left w:val="nil"/>
              <w:right w:val="nil"/>
            </w:tcBorders>
          </w:tcPr>
          <w:p w14:paraId="2F90764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7" w:type="dxa"/>
            <w:vMerge/>
            <w:tcBorders>
              <w:left w:val="nil"/>
              <w:right w:val="nil"/>
            </w:tcBorders>
          </w:tcPr>
          <w:p w14:paraId="54156C8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54F1A43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b/>
                <w:sz w:val="20"/>
                <w:szCs w:val="20"/>
              </w:rPr>
              <w:t>0.032</w:t>
            </w:r>
          </w:p>
        </w:tc>
      </w:tr>
      <w:tr w:rsidR="00C11905" w:rsidRPr="008F17FD" w14:paraId="10B66607" w14:textId="77777777" w:rsidTr="00E31470">
        <w:trPr>
          <w:trHeight w:val="272"/>
          <w:jc w:val="center"/>
        </w:trPr>
        <w:tc>
          <w:tcPr>
            <w:tcW w:w="3052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47DDEB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 xml:space="preserve">Location of BMs 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(N, %)</w:t>
            </w:r>
          </w:p>
          <w:p w14:paraId="1BD6C17E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/>
                <w:sz w:val="20"/>
                <w:szCs w:val="20"/>
              </w:rPr>
              <w:t>Supratentorial area</w:t>
            </w:r>
          </w:p>
          <w:p w14:paraId="18C9C788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Infratentorial area</w:t>
            </w:r>
          </w:p>
          <w:p w14:paraId="0FF86E32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Supra-</w:t>
            </w:r>
            <w:r w:rsidRPr="008F17F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F17FD">
              <w:rPr>
                <w:rFonts w:ascii="Times New Roman" w:hAnsi="Times New Roman" w:hint="eastAsia"/>
                <w:sz w:val="20"/>
                <w:szCs w:val="20"/>
              </w:rPr>
              <w:t>and infratentorial area</w:t>
            </w:r>
          </w:p>
          <w:p w14:paraId="48A83A1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EGFR-mutant type</w:t>
            </w:r>
          </w:p>
          <w:p w14:paraId="78C8B06F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19 exon</w:t>
            </w:r>
          </w:p>
          <w:p w14:paraId="462581BE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21exon</w:t>
            </w:r>
          </w:p>
          <w:p w14:paraId="27EF33C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EGFR-TKIs type</w:t>
            </w:r>
          </w:p>
          <w:p w14:paraId="1EA17C3C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F</w:t>
            </w:r>
            <w:r w:rsidRPr="008F17FD">
              <w:rPr>
                <w:rFonts w:ascii="Times New Roman" w:hAnsi="Times New Roman"/>
                <w:sz w:val="20"/>
                <w:szCs w:val="20"/>
              </w:rPr>
              <w:t>irst generation</w:t>
            </w:r>
          </w:p>
          <w:p w14:paraId="3427CCB5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 xml:space="preserve">Second </w:t>
            </w:r>
            <w:r w:rsidRPr="008F17FD">
              <w:rPr>
                <w:rFonts w:ascii="Times New Roman" w:hAnsi="Times New Roman"/>
                <w:sz w:val="20"/>
                <w:szCs w:val="20"/>
              </w:rPr>
              <w:t>generation</w:t>
            </w:r>
          </w:p>
          <w:p w14:paraId="75E51D75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 xml:space="preserve">Third </w:t>
            </w:r>
            <w:r w:rsidRPr="008F17FD">
              <w:rPr>
                <w:rFonts w:ascii="Times New Roman" w:hAnsi="Times New Roman"/>
                <w:sz w:val="20"/>
                <w:szCs w:val="20"/>
              </w:rPr>
              <w:t>generation</w:t>
            </w:r>
          </w:p>
          <w:p w14:paraId="71A80C4F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Efficiency</w:t>
            </w:r>
          </w:p>
          <w:p w14:paraId="56ED27D0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iCR (N, %)</w:t>
            </w:r>
          </w:p>
          <w:p w14:paraId="631D2CCE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iPR (N, %)</w:t>
            </w:r>
          </w:p>
          <w:p w14:paraId="714CB74B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iSD (N, %)</w:t>
            </w:r>
          </w:p>
          <w:p w14:paraId="2720BDFF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iPD (N, %)</w:t>
            </w:r>
          </w:p>
          <w:p w14:paraId="2E259BF5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iORR</w:t>
            </w:r>
          </w:p>
          <w:p w14:paraId="73DCC1F2" w14:textId="77777777" w:rsidR="00C11905" w:rsidRPr="008F17FD" w:rsidRDefault="00C11905" w:rsidP="00E3147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iDCR</w:t>
            </w:r>
          </w:p>
        </w:tc>
        <w:tc>
          <w:tcPr>
            <w:tcW w:w="1634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770946B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8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39EBBB2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6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237839D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7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5650939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C3A426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0.467</w:t>
            </w:r>
          </w:p>
          <w:p w14:paraId="12120E49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59BAC81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6D9AA4F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60B89C88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sz w:val="20"/>
                <w:szCs w:val="20"/>
              </w:rPr>
              <w:t>0.523</w:t>
            </w:r>
          </w:p>
          <w:p w14:paraId="2559FBC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081CCA2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5382F66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8F17FD">
              <w:rPr>
                <w:rFonts w:ascii="Times New Roman" w:hAnsi="Times New Roman" w:hint="eastAsia"/>
                <w:b/>
                <w:sz w:val="20"/>
                <w:szCs w:val="20"/>
              </w:rPr>
              <w:t>0.005</w:t>
            </w:r>
          </w:p>
          <w:p w14:paraId="6232CF6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524AF53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20AEEAB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716E77B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35F3AB8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60074FC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138D407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2CEE082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42BB25C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20A5B8F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4074E326" w14:textId="77777777" w:rsidR="00C11905" w:rsidRPr="008F17FD" w:rsidRDefault="00C11905" w:rsidP="00C11905">
      <w:pPr>
        <w:spacing w:line="480" w:lineRule="auto"/>
        <w:rPr>
          <w:rFonts w:ascii="Times New Roman" w:hAnsi="Times New Roman"/>
          <w:szCs w:val="21"/>
        </w:rPr>
      </w:pPr>
      <w:r w:rsidRPr="008F17FD">
        <w:rPr>
          <w:rFonts w:ascii="Times New Roman" w:hAnsi="Times New Roman"/>
          <w:szCs w:val="21"/>
        </w:rPr>
        <w:t xml:space="preserve">*Basic diseases: diabetes, hypertension, coronary heart disease. AD, adenocarcinoma; BMs, brain metastasis; CEA, carcinoembryonic antigen; CY211, cytokeratin 19 fragment; EGFR, epidermal growth factor receptor; EGFR-TKIs, EGFR tyrosine kinase inhibitors; iCR, intracranial complete response; iPR, intracranial partial response; iSD, </w:t>
      </w:r>
      <w:r w:rsidRPr="008F17FD">
        <w:rPr>
          <w:rFonts w:ascii="Times New Roman" w:hAnsi="Times New Roman"/>
          <w:szCs w:val="21"/>
        </w:rPr>
        <w:lastRenderedPageBreak/>
        <w:t xml:space="preserve">intracranial stable disease; iPD, intracranial progressive disease; NSE, neuron-specific enolase; SCC, squamous cell cancer; SCLC, non-small cell lung cancer. </w:t>
      </w:r>
      <w:r w:rsidRPr="008F17FD">
        <w:rPr>
          <w:rFonts w:ascii="Times New Roman" w:hAnsi="Times New Roman"/>
          <w:i/>
          <w:iCs/>
          <w:szCs w:val="21"/>
        </w:rPr>
        <w:t>P</w:t>
      </w:r>
      <w:r w:rsidRPr="008F17FD">
        <w:rPr>
          <w:rFonts w:ascii="Times New Roman" w:hAnsi="Times New Roman"/>
          <w:szCs w:val="21"/>
        </w:rPr>
        <w:t xml:space="preserve"> value is derived from the </w:t>
      </w:r>
      <w:r w:rsidRPr="008F17FD">
        <w:rPr>
          <w:rFonts w:ascii="Times New Roman" w:hAnsi="Times New Roman"/>
          <w:szCs w:val="21"/>
        </w:rPr>
        <w:sym w:font="Symbol" w:char="F063"/>
      </w:r>
      <w:r w:rsidRPr="008F17FD">
        <w:rPr>
          <w:rFonts w:ascii="Times New Roman" w:hAnsi="Times New Roman"/>
          <w:szCs w:val="21"/>
          <w:vertAlign w:val="superscript"/>
        </w:rPr>
        <w:t>2</w:t>
      </w:r>
      <w:r w:rsidRPr="008F17FD">
        <w:rPr>
          <w:rFonts w:ascii="Times New Roman" w:hAnsi="Times New Roman"/>
          <w:szCs w:val="21"/>
        </w:rPr>
        <w:t xml:space="preserve"> test or Kruskal</w:t>
      </w:r>
      <w:r w:rsidRPr="008F17FD">
        <w:rPr>
          <w:rFonts w:ascii="Times New Roman" w:hAnsi="Times New Roman" w:hint="eastAsia"/>
          <w:szCs w:val="21"/>
        </w:rPr>
        <w:t>–</w:t>
      </w:r>
      <w:r w:rsidRPr="008F17FD">
        <w:rPr>
          <w:rFonts w:ascii="Times New Roman" w:hAnsi="Times New Roman"/>
          <w:szCs w:val="21"/>
        </w:rPr>
        <w:t xml:space="preserve">Wallis test for each variable among the training, test and external validation sets. Bold text indicates </w:t>
      </w:r>
      <w:r w:rsidRPr="008F17FD">
        <w:rPr>
          <w:rFonts w:ascii="Times New Roman" w:hAnsi="Times New Roman"/>
          <w:i/>
          <w:iCs/>
          <w:szCs w:val="21"/>
        </w:rPr>
        <w:t>P</w:t>
      </w:r>
      <w:r w:rsidRPr="008F17FD">
        <w:rPr>
          <w:rFonts w:ascii="Times New Roman" w:hAnsi="Times New Roman"/>
          <w:szCs w:val="21"/>
        </w:rPr>
        <w:t>&lt;0.05.</w:t>
      </w:r>
    </w:p>
    <w:p w14:paraId="5F3B0304" w14:textId="77777777" w:rsidR="00C11905" w:rsidRPr="008F17FD" w:rsidRDefault="00C11905" w:rsidP="00C11905">
      <w:pPr>
        <w:widowControl/>
        <w:jc w:val="left"/>
        <w:rPr>
          <w:rFonts w:ascii="Times New Roman" w:hAnsi="Times New Roman"/>
          <w:bCs/>
          <w:sz w:val="24"/>
          <w:szCs w:val="28"/>
        </w:rPr>
      </w:pPr>
      <w:r w:rsidRPr="008F17FD">
        <w:rPr>
          <w:rFonts w:ascii="Times New Roman" w:hAnsi="Times New Roman"/>
          <w:bCs/>
          <w:sz w:val="24"/>
          <w:szCs w:val="28"/>
        </w:rPr>
        <w:br w:type="page"/>
      </w:r>
    </w:p>
    <w:p w14:paraId="75EFA4F7" w14:textId="77777777" w:rsidR="00C11905" w:rsidRPr="008F17FD" w:rsidRDefault="00C11905" w:rsidP="00C11905">
      <w:pPr>
        <w:spacing w:line="480" w:lineRule="auto"/>
        <w:jc w:val="center"/>
        <w:rPr>
          <w:rFonts w:ascii="Times New Roman" w:hAnsi="Times New Roman"/>
          <w:bCs/>
          <w:szCs w:val="21"/>
        </w:rPr>
      </w:pPr>
      <w:r w:rsidRPr="008F17FD">
        <w:rPr>
          <w:rFonts w:ascii="Times New Roman" w:hAnsi="Times New Roman"/>
          <w:b/>
          <w:szCs w:val="21"/>
        </w:rPr>
        <w:lastRenderedPageBreak/>
        <w:t>Table 3</w:t>
      </w:r>
      <w:r w:rsidRPr="008F17FD">
        <w:rPr>
          <w:rFonts w:ascii="Times New Roman" w:hAnsi="Times New Roman"/>
          <w:bCs/>
          <w:szCs w:val="21"/>
        </w:rPr>
        <w:t xml:space="preserve"> Single factor logistic regression meaningful clinical characteristics</w:t>
      </w:r>
    </w:p>
    <w:tbl>
      <w:tblPr>
        <w:tblStyle w:val="31"/>
        <w:tblW w:w="7038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124"/>
        <w:gridCol w:w="1718"/>
        <w:gridCol w:w="1127"/>
        <w:gridCol w:w="3069"/>
      </w:tblGrid>
      <w:tr w:rsidR="00C11905" w:rsidRPr="008F17FD" w14:paraId="3475BB8A" w14:textId="77777777" w:rsidTr="00E314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2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059882E2" w14:textId="77777777" w:rsidR="00C11905" w:rsidRPr="008F17FD" w:rsidRDefault="00C11905" w:rsidP="00E31470">
            <w:pPr>
              <w:spacing w:before="120" w:after="240" w:line="480" w:lineRule="auto"/>
              <w:rPr>
                <w:rFonts w:ascii="Times New Roman" w:hAnsi="Times New Roman"/>
                <w:b w:val="0"/>
                <w:sz w:val="20"/>
                <w:szCs w:val="21"/>
              </w:rPr>
            </w:pPr>
            <w:r w:rsidRPr="008F17FD">
              <w:rPr>
                <w:rFonts w:ascii="Times New Roman" w:hAnsi="Times New Roman"/>
                <w:b w:val="0"/>
                <w:sz w:val="20"/>
                <w:szCs w:val="22"/>
              </w:rPr>
              <w:t>Number</w:t>
            </w:r>
          </w:p>
        </w:tc>
        <w:tc>
          <w:tcPr>
            <w:tcW w:w="171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46E1C1FD" w14:textId="77777777" w:rsidR="00C11905" w:rsidRPr="008F17FD" w:rsidRDefault="00C11905" w:rsidP="00E31470">
            <w:pPr>
              <w:spacing w:before="120" w:after="24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0"/>
                <w:szCs w:val="21"/>
              </w:rPr>
            </w:pPr>
            <w:r w:rsidRPr="008F17FD">
              <w:rPr>
                <w:rFonts w:ascii="Times New Roman" w:hAnsi="Times New Roman"/>
                <w:b w:val="0"/>
                <w:sz w:val="20"/>
                <w:szCs w:val="22"/>
              </w:rPr>
              <w:t>Variable</w:t>
            </w:r>
          </w:p>
        </w:tc>
        <w:tc>
          <w:tcPr>
            <w:tcW w:w="112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5DDBCEFD" w14:textId="77777777" w:rsidR="00C11905" w:rsidRPr="008F17FD" w:rsidRDefault="00C11905" w:rsidP="00E31470">
            <w:pPr>
              <w:spacing w:before="120" w:after="24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0"/>
                <w:szCs w:val="21"/>
              </w:rPr>
            </w:pPr>
            <w:r w:rsidRPr="008F17FD">
              <w:rPr>
                <w:rFonts w:ascii="Times New Roman" w:hAnsi="Times New Roman"/>
                <w:b w:val="0"/>
                <w:iCs/>
                <w:sz w:val="20"/>
                <w:szCs w:val="22"/>
              </w:rPr>
              <w:t>P</w:t>
            </w:r>
            <w:r w:rsidRPr="008F17FD">
              <w:rPr>
                <w:rFonts w:ascii="Times New Roman" w:hAnsi="Times New Roman" w:hint="eastAsia"/>
                <w:b w:val="0"/>
                <w:iCs/>
                <w:sz w:val="20"/>
                <w:szCs w:val="22"/>
              </w:rPr>
              <w:t>-value</w:t>
            </w:r>
          </w:p>
        </w:tc>
        <w:tc>
          <w:tcPr>
            <w:tcW w:w="3069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54A0B612" w14:textId="77777777" w:rsidR="00C11905" w:rsidRPr="008F17FD" w:rsidRDefault="00C11905" w:rsidP="00E31470">
            <w:pPr>
              <w:spacing w:before="120" w:after="24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0"/>
                <w:szCs w:val="21"/>
              </w:rPr>
            </w:pPr>
            <w:r w:rsidRPr="008F17FD">
              <w:rPr>
                <w:rFonts w:ascii="Times New Roman" w:hAnsi="Times New Roman" w:hint="eastAsia"/>
                <w:b w:val="0"/>
                <w:sz w:val="20"/>
                <w:szCs w:val="22"/>
              </w:rPr>
              <w:t>OR</w:t>
            </w:r>
            <w:r w:rsidRPr="008F17FD">
              <w:rPr>
                <w:rFonts w:ascii="Times New Roman" w:hAnsi="Times New Roman"/>
                <w:b w:val="0"/>
                <w:sz w:val="20"/>
                <w:szCs w:val="22"/>
              </w:rPr>
              <w:t>（</w:t>
            </w:r>
            <w:r w:rsidRPr="008F17FD">
              <w:rPr>
                <w:rFonts w:ascii="Times New Roman" w:hAnsi="Times New Roman" w:hint="eastAsia"/>
                <w:b w:val="0"/>
                <w:sz w:val="20"/>
                <w:szCs w:val="22"/>
              </w:rPr>
              <w:t>95% CI</w:t>
            </w:r>
            <w:r w:rsidRPr="008F17FD">
              <w:rPr>
                <w:rFonts w:ascii="Times New Roman" w:hAnsi="Times New Roman"/>
                <w:b w:val="0"/>
                <w:sz w:val="20"/>
                <w:szCs w:val="22"/>
              </w:rPr>
              <w:t>）</w:t>
            </w:r>
          </w:p>
        </w:tc>
      </w:tr>
      <w:tr w:rsidR="00C11905" w:rsidRPr="008F17FD" w14:paraId="0CC60AC3" w14:textId="77777777" w:rsidTr="00E31470">
        <w:trPr>
          <w:trHeight w:val="6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3A85F4C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b w:val="0"/>
                <w:sz w:val="20"/>
                <w:szCs w:val="21"/>
              </w:rPr>
            </w:pPr>
            <w:r w:rsidRPr="008F17FD">
              <w:rPr>
                <w:rFonts w:ascii="Times New Roman" w:hAnsi="Times New Roman" w:hint="eastAsia"/>
                <w:b w:val="0"/>
                <w:sz w:val="20"/>
                <w:szCs w:val="21"/>
              </w:rPr>
              <w:t>1</w:t>
            </w:r>
          </w:p>
          <w:p w14:paraId="0D5CA900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b w:val="0"/>
                <w:sz w:val="20"/>
                <w:szCs w:val="21"/>
              </w:rPr>
            </w:pPr>
            <w:r w:rsidRPr="008F17FD">
              <w:rPr>
                <w:rFonts w:ascii="Times New Roman" w:hAnsi="Times New Roman" w:hint="eastAsia"/>
                <w:b w:val="0"/>
                <w:sz w:val="20"/>
                <w:szCs w:val="21"/>
              </w:rPr>
              <w:t>2</w:t>
            </w:r>
          </w:p>
          <w:p w14:paraId="36CC15EE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b w:val="0"/>
                <w:sz w:val="20"/>
                <w:szCs w:val="21"/>
              </w:rPr>
            </w:pPr>
            <w:r w:rsidRPr="008F17FD">
              <w:rPr>
                <w:rFonts w:ascii="Times New Roman" w:hAnsi="Times New Roman" w:hint="eastAsia"/>
                <w:b w:val="0"/>
                <w:sz w:val="20"/>
                <w:szCs w:val="21"/>
              </w:rPr>
              <w:t>3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E721664" w14:textId="77777777" w:rsidR="00C11905" w:rsidRPr="008F17FD" w:rsidRDefault="00C11905" w:rsidP="00E3147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2"/>
              </w:rPr>
            </w:pPr>
            <w:r w:rsidRPr="008F17FD">
              <w:rPr>
                <w:rFonts w:ascii="Times New Roman" w:hAnsi="Times New Roman"/>
                <w:sz w:val="20"/>
                <w:szCs w:val="22"/>
              </w:rPr>
              <w:t>Age</w:t>
            </w:r>
          </w:p>
          <w:p w14:paraId="09D1C662" w14:textId="77777777" w:rsidR="00C11905" w:rsidRPr="008F17FD" w:rsidRDefault="00C11905" w:rsidP="00E3147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2"/>
              </w:rPr>
            </w:pPr>
            <w:r w:rsidRPr="008F17FD">
              <w:rPr>
                <w:rFonts w:ascii="Times New Roman" w:hAnsi="Times New Roman"/>
                <w:sz w:val="20"/>
                <w:szCs w:val="22"/>
              </w:rPr>
              <w:t>CY</w:t>
            </w:r>
            <w:r w:rsidRPr="008F17FD">
              <w:rPr>
                <w:rFonts w:ascii="Times New Roman" w:hAnsi="Times New Roman" w:hint="eastAsia"/>
                <w:sz w:val="20"/>
                <w:szCs w:val="22"/>
              </w:rPr>
              <w:t>211</w:t>
            </w:r>
          </w:p>
          <w:p w14:paraId="4FB45F17" w14:textId="77777777" w:rsidR="00C11905" w:rsidRPr="008F17FD" w:rsidRDefault="00C11905" w:rsidP="00E3147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2"/>
              </w:rPr>
            </w:pPr>
            <w:r w:rsidRPr="008F17FD">
              <w:rPr>
                <w:rFonts w:ascii="Times New Roman" w:hAnsi="Times New Roman"/>
                <w:sz w:val="20"/>
                <w:szCs w:val="22"/>
              </w:rPr>
              <w:t>EGFR</w:t>
            </w:r>
            <w:r w:rsidRPr="008F17FD">
              <w:rPr>
                <w:rFonts w:ascii="Times New Roman" w:hAnsi="Times New Roman" w:hint="eastAsia"/>
                <w:sz w:val="20"/>
                <w:szCs w:val="22"/>
              </w:rPr>
              <w:t>-TKIs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5B0C5C1" w14:textId="77777777" w:rsidR="00C11905" w:rsidRPr="008F17FD" w:rsidRDefault="00C11905" w:rsidP="00E3147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2"/>
              </w:rPr>
            </w:pPr>
            <w:r w:rsidRPr="008F17FD">
              <w:rPr>
                <w:rFonts w:ascii="Times New Roman" w:hAnsi="Times New Roman" w:hint="eastAsia"/>
                <w:sz w:val="20"/>
                <w:szCs w:val="22"/>
              </w:rPr>
              <w:t>0.047</w:t>
            </w:r>
          </w:p>
          <w:p w14:paraId="799F5321" w14:textId="77777777" w:rsidR="00C11905" w:rsidRPr="008F17FD" w:rsidRDefault="00C11905" w:rsidP="00E3147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2"/>
              </w:rPr>
            </w:pPr>
            <w:r w:rsidRPr="008F17FD">
              <w:rPr>
                <w:rFonts w:ascii="Times New Roman" w:hAnsi="Times New Roman" w:hint="eastAsia"/>
                <w:sz w:val="20"/>
                <w:szCs w:val="22"/>
              </w:rPr>
              <w:t>0.032</w:t>
            </w:r>
          </w:p>
          <w:p w14:paraId="704506E8" w14:textId="77777777" w:rsidR="00C11905" w:rsidRPr="008F17FD" w:rsidRDefault="00C11905" w:rsidP="00E3147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2"/>
              </w:rPr>
            </w:pPr>
            <w:r w:rsidRPr="008F17FD">
              <w:rPr>
                <w:rFonts w:ascii="Times New Roman" w:hAnsi="Times New Roman" w:hint="eastAsia"/>
                <w:sz w:val="20"/>
                <w:szCs w:val="22"/>
              </w:rPr>
              <w:t>0.006</w:t>
            </w:r>
          </w:p>
        </w:tc>
        <w:tc>
          <w:tcPr>
            <w:tcW w:w="306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326DE1B" w14:textId="77777777" w:rsidR="00C11905" w:rsidRPr="008F17FD" w:rsidRDefault="00C11905" w:rsidP="00E3147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1"/>
              </w:rPr>
            </w:pPr>
            <w:r w:rsidRPr="008F17FD">
              <w:rPr>
                <w:rFonts w:ascii="Times New Roman" w:hAnsi="Times New Roman" w:hint="eastAsia"/>
                <w:sz w:val="20"/>
                <w:szCs w:val="21"/>
              </w:rPr>
              <w:t>1.026(1.000,1.053)</w:t>
            </w:r>
          </w:p>
          <w:p w14:paraId="252373F9" w14:textId="77777777" w:rsidR="00C11905" w:rsidRPr="008F17FD" w:rsidRDefault="00C11905" w:rsidP="00E3147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2"/>
              </w:rPr>
            </w:pPr>
            <w:r w:rsidRPr="008F17FD">
              <w:rPr>
                <w:rFonts w:ascii="Times New Roman" w:hAnsi="Times New Roman" w:hint="eastAsia"/>
                <w:sz w:val="20"/>
                <w:szCs w:val="22"/>
              </w:rPr>
              <w:t>0.559(0.328,0.952)</w:t>
            </w:r>
          </w:p>
          <w:p w14:paraId="5C24D9D8" w14:textId="77777777" w:rsidR="00C11905" w:rsidRPr="008F17FD" w:rsidRDefault="00C11905" w:rsidP="00E3147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2"/>
              </w:rPr>
            </w:pPr>
            <w:r w:rsidRPr="008F17FD">
              <w:rPr>
                <w:rFonts w:ascii="Times New Roman" w:hAnsi="Times New Roman" w:hint="eastAsia"/>
                <w:sz w:val="20"/>
                <w:szCs w:val="22"/>
              </w:rPr>
              <w:t>1.426(1.106,1.837)</w:t>
            </w:r>
          </w:p>
        </w:tc>
      </w:tr>
    </w:tbl>
    <w:p w14:paraId="2497A5C5" w14:textId="77777777" w:rsidR="00C11905" w:rsidRPr="008F17FD" w:rsidRDefault="00C11905" w:rsidP="00C11905">
      <w:pPr>
        <w:spacing w:line="480" w:lineRule="auto"/>
        <w:rPr>
          <w:rFonts w:ascii="Times New Roman" w:hAnsi="Times New Roman"/>
          <w:szCs w:val="21"/>
        </w:rPr>
      </w:pPr>
      <w:r w:rsidRPr="008F17FD">
        <w:rPr>
          <w:rFonts w:ascii="Times New Roman" w:hAnsi="Times New Roman"/>
          <w:szCs w:val="21"/>
        </w:rPr>
        <w:t>CI, confidence intervals;</w:t>
      </w:r>
      <w:r w:rsidRPr="008F17FD">
        <w:rPr>
          <w:rFonts w:ascii="Times New Roman" w:hAnsi="Times New Roman"/>
          <w:b/>
          <w:szCs w:val="21"/>
        </w:rPr>
        <w:t xml:space="preserve"> </w:t>
      </w:r>
      <w:r w:rsidRPr="008F17FD">
        <w:rPr>
          <w:rFonts w:ascii="Times New Roman" w:hAnsi="Times New Roman"/>
          <w:szCs w:val="21"/>
        </w:rPr>
        <w:t>CY211, cytokeratin 19 fragment;</w:t>
      </w:r>
      <w:r w:rsidRPr="008F17FD">
        <w:rPr>
          <w:rFonts w:ascii="Times New Roman" w:hAnsi="Times New Roman"/>
          <w:b/>
          <w:szCs w:val="21"/>
        </w:rPr>
        <w:t xml:space="preserve"> </w:t>
      </w:r>
      <w:r w:rsidRPr="008F17FD">
        <w:rPr>
          <w:rFonts w:ascii="Times New Roman" w:hAnsi="Times New Roman"/>
          <w:szCs w:val="21"/>
        </w:rPr>
        <w:t>EGFR</w:t>
      </w:r>
      <w:r w:rsidRPr="008F17FD">
        <w:rPr>
          <w:rFonts w:ascii="Times New Roman" w:hAnsi="Times New Roman" w:hint="eastAsia"/>
          <w:szCs w:val="21"/>
        </w:rPr>
        <w:t>-TKIs</w:t>
      </w:r>
      <w:r w:rsidRPr="008F17FD">
        <w:rPr>
          <w:rFonts w:ascii="Times New Roman" w:hAnsi="Times New Roman"/>
          <w:szCs w:val="21"/>
        </w:rPr>
        <w:t>,</w:t>
      </w:r>
      <w:r w:rsidRPr="008F17FD">
        <w:rPr>
          <w:rFonts w:ascii="Times New Roman" w:hAnsi="Times New Roman"/>
          <w:szCs w:val="21"/>
          <w:lang w:val="en-GB"/>
        </w:rPr>
        <w:t xml:space="preserve"> </w:t>
      </w:r>
      <w:r w:rsidRPr="008F17FD">
        <w:rPr>
          <w:rFonts w:ascii="Times New Roman" w:hAnsi="Times New Roman"/>
          <w:szCs w:val="21"/>
        </w:rPr>
        <w:t>epidermal growth factor receptor tyrosine kinase inhibitors</w:t>
      </w:r>
      <w:r w:rsidRPr="008F17FD">
        <w:rPr>
          <w:rFonts w:ascii="Times New Roman" w:hAnsi="Times New Roman" w:hint="eastAsia"/>
          <w:szCs w:val="21"/>
        </w:rPr>
        <w:t xml:space="preserve">; </w:t>
      </w:r>
      <w:r w:rsidRPr="008F17FD">
        <w:rPr>
          <w:rFonts w:ascii="Times New Roman" w:hAnsi="Times New Roman"/>
          <w:szCs w:val="21"/>
        </w:rPr>
        <w:t>OR, odds ratio.</w:t>
      </w:r>
    </w:p>
    <w:p w14:paraId="68BF429E" w14:textId="77777777" w:rsidR="00C11905" w:rsidRPr="008F17FD" w:rsidRDefault="00C11905" w:rsidP="00C11905">
      <w:pPr>
        <w:spacing w:line="480" w:lineRule="auto"/>
        <w:rPr>
          <w:rFonts w:ascii="Times New Roman" w:hAnsi="Times New Roman"/>
          <w:szCs w:val="21"/>
        </w:rPr>
      </w:pPr>
    </w:p>
    <w:p w14:paraId="0C6B8F41" w14:textId="77777777" w:rsidR="00C11905" w:rsidRPr="008F17FD" w:rsidRDefault="00C11905" w:rsidP="00C11905">
      <w:pPr>
        <w:spacing w:line="480" w:lineRule="auto"/>
        <w:jc w:val="center"/>
        <w:rPr>
          <w:rFonts w:ascii="Times New Roman" w:hAnsi="Times New Roman"/>
          <w:szCs w:val="21"/>
        </w:rPr>
      </w:pPr>
      <w:r w:rsidRPr="008F17FD">
        <w:rPr>
          <w:rFonts w:ascii="Times New Roman" w:hAnsi="Times New Roman"/>
          <w:b/>
          <w:bCs/>
          <w:szCs w:val="21"/>
        </w:rPr>
        <w:t>Table 4</w:t>
      </w:r>
      <w:r w:rsidRPr="008F17FD">
        <w:rPr>
          <w:rFonts w:ascii="Times New Roman" w:hAnsi="Times New Roman"/>
          <w:szCs w:val="21"/>
        </w:rPr>
        <w:t xml:space="preserve"> Performance comparison of the classification model in the training and validation cohorts</w:t>
      </w:r>
    </w:p>
    <w:tbl>
      <w:tblPr>
        <w:tblW w:w="11812" w:type="dxa"/>
        <w:jc w:val="center"/>
        <w:tblBorders>
          <w:top w:val="single" w:sz="12" w:space="0" w:color="auto"/>
          <w:bottom w:val="single" w:sz="12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4"/>
        <w:gridCol w:w="1872"/>
        <w:gridCol w:w="737"/>
        <w:gridCol w:w="736"/>
        <w:gridCol w:w="718"/>
        <w:gridCol w:w="1018"/>
        <w:gridCol w:w="240"/>
        <w:gridCol w:w="1915"/>
        <w:gridCol w:w="764"/>
        <w:gridCol w:w="754"/>
        <w:gridCol w:w="727"/>
        <w:gridCol w:w="937"/>
      </w:tblGrid>
      <w:tr w:rsidR="00C11905" w:rsidRPr="008F17FD" w14:paraId="5AB5AE80" w14:textId="77777777" w:rsidTr="00E31470">
        <w:trPr>
          <w:trHeight w:val="368"/>
          <w:jc w:val="center"/>
        </w:trPr>
        <w:tc>
          <w:tcPr>
            <w:tcW w:w="1394" w:type="dxa"/>
            <w:vMerge w:val="restart"/>
            <w:tcBorders>
              <w:top w:val="single" w:sz="12" w:space="0" w:color="auto"/>
              <w:left w:val="nil"/>
              <w:bottom w:val="inset" w:sz="6" w:space="0" w:color="auto"/>
              <w:right w:val="nil"/>
            </w:tcBorders>
            <w:hideMark/>
          </w:tcPr>
          <w:p w14:paraId="15635AA7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8F17FD">
              <w:rPr>
                <w:rFonts w:ascii="Times New Roman" w:hAnsi="Times New Roman"/>
              </w:rPr>
              <w:t>Models</w:t>
            </w:r>
          </w:p>
        </w:tc>
        <w:tc>
          <w:tcPr>
            <w:tcW w:w="5321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1F996853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8F17FD">
              <w:rPr>
                <w:rFonts w:ascii="Times New Roman" w:hAnsi="Times New Roman"/>
                <w:kern w:val="0"/>
              </w:rPr>
              <w:t>Training dataset</w:t>
            </w:r>
          </w:p>
        </w:tc>
        <w:tc>
          <w:tcPr>
            <w:tcW w:w="5097" w:type="dxa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B43FFB5" w14:textId="77777777" w:rsidR="00C11905" w:rsidRPr="008F17FD" w:rsidRDefault="00C11905" w:rsidP="00E31470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8F17FD">
              <w:rPr>
                <w:rFonts w:ascii="Times New Roman" w:hAnsi="Times New Roman"/>
                <w:kern w:val="0"/>
              </w:rPr>
              <w:t>Validation dataset</w:t>
            </w:r>
          </w:p>
        </w:tc>
      </w:tr>
      <w:tr w:rsidR="00C11905" w:rsidRPr="008F17FD" w14:paraId="2A923535" w14:textId="77777777" w:rsidTr="00E31470">
        <w:trPr>
          <w:trHeight w:val="321"/>
          <w:jc w:val="center"/>
        </w:trPr>
        <w:tc>
          <w:tcPr>
            <w:tcW w:w="1394" w:type="dxa"/>
            <w:vMerge/>
            <w:tcBorders>
              <w:top w:val="single" w:sz="12" w:space="0" w:color="auto"/>
              <w:left w:val="nil"/>
              <w:bottom w:val="inset" w:sz="6" w:space="0" w:color="auto"/>
              <w:right w:val="nil"/>
            </w:tcBorders>
            <w:vAlign w:val="center"/>
            <w:hideMark/>
          </w:tcPr>
          <w:p w14:paraId="06F445FC" w14:textId="77777777" w:rsidR="00C11905" w:rsidRPr="008F17FD" w:rsidRDefault="00C11905" w:rsidP="00E31470">
            <w:pPr>
              <w:widowControl/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2D9416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8F17FD">
              <w:rPr>
                <w:rFonts w:ascii="Times New Roman" w:hAnsi="Times New Roman"/>
              </w:rPr>
              <w:t>AUC(95%CI)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396EB08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8F17FD">
              <w:rPr>
                <w:rFonts w:ascii="Times New Roman" w:hAnsi="Times New Roman"/>
              </w:rPr>
              <w:t>ACC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FC35FFC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8F17FD">
              <w:rPr>
                <w:rFonts w:ascii="Times New Roman" w:hAnsi="Times New Roman"/>
              </w:rPr>
              <w:t>SPE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546045D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8F17FD">
              <w:rPr>
                <w:rFonts w:ascii="Times New Roman" w:hAnsi="Times New Roman"/>
              </w:rPr>
              <w:t>SEN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A223800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8F17FD">
              <w:rPr>
                <w:rFonts w:ascii="Times New Roman" w:hAnsi="Times New Roman"/>
              </w:rPr>
              <w:t>F1 score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CB5E80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DF509C6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8F17FD">
              <w:rPr>
                <w:rFonts w:ascii="Times New Roman" w:hAnsi="Times New Roman"/>
              </w:rPr>
              <w:t>AUC(95%CI)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C84D063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8F17FD">
              <w:rPr>
                <w:rFonts w:ascii="Times New Roman" w:hAnsi="Times New Roman"/>
              </w:rPr>
              <w:t>ACC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E3B4F8B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8F17FD">
              <w:rPr>
                <w:rFonts w:ascii="Times New Roman" w:hAnsi="Times New Roman"/>
              </w:rPr>
              <w:t>SPE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4673859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8F17FD">
              <w:rPr>
                <w:rFonts w:ascii="Times New Roman" w:hAnsi="Times New Roman"/>
              </w:rPr>
              <w:t>SEN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6E998A7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8F17FD">
              <w:rPr>
                <w:rFonts w:ascii="Times New Roman" w:hAnsi="Times New Roman"/>
              </w:rPr>
              <w:t>F1 score</w:t>
            </w:r>
          </w:p>
        </w:tc>
      </w:tr>
      <w:tr w:rsidR="00C11905" w:rsidRPr="008F17FD" w14:paraId="1E5D6358" w14:textId="77777777" w:rsidTr="00E31470">
        <w:trPr>
          <w:trHeight w:val="846"/>
          <w:jc w:val="center"/>
        </w:trPr>
        <w:tc>
          <w:tcPr>
            <w:tcW w:w="139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60FF35E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8F17FD">
              <w:rPr>
                <w:rFonts w:ascii="Times New Roman" w:hAnsi="Times New Roman"/>
              </w:rPr>
              <w:t>Clinical</w:t>
            </w:r>
          </w:p>
          <w:p w14:paraId="6CF8311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</w:rPr>
            </w:pPr>
            <w:r w:rsidRPr="008F17FD">
              <w:rPr>
                <w:rFonts w:ascii="Times New Roman" w:hAnsi="Times New Roman"/>
              </w:rPr>
              <w:t>Radiomics</w:t>
            </w:r>
          </w:p>
          <w:p w14:paraId="087F43CD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8F17FD">
              <w:rPr>
                <w:rFonts w:ascii="Times New Roman" w:hAnsi="Times New Roman"/>
              </w:rPr>
              <w:t>Fusion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558D53C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8F17FD">
              <w:rPr>
                <w:rFonts w:ascii="Times New Roman" w:hAnsi="Times New Roman"/>
              </w:rPr>
              <w:t>0.720(0.647-0.783)</w:t>
            </w:r>
          </w:p>
          <w:p w14:paraId="0BF91666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8F17FD">
              <w:rPr>
                <w:rFonts w:ascii="Times New Roman" w:hAnsi="Times New Roman"/>
              </w:rPr>
              <w:t>0.784(0.722,0.841)0.893(0.852,0.934)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DDCF1F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8F17FD">
              <w:rPr>
                <w:rFonts w:ascii="Times New Roman" w:hAnsi="Times New Roman"/>
              </w:rPr>
              <w:t>0.636</w:t>
            </w:r>
          </w:p>
          <w:p w14:paraId="503C53D2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</w:rPr>
            </w:pPr>
            <w:r w:rsidRPr="008F17FD">
              <w:rPr>
                <w:rFonts w:ascii="Times New Roman" w:hAnsi="Times New Roman" w:hint="eastAsia"/>
              </w:rPr>
              <w:t>0.719</w:t>
            </w:r>
          </w:p>
          <w:p w14:paraId="3568821F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8F17FD">
              <w:rPr>
                <w:rFonts w:ascii="Times New Roman" w:hAnsi="Times New Roman"/>
              </w:rPr>
              <w:t>0.807</w:t>
            </w:r>
          </w:p>
        </w:tc>
        <w:tc>
          <w:tcPr>
            <w:tcW w:w="736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554A925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8F17FD">
              <w:rPr>
                <w:rFonts w:ascii="Times New Roman" w:hAnsi="Times New Roman"/>
              </w:rPr>
              <w:t>0.846</w:t>
            </w:r>
          </w:p>
          <w:p w14:paraId="1BE9A7AB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color w:val="060607"/>
                <w:spacing w:val="3"/>
                <w:kern w:val="0"/>
              </w:rPr>
            </w:pPr>
            <w:r w:rsidRPr="008F17FD">
              <w:rPr>
                <w:rFonts w:ascii="Times New Roman" w:hAnsi="Times New Roman"/>
                <w:color w:val="060607"/>
                <w:spacing w:val="3"/>
                <w:kern w:val="0"/>
              </w:rPr>
              <w:t>0.792</w:t>
            </w:r>
          </w:p>
          <w:p w14:paraId="6DD1F993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color w:val="060607"/>
                <w:spacing w:val="3"/>
                <w:kern w:val="0"/>
                <w:szCs w:val="21"/>
              </w:rPr>
            </w:pPr>
            <w:r w:rsidRPr="008F17FD">
              <w:rPr>
                <w:rFonts w:ascii="Times New Roman" w:hAnsi="Times New Roman"/>
                <w:color w:val="060607"/>
                <w:spacing w:val="3"/>
                <w:kern w:val="0"/>
              </w:rPr>
              <w:t>0.892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B606DEC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8F17FD">
              <w:rPr>
                <w:rFonts w:ascii="Times New Roman" w:hAnsi="Times New Roman"/>
              </w:rPr>
              <w:t>0.357</w:t>
            </w:r>
          </w:p>
          <w:p w14:paraId="2D65B168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color w:val="060607"/>
                <w:spacing w:val="3"/>
                <w:kern w:val="0"/>
              </w:rPr>
            </w:pPr>
            <w:r w:rsidRPr="008F17FD">
              <w:rPr>
                <w:rFonts w:ascii="Times New Roman" w:hAnsi="Times New Roman"/>
                <w:color w:val="060607"/>
                <w:spacing w:val="3"/>
                <w:kern w:val="0"/>
              </w:rPr>
              <w:t>0.622</w:t>
            </w:r>
          </w:p>
          <w:p w14:paraId="31539EE0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color w:val="060607"/>
                <w:spacing w:val="3"/>
                <w:kern w:val="0"/>
                <w:szCs w:val="21"/>
              </w:rPr>
            </w:pPr>
            <w:r w:rsidRPr="008F17FD">
              <w:rPr>
                <w:rFonts w:ascii="Times New Roman" w:hAnsi="Times New Roman"/>
                <w:color w:val="060607"/>
                <w:spacing w:val="3"/>
                <w:kern w:val="0"/>
              </w:rPr>
              <w:t>0.694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002C4C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color w:val="060607"/>
                <w:spacing w:val="3"/>
                <w:kern w:val="0"/>
                <w:szCs w:val="21"/>
              </w:rPr>
            </w:pPr>
            <w:r w:rsidRPr="008F17FD">
              <w:rPr>
                <w:rFonts w:ascii="Times New Roman" w:hAnsi="Times New Roman"/>
                <w:color w:val="060607"/>
                <w:spacing w:val="3"/>
                <w:kern w:val="0"/>
              </w:rPr>
              <w:t>0.592</w:t>
            </w:r>
          </w:p>
          <w:p w14:paraId="3543D21F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color w:val="060607"/>
                <w:spacing w:val="3"/>
                <w:kern w:val="0"/>
              </w:rPr>
            </w:pPr>
            <w:r w:rsidRPr="008F17FD">
              <w:rPr>
                <w:rFonts w:ascii="Times New Roman" w:hAnsi="Times New Roman"/>
                <w:color w:val="060607"/>
                <w:spacing w:val="3"/>
                <w:kern w:val="0"/>
              </w:rPr>
              <w:t>0.709</w:t>
            </w:r>
          </w:p>
          <w:p w14:paraId="05E0C23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color w:val="060607"/>
                <w:spacing w:val="3"/>
                <w:kern w:val="0"/>
                <w:szCs w:val="21"/>
              </w:rPr>
            </w:pPr>
            <w:r w:rsidRPr="008F17FD">
              <w:rPr>
                <w:rFonts w:ascii="Times New Roman" w:hAnsi="Times New Roman"/>
                <w:color w:val="060607"/>
                <w:spacing w:val="3"/>
                <w:kern w:val="0"/>
              </w:rPr>
              <w:t>0.798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A874805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  <w:p w14:paraId="52E29659" w14:textId="77777777" w:rsidR="00C11905" w:rsidRPr="008F17FD" w:rsidRDefault="00C11905" w:rsidP="00E31470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9AEA67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color w:val="060607"/>
                <w:spacing w:val="3"/>
                <w:kern w:val="0"/>
                <w:szCs w:val="21"/>
              </w:rPr>
            </w:pPr>
            <w:r w:rsidRPr="008F17FD">
              <w:rPr>
                <w:rFonts w:ascii="Times New Roman" w:hAnsi="Times New Roman"/>
                <w:color w:val="060607"/>
                <w:spacing w:val="3"/>
                <w:kern w:val="0"/>
              </w:rPr>
              <w:t xml:space="preserve">0.668 0.517,0.806) </w:t>
            </w:r>
          </w:p>
          <w:p w14:paraId="1C348CFB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color w:val="060607"/>
                <w:spacing w:val="3"/>
                <w:kern w:val="0"/>
              </w:rPr>
            </w:pPr>
            <w:r w:rsidRPr="008F17FD">
              <w:rPr>
                <w:rFonts w:ascii="Times New Roman" w:hAnsi="Times New Roman"/>
                <w:color w:val="060607"/>
                <w:spacing w:val="3"/>
                <w:kern w:val="0"/>
              </w:rPr>
              <w:t>0.640(0.484,0.781)0.756(0.627,0.886)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7112EAF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color w:val="060607"/>
                <w:spacing w:val="3"/>
                <w:kern w:val="0"/>
                <w:szCs w:val="21"/>
              </w:rPr>
            </w:pPr>
            <w:r w:rsidRPr="008F17FD">
              <w:rPr>
                <w:rFonts w:ascii="Times New Roman" w:hAnsi="Times New Roman"/>
              </w:rPr>
              <w:t>0.667</w:t>
            </w:r>
            <w:r w:rsidRPr="008F17FD">
              <w:rPr>
                <w:rFonts w:ascii="Times New Roman" w:hAnsi="Times New Roman"/>
                <w:color w:val="060607"/>
                <w:spacing w:val="3"/>
                <w:kern w:val="0"/>
              </w:rPr>
              <w:t xml:space="preserve"> </w:t>
            </w:r>
          </w:p>
          <w:p w14:paraId="5938BD93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color w:val="060607"/>
                <w:spacing w:val="3"/>
                <w:kern w:val="0"/>
              </w:rPr>
            </w:pPr>
            <w:r w:rsidRPr="008F17FD">
              <w:rPr>
                <w:rFonts w:ascii="Times New Roman" w:hAnsi="Times New Roman"/>
                <w:color w:val="060607"/>
                <w:spacing w:val="3"/>
                <w:kern w:val="0"/>
              </w:rPr>
              <w:t>0.632</w:t>
            </w:r>
          </w:p>
          <w:p w14:paraId="70CD8D9C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color w:val="060607"/>
                <w:spacing w:val="3"/>
                <w:kern w:val="0"/>
              </w:rPr>
            </w:pPr>
            <w:r w:rsidRPr="008F17FD">
              <w:rPr>
                <w:rFonts w:ascii="Times New Roman" w:hAnsi="Times New Roman"/>
                <w:color w:val="060607"/>
                <w:spacing w:val="3"/>
                <w:kern w:val="0"/>
              </w:rPr>
              <w:t xml:space="preserve">0.702 </w:t>
            </w:r>
          </w:p>
        </w:tc>
        <w:tc>
          <w:tcPr>
            <w:tcW w:w="75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8BE986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8F17FD">
              <w:rPr>
                <w:rFonts w:ascii="Times New Roman" w:hAnsi="Times New Roman"/>
              </w:rPr>
              <w:t>0.844</w:t>
            </w:r>
          </w:p>
          <w:p w14:paraId="62E87AB5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color w:val="060607"/>
                <w:spacing w:val="3"/>
                <w:kern w:val="0"/>
              </w:rPr>
            </w:pPr>
            <w:r w:rsidRPr="008F17FD">
              <w:rPr>
                <w:rFonts w:ascii="Times New Roman" w:hAnsi="Times New Roman"/>
                <w:color w:val="060607"/>
                <w:spacing w:val="3"/>
                <w:kern w:val="0"/>
              </w:rPr>
              <w:t>0.781</w:t>
            </w:r>
          </w:p>
          <w:p w14:paraId="0BB857CF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color w:val="060607"/>
                <w:spacing w:val="3"/>
                <w:kern w:val="0"/>
              </w:rPr>
            </w:pPr>
            <w:r w:rsidRPr="008F17FD">
              <w:rPr>
                <w:rFonts w:ascii="Times New Roman" w:hAnsi="Times New Roman"/>
                <w:color w:val="060607"/>
                <w:spacing w:val="3"/>
                <w:kern w:val="0"/>
              </w:rPr>
              <w:t>0.844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A0D62D0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8F17FD">
              <w:rPr>
                <w:rFonts w:ascii="Times New Roman" w:hAnsi="Times New Roman"/>
              </w:rPr>
              <w:t>0.440</w:t>
            </w:r>
          </w:p>
          <w:p w14:paraId="2E948B66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color w:val="060607"/>
                <w:spacing w:val="3"/>
                <w:kern w:val="0"/>
              </w:rPr>
            </w:pPr>
            <w:r w:rsidRPr="008F17FD">
              <w:rPr>
                <w:rFonts w:ascii="Times New Roman" w:hAnsi="Times New Roman"/>
                <w:color w:val="060607"/>
                <w:spacing w:val="3"/>
                <w:kern w:val="0"/>
              </w:rPr>
              <w:t>0.440</w:t>
            </w:r>
          </w:p>
          <w:p w14:paraId="13B4869F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color w:val="060607"/>
                <w:spacing w:val="3"/>
                <w:kern w:val="0"/>
              </w:rPr>
            </w:pPr>
            <w:r w:rsidRPr="008F17FD">
              <w:rPr>
                <w:rFonts w:ascii="Times New Roman" w:hAnsi="Times New Roman"/>
                <w:color w:val="060607"/>
                <w:spacing w:val="3"/>
                <w:kern w:val="0"/>
              </w:rPr>
              <w:t>0.520</w:t>
            </w:r>
          </w:p>
        </w:tc>
        <w:tc>
          <w:tcPr>
            <w:tcW w:w="93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F9D4EF1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color w:val="060607"/>
                <w:spacing w:val="3"/>
                <w:kern w:val="0"/>
                <w:szCs w:val="21"/>
              </w:rPr>
            </w:pPr>
            <w:r w:rsidRPr="008F17FD">
              <w:rPr>
                <w:rFonts w:ascii="Times New Roman" w:hAnsi="Times New Roman"/>
                <w:color w:val="060607"/>
                <w:spacing w:val="3"/>
                <w:kern w:val="0"/>
              </w:rPr>
              <w:t>0.638</w:t>
            </w:r>
          </w:p>
          <w:p w14:paraId="20EA2A7A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color w:val="060607"/>
                <w:spacing w:val="3"/>
                <w:kern w:val="0"/>
              </w:rPr>
            </w:pPr>
            <w:r w:rsidRPr="008F17FD">
              <w:rPr>
                <w:rFonts w:ascii="Times New Roman" w:hAnsi="Times New Roman"/>
                <w:color w:val="060607"/>
                <w:spacing w:val="3"/>
                <w:kern w:val="0"/>
              </w:rPr>
              <w:t>0.608</w:t>
            </w:r>
          </w:p>
          <w:p w14:paraId="526C4344" w14:textId="77777777" w:rsidR="00C11905" w:rsidRPr="008F17FD" w:rsidRDefault="00C11905" w:rsidP="00E31470">
            <w:pPr>
              <w:spacing w:line="480" w:lineRule="auto"/>
              <w:jc w:val="left"/>
              <w:rPr>
                <w:rFonts w:ascii="Times New Roman" w:hAnsi="Times New Roman"/>
                <w:color w:val="060607"/>
                <w:spacing w:val="3"/>
                <w:kern w:val="0"/>
              </w:rPr>
            </w:pPr>
            <w:r w:rsidRPr="008F17FD">
              <w:rPr>
                <w:rFonts w:ascii="Times New Roman" w:hAnsi="Times New Roman"/>
                <w:color w:val="060607"/>
                <w:spacing w:val="3"/>
                <w:kern w:val="0"/>
              </w:rPr>
              <w:t>0.683</w:t>
            </w:r>
          </w:p>
        </w:tc>
      </w:tr>
    </w:tbl>
    <w:p w14:paraId="7FB8E010" w14:textId="77777777" w:rsidR="00C11905" w:rsidRPr="00404BAF" w:rsidRDefault="00C11905" w:rsidP="00C11905">
      <w:pPr>
        <w:spacing w:line="480" w:lineRule="auto"/>
        <w:rPr>
          <w:rFonts w:ascii="Times New Roman" w:hAnsi="Times New Roman"/>
          <w:b/>
          <w:bCs/>
          <w:szCs w:val="21"/>
        </w:rPr>
      </w:pPr>
      <w:r w:rsidRPr="008F17FD">
        <w:rPr>
          <w:rFonts w:ascii="Times New Roman" w:hAnsi="Times New Roman"/>
          <w:szCs w:val="21"/>
        </w:rPr>
        <w:t>ACC, accuracy; AUC, area under the curve; SEN</w:t>
      </w:r>
      <w:r w:rsidRPr="008F17FD">
        <w:rPr>
          <w:rFonts w:ascii="Times New Roman" w:hAnsi="Times New Roman" w:hint="eastAsia"/>
          <w:szCs w:val="21"/>
        </w:rPr>
        <w:t xml:space="preserve">, </w:t>
      </w:r>
      <w:r w:rsidRPr="008F17FD">
        <w:rPr>
          <w:rFonts w:ascii="Times New Roman" w:hAnsi="Times New Roman"/>
          <w:szCs w:val="21"/>
        </w:rPr>
        <w:t>sensitivity;</w:t>
      </w:r>
      <w:r w:rsidRPr="008F17FD" w:rsidDel="00404BAF">
        <w:rPr>
          <w:rFonts w:ascii="Times New Roman" w:hAnsi="Times New Roman"/>
          <w:szCs w:val="21"/>
        </w:rPr>
        <w:t xml:space="preserve"> </w:t>
      </w:r>
      <w:r w:rsidRPr="008F17FD">
        <w:rPr>
          <w:rFonts w:ascii="Times New Roman" w:hAnsi="Times New Roman"/>
          <w:szCs w:val="21"/>
        </w:rPr>
        <w:t>SPE, specificity.</w:t>
      </w:r>
    </w:p>
    <w:p w14:paraId="0C62CC7F" w14:textId="77777777" w:rsidR="009542D6" w:rsidRDefault="009542D6"/>
    <w:sectPr w:rsidR="009542D6" w:rsidSect="00C11905">
      <w:footerReference w:type="default" r:id="rId4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8AF62" w14:textId="77777777" w:rsidR="00C11905" w:rsidRDefault="00C11905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 w:rsidRPr="00E04010">
      <w:rPr>
        <w:noProof/>
        <w:lang w:val="zh-CN"/>
      </w:rPr>
      <w:t>20</w:t>
    </w:r>
    <w:r>
      <w:fldChar w:fldCharType="end"/>
    </w:r>
  </w:p>
  <w:p w14:paraId="1AED4042" w14:textId="77777777" w:rsidR="00C11905" w:rsidRDefault="00C119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905"/>
    <w:rsid w:val="00264C10"/>
    <w:rsid w:val="00470242"/>
    <w:rsid w:val="00726E03"/>
    <w:rsid w:val="009542D6"/>
    <w:rsid w:val="00C11905"/>
    <w:rsid w:val="00C15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35A7B"/>
  <w15:chartTrackingRefBased/>
  <w15:docId w15:val="{F5CFAF80-A7A6-4A9B-8CC1-FDB8CE42C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1905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1905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1905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1905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1905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1905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1905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1905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1905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1905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19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19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19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19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19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19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19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19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19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190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119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1905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119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1905"/>
    <w:pPr>
      <w:widowControl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119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1905"/>
    <w:pPr>
      <w:widowControl/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119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190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19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190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qFormat/>
    <w:rsid w:val="00C119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C11905"/>
    <w:rPr>
      <w:rFonts w:ascii="Calibri" w:eastAsia="SimSun" w:hAnsi="Calibri" w:cs="Times New Roman"/>
      <w:sz w:val="18"/>
      <w:szCs w:val="18"/>
      <w14:ligatures w14:val="none"/>
    </w:rPr>
  </w:style>
  <w:style w:type="table" w:customStyle="1" w:styleId="31">
    <w:name w:val="无格式表格 31"/>
    <w:basedOn w:val="TableNormal"/>
    <w:rsid w:val="00C11905"/>
    <w:pPr>
      <w:spacing w:after="0" w:line="240" w:lineRule="auto"/>
    </w:pPr>
    <w:rPr>
      <w:rFonts w:ascii="Times New Roman" w:eastAsia="SimSun" w:hAnsi="SimSun" w:cs="DengXian"/>
      <w:kern w:val="0"/>
      <w:sz w:val="20"/>
      <w:szCs w:val="20"/>
      <w14:ligatures w14:val="none"/>
    </w:rPr>
    <w:tblPr>
      <w:tblInd w:w="0" w:type="nil"/>
    </w:tblPr>
    <w:tblStylePr w:type="firstRow">
      <w:rPr>
        <w:rFonts w:ascii="Times New Roman" w:hAnsi="Times New Roman" w:cs="Times New Roman" w:hint="default"/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rFonts w:ascii="Times New Roman" w:hAnsi="Times New Roman" w:cs="Times New Roman" w:hint="default"/>
        <w:b/>
        <w:bCs/>
        <w:caps/>
      </w:rPr>
      <w:tblPr/>
      <w:tcPr>
        <w:tcBorders>
          <w:top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rFonts w:ascii="Times New Roman" w:hAnsi="Times New Roman" w:cs="Times New Roman" w:hint="default"/>
        <w:b/>
        <w:bCs/>
        <w:caps/>
      </w:rPr>
      <w:tblPr/>
      <w:tcPr>
        <w:tcBorders>
          <w:left w:val="none" w:sz="0" w:space="0" w:color="auto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one" w:sz="0" w:space="0" w:color="auto"/>
        </w:tcBorders>
      </w:tcPr>
    </w:tblStylePr>
    <w:tblStylePr w:type="nwCell">
      <w:tblPr/>
      <w:tcPr>
        <w:tcBorders>
          <w:right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855</Words>
  <Characters>5201</Characters>
  <Application>Microsoft Office Word</Application>
  <DocSecurity>0</DocSecurity>
  <Lines>157</Lines>
  <Paragraphs>93</Paragraphs>
  <ScaleCrop>false</ScaleCrop>
  <Company/>
  <LinksUpToDate>false</LinksUpToDate>
  <CharactersWithSpaces>5963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2026-02-17T14:51:00Z</dcterms:created>
  <dcterms:modified xsi:type="dcterms:W3CDTF">2026-02-17T14:51:00Z</dcterms:modified>
</cp:coreProperties>
</file>