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D07ED" w14:textId="77777777" w:rsidR="00537DE1" w:rsidRPr="00847073" w:rsidRDefault="00537DE1" w:rsidP="00537DE1">
      <w:pPr>
        <w:pStyle w:val="berschrift2"/>
        <w:tabs>
          <w:tab w:val="left" w:pos="12900"/>
        </w:tabs>
        <w:ind w:right="141"/>
        <w:jc w:val="center"/>
        <w:rPr>
          <w:rFonts w:ascii="Times New Roman" w:hAnsi="Times New Roman" w:cs="Times New Roman"/>
          <w:b/>
          <w:color w:val="auto"/>
          <w:sz w:val="24"/>
          <w:szCs w:val="24"/>
          <w:lang w:val="en-US"/>
        </w:rPr>
      </w:pPr>
      <w:bookmarkStart w:id="0" w:name="_Toc58235692"/>
      <w:bookmarkStart w:id="1" w:name="_Toc193721088"/>
      <w:bookmarkStart w:id="2" w:name="_Hlk37344942"/>
      <w:r w:rsidRPr="00847073">
        <w:rPr>
          <w:rFonts w:ascii="Times New Roman" w:hAnsi="Times New Roman" w:cs="Times New Roman"/>
          <w:b/>
          <w:color w:val="auto"/>
          <w:sz w:val="24"/>
          <w:szCs w:val="24"/>
          <w:lang w:val="en-US"/>
        </w:rPr>
        <w:t>SUPPLEMENTARY MATERIAL</w:t>
      </w:r>
      <w:bookmarkEnd w:id="0"/>
      <w:bookmarkEnd w:id="1"/>
    </w:p>
    <w:p w14:paraId="0E0601F7" w14:textId="77777777" w:rsidR="00537DE1" w:rsidRPr="00847073" w:rsidRDefault="00537DE1" w:rsidP="00537DE1">
      <w:pPr>
        <w:jc w:val="center"/>
        <w:rPr>
          <w:rFonts w:ascii="Times New Roman" w:hAnsi="Times New Roman" w:cs="Times New Roman"/>
          <w:sz w:val="24"/>
          <w:szCs w:val="24"/>
          <w:lang w:val="en-US"/>
        </w:rPr>
      </w:pPr>
    </w:p>
    <w:p w14:paraId="3B277762" w14:textId="62AD9483" w:rsidR="00F70C76" w:rsidRDefault="00F70C76" w:rsidP="00F70C76">
      <w:pPr>
        <w:jc w:val="center"/>
        <w:rPr>
          <w:rFonts w:ascii="Times New Roman" w:hAnsi="Times New Roman" w:cs="Times New Roman"/>
          <w:b/>
          <w:bCs/>
          <w:sz w:val="24"/>
          <w:szCs w:val="24"/>
          <w:lang w:val="en-US"/>
        </w:rPr>
      </w:pPr>
      <w:r w:rsidRPr="00F70C76">
        <w:rPr>
          <w:rFonts w:ascii="Times New Roman" w:hAnsi="Times New Roman" w:cs="Times New Roman"/>
          <w:b/>
          <w:bCs/>
          <w:sz w:val="24"/>
          <w:szCs w:val="24"/>
          <w:lang w:val="en-US"/>
        </w:rPr>
        <w:t xml:space="preserve">Risk-adapted intervals for colorectal cancer screening </w:t>
      </w:r>
      <w:r>
        <w:rPr>
          <w:rFonts w:ascii="Times New Roman" w:hAnsi="Times New Roman" w:cs="Times New Roman"/>
          <w:b/>
          <w:bCs/>
          <w:sz w:val="24"/>
          <w:szCs w:val="24"/>
          <w:lang w:val="en-US"/>
        </w:rPr>
        <w:br/>
      </w:r>
      <w:r w:rsidRPr="00F70C76">
        <w:rPr>
          <w:rFonts w:ascii="Times New Roman" w:hAnsi="Times New Roman" w:cs="Times New Roman"/>
          <w:b/>
          <w:bCs/>
          <w:sz w:val="24"/>
          <w:szCs w:val="24"/>
          <w:lang w:val="en-US"/>
        </w:rPr>
        <w:t>using fecal immunochemical tests</w:t>
      </w:r>
    </w:p>
    <w:p w14:paraId="7925622D" w14:textId="77777777" w:rsidR="00F70C76" w:rsidRDefault="00F70C76" w:rsidP="00537DE1">
      <w:pPr>
        <w:jc w:val="center"/>
        <w:rPr>
          <w:rFonts w:ascii="Times New Roman" w:hAnsi="Times New Roman" w:cs="Times New Roman"/>
          <w:lang w:val="en-US"/>
        </w:rPr>
      </w:pPr>
      <w:r w:rsidRPr="00F70C76">
        <w:rPr>
          <w:rFonts w:ascii="Times New Roman" w:hAnsi="Times New Roman" w:cs="Times New Roman"/>
          <w:lang w:val="en-US"/>
        </w:rPr>
        <w:t xml:space="preserve">Risk-adapted FIT Screening </w:t>
      </w:r>
    </w:p>
    <w:p w14:paraId="687025F1" w14:textId="181250FD" w:rsidR="00537DE1" w:rsidRPr="00847073" w:rsidRDefault="00537DE1" w:rsidP="00537DE1">
      <w:pPr>
        <w:jc w:val="center"/>
        <w:rPr>
          <w:rFonts w:ascii="Times New Roman" w:hAnsi="Times New Roman" w:cs="Times New Roman"/>
          <w:sz w:val="24"/>
          <w:szCs w:val="24"/>
          <w:lang w:val="en-US"/>
        </w:rPr>
      </w:pPr>
      <w:r w:rsidRPr="00847073">
        <w:rPr>
          <w:rFonts w:ascii="Times New Roman" w:hAnsi="Times New Roman" w:cs="Times New Roman"/>
          <w:sz w:val="24"/>
          <w:szCs w:val="24"/>
          <w:lang w:val="en-US"/>
        </w:rPr>
        <w:t>Thomas Heisser,</w:t>
      </w:r>
      <w:r w:rsidR="00394A2D" w:rsidRPr="00847073">
        <w:rPr>
          <w:rFonts w:ascii="Times New Roman" w:hAnsi="Times New Roman" w:cs="Times New Roman"/>
          <w:sz w:val="24"/>
          <w:szCs w:val="24"/>
          <w:lang w:val="en-US"/>
        </w:rPr>
        <w:t xml:space="preserve"> </w:t>
      </w:r>
      <w:r w:rsidR="009F6066">
        <w:rPr>
          <w:rFonts w:ascii="Times New Roman" w:hAnsi="Times New Roman" w:cs="Times New Roman"/>
          <w:sz w:val="24"/>
          <w:szCs w:val="24"/>
          <w:lang w:val="en-US"/>
        </w:rPr>
        <w:t xml:space="preserve">Teresa Seum, </w:t>
      </w:r>
      <w:r w:rsidRPr="00847073">
        <w:rPr>
          <w:rFonts w:ascii="Times New Roman" w:hAnsi="Times New Roman" w:cs="Times New Roman"/>
          <w:sz w:val="24"/>
          <w:szCs w:val="24"/>
          <w:lang w:val="en-US"/>
        </w:rPr>
        <w:t>Michael Hoffmeister, Hermann Brenner</w:t>
      </w:r>
    </w:p>
    <w:p w14:paraId="316C7B46" w14:textId="77777777" w:rsidR="00537DE1" w:rsidRPr="00847073" w:rsidRDefault="00537DE1" w:rsidP="00537DE1">
      <w:pPr>
        <w:rPr>
          <w:rFonts w:ascii="Times New Roman" w:hAnsi="Times New Roman" w:cs="Times New Roman"/>
          <w:sz w:val="24"/>
          <w:szCs w:val="24"/>
          <w:lang w:val="en-US"/>
        </w:rPr>
      </w:pPr>
    </w:p>
    <w:p w14:paraId="7AADBD52" w14:textId="6BCBD7C3" w:rsidR="00EE65D8" w:rsidRPr="00847073" w:rsidRDefault="00EE65D8">
      <w:pPr>
        <w:rPr>
          <w:rFonts w:ascii="Times New Roman" w:hAnsi="Times New Roman" w:cs="Times New Roman"/>
          <w:b/>
          <w:sz w:val="24"/>
          <w:szCs w:val="24"/>
          <w:lang w:val="en-US"/>
        </w:rPr>
      </w:pPr>
    </w:p>
    <w:sdt>
      <w:sdtPr>
        <w:rPr>
          <w:rFonts w:ascii="Times New Roman" w:eastAsiaTheme="minorHAnsi" w:hAnsi="Times New Roman" w:cs="Times New Roman"/>
          <w:color w:val="auto"/>
          <w:sz w:val="20"/>
          <w:szCs w:val="20"/>
          <w:lang w:val="en-US" w:eastAsia="en-US"/>
        </w:rPr>
        <w:id w:val="-222361737"/>
        <w:docPartObj>
          <w:docPartGallery w:val="Table of Contents"/>
          <w:docPartUnique/>
        </w:docPartObj>
      </w:sdtPr>
      <w:sdtEndPr>
        <w:rPr>
          <w:b/>
          <w:bCs/>
        </w:rPr>
      </w:sdtEndPr>
      <w:sdtContent>
        <w:p w14:paraId="0AE18071" w14:textId="77777777" w:rsidR="00E93B1A" w:rsidRPr="004B0170" w:rsidRDefault="00EE65D8" w:rsidP="00EE65D8">
          <w:pPr>
            <w:pStyle w:val="Inhaltsverzeichnisberschrift"/>
            <w:spacing w:line="360" w:lineRule="auto"/>
            <w:rPr>
              <w:noProof/>
              <w:lang w:val="en-GB"/>
            </w:rPr>
          </w:pPr>
          <w:r w:rsidRPr="00847073">
            <w:rPr>
              <w:rFonts w:ascii="Times New Roman" w:hAnsi="Times New Roman" w:cs="Times New Roman"/>
              <w:color w:val="auto"/>
              <w:sz w:val="24"/>
              <w:szCs w:val="24"/>
              <w:lang w:val="en-US"/>
            </w:rPr>
            <w:t>Table of Contents</w:t>
          </w:r>
          <w:r w:rsidRPr="00847073">
            <w:rPr>
              <w:rFonts w:ascii="Times New Roman" w:hAnsi="Times New Roman" w:cs="Times New Roman"/>
              <w:color w:val="auto"/>
              <w:sz w:val="24"/>
              <w:szCs w:val="24"/>
              <w:lang w:val="en-US"/>
            </w:rPr>
            <w:fldChar w:fldCharType="begin"/>
          </w:r>
          <w:r w:rsidRPr="00847073">
            <w:rPr>
              <w:rFonts w:ascii="Times New Roman" w:hAnsi="Times New Roman" w:cs="Times New Roman"/>
              <w:color w:val="auto"/>
              <w:sz w:val="24"/>
              <w:szCs w:val="24"/>
              <w:lang w:val="en-US"/>
            </w:rPr>
            <w:instrText xml:space="preserve"> TOC \o "1-3" \h \z \u </w:instrText>
          </w:r>
          <w:r w:rsidRPr="00847073">
            <w:rPr>
              <w:rFonts w:ascii="Times New Roman" w:hAnsi="Times New Roman" w:cs="Times New Roman"/>
              <w:color w:val="auto"/>
              <w:sz w:val="24"/>
              <w:szCs w:val="24"/>
              <w:lang w:val="en-US"/>
            </w:rPr>
            <w:fldChar w:fldCharType="separate"/>
          </w:r>
        </w:p>
        <w:p w14:paraId="08093410" w14:textId="01DC8B41" w:rsidR="00E93B1A" w:rsidRDefault="00E93B1A">
          <w:pPr>
            <w:pStyle w:val="Verzeichnis2"/>
            <w:tabs>
              <w:tab w:val="right" w:leader="dot" w:pos="9062"/>
            </w:tabs>
            <w:rPr>
              <w:rFonts w:eastAsiaTheme="minorEastAsia"/>
              <w:noProof/>
              <w:kern w:val="2"/>
              <w:sz w:val="24"/>
              <w:szCs w:val="24"/>
              <w:lang w:eastAsia="de-DE"/>
              <w14:ligatures w14:val="standardContextual"/>
            </w:rPr>
          </w:pPr>
          <w:hyperlink w:anchor="_Toc193721088" w:history="1">
            <w:r w:rsidRPr="00A93B1A">
              <w:rPr>
                <w:rStyle w:val="Hyperlink"/>
                <w:rFonts w:ascii="Times New Roman" w:hAnsi="Times New Roman" w:cs="Times New Roman"/>
                <w:b/>
                <w:noProof/>
                <w:lang w:val="en-US"/>
              </w:rPr>
              <w:t>SUPPLEMENTARY MATERIAL</w:t>
            </w:r>
            <w:r>
              <w:rPr>
                <w:noProof/>
                <w:webHidden/>
              </w:rPr>
              <w:tab/>
            </w:r>
            <w:r>
              <w:rPr>
                <w:noProof/>
                <w:webHidden/>
              </w:rPr>
              <w:fldChar w:fldCharType="begin"/>
            </w:r>
            <w:r>
              <w:rPr>
                <w:noProof/>
                <w:webHidden/>
              </w:rPr>
              <w:instrText xml:space="preserve"> PAGEREF _Toc193721088 \h </w:instrText>
            </w:r>
            <w:r>
              <w:rPr>
                <w:noProof/>
                <w:webHidden/>
              </w:rPr>
            </w:r>
            <w:r>
              <w:rPr>
                <w:noProof/>
                <w:webHidden/>
              </w:rPr>
              <w:fldChar w:fldCharType="separate"/>
            </w:r>
            <w:r>
              <w:rPr>
                <w:noProof/>
                <w:webHidden/>
              </w:rPr>
              <w:t>1</w:t>
            </w:r>
            <w:r>
              <w:rPr>
                <w:noProof/>
                <w:webHidden/>
              </w:rPr>
              <w:fldChar w:fldCharType="end"/>
            </w:r>
          </w:hyperlink>
        </w:p>
        <w:p w14:paraId="641F0873" w14:textId="77D9D424" w:rsidR="00E93B1A" w:rsidRDefault="00E93B1A">
          <w:pPr>
            <w:pStyle w:val="Verzeichnis3"/>
            <w:tabs>
              <w:tab w:val="right" w:leader="dot" w:pos="9062"/>
            </w:tabs>
            <w:rPr>
              <w:rFonts w:eastAsiaTheme="minorEastAsia"/>
              <w:noProof/>
              <w:kern w:val="2"/>
              <w:sz w:val="24"/>
              <w:szCs w:val="24"/>
              <w:lang w:eastAsia="de-DE"/>
              <w14:ligatures w14:val="standardContextual"/>
            </w:rPr>
          </w:pPr>
          <w:hyperlink w:anchor="_Toc193721089" w:history="1">
            <w:r w:rsidRPr="00A93B1A">
              <w:rPr>
                <w:rStyle w:val="Hyperlink"/>
                <w:rFonts w:ascii="Times New Roman" w:hAnsi="Times New Roman" w:cs="Times New Roman"/>
                <w:b/>
                <w:noProof/>
                <w:lang w:val="en-US"/>
              </w:rPr>
              <w:t>Supplementary Appendix 1. COSIMO Model Documentation</w:t>
            </w:r>
            <w:r>
              <w:rPr>
                <w:noProof/>
                <w:webHidden/>
              </w:rPr>
              <w:tab/>
            </w:r>
            <w:r>
              <w:rPr>
                <w:noProof/>
                <w:webHidden/>
              </w:rPr>
              <w:fldChar w:fldCharType="begin"/>
            </w:r>
            <w:r>
              <w:rPr>
                <w:noProof/>
                <w:webHidden/>
              </w:rPr>
              <w:instrText xml:space="preserve"> PAGEREF _Toc193721089 \h </w:instrText>
            </w:r>
            <w:r>
              <w:rPr>
                <w:noProof/>
                <w:webHidden/>
              </w:rPr>
            </w:r>
            <w:r>
              <w:rPr>
                <w:noProof/>
                <w:webHidden/>
              </w:rPr>
              <w:fldChar w:fldCharType="separate"/>
            </w:r>
            <w:r>
              <w:rPr>
                <w:noProof/>
                <w:webHidden/>
              </w:rPr>
              <w:t>2</w:t>
            </w:r>
            <w:r>
              <w:rPr>
                <w:noProof/>
                <w:webHidden/>
              </w:rPr>
              <w:fldChar w:fldCharType="end"/>
            </w:r>
          </w:hyperlink>
        </w:p>
        <w:p w14:paraId="15941E4A" w14:textId="07B0FAF0" w:rsidR="00E93B1A" w:rsidRDefault="00E93B1A">
          <w:pPr>
            <w:pStyle w:val="Verzeichnis3"/>
            <w:tabs>
              <w:tab w:val="right" w:leader="dot" w:pos="9062"/>
            </w:tabs>
            <w:rPr>
              <w:rFonts w:eastAsiaTheme="minorEastAsia"/>
              <w:noProof/>
              <w:kern w:val="2"/>
              <w:sz w:val="24"/>
              <w:szCs w:val="24"/>
              <w:lang w:eastAsia="de-DE"/>
              <w14:ligatures w14:val="standardContextual"/>
            </w:rPr>
          </w:pPr>
          <w:hyperlink w:anchor="_Toc193721090" w:history="1">
            <w:r w:rsidRPr="00A93B1A">
              <w:rPr>
                <w:rStyle w:val="Hyperlink"/>
                <w:rFonts w:ascii="Times New Roman" w:hAnsi="Times New Roman" w:cs="Times New Roman"/>
                <w:b/>
                <w:noProof/>
                <w:lang w:val="en-US"/>
              </w:rPr>
              <w:t>Supplementary Appendix 2. BLITZ Study</w:t>
            </w:r>
            <w:r>
              <w:rPr>
                <w:noProof/>
                <w:webHidden/>
              </w:rPr>
              <w:tab/>
            </w:r>
            <w:r>
              <w:rPr>
                <w:noProof/>
                <w:webHidden/>
              </w:rPr>
              <w:fldChar w:fldCharType="begin"/>
            </w:r>
            <w:r>
              <w:rPr>
                <w:noProof/>
                <w:webHidden/>
              </w:rPr>
              <w:instrText xml:space="preserve"> PAGEREF _Toc193721090 \h </w:instrText>
            </w:r>
            <w:r>
              <w:rPr>
                <w:noProof/>
                <w:webHidden/>
              </w:rPr>
            </w:r>
            <w:r>
              <w:rPr>
                <w:noProof/>
                <w:webHidden/>
              </w:rPr>
              <w:fldChar w:fldCharType="separate"/>
            </w:r>
            <w:r>
              <w:rPr>
                <w:noProof/>
                <w:webHidden/>
              </w:rPr>
              <w:t>5</w:t>
            </w:r>
            <w:r>
              <w:rPr>
                <w:noProof/>
                <w:webHidden/>
              </w:rPr>
              <w:fldChar w:fldCharType="end"/>
            </w:r>
          </w:hyperlink>
        </w:p>
        <w:p w14:paraId="6E5AAFAF" w14:textId="261D921D" w:rsidR="00E93B1A" w:rsidRDefault="00E93B1A">
          <w:pPr>
            <w:pStyle w:val="Verzeichnis3"/>
            <w:tabs>
              <w:tab w:val="right" w:leader="dot" w:pos="9062"/>
            </w:tabs>
            <w:rPr>
              <w:rFonts w:eastAsiaTheme="minorEastAsia"/>
              <w:noProof/>
              <w:kern w:val="2"/>
              <w:sz w:val="24"/>
              <w:szCs w:val="24"/>
              <w:lang w:eastAsia="de-DE"/>
              <w14:ligatures w14:val="standardContextual"/>
            </w:rPr>
          </w:pPr>
          <w:hyperlink w:anchor="_Toc193721091" w:history="1">
            <w:r w:rsidRPr="00A93B1A">
              <w:rPr>
                <w:rStyle w:val="Hyperlink"/>
                <w:rFonts w:ascii="Times New Roman" w:hAnsi="Times New Roman" w:cs="Times New Roman"/>
                <w:b/>
                <w:noProof/>
                <w:lang w:val="en-US"/>
              </w:rPr>
              <w:t>Supplementary Appendix 3. Supplementary Tables and Figures</w:t>
            </w:r>
            <w:r>
              <w:rPr>
                <w:noProof/>
                <w:webHidden/>
              </w:rPr>
              <w:tab/>
            </w:r>
            <w:r>
              <w:rPr>
                <w:noProof/>
                <w:webHidden/>
              </w:rPr>
              <w:fldChar w:fldCharType="begin"/>
            </w:r>
            <w:r>
              <w:rPr>
                <w:noProof/>
                <w:webHidden/>
              </w:rPr>
              <w:instrText xml:space="preserve"> PAGEREF _Toc193721091 \h </w:instrText>
            </w:r>
            <w:r>
              <w:rPr>
                <w:noProof/>
                <w:webHidden/>
              </w:rPr>
            </w:r>
            <w:r>
              <w:rPr>
                <w:noProof/>
                <w:webHidden/>
              </w:rPr>
              <w:fldChar w:fldCharType="separate"/>
            </w:r>
            <w:r>
              <w:rPr>
                <w:noProof/>
                <w:webHidden/>
              </w:rPr>
              <w:t>7</w:t>
            </w:r>
            <w:r>
              <w:rPr>
                <w:noProof/>
                <w:webHidden/>
              </w:rPr>
              <w:fldChar w:fldCharType="end"/>
            </w:r>
          </w:hyperlink>
        </w:p>
        <w:p w14:paraId="2812AC42" w14:textId="25E37BD0" w:rsidR="00E93B1A" w:rsidRDefault="00E93B1A">
          <w:pPr>
            <w:pStyle w:val="Verzeichnis3"/>
            <w:tabs>
              <w:tab w:val="right" w:leader="dot" w:pos="9062"/>
            </w:tabs>
            <w:rPr>
              <w:rFonts w:eastAsiaTheme="minorEastAsia"/>
              <w:noProof/>
              <w:kern w:val="2"/>
              <w:sz w:val="24"/>
              <w:szCs w:val="24"/>
              <w:lang w:eastAsia="de-DE"/>
              <w14:ligatures w14:val="standardContextual"/>
            </w:rPr>
          </w:pPr>
          <w:hyperlink w:anchor="_Toc193721092" w:history="1">
            <w:r w:rsidRPr="00A93B1A">
              <w:rPr>
                <w:rStyle w:val="Hyperlink"/>
                <w:rFonts w:ascii="Times New Roman" w:hAnsi="Times New Roman" w:cs="Times New Roman"/>
                <w:b/>
                <w:noProof/>
                <w:lang w:val="en-US"/>
              </w:rPr>
              <w:t>Supplementary References</w:t>
            </w:r>
            <w:r>
              <w:rPr>
                <w:noProof/>
                <w:webHidden/>
              </w:rPr>
              <w:tab/>
            </w:r>
            <w:r>
              <w:rPr>
                <w:noProof/>
                <w:webHidden/>
              </w:rPr>
              <w:fldChar w:fldCharType="begin"/>
            </w:r>
            <w:r>
              <w:rPr>
                <w:noProof/>
                <w:webHidden/>
              </w:rPr>
              <w:instrText xml:space="preserve"> PAGEREF _Toc193721092 \h </w:instrText>
            </w:r>
            <w:r>
              <w:rPr>
                <w:noProof/>
                <w:webHidden/>
              </w:rPr>
            </w:r>
            <w:r>
              <w:rPr>
                <w:noProof/>
                <w:webHidden/>
              </w:rPr>
              <w:fldChar w:fldCharType="separate"/>
            </w:r>
            <w:r>
              <w:rPr>
                <w:noProof/>
                <w:webHidden/>
              </w:rPr>
              <w:t>14</w:t>
            </w:r>
            <w:r>
              <w:rPr>
                <w:noProof/>
                <w:webHidden/>
              </w:rPr>
              <w:fldChar w:fldCharType="end"/>
            </w:r>
          </w:hyperlink>
        </w:p>
        <w:p w14:paraId="70F2167D" w14:textId="481B8E4D" w:rsidR="00EE65D8" w:rsidRPr="00847073" w:rsidRDefault="00EE65D8" w:rsidP="00EE65D8">
          <w:pPr>
            <w:spacing w:line="360" w:lineRule="auto"/>
            <w:rPr>
              <w:rFonts w:ascii="Times New Roman" w:hAnsi="Times New Roman" w:cs="Times New Roman"/>
              <w:sz w:val="20"/>
              <w:szCs w:val="20"/>
              <w:lang w:val="en-US"/>
            </w:rPr>
          </w:pPr>
          <w:r w:rsidRPr="00847073">
            <w:rPr>
              <w:rFonts w:ascii="Times New Roman" w:hAnsi="Times New Roman" w:cs="Times New Roman"/>
              <w:b/>
              <w:bCs/>
              <w:sz w:val="24"/>
              <w:szCs w:val="24"/>
              <w:lang w:val="en-US"/>
            </w:rPr>
            <w:fldChar w:fldCharType="end"/>
          </w:r>
        </w:p>
      </w:sdtContent>
    </w:sdt>
    <w:bookmarkEnd w:id="2"/>
    <w:p w14:paraId="60CF5092" w14:textId="77777777" w:rsidR="00537DE1" w:rsidRPr="00847073" w:rsidRDefault="00537DE1" w:rsidP="00537DE1">
      <w:pPr>
        <w:rPr>
          <w:rFonts w:ascii="Times New Roman" w:hAnsi="Times New Roman" w:cs="Times New Roman"/>
          <w:b/>
          <w:sz w:val="20"/>
          <w:szCs w:val="20"/>
          <w:lang w:val="en-US"/>
        </w:rPr>
      </w:pPr>
      <w:r w:rsidRPr="00847073">
        <w:rPr>
          <w:rFonts w:ascii="Times New Roman" w:hAnsi="Times New Roman" w:cs="Times New Roman"/>
          <w:b/>
          <w:sz w:val="20"/>
          <w:szCs w:val="20"/>
          <w:lang w:val="en-US"/>
        </w:rPr>
        <w:br w:type="page"/>
      </w:r>
    </w:p>
    <w:p w14:paraId="0C52CCAE" w14:textId="701190C1" w:rsidR="00537DE1" w:rsidRPr="00847073" w:rsidRDefault="00537DE1" w:rsidP="00537DE1">
      <w:pPr>
        <w:pStyle w:val="berschrift3"/>
        <w:spacing w:line="480" w:lineRule="auto"/>
        <w:rPr>
          <w:rFonts w:ascii="Times New Roman" w:hAnsi="Times New Roman" w:cs="Times New Roman"/>
          <w:b/>
          <w:color w:val="auto"/>
          <w:lang w:val="en-US"/>
        </w:rPr>
      </w:pPr>
      <w:bookmarkStart w:id="3" w:name="_Toc193721089"/>
      <w:r w:rsidRPr="00847073">
        <w:rPr>
          <w:rFonts w:ascii="Times New Roman" w:hAnsi="Times New Roman" w:cs="Times New Roman"/>
          <w:b/>
          <w:color w:val="auto"/>
          <w:lang w:val="en-US"/>
        </w:rPr>
        <w:lastRenderedPageBreak/>
        <w:t xml:space="preserve">Supplementary Appendix 1. </w:t>
      </w:r>
      <w:r w:rsidR="00402232" w:rsidRPr="00847073">
        <w:rPr>
          <w:rFonts w:ascii="Times New Roman" w:hAnsi="Times New Roman" w:cs="Times New Roman"/>
          <w:b/>
          <w:color w:val="auto"/>
          <w:lang w:val="en-US"/>
        </w:rPr>
        <w:t xml:space="preserve">COSIMO </w:t>
      </w:r>
      <w:r w:rsidRPr="00847073">
        <w:rPr>
          <w:rFonts w:ascii="Times New Roman" w:hAnsi="Times New Roman" w:cs="Times New Roman"/>
          <w:b/>
          <w:color w:val="auto"/>
          <w:lang w:val="en-US"/>
        </w:rPr>
        <w:t>Model Documentation</w:t>
      </w:r>
      <w:bookmarkEnd w:id="3"/>
      <w:r w:rsidRPr="00847073">
        <w:rPr>
          <w:rFonts w:ascii="Times New Roman" w:hAnsi="Times New Roman" w:cs="Times New Roman"/>
          <w:b/>
          <w:color w:val="auto"/>
          <w:lang w:val="en-US"/>
        </w:rPr>
        <w:t xml:space="preserve"> </w:t>
      </w:r>
    </w:p>
    <w:p w14:paraId="5F82E84E" w14:textId="77777777" w:rsidR="00537DE1" w:rsidRPr="00847073" w:rsidRDefault="00537DE1" w:rsidP="00537DE1">
      <w:pPr>
        <w:pStyle w:val="berschrift4"/>
        <w:tabs>
          <w:tab w:val="left" w:pos="1134"/>
        </w:tabs>
        <w:spacing w:after="120" w:line="360" w:lineRule="auto"/>
        <w:rPr>
          <w:rFonts w:ascii="Times New Roman" w:hAnsi="Times New Roman" w:cs="Times New Roman"/>
          <w:b/>
          <w:color w:val="auto"/>
          <w:sz w:val="20"/>
          <w:szCs w:val="20"/>
          <w:lang w:val="en-US"/>
        </w:rPr>
      </w:pPr>
      <w:r w:rsidRPr="00847073">
        <w:rPr>
          <w:rFonts w:ascii="Times New Roman" w:hAnsi="Times New Roman" w:cs="Times New Roman"/>
          <w:b/>
          <w:color w:val="auto"/>
          <w:sz w:val="20"/>
          <w:szCs w:val="20"/>
          <w:lang w:val="en-US"/>
        </w:rPr>
        <w:t xml:space="preserve">Conceptual model structure </w:t>
      </w:r>
    </w:p>
    <w:p w14:paraId="3C16E1E9" w14:textId="7D8ADFA4" w:rsidR="00537DE1" w:rsidRPr="00847073" w:rsidRDefault="00537DE1" w:rsidP="00537DE1">
      <w:pPr>
        <w:spacing w:after="120" w:line="360" w:lineRule="auto"/>
        <w:rPr>
          <w:rFonts w:ascii="Times New Roman" w:hAnsi="Times New Roman" w:cs="Times New Roman"/>
          <w:sz w:val="20"/>
          <w:szCs w:val="20"/>
          <w:lang w:val="en-US"/>
        </w:rPr>
      </w:pPr>
      <w:r w:rsidRPr="00847073">
        <w:rPr>
          <w:rFonts w:ascii="Times New Roman" w:hAnsi="Times New Roman" w:cs="Times New Roman"/>
          <w:sz w:val="20"/>
          <w:szCs w:val="20"/>
          <w:lang w:val="en-US"/>
        </w:rPr>
        <w:t xml:space="preserve">Our </w:t>
      </w:r>
      <w:r w:rsidR="00402232" w:rsidRPr="00847073">
        <w:rPr>
          <w:rFonts w:ascii="Times New Roman" w:hAnsi="Times New Roman" w:cs="Times New Roman"/>
          <w:sz w:val="20"/>
          <w:szCs w:val="20"/>
          <w:lang w:val="en-US"/>
        </w:rPr>
        <w:t xml:space="preserve">Markov-based </w:t>
      </w:r>
      <w:r w:rsidR="00402232" w:rsidRPr="00847073">
        <w:rPr>
          <w:rFonts w:ascii="Times New Roman" w:hAnsi="Times New Roman" w:cs="Times New Roman"/>
          <w:sz w:val="20"/>
          <w:szCs w:val="20"/>
          <w:u w:val="single"/>
          <w:lang w:val="en-US"/>
        </w:rPr>
        <w:t>Co</w:t>
      </w:r>
      <w:r w:rsidR="00402232" w:rsidRPr="00847073">
        <w:rPr>
          <w:rFonts w:ascii="Times New Roman" w:hAnsi="Times New Roman" w:cs="Times New Roman"/>
          <w:sz w:val="20"/>
          <w:szCs w:val="20"/>
          <w:lang w:val="en-US"/>
        </w:rPr>
        <w:t xml:space="preserve">lorectal Cancer Multistate </w:t>
      </w:r>
      <w:r w:rsidR="00402232" w:rsidRPr="00847073">
        <w:rPr>
          <w:rFonts w:ascii="Times New Roman" w:hAnsi="Times New Roman" w:cs="Times New Roman"/>
          <w:sz w:val="20"/>
          <w:szCs w:val="20"/>
          <w:u w:val="single"/>
          <w:lang w:val="en-US"/>
        </w:rPr>
        <w:t>Si</w:t>
      </w:r>
      <w:r w:rsidR="00402232" w:rsidRPr="00847073">
        <w:rPr>
          <w:rFonts w:ascii="Times New Roman" w:hAnsi="Times New Roman" w:cs="Times New Roman"/>
          <w:sz w:val="20"/>
          <w:szCs w:val="20"/>
          <w:lang w:val="en-US"/>
        </w:rPr>
        <w:t xml:space="preserve">mulation </w:t>
      </w:r>
      <w:r w:rsidR="00402232" w:rsidRPr="00847073">
        <w:rPr>
          <w:rFonts w:ascii="Times New Roman" w:hAnsi="Times New Roman" w:cs="Times New Roman"/>
          <w:sz w:val="20"/>
          <w:szCs w:val="20"/>
          <w:u w:val="single"/>
          <w:lang w:val="en-US"/>
        </w:rPr>
        <w:t>Mo</w:t>
      </w:r>
      <w:r w:rsidR="00402232" w:rsidRPr="00847073">
        <w:rPr>
          <w:rFonts w:ascii="Times New Roman" w:hAnsi="Times New Roman" w:cs="Times New Roman"/>
          <w:sz w:val="20"/>
          <w:szCs w:val="20"/>
          <w:lang w:val="en-US"/>
        </w:rPr>
        <w:t xml:space="preserve">del (COSIMO) </w:t>
      </w:r>
      <w:r w:rsidRPr="00847073">
        <w:rPr>
          <w:rFonts w:ascii="Times New Roman" w:hAnsi="Times New Roman" w:cs="Times New Roman"/>
          <w:sz w:val="20"/>
          <w:szCs w:val="20"/>
          <w:lang w:val="en-US"/>
        </w:rPr>
        <w:t xml:space="preserve">simulates the natural history of CRC based on the process of precursor lesions (non-advanced and advanced adenomas) developing into preclinical (asymptomatic) and then clinical (symptomatic) cancer. The simulation is performed on a hypothetical previously unscreened German population, with the number of simulated subjects and their corresponding baseline age (minimum 50 years) being variables to be chosen prior to model start. </w:t>
      </w:r>
      <w:r w:rsidR="003376F4" w:rsidRPr="00847073">
        <w:rPr>
          <w:rFonts w:ascii="Times New Roman" w:hAnsi="Times New Roman" w:cs="Times New Roman"/>
          <w:sz w:val="20"/>
          <w:szCs w:val="20"/>
          <w:lang w:val="en-US"/>
        </w:rPr>
        <w:t>COSIMO</w:t>
      </w:r>
      <w:r w:rsidRPr="00847073">
        <w:rPr>
          <w:rFonts w:ascii="Times New Roman" w:hAnsi="Times New Roman" w:cs="Times New Roman"/>
          <w:sz w:val="20"/>
          <w:szCs w:val="20"/>
          <w:lang w:val="en-US"/>
        </w:rPr>
        <w:t xml:space="preserve"> can principally be used for simulating any population, provided updated or appropriately adjusted input parameters.</w:t>
      </w:r>
    </w:p>
    <w:p w14:paraId="54E57EDC" w14:textId="520BD464" w:rsidR="00537DE1" w:rsidRPr="00847073" w:rsidRDefault="00537DE1" w:rsidP="00537DE1">
      <w:pPr>
        <w:spacing w:after="120" w:line="360" w:lineRule="auto"/>
        <w:rPr>
          <w:rFonts w:ascii="Times New Roman" w:hAnsi="Times New Roman" w:cs="Times New Roman"/>
          <w:sz w:val="20"/>
          <w:szCs w:val="20"/>
          <w:lang w:val="en-US"/>
        </w:rPr>
      </w:pPr>
      <w:r w:rsidRPr="00847073">
        <w:rPr>
          <w:rFonts w:ascii="Times New Roman" w:hAnsi="Times New Roman" w:cs="Times New Roman"/>
          <w:sz w:val="20"/>
          <w:szCs w:val="20"/>
          <w:lang w:val="en-US"/>
        </w:rPr>
        <w:t xml:space="preserve">At </w:t>
      </w:r>
      <w:r w:rsidR="00F70C76" w:rsidRPr="00847073">
        <w:rPr>
          <w:rFonts w:ascii="Times New Roman" w:hAnsi="Times New Roman" w:cs="Times New Roman"/>
          <w:sz w:val="20"/>
          <w:szCs w:val="20"/>
          <w:lang w:val="en-US"/>
        </w:rPr>
        <w:t>the start</w:t>
      </w:r>
      <w:r w:rsidRPr="00847073">
        <w:rPr>
          <w:rFonts w:ascii="Times New Roman" w:hAnsi="Times New Roman" w:cs="Times New Roman"/>
          <w:sz w:val="20"/>
          <w:szCs w:val="20"/>
          <w:lang w:val="en-US"/>
        </w:rPr>
        <w:t xml:space="preserve"> of the simulation, certain proportions of no neoplasm, non-advanced adenoma, advanced adenoma and preclinical CRC are assigned to the hypothetical population. The simulation runs up to a predefined number of cycles of each one year. Each year, people </w:t>
      </w:r>
      <w:r w:rsidR="00F70C76" w:rsidRPr="00847073">
        <w:rPr>
          <w:rFonts w:ascii="Times New Roman" w:hAnsi="Times New Roman" w:cs="Times New Roman"/>
          <w:sz w:val="20"/>
          <w:szCs w:val="20"/>
          <w:lang w:val="en-US"/>
        </w:rPr>
        <w:t>in</w:t>
      </w:r>
      <w:r w:rsidRPr="00847073">
        <w:rPr>
          <w:rFonts w:ascii="Times New Roman" w:hAnsi="Times New Roman" w:cs="Times New Roman"/>
          <w:sz w:val="20"/>
          <w:szCs w:val="20"/>
          <w:lang w:val="en-US"/>
        </w:rPr>
        <w:t xml:space="preserve"> each state have a certain probability (transition rate) to progress to the next state. Subjects with CRC may die from the disease, and at each state people may experience non-CRC death, reflecting the general background mortality from other causes. </w:t>
      </w:r>
    </w:p>
    <w:p w14:paraId="0340A840" w14:textId="7B655B80" w:rsidR="00537DE1" w:rsidRPr="00847073" w:rsidRDefault="00537DE1" w:rsidP="00537DE1">
      <w:pPr>
        <w:spacing w:after="120" w:line="360" w:lineRule="auto"/>
        <w:rPr>
          <w:rFonts w:ascii="Times New Roman" w:hAnsi="Times New Roman" w:cs="Times New Roman"/>
          <w:sz w:val="20"/>
          <w:szCs w:val="20"/>
          <w:lang w:val="en-US"/>
        </w:rPr>
      </w:pPr>
      <w:r w:rsidRPr="00847073">
        <w:rPr>
          <w:rFonts w:ascii="Times New Roman" w:hAnsi="Times New Roman" w:cs="Times New Roman"/>
          <w:sz w:val="20"/>
          <w:szCs w:val="20"/>
          <w:lang w:val="en-US"/>
        </w:rPr>
        <w:t xml:space="preserve">Screening can alter the progression between states. People with adenoma will be moved backward to the state of no neoplasm, assuming removal of their adenoma at colonoscopy (for screening or diagnostic workup, </w:t>
      </w:r>
      <w:r w:rsidR="004044D9" w:rsidRPr="00847073">
        <w:rPr>
          <w:rFonts w:ascii="Times New Roman" w:hAnsi="Times New Roman" w:cs="Times New Roman"/>
          <w:sz w:val="20"/>
          <w:szCs w:val="20"/>
          <w:lang w:val="en-US"/>
        </w:rPr>
        <w:t>e.g.,</w:t>
      </w:r>
      <w:r w:rsidRPr="00847073">
        <w:rPr>
          <w:rFonts w:ascii="Times New Roman" w:hAnsi="Times New Roman" w:cs="Times New Roman"/>
          <w:sz w:val="20"/>
          <w:szCs w:val="20"/>
          <w:lang w:val="en-US"/>
        </w:rPr>
        <w:t xml:space="preserve"> after a positive fecal test). Subjects will then continue to have the probabilities </w:t>
      </w:r>
      <w:r w:rsidR="00F70C76" w:rsidRPr="00847073">
        <w:rPr>
          <w:rFonts w:ascii="Times New Roman" w:hAnsi="Times New Roman" w:cs="Times New Roman"/>
          <w:sz w:val="20"/>
          <w:szCs w:val="20"/>
          <w:lang w:val="en-US"/>
        </w:rPr>
        <w:t>of progressing</w:t>
      </w:r>
      <w:r w:rsidRPr="00847073">
        <w:rPr>
          <w:rFonts w:ascii="Times New Roman" w:hAnsi="Times New Roman" w:cs="Times New Roman"/>
          <w:sz w:val="20"/>
          <w:szCs w:val="20"/>
          <w:lang w:val="en-US"/>
        </w:rPr>
        <w:t xml:space="preserve"> to the next states as those without findings at screening. We assume that, although these people are under a higher risk of developing adenomas or cancers than the general population</w:t>
      </w:r>
      <w:r w:rsidR="00FC3A4A" w:rsidRPr="00847073">
        <w:rPr>
          <w:rFonts w:ascii="Times New Roman" w:hAnsi="Times New Roman" w:cs="Times New Roman"/>
          <w:sz w:val="20"/>
          <w:szCs w:val="20"/>
          <w:lang w:val="en-US"/>
        </w:rPr>
        <w:t xml:space="preserve"> </w:t>
      </w:r>
      <w:r w:rsidRPr="00847073">
        <w:rPr>
          <w:rFonts w:ascii="Times New Roman" w:hAnsi="Times New Roman" w:cs="Times New Roman"/>
          <w:sz w:val="20"/>
          <w:szCs w:val="20"/>
          <w:lang w:val="en-US"/>
        </w:rPr>
        <w:fldChar w:fldCharType="begin"/>
      </w:r>
      <w:r w:rsidR="004B0170">
        <w:rPr>
          <w:rFonts w:ascii="Times New Roman" w:hAnsi="Times New Roman" w:cs="Times New Roman"/>
          <w:sz w:val="20"/>
          <w:szCs w:val="20"/>
          <w:lang w:val="en-US"/>
        </w:rPr>
        <w:instrText xml:space="preserve"> ADDIN ZOTERO_ITEM CSL_CITATION {"citationID":"6tXRKHO9","properties":{"formattedCitation":"[1]","plainCitation":"[1]","noteIndex":0},"citationItems":[{"id":125,"uris":["http://zotero.org/users/6671046/items/2HU5TAZI"],"itemData":{"id":125,"type":"article-journal","abstract":"BACKGROUND: Previous studies examining the incidence of colorectal cancer after polypectomy have provided discordant findings. The aim of this study was to compare the risk of colorectal cancer after adenoma removal in routine clinical practice with the risk in the general population. DESIGN: Cohort study based on detailed data from a population-based registry that has collected all cases of both colorectal cancers and adenomas diagnosed in a clearly-defined population since 1976. SETTING: French administrative area of Cote-d'Or (Burgundy). METHODS: Residents of the area diagnosed for the first time with colorectal adenoma between 1990 and 1999 were included (n=5779). Initial and follow-up data until December 2003 were used to calculate the colorectal cancer standardised incidence ratio (SIR) and cumulative probabilities after adenoma removal. RESULTS: After a median follow-up of 7.7 years, 87 invasive colorectal cancers were diagnosed whereas 69 cases were expected. Compared with the general population, the overall SIR was 1.26 (95% CI 1.01 to 1.56). The risk of colorectal cancer depended on the characteristics of the initial adenoma (SIR 2.23 (95% CI 1.67 to 2.92) for advanced adenomas and 0.68 (95% CI 0.44 to 0.99) for non-advanced adenomas). In cases of advanced adenomas, the SIR was 1.10 (95% CI 0.62 to 1.82) in patients with colonoscopic follow-up and 4.26 (95% CI 2.89 to 6.04) in those without. The 10-year cumulative probabilities of colorectal cancer were, respectively, 2.05% (95% CI 1.14% to 3.64%) and 6.22% (95% CI 4.26% to 9.02%). CONCLUSIONS: In routine practice, the risk of colorectal cancer after adenoma removal remains high and depends both on initial adenoma features and on colonoscopy surveillance practices. Gastroenterologists should encourage patients to comply with long-term colonoscopic surveillance.","archive_location":"22110052","container-title":"Gut","DOI":"10.1136/gutjnl-2011-300295","ISSN":"0017-5749","issue":"8","journalAbbreviation":"Gut","page":"1180-6","source":"NLM","title":"Long-term risk of colorectal cancer after adenoma removal: a population-based cohort study","volume":"61","author":[{"family":"Cottet","given":"V."},{"family":"Jooste","given":"V."},{"family":"Fournel","given":"I."},{"family":"Bouvier","given":"A. M."},{"family":"Faivre","given":"J."},{"family":"Bonithon-Kopp","given":"C."}],"issued":{"date-parts":[["2012",8]]}}}],"schema":"https://github.com/citation-style-language/schema/raw/master/csl-citation.json"} </w:instrText>
      </w:r>
      <w:r w:rsidRPr="00847073">
        <w:rPr>
          <w:rFonts w:ascii="Times New Roman" w:hAnsi="Times New Roman" w:cs="Times New Roman"/>
          <w:sz w:val="20"/>
          <w:szCs w:val="20"/>
          <w:lang w:val="en-US"/>
        </w:rPr>
        <w:fldChar w:fldCharType="separate"/>
      </w:r>
      <w:r w:rsidR="004B0170" w:rsidRPr="004B0170">
        <w:rPr>
          <w:rFonts w:ascii="Times New Roman" w:hAnsi="Times New Roman" w:cs="Times New Roman"/>
          <w:sz w:val="20"/>
          <w:lang w:val="en-GB"/>
        </w:rPr>
        <w:t>[1]</w:t>
      </w:r>
      <w:r w:rsidRPr="00847073">
        <w:rPr>
          <w:rFonts w:ascii="Times New Roman" w:hAnsi="Times New Roman" w:cs="Times New Roman"/>
          <w:sz w:val="20"/>
          <w:szCs w:val="20"/>
          <w:lang w:val="en-US"/>
        </w:rPr>
        <w:fldChar w:fldCharType="end"/>
      </w:r>
      <w:r w:rsidR="00FC3A4A" w:rsidRPr="00847073">
        <w:rPr>
          <w:rFonts w:ascii="Times New Roman" w:hAnsi="Times New Roman" w:cs="Times New Roman"/>
          <w:sz w:val="20"/>
          <w:szCs w:val="20"/>
          <w:lang w:val="en-US"/>
        </w:rPr>
        <w:t>,</w:t>
      </w:r>
      <w:r w:rsidRPr="00847073">
        <w:rPr>
          <w:rFonts w:ascii="Times New Roman" w:hAnsi="Times New Roman" w:cs="Times New Roman"/>
          <w:sz w:val="20"/>
          <w:szCs w:val="20"/>
          <w:lang w:val="en-US"/>
        </w:rPr>
        <w:t xml:space="preserve"> the excess risk will be effectively compensated through the protection provided by surveillance colonoscopies</w:t>
      </w:r>
      <w:r w:rsidR="00FC3A4A" w:rsidRPr="00847073">
        <w:rPr>
          <w:rFonts w:ascii="Times New Roman" w:hAnsi="Times New Roman" w:cs="Times New Roman"/>
          <w:sz w:val="20"/>
          <w:szCs w:val="20"/>
          <w:lang w:val="en-US"/>
        </w:rPr>
        <w:t xml:space="preserve"> </w:t>
      </w:r>
      <w:r w:rsidRPr="00847073">
        <w:rPr>
          <w:rFonts w:ascii="Times New Roman" w:hAnsi="Times New Roman" w:cs="Times New Roman"/>
          <w:sz w:val="20"/>
          <w:szCs w:val="20"/>
          <w:lang w:val="en-US"/>
        </w:rPr>
        <w:fldChar w:fldCharType="begin"/>
      </w:r>
      <w:r w:rsidR="004B0170">
        <w:rPr>
          <w:rFonts w:ascii="Times New Roman" w:hAnsi="Times New Roman" w:cs="Times New Roman"/>
          <w:sz w:val="20"/>
          <w:szCs w:val="20"/>
          <w:lang w:val="en-US"/>
        </w:rPr>
        <w:instrText xml:space="preserve"> ADDIN ZOTERO_ITEM CSL_CITATION {"citationID":"17Abvsfa","properties":{"formattedCitation":"[2, 3]","plainCitation":"[2, 3]","noteIndex":0},"citationItems":[{"id":454,"uris":["http://zotero.org/users/6671046/items/E5S9DBWQ"],"itemData":{"id":454,"type":"article-journal","archive_location":"22763141","container-title":"Gastroenterology","DOI":"10.1053/j.gastro.2012.06.001","ISSN":"0016-5085","issue":"3","journalAbbreviation":"Gastroenterology","page":"844-857","source":"NLM","title":"Guidelines for colonoscopy surveillance after screening and polypectomy: a consensus update by the US Multi-Society Task Force on Colorectal Cancer","volume":"143","author":[{"family":"Lieberman","given":"D. A."},{"family":"Rex","given":"D. K."},{"family":"Winawer","given":"S. J."},{"family":"Giardiello","given":"F. M."},{"family":"Johnson","given":"D. A."},{"family":"Levin","given":"T. R."}],"issued":{"date-parts":[["2012",9]]}}},{"id":110,"uris":["http://zotero.org/users/6671046/items/QJKBM8F6"],"itemData":{"id":110,"type":"article-journal","abstract":"MAIN RECOMMENDATIONS: The following recommendations for post-polypectomy endoscopic surveillance should be applied only after a high quality baseline colonoscopy with complete removal of all detected neoplastic lesions.1 In the low risk group (patients with 1 - 2 tubular adenomas &lt; 10 mm with low grade dysplasia), the ESGE recommends participation in existing national screening programmes 10 years after the index colonoscopy. If no screening programme is available, repetition of colonoscopy 10 years after the index colonoscopy is recommended (strong recommendation, moderate quality evidence). 2 In the high risk group (patients with adenomas with villous histology or high grade dysplasia or &gt;/=10 mm in size, or &gt;/= 3 adenomas), the ESGE recommends surveillance colonoscopy 3 years after the index colonoscopy (strong recommendation, moderate quality evidence). Patients with 10 or more adenomas should be referred for genetic counselling (strong recommendation, moderate quality evidence). 3 In the high risk group, if no high risk adenomas are detected at the first surveillance examination, the ESGE suggests a 5-year interval before a second surveillance colonoscopy (weak recommendation, low quality evidence). If high risk adenomas are detected at first or subsequent surveillance examinations, a 3-year repetition of surveillance colonoscopy is recommended (strong recommendation, low quality evidence).4 The ESGE recommends that patients with serrated polyps &lt; 10 mm in size with no dysplasia should be classified as low risk (weak recommendation, low quality evidence). The ESGE suggests that patients with large serrated polyps (&gt;/= 10 mm) or those with dysplasia should be classified as high risk (weak recommendation, low quality evidence).5 The ESGE recommends that the endoscopist is responsible for providing a written recommendation for the post-polypectomy surveillance schedule (strong recommendation, low quality evidence).","archive_location":"24030244","container-title":"Endoscopy","DOI":"10.1055/s-0033-1344548","ISSN":"0013-726x","issue":"10","journalAbbreviation":"Endoscopy","page":"842-51","source":"NLM","title":"Post-polypectomy colonoscopy surveillance: European Society of Gastrointestinal Endoscopy (ESGE) Guideline","volume":"45","author":[{"family":"Hassan","given":"C."},{"family":"Quintero","given":"E."},{"family":"Dumonceau","given":"J. M."},{"family":"Regula","given":"J."},{"family":"Brandao","given":"C."},{"family":"Chaussade","given":"S."},{"family":"Dekker","given":"E."},{"family":"Dinis-Ribeiro","given":"M."},{"family":"Ferlitsch","given":"M."},{"family":"Gimeno-Garcia","given":"A."},{"family":"Hazewinkel","given":"Y."},{"family":"Jover","given":"R."},{"family":"Kalager","given":"M."},{"family":"Loberg","given":"M."},{"family":"Pox","given":"C."},{"family":"Rembacken","given":"B."},{"family":"Lieberman","given":"D."}],"issued":{"date-parts":[["2013",10]]}}}],"schema":"https://github.com/citation-style-language/schema/raw/master/csl-citation.json"} </w:instrText>
      </w:r>
      <w:r w:rsidRPr="00847073">
        <w:rPr>
          <w:rFonts w:ascii="Times New Roman" w:hAnsi="Times New Roman" w:cs="Times New Roman"/>
          <w:sz w:val="20"/>
          <w:szCs w:val="20"/>
          <w:lang w:val="en-US"/>
        </w:rPr>
        <w:fldChar w:fldCharType="separate"/>
      </w:r>
      <w:r w:rsidR="004B0170" w:rsidRPr="004B0170">
        <w:rPr>
          <w:rFonts w:ascii="Times New Roman" w:hAnsi="Times New Roman" w:cs="Times New Roman"/>
          <w:sz w:val="20"/>
          <w:lang w:val="en-GB"/>
        </w:rPr>
        <w:t>[2, 3]</w:t>
      </w:r>
      <w:r w:rsidRPr="00847073">
        <w:rPr>
          <w:rFonts w:ascii="Times New Roman" w:hAnsi="Times New Roman" w:cs="Times New Roman"/>
          <w:sz w:val="20"/>
          <w:szCs w:val="20"/>
          <w:lang w:val="en-US"/>
        </w:rPr>
        <w:fldChar w:fldCharType="end"/>
      </w:r>
      <w:r w:rsidR="00FC3A4A" w:rsidRPr="00847073">
        <w:rPr>
          <w:rFonts w:ascii="Times New Roman" w:hAnsi="Times New Roman" w:cs="Times New Roman"/>
          <w:sz w:val="20"/>
          <w:szCs w:val="20"/>
          <w:lang w:val="en-US"/>
        </w:rPr>
        <w:t>.</w:t>
      </w:r>
      <w:r w:rsidRPr="00847073">
        <w:rPr>
          <w:rFonts w:ascii="Times New Roman" w:hAnsi="Times New Roman" w:cs="Times New Roman"/>
          <w:sz w:val="20"/>
          <w:szCs w:val="20"/>
          <w:lang w:val="en-US"/>
        </w:rPr>
        <w:t xml:space="preserve"> Preclinical CRC detected at screening will be moved forward to the state of diagnosed cancer.</w:t>
      </w:r>
    </w:p>
    <w:p w14:paraId="77B4DDC7" w14:textId="22DFFE59" w:rsidR="00771457" w:rsidRPr="00F70C76" w:rsidRDefault="00771457" w:rsidP="00771457">
      <w:pPr>
        <w:spacing w:after="120" w:line="360" w:lineRule="auto"/>
        <w:rPr>
          <w:rFonts w:ascii="Times New Roman" w:hAnsi="Times New Roman" w:cs="Times New Roman"/>
          <w:sz w:val="20"/>
          <w:szCs w:val="20"/>
          <w:lang w:val="en-US"/>
        </w:rPr>
      </w:pPr>
      <w:r w:rsidRPr="00F70C76">
        <w:rPr>
          <w:rFonts w:ascii="Times New Roman" w:hAnsi="Times New Roman" w:cs="Times New Roman"/>
          <w:sz w:val="20"/>
          <w:szCs w:val="20"/>
          <w:lang w:val="en-US"/>
        </w:rPr>
        <w:t xml:space="preserve">After each cycle where a screening test was applied, the model differentiates the simulated population into a ‘screening negative’ and a ‘screening positive’ group, which </w:t>
      </w:r>
      <w:r w:rsidR="00F70C76" w:rsidRPr="00F70C76">
        <w:rPr>
          <w:rFonts w:ascii="Times New Roman" w:hAnsi="Times New Roman" w:cs="Times New Roman"/>
          <w:sz w:val="20"/>
          <w:szCs w:val="20"/>
          <w:lang w:val="en-US"/>
        </w:rPr>
        <w:t>allows</w:t>
      </w:r>
      <w:r w:rsidRPr="00F70C76">
        <w:rPr>
          <w:rFonts w:ascii="Times New Roman" w:hAnsi="Times New Roman" w:cs="Times New Roman"/>
          <w:sz w:val="20"/>
          <w:szCs w:val="20"/>
          <w:lang w:val="en-US"/>
        </w:rPr>
        <w:t xml:space="preserve"> modelling different trajectories depending on the screening outcome. In such scenarios, subjects only receive the next screening round if they had a negative test result in the respective previous round. In the base case model, subjects with false-positive test results (e.g., a diagnostic colonoscopy without finding after a positive </w:t>
      </w:r>
      <w:r w:rsidR="00847073" w:rsidRPr="00F70C76">
        <w:rPr>
          <w:rFonts w:ascii="Times New Roman" w:hAnsi="Times New Roman" w:cs="Times New Roman"/>
          <w:sz w:val="20"/>
          <w:szCs w:val="20"/>
          <w:lang w:val="en-US"/>
        </w:rPr>
        <w:t>fecal</w:t>
      </w:r>
      <w:r w:rsidRPr="00F70C76">
        <w:rPr>
          <w:rFonts w:ascii="Times New Roman" w:hAnsi="Times New Roman" w:cs="Times New Roman"/>
          <w:sz w:val="20"/>
          <w:szCs w:val="20"/>
          <w:lang w:val="en-US"/>
        </w:rPr>
        <w:t xml:space="preserve"> immunochemical test) return to the screening population after a latency period of 10 years. Subjects with detected non-advanced adenomas are assumed to undergo surveillance colonoscopies at intervals of 10 years up to a predefined end age of 75 years. In case an advanced adenoma was detected, either at the primary screening test or at a surveillance colonoscopy, subjects are assumed to undergo periodic surveillance colonoscopies at three-yearly intervals up a predefined end age of 85.</w:t>
      </w:r>
    </w:p>
    <w:p w14:paraId="169B4B01" w14:textId="59F09778" w:rsidR="00604017" w:rsidRPr="00847073" w:rsidRDefault="00604017" w:rsidP="00537DE1">
      <w:pPr>
        <w:spacing w:after="120" w:line="360" w:lineRule="auto"/>
        <w:rPr>
          <w:rFonts w:ascii="Times New Roman" w:hAnsi="Times New Roman" w:cs="Times New Roman"/>
          <w:sz w:val="20"/>
          <w:szCs w:val="20"/>
          <w:lang w:val="en-US"/>
        </w:rPr>
      </w:pPr>
      <w:r w:rsidRPr="00847073">
        <w:rPr>
          <w:rFonts w:ascii="Times New Roman" w:hAnsi="Times New Roman" w:cs="Times New Roman"/>
          <w:sz w:val="20"/>
          <w:szCs w:val="20"/>
          <w:lang w:val="en-US"/>
        </w:rPr>
        <w:t>The model source code, developed in the statistical software R (version 4.</w:t>
      </w:r>
      <w:r w:rsidR="00D22C82" w:rsidRPr="00847073">
        <w:rPr>
          <w:rFonts w:ascii="Times New Roman" w:hAnsi="Times New Roman" w:cs="Times New Roman"/>
          <w:sz w:val="20"/>
          <w:szCs w:val="20"/>
          <w:lang w:val="en-US"/>
        </w:rPr>
        <w:t>1</w:t>
      </w:r>
      <w:r w:rsidRPr="00847073">
        <w:rPr>
          <w:rFonts w:ascii="Times New Roman" w:hAnsi="Times New Roman" w:cs="Times New Roman"/>
          <w:sz w:val="20"/>
          <w:szCs w:val="20"/>
          <w:lang w:val="en-US"/>
        </w:rPr>
        <w:t>.2), is available from our website</w:t>
      </w:r>
      <w:r w:rsidR="00FC3A4A" w:rsidRPr="00847073">
        <w:rPr>
          <w:rFonts w:ascii="Times New Roman" w:hAnsi="Times New Roman" w:cs="Times New Roman"/>
          <w:sz w:val="20"/>
          <w:szCs w:val="20"/>
          <w:lang w:val="en-US"/>
        </w:rPr>
        <w:t xml:space="preserve"> </w:t>
      </w:r>
      <w:r w:rsidRPr="00847073">
        <w:rPr>
          <w:rFonts w:ascii="Times New Roman" w:hAnsi="Times New Roman" w:cs="Times New Roman"/>
          <w:sz w:val="20"/>
          <w:szCs w:val="20"/>
          <w:lang w:val="en-US"/>
        </w:rPr>
        <w:fldChar w:fldCharType="begin"/>
      </w:r>
      <w:r w:rsidR="004B0170">
        <w:rPr>
          <w:rFonts w:ascii="Times New Roman" w:hAnsi="Times New Roman" w:cs="Times New Roman"/>
          <w:sz w:val="20"/>
          <w:szCs w:val="20"/>
          <w:lang w:val="en-US"/>
        </w:rPr>
        <w:instrText xml:space="preserve"> ADDIN ZOTERO_ITEM CSL_CITATION {"citationID":"3zswITl9","properties":{"formattedCitation":"[4]","plainCitation":"[4]","noteIndex":0},"citationItems":[{"id":333,"uris":["http://zotero.org/users/6671046/items/J3NJ5YBV"],"itemData":{"id":333,"type":"webpage","note":"URL: https://www.dkfz.de/en/klinepi/download/index.html (last accessed 20 June 2023)","title":"Download Page for COSIMO Source Code","URL":"https://www.dkfz.de/en/klinepi/download/index.html","author":[{"literal":"German Cancer Research Center (DKFZ), Department Clinical Epidemiology and Aging Reserach"}],"accessed":{"date-parts":[["2023",6,20]]},"issued":{"date-parts":[["2023",6]]}}}],"schema":"https://github.com/citation-style-language/schema/raw/master/csl-citation.json"} </w:instrText>
      </w:r>
      <w:r w:rsidRPr="00847073">
        <w:rPr>
          <w:rFonts w:ascii="Times New Roman" w:hAnsi="Times New Roman" w:cs="Times New Roman"/>
          <w:sz w:val="20"/>
          <w:szCs w:val="20"/>
          <w:lang w:val="en-US"/>
        </w:rPr>
        <w:fldChar w:fldCharType="separate"/>
      </w:r>
      <w:r w:rsidR="004B0170" w:rsidRPr="004B0170">
        <w:rPr>
          <w:rFonts w:ascii="Times New Roman" w:hAnsi="Times New Roman" w:cs="Times New Roman"/>
          <w:sz w:val="20"/>
          <w:lang w:val="en-GB"/>
        </w:rPr>
        <w:t>[4]</w:t>
      </w:r>
      <w:r w:rsidRPr="00847073">
        <w:rPr>
          <w:rFonts w:ascii="Times New Roman" w:hAnsi="Times New Roman" w:cs="Times New Roman"/>
          <w:sz w:val="20"/>
          <w:szCs w:val="20"/>
          <w:lang w:val="en-US"/>
        </w:rPr>
        <w:fldChar w:fldCharType="end"/>
      </w:r>
      <w:r w:rsidR="00FC3A4A" w:rsidRPr="00847073">
        <w:rPr>
          <w:rFonts w:ascii="Times New Roman" w:hAnsi="Times New Roman" w:cs="Times New Roman"/>
          <w:sz w:val="20"/>
          <w:szCs w:val="20"/>
          <w:lang w:val="en-US"/>
        </w:rPr>
        <w:t>.</w:t>
      </w:r>
    </w:p>
    <w:p w14:paraId="39FF402A" w14:textId="77777777" w:rsidR="00771457" w:rsidRPr="00847073" w:rsidRDefault="00771457">
      <w:pPr>
        <w:rPr>
          <w:rFonts w:ascii="Times New Roman" w:eastAsiaTheme="majorEastAsia" w:hAnsi="Times New Roman" w:cs="Times New Roman"/>
          <w:b/>
          <w:i/>
          <w:iCs/>
          <w:sz w:val="20"/>
          <w:szCs w:val="20"/>
          <w:lang w:val="en-US"/>
        </w:rPr>
      </w:pPr>
      <w:r w:rsidRPr="00847073">
        <w:rPr>
          <w:rFonts w:ascii="Times New Roman" w:hAnsi="Times New Roman" w:cs="Times New Roman"/>
          <w:b/>
          <w:sz w:val="20"/>
          <w:szCs w:val="20"/>
          <w:lang w:val="en-US"/>
        </w:rPr>
        <w:br w:type="page"/>
      </w:r>
    </w:p>
    <w:p w14:paraId="6196ABED" w14:textId="70AD0E01" w:rsidR="00537DE1" w:rsidRPr="00847073" w:rsidRDefault="00537DE1" w:rsidP="00537DE1">
      <w:pPr>
        <w:pStyle w:val="berschrift4"/>
        <w:spacing w:after="120" w:line="360" w:lineRule="auto"/>
        <w:rPr>
          <w:rFonts w:ascii="Times New Roman" w:hAnsi="Times New Roman" w:cs="Times New Roman"/>
          <w:b/>
          <w:color w:val="auto"/>
          <w:sz w:val="20"/>
          <w:szCs w:val="20"/>
          <w:lang w:val="en-US"/>
        </w:rPr>
      </w:pPr>
      <w:r w:rsidRPr="00847073">
        <w:rPr>
          <w:rFonts w:ascii="Times New Roman" w:hAnsi="Times New Roman" w:cs="Times New Roman"/>
          <w:b/>
          <w:color w:val="auto"/>
          <w:sz w:val="20"/>
          <w:szCs w:val="20"/>
          <w:lang w:val="en-US"/>
        </w:rPr>
        <w:lastRenderedPageBreak/>
        <w:t>Model parameters</w:t>
      </w:r>
    </w:p>
    <w:p w14:paraId="6C4E8E05" w14:textId="77777777" w:rsidR="00537DE1" w:rsidRPr="00847073" w:rsidRDefault="00537DE1" w:rsidP="00537DE1">
      <w:pPr>
        <w:spacing w:after="120" w:line="360" w:lineRule="auto"/>
        <w:rPr>
          <w:rFonts w:ascii="Times New Roman" w:hAnsi="Times New Roman" w:cs="Times New Roman"/>
          <w:b/>
          <w:sz w:val="20"/>
          <w:szCs w:val="20"/>
          <w:lang w:val="en-US"/>
        </w:rPr>
      </w:pPr>
      <w:r w:rsidRPr="00847073">
        <w:rPr>
          <w:rFonts w:ascii="Times New Roman" w:hAnsi="Times New Roman" w:cs="Times New Roman"/>
          <w:b/>
          <w:sz w:val="20"/>
          <w:szCs w:val="20"/>
          <w:lang w:val="en-US"/>
        </w:rPr>
        <w:t>Starting prevalences and transition rates</w:t>
      </w:r>
    </w:p>
    <w:p w14:paraId="1CAB3760" w14:textId="3B66224A" w:rsidR="00537DE1" w:rsidRPr="00847073" w:rsidRDefault="00537DE1" w:rsidP="00537DE1">
      <w:pPr>
        <w:spacing w:after="120" w:line="360" w:lineRule="auto"/>
        <w:rPr>
          <w:rFonts w:ascii="Times New Roman" w:hAnsi="Times New Roman" w:cs="Times New Roman"/>
          <w:b/>
          <w:sz w:val="20"/>
          <w:szCs w:val="20"/>
          <w:lang w:val="en-US"/>
        </w:rPr>
      </w:pPr>
      <w:r w:rsidRPr="00847073">
        <w:rPr>
          <w:rFonts w:ascii="Times New Roman" w:hAnsi="Times New Roman" w:cs="Times New Roman"/>
          <w:sz w:val="20"/>
          <w:szCs w:val="20"/>
          <w:lang w:val="en-US"/>
        </w:rPr>
        <w:t>An overview of key model parameters</w:t>
      </w:r>
      <w:r w:rsidR="00F70C76">
        <w:rPr>
          <w:rFonts w:ascii="Times New Roman" w:hAnsi="Times New Roman" w:cs="Times New Roman"/>
          <w:sz w:val="20"/>
          <w:szCs w:val="20"/>
          <w:lang w:val="en-US"/>
        </w:rPr>
        <w:t xml:space="preserve"> (if not provided in the main manuscript)</w:t>
      </w:r>
      <w:r w:rsidRPr="00847073">
        <w:rPr>
          <w:rFonts w:ascii="Times New Roman" w:hAnsi="Times New Roman" w:cs="Times New Roman"/>
          <w:sz w:val="20"/>
          <w:szCs w:val="20"/>
          <w:lang w:val="en-US"/>
        </w:rPr>
        <w:t xml:space="preserve"> is given in </w:t>
      </w:r>
      <w:r w:rsidRPr="00847073">
        <w:rPr>
          <w:rFonts w:ascii="Times New Roman" w:hAnsi="Times New Roman" w:cs="Times New Roman"/>
          <w:b/>
          <w:sz w:val="20"/>
          <w:szCs w:val="20"/>
          <w:lang w:val="en-US"/>
        </w:rPr>
        <w:t>Supplementary</w:t>
      </w:r>
      <w:r w:rsidRPr="00847073">
        <w:rPr>
          <w:rFonts w:ascii="Times New Roman" w:hAnsi="Times New Roman" w:cs="Times New Roman"/>
          <w:sz w:val="20"/>
          <w:szCs w:val="20"/>
          <w:lang w:val="en-US"/>
        </w:rPr>
        <w:t xml:space="preserve"> </w:t>
      </w:r>
      <w:r w:rsidRPr="00847073">
        <w:rPr>
          <w:rFonts w:ascii="Times New Roman" w:hAnsi="Times New Roman" w:cs="Times New Roman"/>
          <w:b/>
          <w:sz w:val="20"/>
          <w:szCs w:val="20"/>
          <w:lang w:val="en-US"/>
        </w:rPr>
        <w:t>Table 1</w:t>
      </w:r>
      <w:r w:rsidRPr="00847073">
        <w:rPr>
          <w:rFonts w:ascii="Times New Roman" w:hAnsi="Times New Roman" w:cs="Times New Roman"/>
          <w:sz w:val="20"/>
          <w:szCs w:val="20"/>
          <w:lang w:val="en-US"/>
        </w:rPr>
        <w:t>.</w:t>
      </w:r>
    </w:p>
    <w:p w14:paraId="6F782488" w14:textId="77777777" w:rsidR="00537DE1" w:rsidRPr="00847073" w:rsidRDefault="00537DE1" w:rsidP="00537DE1">
      <w:pPr>
        <w:spacing w:line="360" w:lineRule="auto"/>
        <w:rPr>
          <w:rFonts w:ascii="Times New Roman" w:hAnsi="Times New Roman" w:cs="Times New Roman"/>
          <w:i/>
          <w:sz w:val="20"/>
          <w:szCs w:val="20"/>
          <w:lang w:val="en-US"/>
        </w:rPr>
      </w:pPr>
      <w:r w:rsidRPr="00847073">
        <w:rPr>
          <w:rFonts w:ascii="Times New Roman" w:hAnsi="Times New Roman" w:cs="Times New Roman"/>
          <w:i/>
          <w:sz w:val="20"/>
          <w:szCs w:val="20"/>
          <w:lang w:val="en-US"/>
        </w:rPr>
        <w:t>Data source</w:t>
      </w:r>
    </w:p>
    <w:p w14:paraId="6F1E5A42" w14:textId="77777777" w:rsidR="00537DE1" w:rsidRPr="00847073" w:rsidRDefault="00537DE1" w:rsidP="00537DE1">
      <w:pPr>
        <w:spacing w:after="120" w:line="360" w:lineRule="auto"/>
        <w:rPr>
          <w:rFonts w:ascii="Times New Roman" w:hAnsi="Times New Roman" w:cs="Times New Roman"/>
          <w:sz w:val="20"/>
          <w:szCs w:val="20"/>
          <w:lang w:val="en-US"/>
        </w:rPr>
      </w:pPr>
      <w:r w:rsidRPr="00847073">
        <w:rPr>
          <w:rFonts w:ascii="Times New Roman" w:hAnsi="Times New Roman" w:cs="Times New Roman"/>
          <w:sz w:val="20"/>
          <w:szCs w:val="20"/>
          <w:lang w:val="en-US"/>
        </w:rPr>
        <w:t xml:space="preserve">The data basis of our analyses on model starting prevalences and transition rates was the nationwide screening colonoscopy registry run by the Central Research Institute of Ambulatory Health Care in Germany. The registry, which was built up along with the introduction of the screening colonoscopy offer in the year 2002, is a repository of all screening colonoscopies conducted in Germany. Reporting is virtually complete, as it is a prerequisite for physicians’ reimbursement by the health insurance funds. The registry includes only primary screening examinations (i.e., colonoscopies conducted for surveillance, work-up of symptoms or other screening tests are not included). Items reported include, besides basic sociodemographic variables, findings at colonoscopy, including number, size and histological characteristics of polyps. In case of multiple neoplasms, only the most advanced one (non-advanced adenoma, advanced adenoma, or cancer) is recorded. Advanced adenomas are defined as at least 1 adenoma ≥ 1 cm or at least 1 adenoma with villous components or high-grade dysplasia. </w:t>
      </w:r>
    </w:p>
    <w:p w14:paraId="7A7982B2" w14:textId="77DB0F83" w:rsidR="00537DE1" w:rsidRPr="00847073" w:rsidRDefault="00C31B8E" w:rsidP="00537DE1">
      <w:pPr>
        <w:spacing w:after="120" w:line="360" w:lineRule="auto"/>
        <w:rPr>
          <w:rFonts w:ascii="Times New Roman" w:hAnsi="Times New Roman" w:cs="Times New Roman"/>
          <w:sz w:val="20"/>
          <w:szCs w:val="20"/>
          <w:lang w:val="en-US"/>
        </w:rPr>
      </w:pPr>
      <w:r w:rsidRPr="00847073">
        <w:rPr>
          <w:rFonts w:ascii="Times New Roman" w:hAnsi="Times New Roman" w:cs="Times New Roman"/>
          <w:sz w:val="20"/>
          <w:szCs w:val="20"/>
          <w:lang w:val="en-US"/>
        </w:rPr>
        <w:t>T</w:t>
      </w:r>
      <w:r w:rsidR="00537DE1" w:rsidRPr="00847073">
        <w:rPr>
          <w:rFonts w:ascii="Times New Roman" w:hAnsi="Times New Roman" w:cs="Times New Roman"/>
          <w:sz w:val="20"/>
          <w:szCs w:val="20"/>
          <w:lang w:val="en-US"/>
        </w:rPr>
        <w:t>he reporting for the screening colonoscopy registry does not differentiate by the class of lesion. Thus, the herein used term ‘adenoma’ refers to conventional or serrated adenomas (polyps) alike. While we preferred to refer to our model as being based on the adenoma-carcinoma pathway in previous publications</w:t>
      </w:r>
      <w:r w:rsidR="00FC3A4A" w:rsidRPr="00847073">
        <w:rPr>
          <w:rFonts w:ascii="Times New Roman" w:hAnsi="Times New Roman" w:cs="Times New Roman"/>
          <w:sz w:val="20"/>
          <w:szCs w:val="20"/>
          <w:lang w:val="en-US"/>
        </w:rPr>
        <w:t xml:space="preserve"> </w:t>
      </w:r>
      <w:r w:rsidR="00537DE1" w:rsidRPr="00847073">
        <w:rPr>
          <w:rFonts w:ascii="Times New Roman" w:hAnsi="Times New Roman" w:cs="Times New Roman"/>
          <w:sz w:val="20"/>
          <w:szCs w:val="20"/>
          <w:lang w:val="en-US"/>
        </w:rPr>
        <w:fldChar w:fldCharType="begin"/>
      </w:r>
      <w:r w:rsidR="004B0170">
        <w:rPr>
          <w:rFonts w:ascii="Times New Roman" w:hAnsi="Times New Roman" w:cs="Times New Roman"/>
          <w:sz w:val="20"/>
          <w:szCs w:val="20"/>
          <w:lang w:val="en-US"/>
        </w:rPr>
        <w:instrText xml:space="preserve"> ADDIN ZOTERO_ITEM CSL_CITATION {"citationID":"XKbRlNu6","properties":{"formattedCitation":"[5\\uc0\\u8211{}9]","plainCitation":"[5–9]","noteIndex":0},"citationItems":[{"id":53,"uris":["http://zotero.org/users/6671046/items/96EVYWX5"],"itemData":{"id":53,"type":"article-journal","abstract":"BACKGROUND &amp; AIMS: Screening colonoscopy was introduced in Germany in October 2002. We aimed to quantify its effects on prevention, early detection, and overdiagnosis of colorectal cancer (CRC) in the 10 years since its introduction. METHODS: We analyzed data from more than 4.4 million screening colonoscopies (conducted on individuals 55-79 years old from 2003 through 2012) available through the national screening colonoscopy registry. CRCs prevented, detected earlier than they would have been without screening, and overdiagnosed (cancers detected at screening colonoscopy that would not have become clinically manifest during the patient's lifetime) were estimated by Markov models. Model parameters included sex-specific and age-specific findings at screening colonoscopy; mortality; rates of transition from nonadvanced to advanced adenoma, advanced adenoma to preclinical cancer, or preclinical cancer to clinically manifest cancer; and protection from screening colonoscopy. RESULTS: Overall, approximately 180,000 CRCs (1/28 screening colonoscopies) were estimated to have been prevented, and more than 40,000 CRCs (1/121 screening colonoscopies) were detected earlier than they would have been without screening, compared with approximately 4500 overdiagnoses (1/1089 screening colonoscopies). Almost all CRCs prevented or detected earlier than they would have been without screening resulted from screening colonoscopies performed on individuals up to 75 years old (97% and 89%, respectively), whereas 28% of overdiagnoses occurred from screening colonoscopies of individuals older than 75 years old. CONCLUSIONS: On the basis of a 10-year analysis of data from a national registry in Germany, screening colonoscopies have large potential for prevention and early detection of CRC, with low risk of overdiagnosis.","archive_location":"25218160","container-title":"Clinical Gastroenterology and Hepatology","DOI":"10.1016/j.cgh.2014.08.036","ISSN":"1542-3565","issue":"4","journalAbbreviation":"Clin Gastroenterol Hepatol","page":"717-23","source":"NLM","title":"Prevention, early detection, and overdiagnosis of colorectal cancer within 10 years of screening colonoscopy in Germany","volume":"13","author":[{"family":"Brenner","given":"H."},{"family":"Altenhofen","given":"L."},{"family":"Stock","given":"C."},{"family":"Hoffmeister","given":"M."}],"issued":{"date-parts":[["2015",4]]}}},{"id":157,"uris":["http://zotero.org/users/6671046/items/WPXUZQH8"],"itemData":{"id":157,"type":"article-journal","abstract":"Aim Endoscopy based screening programmes for colorectal cancer (CRC) are being implemented in an increasing number of countries. In Germany, screening colonoscopy at age 55 or older has been offered since the end of 2002. We aimed to estimate the long-term impact of this offer on CRC prevention. Methods We estimated numbers of prevented CRC cases by expected age and year of their (prevented) occurrence over four decades (2005–2045) by four state Markov models (non-advanced adenoma, advanced adenoma, preclinical CRC, clinically manifest CRC). Estimates are based on screening colonoscopies reported to the German screening colonoscopy registry in 2003–2012 (N=4,407,971), transition rates between the four states and general population mortality rates. Results Numbers of prevented clinically manifest CRC cases are projected to increase from &lt;100 in 2005 to approximately 6500 in 2015, 12,600 in 2025, 15,400 in 2035 and 16,000 in 2045, compared to approximately 58,000 incident cases observed in 2003. The annual number of prevented cases is expected to be higher among men than among women and to strongly vary by age. The vast majority of prevented cases would have occurred at age 75 or older. Conclusions Despite modest participation rates, the German screening colonoscopy programme will lead to substantial reductions in the CRC burden. The reductions will be fully disclosed in the long run only and predominantly affect numbers of incident cases above 75years of age. Screening offers would need to start at younger ages in order to achieve more effective CRC prevention at younger ages.","container-title":"European Journal of Cancer","DOI":"10.1016/j.ejca.2015.03.020","ISSN":"0959-8049","issue":"10","journalAbbreviation":"Eur J Cancer","page":"1346-1353","title":"Expected long-term impact of the German screening colonoscopy programme on colorectal cancer prevention: Analyses based on 4,407,971 screening colonoscopies","volume":"51","author":[{"family":"Brenner","given":"H."},{"family":"Altenhofen","given":"L."},{"family":"Stock","given":"C."},{"family":"Hoffmeister","given":"M."}],"issued":{"date-parts":[["2015",7,1]]}}},{"id":62,"uris":["http://zotero.org/users/6671046/items/NCKU9EYI"],"itemData":{"id":62,"type":"article-journal","archive":"Scopus","container-title":"Oncotarget","DOI":"10.18632/oncotarget.10178","issue":"30","journalAbbreviation":"Oncotarget","page":"48168-48179","title":"Expected long-term impact of screening endoscopy on colorectal cancer incidence: A modelling study","volume":"7","author":[{"family":"Brenner","given":"H."},{"family":"Kretschmann","given":"J."},{"family":"Stock","given":"C."},{"family":"Hoffmeister","given":"M."}],"issued":{"date-parts":[["2016"]]}}},{"id":162,"uris":["http://zotero.org/users/6671046/items/67NF9X9V"],"itemData":{"id":162,"type":"article-journal","abstract":"A recent randomized trial has suggested persisting protection from colorectal cancer (CRC) incidence and mortality of a single flexible sigmoidoscopy for up to 17 years and possibly beyond. We performed a simulation study to explore the time course and magnitude of protection provided by screening colonoscopy against CRC death over 25 years. Using data from the German national screening colonoscopy registry, a multistate Markov model was set up based on the adenoma–carcinoma pathway to estimate cumulative CRC mortality when different proportions of the population have a single screening colonoscopy at age 55, or two screening colonoscopies at ages 55 and 65. Cumulative CRC mortality continuously increased with age and reached 2.6 and 1.7% at age 80 in the absence of screening for men and women, respectively. A single colonoscopy at age 55, even with limited uptake, would lead to much lower cumulative mortality (0.7% for men and 0.5% for women at age 80 under 100% uptake). Relative mortality reduction continued to increase over more than 10 years and reached the maximum around 12–13 years after screening. Absolute risk reduction steadily increased throughout follow-up and more than half of the total risk reduction would occur between 15–25 years. A repeat colonoscopy 10 years later further enhanced the effects and cumulative mortality remained at 0.1–0.2% under 100% uptake. Even a single (once-only) screening colonoscopy has the potential to prevent most of CRC mortalities. Protective effects are expected to be long-lasting and to become fully manifest after more than two decades from screening.","container-title":"International Journal of Cancer","DOI":"10.1002/ijc.31716","ISSN":"0020-7136","issue":"11","journalAbbreviation":"Int J Cancer","page":"2718-2724","title":"How long does it take until the effects of endoscopic screening on colorectal cancer mortality are fully disclosed?: a Markov model study","volume":"143","author":[{"family":"Chen","given":"C."},{"family":"Stock","given":"C."},{"family":"Hoffmeister","given":"M."},{"family":"Brenner","given":"H."}],"issued":{"date-parts":[["2018"]]}}},{"id":161,"uris":["http://zotero.org/users/6671046/items/AUGL7MVT"],"itemData":{"id":161,"type":"article-journal","abstract":"Background and Aims Recent guidelines on colorectal cancer (CRC) screening recommend starting screening earlier than before. We performed a simulation study to examine and compare the optimal ages to have once-only screening colonoscopy and repeated colonoscopies. Methods A Markov model was set up using data from the German national screening colonoscopy registry to simulate the natural history of the adenoma-carcinoma process. CRC deaths and years of potential life lost (YPLL) for a hypothetical unscreened 50-year-old German population were estimated for a single screening colonoscopy or 2 or 3 screening colonoscopies with 10-year intervals at various ages. Results One single screening colonoscopy performed between 50 and 65 years of age was expected to reduce CRC death by 49% to 69% and YPLL by 51% to 68%. An inverted U-shaped association was found between screening age and proportion of CRC deaths or YPLL prevented. The optimal age for once-only colonoscopy that yielded the highest reductions in YPLL was around 54 years for men and 56 years for women. Estimates were approximately 6 to 8 years higher when proportions of CRC deaths prevented were examined. For 2 or 3 screening colonoscopies, the optimal starting age fell to around 50 years or even younger for both genders. Conclusions Based on the YPLL estimates, in a high CRC incidence and high life expectancy country like Germany, the optimal age for once-only screening colonoscopy is around 55 years and possibly slightly younger for men than for women. When 2 or more screening colonoscopies are offered with 10-year intervals, screening should start at age 50 at the latest or possibly even younger for both genders.","container-title":"Gastrointestinal Endoscopy","DOI":"10.1016/j.gie.2018.12.021","ISSN":"0016-5107","issue":"5","journalAbbreviation":"Gastrointest Endosc","page":"1017-1025.e12","title":"Optimal age for screening colonoscopy: a modeling study","volume":"89","author":[{"family":"Chen","given":"C."},{"family":"Stock","given":"C."},{"family":"Hoffmeister","given":"M."},{"family":"Brenner","given":"H."}],"issued":{"date-parts":[["2019",5,1]]}}}],"schema":"https://github.com/citation-style-language/schema/raw/master/csl-citation.json"} </w:instrText>
      </w:r>
      <w:r w:rsidR="00537DE1" w:rsidRPr="00847073">
        <w:rPr>
          <w:rFonts w:ascii="Times New Roman" w:hAnsi="Times New Roman" w:cs="Times New Roman"/>
          <w:sz w:val="20"/>
          <w:szCs w:val="20"/>
          <w:lang w:val="en-US"/>
        </w:rPr>
        <w:fldChar w:fldCharType="separate"/>
      </w:r>
      <w:r w:rsidR="004B0170" w:rsidRPr="004B0170">
        <w:rPr>
          <w:rFonts w:ascii="Times New Roman" w:hAnsi="Times New Roman" w:cs="Times New Roman"/>
          <w:sz w:val="20"/>
          <w:lang w:val="en-GB"/>
        </w:rPr>
        <w:t>[5–9]</w:t>
      </w:r>
      <w:r w:rsidR="00537DE1" w:rsidRPr="00847073">
        <w:rPr>
          <w:rFonts w:ascii="Times New Roman" w:hAnsi="Times New Roman" w:cs="Times New Roman"/>
          <w:sz w:val="20"/>
          <w:szCs w:val="20"/>
          <w:lang w:val="en-US"/>
        </w:rPr>
        <w:fldChar w:fldCharType="end"/>
      </w:r>
      <w:r w:rsidR="00537DE1" w:rsidRPr="00847073">
        <w:rPr>
          <w:rFonts w:ascii="Times New Roman" w:hAnsi="Times New Roman" w:cs="Times New Roman"/>
          <w:sz w:val="20"/>
          <w:szCs w:val="20"/>
          <w:lang w:val="en-US"/>
        </w:rPr>
        <w:t xml:space="preserve"> for the sake of simplicity and comprehensibility (as the grand majority of CRCs develops through this well-established pathway of cancer development</w:t>
      </w:r>
      <w:r w:rsidR="00FC3A4A" w:rsidRPr="00847073">
        <w:rPr>
          <w:rFonts w:ascii="Times New Roman" w:hAnsi="Times New Roman" w:cs="Times New Roman"/>
          <w:sz w:val="20"/>
          <w:szCs w:val="20"/>
          <w:lang w:val="en-US"/>
        </w:rPr>
        <w:t xml:space="preserve"> </w:t>
      </w:r>
      <w:r w:rsidR="00537DE1" w:rsidRPr="00847073">
        <w:rPr>
          <w:rFonts w:ascii="Times New Roman" w:hAnsi="Times New Roman" w:cs="Times New Roman"/>
          <w:sz w:val="20"/>
          <w:szCs w:val="20"/>
          <w:lang w:val="en-US"/>
        </w:rPr>
        <w:fldChar w:fldCharType="begin"/>
      </w:r>
      <w:r w:rsidR="004B0170">
        <w:rPr>
          <w:rFonts w:ascii="Times New Roman" w:hAnsi="Times New Roman" w:cs="Times New Roman"/>
          <w:sz w:val="20"/>
          <w:szCs w:val="20"/>
          <w:lang w:val="en-US"/>
        </w:rPr>
        <w:instrText xml:space="preserve"> ADDIN ZOTERO_ITEM CSL_CITATION {"citationID":"d8BPkeB5","properties":{"formattedCitation":"[10, 11]","plainCitation":"[10, 11]","noteIndex":0},"citationItems":[{"id":"ILvGkox8/qDb2Jnw2","uris":["http://zotero.org/users/local/CJ99SEq9/items/BG99D4H5"],"itemData":{"id":78,"type":"article-journal","abstract":"Summary Several decades ago, colorectal cancer was infrequently diagnosed. Nowadays, it is the world's fourth most deadly cancer with almost 900 000 deaths annually. Besides an ageing population and dietary habits of high-income countries, unfavourable risk factors such as obesity, lack of physical exercise, and smoking increase the risk of colorectal cancer. Advancements in pathophysiological understanding have increased the array of treatment options for local and advanced disease leading to individual treatment plans. Treatments include endoscopic and surgical local excision, downstaging preoperative radiotherapy and systemic therapy, extensive surgery for locoregional and metastatic disease, local ablative therapies for metastases, and palliative chemotherapy, targeted therapy, and immunotherapy. Although these new treatment options have doubled overall survival for advanced disease to 3 years, survival is still best for those with non-metastasised disease. As the disease only becomes symptomatic at an advanced stage, worldwide organised screening programmes are being implemented, which aim to increase early detection and reduce morbidity and mortality from colorectal cancer.","container-title":"Lancet","DOI":"10.1016/S0140-6736(19)32319-0","ISSN":"0140-6736","issue":"10207","journalAbbreviation":"Lancet","page":"1467-1480","title":"Colorectal cancer","volume":"394","author":[{"family":"Dekker","given":"Evelien"},{"family":"Tanis","given":"Pieter J."},{"family":"Vleugels","given":"Jasper L. A."},{"family":"Kasi","given":"Pashtoon M."},{"family":"Wallace","given":"Michael B."}],"issued":{"date-parts":[["2019",10,19]]}}},{"id":166,"uris":["http://zotero.org/users/6671046/items/8RRGJTF5"],"itemData":{"id":166,"type":"article-journal","abstract":"Colorectal cancer arises from a precursor lesion, the adenomatous polyp, which forms in a field of epithelial cell hyperproliferation and crypt dysplasia. Progression from this precursor lesion to colorectal cancer is a multistep process, accompanied by alterations in several suppressor genes that result in abnormalities of cell regulation, and has a natural history of 10–15 years. Environmental factors and inherited susceptibility play major roles in this sequence of events. As a result of familial and genetic studies, we now have a better understanding of various high-risk groups and the application of screening methods to these individuals and to people at average risk. In the future, further identification of genetically predisposed individuals and colonoscopic screening of the general population may provide new opportunities for control of colorectal cancer through secondary prevention, and a better understanding of lifestyle factors and their modification will lead to improved strategies for primary prevention.","container-title":"American Journal of Medicine","DOI":"10.1016/S0002-9343(98)00338-6","ISSN":"0002-9343","issue":"1, Supplement 1","journalAbbreviation":"Am J Med","page":"3-6","title":"Natural history of colorectal cancer","volume":"106","author":[{"family":"Winawer","given":"Sidney J."}],"issued":{"date-parts":[["1999",1,25]]}}}],"schema":"https://github.com/citation-style-language/schema/raw/master/csl-citation.json"} </w:instrText>
      </w:r>
      <w:r w:rsidR="00537DE1" w:rsidRPr="00847073">
        <w:rPr>
          <w:rFonts w:ascii="Times New Roman" w:hAnsi="Times New Roman" w:cs="Times New Roman"/>
          <w:sz w:val="20"/>
          <w:szCs w:val="20"/>
          <w:lang w:val="en-US"/>
        </w:rPr>
        <w:fldChar w:fldCharType="separate"/>
      </w:r>
      <w:r w:rsidR="004B0170" w:rsidRPr="004B0170">
        <w:rPr>
          <w:rFonts w:ascii="Times New Roman" w:hAnsi="Times New Roman" w:cs="Times New Roman"/>
          <w:sz w:val="20"/>
          <w:lang w:val="en-GB"/>
        </w:rPr>
        <w:t>[10, 11]</w:t>
      </w:r>
      <w:r w:rsidR="00537DE1" w:rsidRPr="00847073">
        <w:rPr>
          <w:rFonts w:ascii="Times New Roman" w:hAnsi="Times New Roman" w:cs="Times New Roman"/>
          <w:sz w:val="20"/>
          <w:szCs w:val="20"/>
          <w:lang w:val="en-US"/>
        </w:rPr>
        <w:fldChar w:fldCharType="end"/>
      </w:r>
      <w:r w:rsidR="00537DE1" w:rsidRPr="00847073">
        <w:rPr>
          <w:rFonts w:ascii="Times New Roman" w:hAnsi="Times New Roman" w:cs="Times New Roman"/>
          <w:sz w:val="20"/>
          <w:szCs w:val="20"/>
          <w:lang w:val="en-US"/>
        </w:rPr>
        <w:t xml:space="preserve">), in fact </w:t>
      </w:r>
      <w:r w:rsidR="003376F4" w:rsidRPr="00847073">
        <w:rPr>
          <w:rFonts w:ascii="Times New Roman" w:hAnsi="Times New Roman" w:cs="Times New Roman"/>
          <w:sz w:val="20"/>
          <w:szCs w:val="20"/>
          <w:lang w:val="en-US"/>
        </w:rPr>
        <w:t xml:space="preserve">COSIMO’s </w:t>
      </w:r>
      <w:r w:rsidR="00537DE1" w:rsidRPr="00847073">
        <w:rPr>
          <w:rFonts w:ascii="Times New Roman" w:hAnsi="Times New Roman" w:cs="Times New Roman"/>
          <w:sz w:val="20"/>
          <w:szCs w:val="20"/>
          <w:lang w:val="en-US"/>
        </w:rPr>
        <w:t>defining parameters were derived using polyp/adenoma prevalences as detected and reported at screening colonoscopy, regardless of their underlying mechanism or pathway of development. Therefore, it will be more precise to refer to the model as being based on the ‘natural history of CRC’, without restrictions on underlying CRC development pathways.</w:t>
      </w:r>
    </w:p>
    <w:p w14:paraId="2297D616" w14:textId="77777777" w:rsidR="00537DE1" w:rsidRPr="00847073" w:rsidRDefault="00537DE1" w:rsidP="00537DE1">
      <w:pPr>
        <w:spacing w:after="120" w:line="360" w:lineRule="auto"/>
        <w:rPr>
          <w:rFonts w:ascii="Times New Roman" w:hAnsi="Times New Roman" w:cs="Times New Roman"/>
          <w:i/>
          <w:sz w:val="20"/>
          <w:szCs w:val="20"/>
          <w:lang w:val="en-US"/>
        </w:rPr>
      </w:pPr>
      <w:r w:rsidRPr="00847073">
        <w:rPr>
          <w:rFonts w:ascii="Times New Roman" w:hAnsi="Times New Roman" w:cs="Times New Roman"/>
          <w:i/>
          <w:sz w:val="20"/>
          <w:szCs w:val="20"/>
          <w:lang w:val="en-US"/>
        </w:rPr>
        <w:t>Starting prevalence</w:t>
      </w:r>
    </w:p>
    <w:p w14:paraId="3C92EF8B" w14:textId="2C429245" w:rsidR="00537DE1" w:rsidRPr="00F70C76" w:rsidRDefault="00F70C76" w:rsidP="00537DE1">
      <w:pPr>
        <w:spacing w:after="120" w:line="360" w:lineRule="auto"/>
        <w:rPr>
          <w:rFonts w:ascii="Times New Roman" w:hAnsi="Times New Roman" w:cs="Times New Roman"/>
          <w:sz w:val="20"/>
          <w:szCs w:val="20"/>
          <w:lang w:val="en-US"/>
        </w:rPr>
      </w:pPr>
      <w:r w:rsidRPr="00F70C76">
        <w:rPr>
          <w:rFonts w:ascii="Times New Roman" w:hAnsi="Times New Roman" w:cs="Times New Roman"/>
          <w:sz w:val="20"/>
          <w:szCs w:val="20"/>
          <w:lang w:val="en-US"/>
        </w:rPr>
        <w:t>See main manuscript.</w:t>
      </w:r>
    </w:p>
    <w:p w14:paraId="6BFC6A68" w14:textId="77777777" w:rsidR="00537DE1" w:rsidRPr="00847073" w:rsidRDefault="00537DE1" w:rsidP="00537DE1">
      <w:pPr>
        <w:spacing w:after="120" w:line="360" w:lineRule="auto"/>
        <w:rPr>
          <w:rFonts w:ascii="Times New Roman" w:hAnsi="Times New Roman" w:cs="Times New Roman"/>
          <w:i/>
          <w:sz w:val="20"/>
          <w:szCs w:val="20"/>
          <w:lang w:val="en-US"/>
        </w:rPr>
      </w:pPr>
      <w:r w:rsidRPr="00847073">
        <w:rPr>
          <w:rFonts w:ascii="Times New Roman" w:hAnsi="Times New Roman" w:cs="Times New Roman"/>
          <w:i/>
          <w:sz w:val="20"/>
          <w:szCs w:val="20"/>
          <w:lang w:val="en-US"/>
        </w:rPr>
        <w:t xml:space="preserve">Transition rates </w:t>
      </w:r>
    </w:p>
    <w:p w14:paraId="4D8AF97D" w14:textId="17A15B98" w:rsidR="00537DE1" w:rsidRPr="00847073" w:rsidRDefault="00537DE1" w:rsidP="00537DE1">
      <w:pPr>
        <w:spacing w:after="120" w:line="360" w:lineRule="auto"/>
        <w:rPr>
          <w:rFonts w:ascii="Times New Roman" w:hAnsi="Times New Roman" w:cs="Times New Roman"/>
          <w:sz w:val="20"/>
          <w:szCs w:val="20"/>
          <w:lang w:val="en-US"/>
        </w:rPr>
      </w:pPr>
      <w:r w:rsidRPr="00847073">
        <w:rPr>
          <w:rFonts w:ascii="Times New Roman" w:hAnsi="Times New Roman" w:cs="Times New Roman"/>
          <w:sz w:val="20"/>
          <w:szCs w:val="20"/>
          <w:lang w:val="en-US"/>
        </w:rPr>
        <w:t>Transition rates between states were estimated based on data from the nationwide screening colonoscopy registry by several separate birth cohort and mean sojourn time analysis. Details on the principles of these methods have been described previously</w:t>
      </w:r>
      <w:r w:rsidR="00FC3A4A" w:rsidRPr="00847073">
        <w:rPr>
          <w:rFonts w:ascii="Times New Roman" w:hAnsi="Times New Roman" w:cs="Times New Roman"/>
          <w:sz w:val="20"/>
          <w:szCs w:val="20"/>
          <w:lang w:val="en-US"/>
        </w:rPr>
        <w:t xml:space="preserve"> </w:t>
      </w:r>
      <w:r w:rsidRPr="00847073">
        <w:rPr>
          <w:rFonts w:ascii="Times New Roman" w:hAnsi="Times New Roman" w:cs="Times New Roman"/>
          <w:sz w:val="20"/>
          <w:szCs w:val="20"/>
          <w:lang w:val="en-US"/>
        </w:rPr>
        <w:fldChar w:fldCharType="begin"/>
      </w:r>
      <w:r w:rsidR="004B0170">
        <w:rPr>
          <w:rFonts w:ascii="Times New Roman" w:hAnsi="Times New Roman" w:cs="Times New Roman"/>
          <w:sz w:val="20"/>
          <w:szCs w:val="20"/>
          <w:lang w:val="en-US"/>
        </w:rPr>
        <w:instrText xml:space="preserve"> ADDIN ZOTERO_ITEM CSL_CITATION {"citationID":"G1jlVI1g","properties":{"formattedCitation":"[12\\uc0\\u8211{}14]","plainCitation":"[12–14]","noteIndex":0},"citationItems":[{"id":403,"uris":["http://zotero.org/users/6671046/items/ZDH6GBDW"],"itemData":{"id":403,"type":"article-journal","abstract":"The sojourn time of preclinical colorectal cancer is a critical parameter in modeling effectiveness and cost-effectiveness of colorectal cancer screening. For ethical reasons, it cannot be observed directly, and available estimates are based mostly on relatively small historic data sets that do not include differentiation by age and sex. The authors derived sex- and age-specific estimates (age groups: 55-59, 60-64, 65-69, 70-74, 75-79, and &gt;= 80 years) of mean sojourn time, combining data from the German national screening colonoscopy registry (based on 1.88 million records) and data from population-based cancer registries (population base: 37.9 million people) for the years 2003-2006. Estimates of mean sojourn time were similar for both sexes and all age groups and ranged from 4.5 years (95% confidence interval: 4.1, 4.8) to 5.8 years (95% confidence interval: 5.3, 6.3) for the subgroups assessed. Sensitivity analyses indicated that mean sojourn time might be approximately 1.5 years longer if colorectal cancer prevalence in nonparticipants of screening colonoscopy is 20% lower than prevalence in participants or 1 year shorter if it exceeds the prevalence in participants by 20%. This study provides, for the first time, precise estimates of sojourn time by age and sex, and it suggests that sojourn times are remarkably consistent across age groups and in both sexes.","archive_location":"WOS:000296632300005","container-title":"American Journal of Epidemiology","DOI":"10.1093/aje/kwr188","ISSN":"0002-9262","issue":"10","journalAbbreviation":"Am J Epidemiol","page":"1140-1146","title":"Sojourn Time of Preclinical Colorectal Cancer by Sex and Age: Estimates From the German National Screening Colonoscopy Database","volume":"174","author":[{"family":"Brenner","given":"H."},{"family":"Altenhofen","given":"L."},{"family":"Katalinic","given":"A."},{"family":"Lansdorp-Vogelaar","given":"I."},{"family":"Hoffmeister","given":"M."}],"issued":{"date-parts":[["2011",11]]}}},{"id":39,"uris":["http://zotero.org/users/6671046/items/6ILW4XFV"],"itemData":{"id":39,"type":"article-journal","abstract":"BACKGROUND: Most colorectal cancers (CRC) develop from adenomas. Knowledge of the natural history of colorectal adenomas, which is not directly observable for ethical reasons, is crucial for designing cost-effective CRC screening strategies. METHODS: We derived transition rates from carriage of nonadvanced adenoma to carriage of advanced adenoma to carriage of CRC by sex and age in birth cohort analyses among 3,593,420 participants in the German screening colonoscopy program in 2003-2010. RESULTS: Transition rates from advanced adenoma to CRC carriage were similar in men and women, but monotonically and significantly increased with age. Estimated annual transition percentages [(95% confidence interval (CI)] in age groups 55-59, 60-64, 65-69, 70-74, and 75-79 years were 2.6 (2.4-2.9), 3.1 (2.8-3.3), 3.8 (3.5-4.1), 5.1 (4.8-5.5), and 5.2 (4.6-5.8) among men, and 2.5 (2.2-2.7), 2.7 (2.4-3.0), 3.8 (3.5-4.1), 5.0 (4.5-5.4), and 5.6 (4.9-6.3) among women. Estimated annual transitions from carriage of nonadvanced to carriage of advanced adenoma were in a narrow range from 3.6% to 4.7% for all age and sex groups. CONCLUSIONS: Despite low annual transition rates, cumulative transition rates from advanced adenoma to CRC carriage are expected to exceed by 60%, 50%, and 40% for age intervals 55-80, 65-80, and 70-80 years, respectively, in both sexes. Cumulative transition rates from nonadvanced adenoma to CRC carriage are expected to be close to 30% for age interval 55-80 years, but less than 2% for age interval 75-80 years. IMPACT: Our results enhance the empirical basis for modeling CRC screening strategies.","archive_location":"23632815","container-title":"Cancer Epidemiology, Biomarkers &amp; Prevention","DOI":"10.1158/1055-9965.Epi-13-0162","ISSN":"1055-9965","issue":"6","journalAbbreviation":"Cancer Epidemiol Biomarkers Prev","page":"1043-51","source":"NLM","title":"Natural history of colorectal adenomas: birth cohort analysis among 3.6 million participants of screening colonoscopy","volume":"22","author":[{"family":"Brenner","given":"H."},{"family":"Altenhofen","given":"L."},{"family":"Stock","given":"C."},{"family":"Hoffmeister","given":"M."}],"issued":{"date-parts":[["2013",6]]}}},{"id":40,"uris":["http://zotero.org/users/6671046/items/8ALZF5GE"],"itemData":{"id":40,"type":"article-journal","abstract":"BACKGROUND: Most colorectal cancers develop from adenomas. We aimed to estimate sex- and age-specific incidence rates of colorectal adenomas and to assess their potential implications for colorectal cancer screening strategies. METHODS: Sex- and age-specific incidence rates of colorectal adenomas were derived by a birth cohort analysis using data from 4,322,085 screening colonoscopies conducted in Germany and recorded in a national database in 2003-2012. In addition, cumulative risks of colorectal cancer among colonoscopically neoplasm-free men and women were estimated by combining adenoma incidence rates with previously derived adenoma-colorectal cancer transition rates. RESULTS: Estimated annual incidence in percentage (95% confidence interval) in age groups 55-59, 60-64, 65-69, 70-74, and 75-79 was 2.4 (2.2-2.6), 2.3 (2.1-2.6), 2.4 (2.1-2.6), 2.2 (1.8-2.5), and 1.8 (1.2-2.3) among men, and 1.4 (1.3-1.5), 1.5 (1.4-1.7), 1.6 (1.4-1.8), 1.6 (1.3-1.8), and 1.2 (0.8-1.6) among women. Estimated 10- and 15-year risks of clinically manifest colorectal cancer were 0.1% and 0.5% or lower, respectively, in all groups assessed. CONCLUSIONS: Annual incidence rates of colorectal adenomas are below 2.5% and 2% among men and women, respectively, and show little variation by age. IMPACT: Risk of clinically manifest colorectal cancer is expected to be very small within 10 years and beyond after negative colonoscopy for men and women at all ages. The use of rescreening after a negative screening colonoscopy above 60 years of age may be very limited.","archive_location":"25012996","container-title":"Cancer Epidemiology, Biomarkers &amp; Prevention","DOI":"10.1158/1055-9965.Epi-14-0367","ISSN":"1055-9965","issue":"9","journalAbbreviation":"Cancer Epidemiol Biomarkers Prev","page":"1920-7","source":"NLM","title":"Incidence of colorectal adenomas: birth cohort analysis among 4.3 million participants of screening colonoscopy","volume":"23","author":[{"family":"Brenner","given":"H."},{"family":"Altenhofen","given":"L."},{"family":"Stock","given":"C."},{"family":"Hoffmeister","given":"M."}],"issued":{"date-parts":[["2014",9]]}}}],"schema":"https://github.com/citation-style-language/schema/raw/master/csl-citation.json"} </w:instrText>
      </w:r>
      <w:r w:rsidRPr="00847073">
        <w:rPr>
          <w:rFonts w:ascii="Times New Roman" w:hAnsi="Times New Roman" w:cs="Times New Roman"/>
          <w:sz w:val="20"/>
          <w:szCs w:val="20"/>
          <w:lang w:val="en-US"/>
        </w:rPr>
        <w:fldChar w:fldCharType="separate"/>
      </w:r>
      <w:r w:rsidR="004B0170" w:rsidRPr="004B0170">
        <w:rPr>
          <w:rFonts w:ascii="Times New Roman" w:hAnsi="Times New Roman" w:cs="Times New Roman"/>
          <w:sz w:val="20"/>
          <w:lang w:val="en-GB"/>
        </w:rPr>
        <w:t>[12–14]</w:t>
      </w:r>
      <w:r w:rsidRPr="00847073">
        <w:rPr>
          <w:rFonts w:ascii="Times New Roman" w:hAnsi="Times New Roman" w:cs="Times New Roman"/>
          <w:sz w:val="20"/>
          <w:szCs w:val="20"/>
          <w:lang w:val="en-US"/>
        </w:rPr>
        <w:fldChar w:fldCharType="end"/>
      </w:r>
      <w:r w:rsidR="00FC3A4A" w:rsidRPr="00847073">
        <w:rPr>
          <w:rFonts w:ascii="Times New Roman" w:hAnsi="Times New Roman" w:cs="Times New Roman"/>
          <w:sz w:val="20"/>
          <w:szCs w:val="20"/>
          <w:lang w:val="en-US"/>
        </w:rPr>
        <w:t>.</w:t>
      </w:r>
      <w:r w:rsidRPr="00847073">
        <w:rPr>
          <w:rFonts w:ascii="Times New Roman" w:hAnsi="Times New Roman" w:cs="Times New Roman"/>
          <w:sz w:val="20"/>
          <w:szCs w:val="20"/>
          <w:lang w:val="en-US"/>
        </w:rPr>
        <w:t xml:space="preserve"> Briefly, sex- and age-specific annual incidence and transition rates were estimated from sex- and age-specific prevalences of adenomas among 3.6 – 4.3 million screening participants from the same birth cohorts in 2003–2011 (2003-2009) and 2004–2012 (2004 – 2010). The analysis on mean sojourn time of preclinical cancers additionally incorporated registry-reported colorectal cancer incidence and participation rates in screening colonoscopy from 2003-2006. </w:t>
      </w:r>
    </w:p>
    <w:p w14:paraId="679204DA" w14:textId="6B701B58" w:rsidR="00537DE1" w:rsidRPr="00847073" w:rsidRDefault="00E93B1A" w:rsidP="00537DE1">
      <w:pPr>
        <w:spacing w:after="120" w:line="360" w:lineRule="auto"/>
        <w:rPr>
          <w:rFonts w:ascii="Times New Roman" w:hAnsi="Times New Roman" w:cs="Times New Roman"/>
          <w:sz w:val="20"/>
          <w:szCs w:val="20"/>
          <w:lang w:val="en-US"/>
        </w:rPr>
      </w:pPr>
      <w:r>
        <w:rPr>
          <w:rFonts w:ascii="Times New Roman" w:hAnsi="Times New Roman" w:cs="Times New Roman"/>
          <w:sz w:val="20"/>
          <w:szCs w:val="20"/>
          <w:lang w:val="en-US"/>
        </w:rPr>
        <w:t>A</w:t>
      </w:r>
      <w:r w:rsidR="00537DE1" w:rsidRPr="00847073">
        <w:rPr>
          <w:rFonts w:ascii="Times New Roman" w:hAnsi="Times New Roman" w:cs="Times New Roman"/>
          <w:sz w:val="20"/>
          <w:szCs w:val="20"/>
          <w:lang w:val="en-US"/>
        </w:rPr>
        <w:t>s colonoscopy was shown to be less effective in detecting serrated lesions (and as the true proportions of missed conventional adenomas and serrated lesions in the registry-reported prevalences is unknown), we re-calculated previously reported transition rates</w:t>
      </w:r>
      <w:r w:rsidR="00FC3A4A" w:rsidRPr="00847073">
        <w:rPr>
          <w:rFonts w:ascii="Times New Roman" w:hAnsi="Times New Roman" w:cs="Times New Roman"/>
          <w:sz w:val="20"/>
          <w:szCs w:val="20"/>
          <w:lang w:val="en-US"/>
        </w:rPr>
        <w:t xml:space="preserve"> </w:t>
      </w:r>
      <w:r w:rsidR="00537DE1" w:rsidRPr="00847073">
        <w:rPr>
          <w:rFonts w:ascii="Times New Roman" w:hAnsi="Times New Roman" w:cs="Times New Roman"/>
          <w:sz w:val="20"/>
          <w:szCs w:val="20"/>
          <w:lang w:val="en-US"/>
        </w:rPr>
        <w:fldChar w:fldCharType="begin"/>
      </w:r>
      <w:r w:rsidR="004B0170">
        <w:rPr>
          <w:rFonts w:ascii="Times New Roman" w:hAnsi="Times New Roman" w:cs="Times New Roman"/>
          <w:sz w:val="20"/>
          <w:szCs w:val="20"/>
          <w:lang w:val="en-US"/>
        </w:rPr>
        <w:instrText xml:space="preserve"> ADDIN ZOTERO_ITEM CSL_CITATION {"citationID":"2JT37Fhx","properties":{"formattedCitation":"[12\\uc0\\u8211{}14]","plainCitation":"[12–14]","noteIndex":0},"citationItems":[{"id":403,"uris":["http://zotero.org/users/6671046/items/ZDH6GBDW"],"itemData":{"id":403,"type":"article-journal","abstract":"The sojourn time of preclinical colorectal cancer is a critical parameter in modeling effectiveness and cost-effectiveness of colorectal cancer screening. For ethical reasons, it cannot be observed directly, and available estimates are based mostly on relatively small historic data sets that do not include differentiation by age and sex. The authors derived sex- and age-specific estimates (age groups: 55-59, 60-64, 65-69, 70-74, 75-79, and &gt;= 80 years) of mean sojourn time, combining data from the German national screening colonoscopy registry (based on 1.88 million records) and data from population-based cancer registries (population base: 37.9 million people) for the years 2003-2006. Estimates of mean sojourn time were similar for both sexes and all age groups and ranged from 4.5 years (95% confidence interval: 4.1, 4.8) to 5.8 years (95% confidence interval: 5.3, 6.3) for the subgroups assessed. Sensitivity analyses indicated that mean sojourn time might be approximately 1.5 years longer if colorectal cancer prevalence in nonparticipants of screening colonoscopy is 20% lower than prevalence in participants or 1 year shorter if it exceeds the prevalence in participants by 20%. This study provides, for the first time, precise estimates of sojourn time by age and sex, and it suggests that sojourn times are remarkably consistent across age groups and in both sexes.","archive_location":"WOS:000296632300005","container-title":"American Journal of Epidemiology","DOI":"10.1093/aje/kwr188","ISSN":"0002-9262","issue":"10","journalAbbreviation":"Am J Epidemiol","page":"1140-1146","title":"Sojourn Time of Preclinical Colorectal Cancer by Sex and Age: Estimates From the German National Screening Colonoscopy Database","volume":"174","author":[{"family":"Brenner","given":"H."},{"family":"Altenhofen","given":"L."},{"family":"Katalinic","given":"A."},{"family":"Lansdorp-Vogelaar","given":"I."},{"family":"Hoffmeister","given":"M."}],"issued":{"date-parts":[["2011",11]]}}},{"id":39,"uris":["http://zotero.org/users/6671046/items/6ILW4XFV"],"itemData":{"id":39,"type":"article-journal","abstract":"BACKGROUND: Most colorectal cancers (CRC) develop from adenomas. Knowledge of the natural history of colorectal adenomas, which is not directly observable for ethical reasons, is crucial for designing cost-effective CRC screening strategies. METHODS: We derived transition rates from carriage of nonadvanced adenoma to carriage of advanced adenoma to carriage of CRC by sex and age in birth cohort analyses among 3,593,420 participants in the German screening colonoscopy program in 2003-2010. RESULTS: Transition rates from advanced adenoma to CRC carriage were similar in men and women, but monotonically and significantly increased with age. Estimated annual transition percentages [(95% confidence interval (CI)] in age groups 55-59, 60-64, 65-69, 70-74, and 75-79 years were 2.6 (2.4-2.9), 3.1 (2.8-3.3), 3.8 (3.5-4.1), 5.1 (4.8-5.5), and 5.2 (4.6-5.8) among men, and 2.5 (2.2-2.7), 2.7 (2.4-3.0), 3.8 (3.5-4.1), 5.0 (4.5-5.4), and 5.6 (4.9-6.3) among women. Estimated annual transitions from carriage of nonadvanced to carriage of advanced adenoma were in a narrow range from 3.6% to 4.7% for all age and sex groups. CONCLUSIONS: Despite low annual transition rates, cumulative transition rates from advanced adenoma to CRC carriage are expected to exceed by 60%, 50%, and 40% for age intervals 55-80, 65-80, and 70-80 years, respectively, in both sexes. Cumulative transition rates from nonadvanced adenoma to CRC carriage are expected to be close to 30% for age interval 55-80 years, but less than 2% for age interval 75-80 years. IMPACT: Our results enhance the empirical basis for modeling CRC screening strategies.","archive_location":"23632815","container-title":"Cancer Epidemiology, Biomarkers &amp; Prevention","DOI":"10.1158/1055-9965.Epi-13-0162","ISSN":"1055-9965","issue":"6","journalAbbreviation":"Cancer Epidemiol Biomarkers Prev","page":"1043-51","source":"NLM","title":"Natural history of colorectal adenomas: birth cohort analysis among 3.6 million participants of screening colonoscopy","volume":"22","author":[{"family":"Brenner","given":"H."},{"family":"Altenhofen","given":"L."},{"family":"Stock","given":"C."},{"family":"Hoffmeister","given":"M."}],"issued":{"date-parts":[["2013",6]]}}},{"id":40,"uris":["http://zotero.org/users/6671046/items/8ALZF5GE"],"itemData":{"id":40,"type":"article-journal","abstract":"BACKGROUND: Most colorectal cancers develop from adenomas. We aimed to estimate sex- and age-specific incidence rates of colorectal adenomas and to assess their potential implications for colorectal cancer screening strategies. METHODS: Sex- and age-specific incidence rates of colorectal adenomas were derived by a birth cohort analysis using data from 4,322,085 screening colonoscopies conducted in Germany and recorded in a national database in 2003-2012. In addition, cumulative risks of colorectal cancer among colonoscopically neoplasm-free men and women were estimated by combining adenoma incidence rates with previously derived adenoma-colorectal cancer transition rates. RESULTS: Estimated annual incidence in percentage (95% confidence interval) in age groups 55-59, 60-64, 65-69, 70-74, and 75-79 was 2.4 (2.2-2.6), 2.3 (2.1-2.6), 2.4 (2.1-2.6), 2.2 (1.8-2.5), and 1.8 (1.2-2.3) among men, and 1.4 (1.3-1.5), 1.5 (1.4-1.7), 1.6 (1.4-1.8), 1.6 (1.3-1.8), and 1.2 (0.8-1.6) among women. Estimated 10- and 15-year risks of clinically manifest colorectal cancer were 0.1% and 0.5% or lower, respectively, in all groups assessed. CONCLUSIONS: Annual incidence rates of colorectal adenomas are below 2.5% and 2% among men and women, respectively, and show little variation by age. IMPACT: Risk of clinically manifest colorectal cancer is expected to be very small within 10 years and beyond after negative colonoscopy for men and women at all ages. The use of rescreening after a negative screening colonoscopy above 60 years of age may be very limited.","archive_location":"25012996","container-title":"Cancer Epidemiology, Biomarkers &amp; Prevention","DOI":"10.1158/1055-9965.Epi-14-0367","ISSN":"1055-9965","issue":"9","journalAbbreviation":"Cancer Epidemiol Biomarkers Prev","page":"1920-7","source":"NLM","title":"Incidence of colorectal adenomas: birth cohort analysis among 4.3 million participants of screening colonoscopy","volume":"23","author":[{"family":"Brenner","given":"H."},{"family":"Altenhofen","given":"L."},{"family":"Stock","given":"C."},{"family":"Hoffmeister","given":"M."}],"issued":{"date-parts":[["2014",9]]}}}],"schema":"https://github.com/citation-style-language/schema/raw/master/csl-citation.json"} </w:instrText>
      </w:r>
      <w:r w:rsidR="00537DE1" w:rsidRPr="00847073">
        <w:rPr>
          <w:rFonts w:ascii="Times New Roman" w:hAnsi="Times New Roman" w:cs="Times New Roman"/>
          <w:sz w:val="20"/>
          <w:szCs w:val="20"/>
          <w:lang w:val="en-US"/>
        </w:rPr>
        <w:fldChar w:fldCharType="separate"/>
      </w:r>
      <w:r w:rsidR="004B0170" w:rsidRPr="004B0170">
        <w:rPr>
          <w:rFonts w:ascii="Times New Roman" w:hAnsi="Times New Roman" w:cs="Times New Roman"/>
          <w:sz w:val="20"/>
        </w:rPr>
        <w:t>[12–14]</w:t>
      </w:r>
      <w:r w:rsidR="00537DE1" w:rsidRPr="00847073">
        <w:rPr>
          <w:rFonts w:ascii="Times New Roman" w:hAnsi="Times New Roman" w:cs="Times New Roman"/>
          <w:sz w:val="20"/>
          <w:szCs w:val="20"/>
          <w:lang w:val="en-US"/>
        </w:rPr>
        <w:fldChar w:fldCharType="end"/>
      </w:r>
      <w:r w:rsidR="00537DE1" w:rsidRPr="00847073">
        <w:rPr>
          <w:rFonts w:ascii="Times New Roman" w:hAnsi="Times New Roman" w:cs="Times New Roman"/>
          <w:sz w:val="20"/>
          <w:szCs w:val="20"/>
          <w:lang w:val="en-US"/>
        </w:rPr>
        <w:t xml:space="preserve"> to adjust for representative colonoscopy miss rates</w:t>
      </w:r>
      <w:r w:rsidR="00FC3A4A" w:rsidRPr="00847073">
        <w:rPr>
          <w:rFonts w:ascii="Times New Roman" w:hAnsi="Times New Roman" w:cs="Times New Roman"/>
          <w:sz w:val="20"/>
          <w:szCs w:val="20"/>
          <w:lang w:val="en-US"/>
        </w:rPr>
        <w:t xml:space="preserve"> </w:t>
      </w:r>
      <w:r w:rsidR="00537DE1" w:rsidRPr="00847073">
        <w:rPr>
          <w:rFonts w:ascii="Times New Roman" w:hAnsi="Times New Roman" w:cs="Times New Roman"/>
          <w:sz w:val="20"/>
          <w:szCs w:val="20"/>
          <w:lang w:val="en-US"/>
        </w:rPr>
        <w:fldChar w:fldCharType="begin"/>
      </w:r>
      <w:r w:rsidR="004B0170">
        <w:rPr>
          <w:rFonts w:ascii="Times New Roman" w:hAnsi="Times New Roman" w:cs="Times New Roman"/>
          <w:sz w:val="20"/>
          <w:szCs w:val="20"/>
          <w:lang w:val="en-US"/>
        </w:rPr>
        <w:instrText xml:space="preserve"> ADDIN ZOTERO_ITEM CSL_CITATION {"citationID":"MwG8A4Ih","properties":{"formattedCitation":"[15, 16]","plainCitation":"[15, 16]","noteIndex":0},"citationItems":[{"id":50,"uris":["http://zotero.org/users/6671046/items/XSMMCYU5"],"itemData":{"id":50,"type":"article-journal","abstract":"BACKGROUND AND AIMS: Colonoscopy is the best available method to detect and remove colonic polyps and therefore serves as the gold standard for less invasive tests such as virtual colonoscopy. Although gastroenterologists agree that colonoscopy is not infallible, there is no clarity on the numbers and rates of missed polyps. The purpose of this systematic review was to obtain summary estimates of the polyp miss rate as determined by tandem colonoscopy. METHODS: An extensive search was performed within PUBMED, EMBASE, and the Cochrane Library databases to identify studies in which patients had undergone two same-day colonoscopies with polypectomy. Random effects models based on the binomial distribution were used to calculate pooled estimates of miss rates. RESULTS: Six studies with a total of 465 patients could be included. The pooled miss rate for polyps of any size was 22% (95% CI: 19-26%; 370/1,650 polyps). Adenoma miss rate by size was, respectively, 2.1% (95% CI: 0.3-7.3%; 2/96 adenomas &gt; or =10 mm), 13% (95% CI: 8.0-18%; 16/124 adenomas 5-10 mm), and 26% (95% CI: 27-35%; 151/587 adenomas 1-5 mm). Three studies reported data on nonadenomatous polyps: zero of eight nonadenomatous polyps &gt; or =10 mm were missed (0%; 95% CI: 0-36.9%) and 83 of 384 nonadenomatous polyps &lt;10 mm were missed (22%; 95% CI: 18-26%). CONCLUSIONS: Colonoscopy rarely misses polyps &gt; or =10 mm, but the miss rate increases significantly in smaller sized polyps. The available evidence is based on a small number of studies with heterogeneous study designs and inclusion criteria.","archive_location":"16454841","container-title":"The American Journal of Gastroenterology","DOI":"10.1111/j.1572-0241.2006.00390.x","ISSN":"0002-9270 (Print) 0002-9270","issue":"2","journalAbbreviation":"Am J Gastroenterol","page":"343-50","source":"NLM","title":"Polyp miss rate determined by tandem colonoscopy: a systematic review","volume":"101","author":[{"family":"Rijn","given":"J. C.","non-dropping-particle":"van"},{"family":"Reitsma","given":"J. B."},{"family":"Stoker","given":"J."},{"family":"Bossuyt","given":"P. M."},{"family":"Deventer","given":"S. J.","non-dropping-particle":"van"},{"family":"Dekker","given":"E."}],"issued":{"date-parts":[["2006",2]]}}},{"id":396,"uris":["http://zotero.org/users/6671046/items/QCZA8DGB"],"itemData":{"id":396,"type":"article-journal","abstract":"BACKGROUND &amp; AIMS: We performed a systematic review and meta-analysis to comprehensively estimate adenoma miss rate (AMR) and advanced AMR (AAMR) and explore associated factors. METHODS: We searched the PubMed, Web of Science, and Ovid EMBASE databases for studies published through April 2018 on tandem colonoscopies, with AMR and AAMR as the primary outcomes. We performed meta-regression analyses to identify risk factors and factors associated with outcome. Primary outcomes were AMR and AAMR and secondary outcomes were AMR and AAMR for different locations, sizes, pathologies, morphologies, and populations. RESULTS: In a meta-analysis of 43 publications and more than 15,000 tandem colonoscopies, we calculated miss rates of 26% for adenomas (95% confidence interval [CI] 23%-30%), 9% for advanced adenomas (95% CI 4%-16%), and 27% for serrated polyps (95% CI 16%-40%). Miss rates were high for proximal advanced adenomas (14%; 95% CI 5%-26%), serrated polyps (27%; 95% CI 16%-40%), flat adenomas (34%; 95% CI 24%-45%), and in patients at high risk for colorectal cancer (33%; 95% CI 26%-41%). Miss rates could be decreased by adequate bowel preparation and auxiliary techniques (P = .06; P = .04, and P = .01, respectively). The adenoma detection rate (ADR), adenomas per index colonoscopy, and adenomas per positive index colonoscopy (APPC) were independently associated with AMR (P = .02, P = .01, and P = .008, respectively), whereas APPC was the only factor independently associated with AAMR (P = .006). An APPC value greater than 1.8 was more effective in monitoring AMR (31% vs 15% for AMR P &lt; .0001) than an ADR value of at least 34% (27% vs 17% for AMR; P = .008). The AAMR of colonoscopies with an APPC value below 1.7 was 35%, vs 2% for colonoscopies with an APPC value of at least 1.7 (P = .0005). CONCLUSIONS: In a systematic review and meta-analysis, we found that adenomas and advanced adenomas are missed (based on AMR and AAMR) more frequently than previously believed. In addition to ADR, APPC deserves consideration as a complementary indicator of colonoscopy quality, if it is validated in additional studies.","archive_location":"30738046","container-title":"Gastroenterology","DOI":"10.1053/j.gastro.2019.01.260","ISSN":"0016-5085","issue":"6","journalAbbreviation":"Gastroenterology","page":"1661-1674.e11","source":"NLM","title":"Magnitude, Risk Factors, and Factors Associated With Adenoma Miss Rate of Tandem Colonoscopy: A Systematic Review and Meta-analysis","volume":"156","author":[{"family":"Zhao","given":"S."},{"family":"Wang","given":"S."},{"family":"Pan","given":"P."},{"family":"Xia","given":"T."},{"family":"Chang","given":"X."},{"family":"Yang","given":"X."},{"family":"Guo","given":"L."},{"family":"Meng","given":"Q."},{"family":"Yang","given":"F."},{"family":"Qian","given":"W."},{"family":"Xu","given":"Z."},{"family":"Wang","given":"Y."},{"family":"Wang","given":"Z."},{"family":"Gu","given":"L."},{"family":"Wang","given":"R."},{"family":"Jia","given":"F."},{"family":"Yao","given":"J."},{"family":"Li","given":"Z."},{"family":"Bai","given":"Y."}],"issued":{"date-parts":[["2019",5]]}}}],"schema":"https://github.com/citation-style-language/schema/raw/master/csl-citation.json"} </w:instrText>
      </w:r>
      <w:r w:rsidR="00537DE1" w:rsidRPr="00847073">
        <w:rPr>
          <w:rFonts w:ascii="Times New Roman" w:hAnsi="Times New Roman" w:cs="Times New Roman"/>
          <w:sz w:val="20"/>
          <w:szCs w:val="20"/>
          <w:lang w:val="en-US"/>
        </w:rPr>
        <w:fldChar w:fldCharType="separate"/>
      </w:r>
      <w:r w:rsidR="004B0170" w:rsidRPr="004B0170">
        <w:rPr>
          <w:rFonts w:ascii="Times New Roman" w:hAnsi="Times New Roman" w:cs="Times New Roman"/>
          <w:sz w:val="20"/>
          <w:lang w:val="en-GB"/>
        </w:rPr>
        <w:t>[15, 16]</w:t>
      </w:r>
      <w:r w:rsidR="00537DE1" w:rsidRPr="00847073">
        <w:rPr>
          <w:rFonts w:ascii="Times New Roman" w:hAnsi="Times New Roman" w:cs="Times New Roman"/>
          <w:sz w:val="20"/>
          <w:szCs w:val="20"/>
          <w:lang w:val="en-US"/>
        </w:rPr>
        <w:fldChar w:fldCharType="end"/>
      </w:r>
      <w:r w:rsidR="00FC3A4A" w:rsidRPr="00847073">
        <w:rPr>
          <w:rFonts w:ascii="Times New Roman" w:hAnsi="Times New Roman" w:cs="Times New Roman"/>
          <w:sz w:val="20"/>
          <w:szCs w:val="20"/>
          <w:lang w:val="en-US"/>
        </w:rPr>
        <w:t>.</w:t>
      </w:r>
      <w:r w:rsidR="00537DE1" w:rsidRPr="00847073">
        <w:rPr>
          <w:rFonts w:ascii="Times New Roman" w:hAnsi="Times New Roman" w:cs="Times New Roman"/>
          <w:sz w:val="20"/>
          <w:szCs w:val="20"/>
          <w:lang w:val="en-US"/>
        </w:rPr>
        <w:t xml:space="preserve"> This adjustment resulted in slightly higher overall prevalences of adenomas, and therefore (when compared </w:t>
      </w:r>
      <w:r w:rsidR="00537DE1" w:rsidRPr="00847073">
        <w:rPr>
          <w:rFonts w:ascii="Times New Roman" w:hAnsi="Times New Roman" w:cs="Times New Roman"/>
          <w:sz w:val="20"/>
          <w:szCs w:val="20"/>
          <w:lang w:val="en-US"/>
        </w:rPr>
        <w:lastRenderedPageBreak/>
        <w:t>to previously reported rates) in slightly higher transition rates of incidence adenomas, as well as slightly lower transition rates from non-advanced to advanced adenomas and from adenomas to cancer.</w:t>
      </w:r>
      <w:r w:rsidR="00642FCB" w:rsidRPr="00847073">
        <w:rPr>
          <w:rFonts w:ascii="Times New Roman" w:hAnsi="Times New Roman" w:cs="Times New Roman"/>
          <w:sz w:val="20"/>
          <w:szCs w:val="20"/>
          <w:lang w:val="en-US"/>
        </w:rPr>
        <w:t xml:space="preserve"> Furthermore, to adjust for uncertainties resulting from the cycle length of one year used in COSIMO, we updated the model to allow for small proportion of subjects with very rapidly progressing lesions with limited potential for early detection and </w:t>
      </w:r>
      <w:r w:rsidR="00D7162F" w:rsidRPr="00847073">
        <w:rPr>
          <w:rFonts w:ascii="Times New Roman" w:hAnsi="Times New Roman" w:cs="Times New Roman"/>
          <w:sz w:val="20"/>
          <w:szCs w:val="20"/>
          <w:lang w:val="en-US"/>
        </w:rPr>
        <w:t>associated</w:t>
      </w:r>
      <w:r w:rsidR="00642FCB" w:rsidRPr="00847073">
        <w:rPr>
          <w:rFonts w:ascii="Times New Roman" w:hAnsi="Times New Roman" w:cs="Times New Roman"/>
          <w:sz w:val="20"/>
          <w:szCs w:val="20"/>
          <w:lang w:val="en-US"/>
        </w:rPr>
        <w:t xml:space="preserve"> worse prognosis</w:t>
      </w:r>
      <w:r w:rsidR="006A39FE" w:rsidRPr="00847073">
        <w:rPr>
          <w:rFonts w:ascii="Times New Roman" w:hAnsi="Times New Roman" w:cs="Times New Roman"/>
          <w:sz w:val="20"/>
          <w:szCs w:val="20"/>
          <w:lang w:val="en-US"/>
        </w:rPr>
        <w:t xml:space="preserve">. </w:t>
      </w:r>
      <w:r w:rsidR="00537DE1" w:rsidRPr="00847073">
        <w:rPr>
          <w:rFonts w:ascii="Times New Roman" w:hAnsi="Times New Roman" w:cs="Times New Roman"/>
          <w:sz w:val="20"/>
          <w:szCs w:val="20"/>
          <w:lang w:val="en-US"/>
        </w:rPr>
        <w:t xml:space="preserve">Age- and sex-specific annual transition rates between the states were estimated for age groups from 55-79 years in steps of 5 years. Estimates for age 50-54 and ≥ 80 (or ≥ 85) were assumed to be the same as those for age group 55-59 and 75-79 (or 80-84), respectively. </w:t>
      </w:r>
    </w:p>
    <w:p w14:paraId="67D1143B" w14:textId="77777777" w:rsidR="00537DE1" w:rsidRPr="00847073" w:rsidRDefault="00537DE1" w:rsidP="00537DE1">
      <w:pPr>
        <w:spacing w:after="120" w:line="360" w:lineRule="auto"/>
        <w:rPr>
          <w:rFonts w:ascii="Times New Roman" w:hAnsi="Times New Roman" w:cs="Times New Roman"/>
          <w:sz w:val="20"/>
          <w:szCs w:val="20"/>
          <w:lang w:val="en-US"/>
        </w:rPr>
      </w:pPr>
      <w:r w:rsidRPr="00847073">
        <w:rPr>
          <w:rFonts w:ascii="Times New Roman" w:hAnsi="Times New Roman" w:cs="Times New Roman"/>
          <w:sz w:val="20"/>
          <w:szCs w:val="20"/>
          <w:lang w:val="en-US"/>
        </w:rPr>
        <w:t>Confidence intervals for both starting prevalences and transition rates were derived by bootstrap analysis with resampling within sex- and age-specific subgroups. Ninety-five percent confidence intervals were determined as the 2.5th and 97.5th percentile of transition rate estimates obtained in 1,000 runs.</w:t>
      </w:r>
    </w:p>
    <w:p w14:paraId="5B0210FF" w14:textId="77777777" w:rsidR="00537DE1" w:rsidRPr="00847073" w:rsidRDefault="00537DE1" w:rsidP="00537DE1">
      <w:pPr>
        <w:spacing w:after="120" w:line="360" w:lineRule="auto"/>
        <w:rPr>
          <w:rFonts w:ascii="Times New Roman" w:hAnsi="Times New Roman" w:cs="Times New Roman"/>
          <w:b/>
          <w:sz w:val="20"/>
          <w:szCs w:val="20"/>
          <w:lang w:val="en-US"/>
        </w:rPr>
      </w:pPr>
      <w:r w:rsidRPr="00847073">
        <w:rPr>
          <w:rFonts w:ascii="Times New Roman" w:hAnsi="Times New Roman" w:cs="Times New Roman"/>
          <w:b/>
          <w:sz w:val="20"/>
          <w:szCs w:val="20"/>
          <w:lang w:val="en-US"/>
        </w:rPr>
        <w:t xml:space="preserve">Mortality rates </w:t>
      </w:r>
    </w:p>
    <w:p w14:paraId="7952E03F" w14:textId="33DE06B6" w:rsidR="00537DE1" w:rsidRPr="00847073" w:rsidRDefault="00537DE1" w:rsidP="00537DE1">
      <w:pPr>
        <w:spacing w:after="120" w:line="360" w:lineRule="auto"/>
        <w:rPr>
          <w:rFonts w:ascii="Times New Roman" w:hAnsi="Times New Roman" w:cs="Times New Roman"/>
          <w:sz w:val="20"/>
          <w:szCs w:val="20"/>
          <w:lang w:val="en-US"/>
        </w:rPr>
      </w:pPr>
      <w:r w:rsidRPr="00847073">
        <w:rPr>
          <w:rFonts w:ascii="Times New Roman" w:hAnsi="Times New Roman" w:cs="Times New Roman"/>
          <w:sz w:val="20"/>
          <w:szCs w:val="20"/>
          <w:lang w:val="en-US"/>
        </w:rPr>
        <w:t>Mortality rates for patients whose cancer was detected by screening or by symptoms were estimated in previous analyses</w:t>
      </w:r>
      <w:r w:rsidR="00FC3A4A" w:rsidRPr="00847073">
        <w:rPr>
          <w:rFonts w:ascii="Times New Roman" w:hAnsi="Times New Roman" w:cs="Times New Roman"/>
          <w:sz w:val="20"/>
          <w:szCs w:val="20"/>
          <w:lang w:val="en-US"/>
        </w:rPr>
        <w:t xml:space="preserve"> </w:t>
      </w:r>
      <w:r w:rsidRPr="00847073">
        <w:rPr>
          <w:rFonts w:ascii="Times New Roman" w:hAnsi="Times New Roman" w:cs="Times New Roman"/>
          <w:sz w:val="20"/>
          <w:szCs w:val="20"/>
          <w:lang w:val="en-US"/>
        </w:rPr>
        <w:fldChar w:fldCharType="begin"/>
      </w:r>
      <w:r w:rsidR="004B0170">
        <w:rPr>
          <w:rFonts w:ascii="Times New Roman" w:hAnsi="Times New Roman" w:cs="Times New Roman"/>
          <w:sz w:val="20"/>
          <w:szCs w:val="20"/>
          <w:lang w:val="en-US"/>
        </w:rPr>
        <w:instrText xml:space="preserve"> ADDIN ZOTERO_ITEM CSL_CITATION {"citationID":"pIUeFLqD","properties":{"formattedCitation":"[8, 9]","plainCitation":"[8, 9]","noteIndex":0},"citationItems":[{"id":162,"uris":["http://zotero.org/users/6671046/items/67NF9X9V"],"itemData":{"id":162,"type":"article-journal","abstract":"A recent randomized trial has suggested persisting protection from colorectal cancer (CRC) incidence and mortality of a single flexible sigmoidoscopy for up to 17 years and possibly beyond. We performed a simulation study to explore the time course and magnitude of protection provided by screening colonoscopy against CRC death over 25 years. Using data from the German national screening colonoscopy registry, a multistate Markov model was set up based on the adenoma–carcinoma pathway to estimate cumulative CRC mortality when different proportions of the population have a single screening colonoscopy at age 55, or two screening colonoscopies at ages 55 and 65. Cumulative CRC mortality continuously increased with age and reached 2.6 and 1.7% at age 80 in the absence of screening for men and women, respectively. A single colonoscopy at age 55, even with limited uptake, would lead to much lower cumulative mortality (0.7% for men and 0.5% for women at age 80 under 100% uptake). Relative mortality reduction continued to increase over more than 10 years and reached the maximum around 12–13 years after screening. Absolute risk reduction steadily increased throughout follow-up and more than half of the total risk reduction would occur between 15–25 years. A repeat colonoscopy 10 years later further enhanced the effects and cumulative mortality remained at 0.1–0.2% under 100% uptake. Even a single (once-only) screening colonoscopy has the potential to prevent most of CRC mortalities. Protective effects are expected to be long-lasting and to become fully manifest after more than two decades from screening.","container-title":"International Journal of Cancer","DOI":"10.1002/ijc.31716","ISSN":"0020-7136","issue":"11","journalAbbreviation":"Int J Cancer","page":"2718-2724","title":"How long does it take until the effects of endoscopic screening on colorectal cancer mortality are fully disclosed?: a Markov model study","volume":"143","author":[{"family":"Chen","given":"C."},{"family":"Stock","given":"C."},{"family":"Hoffmeister","given":"M."},{"family":"Brenner","given":"H."}],"issued":{"date-parts":[["2018"]]}}},{"id":161,"uris":["http://zotero.org/users/6671046/items/AUGL7MVT"],"itemData":{"id":161,"type":"article-journal","abstract":"Background and Aims Recent guidelines on colorectal cancer (CRC) screening recommend starting screening earlier than before. We performed a simulation study to examine and compare the optimal ages to have once-only screening colonoscopy and repeated colonoscopies. Methods A Markov model was set up using data from the German national screening colonoscopy registry to simulate the natural history of the adenoma-carcinoma process. CRC deaths and years of potential life lost (YPLL) for a hypothetical unscreened 50-year-old German population were estimated for a single screening colonoscopy or 2 or 3 screening colonoscopies with 10-year intervals at various ages. Results One single screening colonoscopy performed between 50 and 65 years of age was expected to reduce CRC death by 49% to 69% and YPLL by 51% to 68%. An inverted U-shaped association was found between screening age and proportion of CRC deaths or YPLL prevented. The optimal age for once-only colonoscopy that yielded the highest reductions in YPLL was around 54 years for men and 56 years for women. Estimates were approximately 6 to 8 years higher when proportions of CRC deaths prevented were examined. For 2 or 3 screening colonoscopies, the optimal starting age fell to around 50 years or even younger for both genders. Conclusions Based on the YPLL estimates, in a high CRC incidence and high life expectancy country like Germany, the optimal age for once-only screening colonoscopy is around 55 years and possibly slightly younger for men than for women. When 2 or more screening colonoscopies are offered with 10-year intervals, screening should start at age 50 at the latest or possibly even younger for both genders.","container-title":"Gastrointestinal Endoscopy","DOI":"10.1016/j.gie.2018.12.021","ISSN":"0016-5107","issue":"5","journalAbbreviation":"Gastrointest Endosc","page":"1017-1025.e12","title":"Optimal age for screening colonoscopy: a modeling study","volume":"89","author":[{"family":"Chen","given":"C."},{"family":"Stock","given":"C."},{"family":"Hoffmeister","given":"M."},{"family":"Brenner","given":"H."}],"issued":{"date-parts":[["2019",5,1]]}}}],"schema":"https://github.com/citation-style-language/schema/raw/master/csl-citation.json"} </w:instrText>
      </w:r>
      <w:r w:rsidRPr="00847073">
        <w:rPr>
          <w:rFonts w:ascii="Times New Roman" w:hAnsi="Times New Roman" w:cs="Times New Roman"/>
          <w:sz w:val="20"/>
          <w:szCs w:val="20"/>
          <w:lang w:val="en-US"/>
        </w:rPr>
        <w:fldChar w:fldCharType="separate"/>
      </w:r>
      <w:r w:rsidR="004B0170" w:rsidRPr="004B0170">
        <w:rPr>
          <w:rFonts w:ascii="Times New Roman" w:hAnsi="Times New Roman" w:cs="Times New Roman"/>
          <w:sz w:val="20"/>
          <w:lang w:val="en-GB"/>
        </w:rPr>
        <w:t>[8, 9]</w:t>
      </w:r>
      <w:r w:rsidRPr="00847073">
        <w:rPr>
          <w:rFonts w:ascii="Times New Roman" w:hAnsi="Times New Roman" w:cs="Times New Roman"/>
          <w:sz w:val="20"/>
          <w:szCs w:val="20"/>
          <w:lang w:val="en-US"/>
        </w:rPr>
        <w:fldChar w:fldCharType="end"/>
      </w:r>
      <w:r w:rsidR="00FC3A4A" w:rsidRPr="00847073">
        <w:rPr>
          <w:rFonts w:ascii="Times New Roman" w:hAnsi="Times New Roman" w:cs="Times New Roman"/>
          <w:sz w:val="20"/>
          <w:szCs w:val="20"/>
          <w:lang w:val="en-US"/>
        </w:rPr>
        <w:t>.</w:t>
      </w:r>
      <w:r w:rsidRPr="00847073">
        <w:rPr>
          <w:rFonts w:ascii="Times New Roman" w:hAnsi="Times New Roman" w:cs="Times New Roman"/>
          <w:sz w:val="20"/>
          <w:szCs w:val="20"/>
          <w:lang w:val="en-US"/>
        </w:rPr>
        <w:t xml:space="preserve"> We combined data on the proportion of screening-detected cases among all CRC cases in Germany during 2003-2012 in people aged 55-79 years</w:t>
      </w:r>
      <w:r w:rsidR="00FC3A4A" w:rsidRPr="00847073">
        <w:rPr>
          <w:rFonts w:ascii="Times New Roman" w:hAnsi="Times New Roman" w:cs="Times New Roman"/>
          <w:sz w:val="20"/>
          <w:szCs w:val="20"/>
          <w:lang w:val="en-US"/>
        </w:rPr>
        <w:t xml:space="preserve"> </w:t>
      </w:r>
      <w:r w:rsidRPr="00847073">
        <w:rPr>
          <w:rFonts w:ascii="Times New Roman" w:hAnsi="Times New Roman" w:cs="Times New Roman"/>
          <w:sz w:val="20"/>
          <w:szCs w:val="20"/>
          <w:lang w:val="en-US"/>
        </w:rPr>
        <w:fldChar w:fldCharType="begin"/>
      </w:r>
      <w:r w:rsidR="004B0170">
        <w:rPr>
          <w:rFonts w:ascii="Times New Roman" w:hAnsi="Times New Roman" w:cs="Times New Roman"/>
          <w:sz w:val="20"/>
          <w:szCs w:val="20"/>
          <w:lang w:val="en-US"/>
        </w:rPr>
        <w:instrText xml:space="preserve"> ADDIN ZOTERO_ITEM CSL_CITATION {"citationID":"q99SnR8b","properties":{"formattedCitation":"[5, 17]","plainCitation":"[5, 17]","noteIndex":0},"citationItems":[{"id":53,"uris":["http://zotero.org/users/6671046/items/96EVYWX5"],"itemData":{"id":53,"type":"article-journal","abstract":"BACKGROUND &amp; AIMS: Screening colonoscopy was introduced in Germany in October 2002. We aimed to quantify its effects on prevention, early detection, and overdiagnosis of colorectal cancer (CRC) in the 10 years since its introduction. METHODS: We analyzed data from more than 4.4 million screening colonoscopies (conducted on individuals 55-79 years old from 2003 through 2012) available through the national screening colonoscopy registry. CRCs prevented, detected earlier than they would have been without screening, and overdiagnosed (cancers detected at screening colonoscopy that would not have become clinically manifest during the patient's lifetime) were estimated by Markov models. Model parameters included sex-specific and age-specific findings at screening colonoscopy; mortality; rates of transition from nonadvanced to advanced adenoma, advanced adenoma to preclinical cancer, or preclinical cancer to clinically manifest cancer; and protection from screening colonoscopy. RESULTS: Overall, approximately 180,000 CRCs (1/28 screening colonoscopies) were estimated to have been prevented, and more than 40,000 CRCs (1/121 screening colonoscopies) were detected earlier than they would have been without screening, compared with approximately 4500 overdiagnoses (1/1089 screening colonoscopies). Almost all CRCs prevented or detected earlier than they would have been without screening resulted from screening colonoscopies performed on individuals up to 75 years old (97% and 89%, respectively), whereas 28% of overdiagnoses occurred from screening colonoscopies of individuals older than 75 years old. CONCLUSIONS: On the basis of a 10-year analysis of data from a national registry in Germany, screening colonoscopies have large potential for prevention and early detection of CRC, with low risk of overdiagnosis.","archive_location":"25218160","container-title":"Clinical Gastroenterology and Hepatology","DOI":"10.1016/j.cgh.2014.08.036","ISSN":"1542-3565","issue":"4","journalAbbreviation":"Clin Gastroenterol Hepatol","page":"717-23","source":"NLM","title":"Prevention, early detection, and overdiagnosis of colorectal cancer within 10 years of screening colonoscopy in Germany","volume":"13","author":[{"family":"Brenner","given":"H."},{"family":"Altenhofen","given":"L."},{"family":"Stock","given":"C."},{"family":"Hoffmeister","given":"M."}],"issued":{"date-parts":[["2015",4]]}}},{"id":369,"uris":["http://zotero.org/users/6671046/items/H5YV53E4"],"itemData":{"id":369,"type":"webpage","note":"URL: https://www.krebsdaten.de/Krebs/DE/ Datenbankabfrage/datenbankabfrage_stufe1_node.html (last accessed 7 Nov 2022)","title":"Krebsstatistiken für Deutschland -  Interaktive Datenbank (Centre for Cancer Registry Data: Cancer Statistics for Germany - Interactive Database)","URL":"https://www.krebsdaten.de/Krebs/DE/Datenbankabfrage/datenbankabfrage_stufe1_node.html","author":[{"literal":"Zentrum für Krebsregisterdaten"}],"accessed":{"date-parts":[["2022",11,7]]},"issued":{"date-parts":[["2021",3,16]]}}}],"schema":"https://github.com/citation-style-language/schema/raw/master/csl-citation.json"} </w:instrText>
      </w:r>
      <w:r w:rsidRPr="00847073">
        <w:rPr>
          <w:rFonts w:ascii="Times New Roman" w:hAnsi="Times New Roman" w:cs="Times New Roman"/>
          <w:sz w:val="20"/>
          <w:szCs w:val="20"/>
          <w:lang w:val="en-US"/>
        </w:rPr>
        <w:fldChar w:fldCharType="separate"/>
      </w:r>
      <w:r w:rsidR="004B0170" w:rsidRPr="004B0170">
        <w:rPr>
          <w:rFonts w:ascii="Times New Roman" w:hAnsi="Times New Roman" w:cs="Times New Roman"/>
          <w:sz w:val="20"/>
          <w:lang w:val="en-GB"/>
        </w:rPr>
        <w:t>[5, 17]</w:t>
      </w:r>
      <w:r w:rsidRPr="00847073">
        <w:rPr>
          <w:rFonts w:ascii="Times New Roman" w:hAnsi="Times New Roman" w:cs="Times New Roman"/>
          <w:sz w:val="20"/>
          <w:szCs w:val="20"/>
          <w:lang w:val="en-US"/>
        </w:rPr>
        <w:fldChar w:fldCharType="end"/>
      </w:r>
      <w:r w:rsidRPr="00847073">
        <w:rPr>
          <w:rFonts w:ascii="Times New Roman" w:hAnsi="Times New Roman" w:cs="Times New Roman"/>
          <w:sz w:val="20"/>
          <w:szCs w:val="20"/>
          <w:lang w:val="en-US"/>
        </w:rPr>
        <w:t xml:space="preserve"> with the overall CRC-specific mortality rates by year after diagnosis in Germany in 2011-2012</w:t>
      </w:r>
      <w:r w:rsidR="00FC3A4A" w:rsidRPr="00847073">
        <w:rPr>
          <w:rFonts w:ascii="Times New Roman" w:hAnsi="Times New Roman" w:cs="Times New Roman"/>
          <w:sz w:val="20"/>
          <w:szCs w:val="20"/>
          <w:lang w:val="en-US"/>
        </w:rPr>
        <w:t xml:space="preserve"> </w:t>
      </w:r>
      <w:r w:rsidRPr="00847073">
        <w:rPr>
          <w:rFonts w:ascii="Times New Roman" w:hAnsi="Times New Roman" w:cs="Times New Roman"/>
          <w:sz w:val="20"/>
          <w:szCs w:val="20"/>
          <w:lang w:val="en-US"/>
        </w:rPr>
        <w:fldChar w:fldCharType="begin"/>
      </w:r>
      <w:r w:rsidR="004B0170">
        <w:rPr>
          <w:rFonts w:ascii="Times New Roman" w:hAnsi="Times New Roman" w:cs="Times New Roman"/>
          <w:sz w:val="20"/>
          <w:szCs w:val="20"/>
          <w:lang w:val="en-US"/>
        </w:rPr>
        <w:instrText xml:space="preserve"> ADDIN ZOTERO_ITEM CSL_CITATION {"citationID":"A7lV38NE","properties":{"formattedCitation":"[17]","plainCitation":"[17]","noteIndex":0},"citationItems":[{"id":369,"uris":["http://zotero.org/users/6671046/items/H5YV53E4"],"itemData":{"id":369,"type":"webpage","note":"URL: https://www.krebsdaten.de/Krebs/DE/ Datenbankabfrage/datenbankabfrage_stufe1_node.html (last accessed 7 Nov 2022)","title":"Krebsstatistiken für Deutschland -  Interaktive Datenbank (Centre for Cancer Registry Data: Cancer Statistics for Germany - Interactive Database)","URL":"https://www.krebsdaten.de/Krebs/DE/Datenbankabfrage/datenbankabfrage_stufe1_node.html","author":[{"literal":"Zentrum für Krebsregisterdaten"}],"accessed":{"date-parts":[["2022",11,7]]},"issued":{"date-parts":[["2021",3,16]]}}}],"schema":"https://github.com/citation-style-language/schema/raw/master/csl-citation.json"} </w:instrText>
      </w:r>
      <w:r w:rsidRPr="00847073">
        <w:rPr>
          <w:rFonts w:ascii="Times New Roman" w:hAnsi="Times New Roman" w:cs="Times New Roman"/>
          <w:sz w:val="20"/>
          <w:szCs w:val="20"/>
          <w:lang w:val="en-US"/>
        </w:rPr>
        <w:fldChar w:fldCharType="separate"/>
      </w:r>
      <w:r w:rsidR="004B0170" w:rsidRPr="004B0170">
        <w:rPr>
          <w:rFonts w:ascii="Times New Roman" w:hAnsi="Times New Roman" w:cs="Times New Roman"/>
          <w:sz w:val="20"/>
          <w:lang w:val="en-GB"/>
        </w:rPr>
        <w:t>[17]</w:t>
      </w:r>
      <w:r w:rsidRPr="00847073">
        <w:rPr>
          <w:rFonts w:ascii="Times New Roman" w:hAnsi="Times New Roman" w:cs="Times New Roman"/>
          <w:sz w:val="20"/>
          <w:szCs w:val="20"/>
          <w:lang w:val="en-US"/>
        </w:rPr>
        <w:fldChar w:fldCharType="end"/>
      </w:r>
      <w:r w:rsidR="00FC3A4A" w:rsidRPr="00847073">
        <w:rPr>
          <w:rFonts w:ascii="Times New Roman" w:hAnsi="Times New Roman" w:cs="Times New Roman"/>
          <w:sz w:val="20"/>
          <w:szCs w:val="20"/>
          <w:lang w:val="en-US"/>
        </w:rPr>
        <w:t>.</w:t>
      </w:r>
      <w:r w:rsidRPr="00847073">
        <w:rPr>
          <w:rFonts w:ascii="Times New Roman" w:hAnsi="Times New Roman" w:cs="Times New Roman"/>
          <w:sz w:val="20"/>
          <w:szCs w:val="20"/>
          <w:lang w:val="en-US"/>
        </w:rPr>
        <w:t xml:space="preserve"> We then used hazard ratios for patients detected by screening versus symptoms as obtained from a German population-based case-control study on CRC screening with long-term mortality follow-up of CRC patients</w:t>
      </w:r>
      <w:r w:rsidR="00FC3A4A" w:rsidRPr="00847073">
        <w:rPr>
          <w:rFonts w:ascii="Times New Roman" w:hAnsi="Times New Roman" w:cs="Times New Roman"/>
          <w:sz w:val="20"/>
          <w:szCs w:val="20"/>
          <w:lang w:val="en-US"/>
        </w:rPr>
        <w:t xml:space="preserve"> </w:t>
      </w:r>
      <w:r w:rsidRPr="00847073">
        <w:rPr>
          <w:rFonts w:ascii="Times New Roman" w:hAnsi="Times New Roman" w:cs="Times New Roman"/>
          <w:sz w:val="20"/>
          <w:szCs w:val="20"/>
          <w:lang w:val="en-US"/>
        </w:rPr>
        <w:fldChar w:fldCharType="begin"/>
      </w:r>
      <w:r w:rsidR="004B0170">
        <w:rPr>
          <w:rFonts w:ascii="Times New Roman" w:hAnsi="Times New Roman" w:cs="Times New Roman"/>
          <w:sz w:val="20"/>
          <w:szCs w:val="20"/>
          <w:lang w:val="en-US"/>
        </w:rPr>
        <w:instrText xml:space="preserve"> ADDIN ZOTERO_ITEM CSL_CITATION {"citationID":"12DU2zuX","properties":{"formattedCitation":"[8, 18]","plainCitation":"[8, 18]","noteIndex":0},"citationItems":[{"id":162,"uris":["http://zotero.org/users/6671046/items/67NF9X9V"],"itemData":{"id":162,"type":"article-journal","abstract":"A recent randomized trial has suggested persisting protection from colorectal cancer (CRC) incidence and mortality of a single flexible sigmoidoscopy for up to 17 years and possibly beyond. We performed a simulation study to explore the time course and magnitude of protection provided by screening colonoscopy against CRC death over 25 years. Using data from the German national screening colonoscopy registry, a multistate Markov model was set up based on the adenoma–carcinoma pathway to estimate cumulative CRC mortality when different proportions of the population have a single screening colonoscopy at age 55, or two screening colonoscopies at ages 55 and 65. Cumulative CRC mortality continuously increased with age and reached 2.6 and 1.7% at age 80 in the absence of screening for men and women, respectively. A single colonoscopy at age 55, even with limited uptake, would lead to much lower cumulative mortality (0.7% for men and 0.5% for women at age 80 under 100% uptake). Relative mortality reduction continued to increase over more than 10 years and reached the maximum around 12–13 years after screening. Absolute risk reduction steadily increased throughout follow-up and more than half of the total risk reduction would occur between 15–25 years. A repeat colonoscopy 10 years later further enhanced the effects and cumulative mortality remained at 0.1–0.2% under 100% uptake. Even a single (once-only) screening colonoscopy has the potential to prevent most of CRC mortalities. Protective effects are expected to be long-lasting and to become fully manifest after more than two decades from screening.","container-title":"International Journal of Cancer","DOI":"10.1002/ijc.31716","ISSN":"0020-7136","issue":"11","journalAbbreviation":"Int J Cancer","page":"2718-2724","title":"How long does it take until the effects of endoscopic screening on colorectal cancer mortality are fully disclosed?: a Markov model study","volume":"143","author":[{"family":"Chen","given":"C."},{"family":"Stock","given":"C."},{"family":"Hoffmeister","given":"M."},{"family":"Brenner","given":"H."}],"issued":{"date-parts":[["2018"]]}}},{"id":11,"uris":["http://zotero.org/users/6671046/items/FB2K6A62"],"itemData":{"id":11,"type":"article-journal","abstract":"Registry-based studies on the risk of colorectal cancer (CRC) for persons with a family history (FH) typically did not control for important covariates, such as history of colonoscopy. We aimed to quantify the association between FH and CRC risk, carefully accounting for potential confounders. We conducted a population-based case-control study in Germany. A total of 4,313 patients with a first diagnosis of CRC (cases) and 3,153 controls recruited from 2003 to 2014 were included. We used multiple logistic regression analyses to assess the association between FH and risk of CRC with odds ratios (OR) and the resulting 95% confidence intervals (95% CI). A total of 582 cases (13.5%) and 321 (10.2%) controls reported a history of CRC in a first-degree relative, which was associated with a 41% increase in risk of CRC (OR: 1.41, 95% CI 1.22-1.63) after adjustment for sex and age. The OR substantially increased to 1.73 (95% CI, 1.48-2.03) after comprehensive adjustment including previous colonoscopies. Irrespective of their FH status, persons with history of colonoscopies had a lower CRC risk compared with persons without previous colonoscopies and without family history (OR: 0.25, 95% CI, 0.22-0.28 for persons without FH and OR 0.45, 95% CI, 0.36-0.56 for persons with FH). In an era of widespread use of colonoscopy, adjusting for previous colonoscopy is therefore crucial for deriving valid estimates of FH-related CRC risk. Colonoscopy reduces the risk of CRC among those with FH far below levels of people with no FH and no colonoscopy.","archive_location":"27459311","container-title":"International Journal of Cancer","DOI":"10.1002/ijc.30284","ISSN":"0020-7136","issue":"10","journalAbbreviation":"Int J Cancer","page":"2213-20","source":"NLM","title":"Family history and the risk of colorectal cancer: The importance of patients' history of colonoscopy","volume":"139","author":[{"family":"Weigl","given":"K."},{"family":"Jansen","given":"L."},{"family":"Chang-Claude","given":"J."},{"family":"Knebel","given":"P."},{"family":"Hoffmeister","given":"M."},{"family":"Brenner","given":"H."}],"issued":{"date-parts":[["2016",11,15]]}}}],"schema":"https://github.com/citation-style-language/schema/raw/master/csl-citation.json"} </w:instrText>
      </w:r>
      <w:r w:rsidRPr="00847073">
        <w:rPr>
          <w:rFonts w:ascii="Times New Roman" w:hAnsi="Times New Roman" w:cs="Times New Roman"/>
          <w:sz w:val="20"/>
          <w:szCs w:val="20"/>
          <w:lang w:val="en-US"/>
        </w:rPr>
        <w:fldChar w:fldCharType="separate"/>
      </w:r>
      <w:r w:rsidR="004B0170" w:rsidRPr="004B0170">
        <w:rPr>
          <w:rFonts w:ascii="Times New Roman" w:hAnsi="Times New Roman" w:cs="Times New Roman"/>
          <w:sz w:val="20"/>
          <w:lang w:val="en-GB"/>
        </w:rPr>
        <w:t>[8, 18]</w:t>
      </w:r>
      <w:r w:rsidRPr="00847073">
        <w:rPr>
          <w:rFonts w:ascii="Times New Roman" w:hAnsi="Times New Roman" w:cs="Times New Roman"/>
          <w:sz w:val="20"/>
          <w:szCs w:val="20"/>
          <w:lang w:val="en-US"/>
        </w:rPr>
        <w:fldChar w:fldCharType="end"/>
      </w:r>
      <w:r w:rsidRPr="00847073">
        <w:rPr>
          <w:rFonts w:ascii="Times New Roman" w:hAnsi="Times New Roman" w:cs="Times New Roman"/>
          <w:sz w:val="20"/>
          <w:szCs w:val="20"/>
          <w:lang w:val="en-US"/>
        </w:rPr>
        <w:t xml:space="preserve"> to estimate CRC-specific mortality rates by mode of detection (</w:t>
      </w:r>
      <w:r w:rsidRPr="00847073">
        <w:rPr>
          <w:rFonts w:ascii="Times New Roman" w:hAnsi="Times New Roman" w:cs="Times New Roman"/>
          <w:b/>
          <w:sz w:val="20"/>
          <w:szCs w:val="20"/>
          <w:lang w:val="en-US"/>
        </w:rPr>
        <w:t>Supplementary</w:t>
      </w:r>
      <w:r w:rsidRPr="00847073">
        <w:rPr>
          <w:rFonts w:ascii="Times New Roman" w:hAnsi="Times New Roman" w:cs="Times New Roman"/>
          <w:sz w:val="20"/>
          <w:szCs w:val="20"/>
          <w:lang w:val="en-US"/>
        </w:rPr>
        <w:t xml:space="preserve"> </w:t>
      </w:r>
      <w:r w:rsidRPr="00847073">
        <w:rPr>
          <w:rFonts w:ascii="Times New Roman" w:hAnsi="Times New Roman" w:cs="Times New Roman"/>
          <w:b/>
          <w:sz w:val="20"/>
          <w:szCs w:val="20"/>
          <w:lang w:val="en-US"/>
        </w:rPr>
        <w:t>Table 2</w:t>
      </w:r>
      <w:r w:rsidRPr="00847073">
        <w:rPr>
          <w:rFonts w:ascii="Times New Roman" w:hAnsi="Times New Roman" w:cs="Times New Roman"/>
          <w:sz w:val="20"/>
          <w:szCs w:val="20"/>
          <w:lang w:val="en-US"/>
        </w:rPr>
        <w:t>). Sex- and age-specific general mortality rates and average life expectancy of the population were extracted from German population life tables 2010/2012 (</w:t>
      </w:r>
      <w:r w:rsidRPr="00847073">
        <w:rPr>
          <w:rFonts w:ascii="Times New Roman" w:hAnsi="Times New Roman" w:cs="Times New Roman"/>
          <w:b/>
          <w:sz w:val="20"/>
          <w:szCs w:val="20"/>
          <w:lang w:val="en-US"/>
        </w:rPr>
        <w:t>Supplementary</w:t>
      </w:r>
      <w:r w:rsidRPr="00847073">
        <w:rPr>
          <w:rFonts w:ascii="Times New Roman" w:hAnsi="Times New Roman" w:cs="Times New Roman"/>
          <w:sz w:val="20"/>
          <w:szCs w:val="20"/>
          <w:lang w:val="en-US"/>
        </w:rPr>
        <w:t xml:space="preserve"> </w:t>
      </w:r>
      <w:r w:rsidRPr="00847073">
        <w:rPr>
          <w:rFonts w:ascii="Times New Roman" w:hAnsi="Times New Roman" w:cs="Times New Roman"/>
          <w:b/>
          <w:sz w:val="20"/>
          <w:szCs w:val="20"/>
          <w:lang w:val="en-US"/>
        </w:rPr>
        <w:t>Table 3)</w:t>
      </w:r>
      <w:r w:rsidR="00FC3A4A" w:rsidRPr="00847073">
        <w:rPr>
          <w:rFonts w:ascii="Times New Roman" w:hAnsi="Times New Roman" w:cs="Times New Roman"/>
          <w:b/>
          <w:sz w:val="20"/>
          <w:szCs w:val="20"/>
          <w:lang w:val="en-US"/>
        </w:rPr>
        <w:t xml:space="preserve"> </w:t>
      </w:r>
      <w:r w:rsidRPr="00847073">
        <w:rPr>
          <w:rFonts w:ascii="Times New Roman" w:hAnsi="Times New Roman" w:cs="Times New Roman"/>
          <w:sz w:val="20"/>
          <w:szCs w:val="20"/>
          <w:lang w:val="en-US"/>
        </w:rPr>
        <w:fldChar w:fldCharType="begin"/>
      </w:r>
      <w:r w:rsidR="004B0170">
        <w:rPr>
          <w:rFonts w:ascii="Times New Roman" w:hAnsi="Times New Roman" w:cs="Times New Roman"/>
          <w:sz w:val="20"/>
          <w:szCs w:val="20"/>
          <w:lang w:val="en-US"/>
        </w:rPr>
        <w:instrText xml:space="preserve"> ADDIN ZOTERO_ITEM CSL_CITATION {"citationID":"evRoCY5F","properties":{"formattedCitation":"[19]","plainCitation":"[19]","noteIndex":0},"citationItems":[{"id":368,"uris":["http://zotero.org/users/6671046/items/2I696PJ2"],"itemData":{"id":368,"type":"webpage","note":"URL: https://www-genesis.destatis.de (last accessed 7 Nov 2022)","title":"Allgemeine Sterbetafel 2010/2012. (General Life Table 2010/2012)","URL":"https://www-genesis.destatis.de","author":[{"literal":"Statistisches Bundesamt (Federal Office of Statistics)"}],"accessed":{"date-parts":[["2022",11,7]]},"issued":{"date-parts":[["2015"]]}}}],"schema":"https://github.com/citation-style-language/schema/raw/master/csl-citation.json"} </w:instrText>
      </w:r>
      <w:r w:rsidRPr="00847073">
        <w:rPr>
          <w:rFonts w:ascii="Times New Roman" w:hAnsi="Times New Roman" w:cs="Times New Roman"/>
          <w:sz w:val="20"/>
          <w:szCs w:val="20"/>
          <w:lang w:val="en-US"/>
        </w:rPr>
        <w:fldChar w:fldCharType="separate"/>
      </w:r>
      <w:r w:rsidR="004B0170" w:rsidRPr="004B0170">
        <w:rPr>
          <w:rFonts w:ascii="Times New Roman" w:hAnsi="Times New Roman" w:cs="Times New Roman"/>
          <w:sz w:val="20"/>
          <w:lang w:val="en-GB"/>
        </w:rPr>
        <w:t>[19]</w:t>
      </w:r>
      <w:r w:rsidRPr="00847073">
        <w:rPr>
          <w:rFonts w:ascii="Times New Roman" w:hAnsi="Times New Roman" w:cs="Times New Roman"/>
          <w:sz w:val="20"/>
          <w:szCs w:val="20"/>
          <w:lang w:val="en-US"/>
        </w:rPr>
        <w:fldChar w:fldCharType="end"/>
      </w:r>
      <w:r w:rsidR="00FC3A4A" w:rsidRPr="00847073">
        <w:rPr>
          <w:rFonts w:ascii="Times New Roman" w:hAnsi="Times New Roman" w:cs="Times New Roman"/>
          <w:sz w:val="20"/>
          <w:szCs w:val="20"/>
          <w:lang w:val="en-US"/>
        </w:rPr>
        <w:t>.</w:t>
      </w:r>
    </w:p>
    <w:p w14:paraId="3B73FBD1" w14:textId="77777777" w:rsidR="00CE0584" w:rsidRPr="00847073" w:rsidRDefault="00CE0584" w:rsidP="00CE0584">
      <w:pPr>
        <w:spacing w:line="360" w:lineRule="auto"/>
        <w:rPr>
          <w:rFonts w:ascii="Times New Roman" w:hAnsi="Times New Roman" w:cs="Times New Roman"/>
          <w:b/>
          <w:sz w:val="20"/>
          <w:szCs w:val="20"/>
          <w:lang w:val="en-US"/>
        </w:rPr>
      </w:pPr>
      <w:r w:rsidRPr="00847073">
        <w:rPr>
          <w:rFonts w:ascii="Times New Roman" w:hAnsi="Times New Roman" w:cs="Times New Roman"/>
          <w:b/>
          <w:sz w:val="20"/>
          <w:szCs w:val="20"/>
          <w:lang w:val="en-US"/>
        </w:rPr>
        <w:t>Model validation</w:t>
      </w:r>
    </w:p>
    <w:p w14:paraId="6B904E8D" w14:textId="4D650BA0" w:rsidR="00CE0584" w:rsidRPr="00847073" w:rsidRDefault="00CE0584" w:rsidP="00CE0584">
      <w:pPr>
        <w:spacing w:line="360" w:lineRule="auto"/>
        <w:rPr>
          <w:rFonts w:ascii="Times New Roman" w:hAnsi="Times New Roman" w:cs="Times New Roman"/>
          <w:sz w:val="20"/>
          <w:szCs w:val="20"/>
          <w:lang w:val="en-US"/>
        </w:rPr>
      </w:pPr>
      <w:r w:rsidRPr="00847073">
        <w:rPr>
          <w:rFonts w:ascii="Times New Roman" w:hAnsi="Times New Roman" w:cs="Times New Roman"/>
          <w:sz w:val="20"/>
          <w:szCs w:val="20"/>
          <w:lang w:val="en-US"/>
        </w:rPr>
        <w:t>COSIMO has been validated for the German screening-eligible population. Details on the model validation process can be found in the literature</w:t>
      </w:r>
      <w:r w:rsidR="00FC3A4A" w:rsidRPr="00847073">
        <w:rPr>
          <w:rFonts w:ascii="Times New Roman" w:hAnsi="Times New Roman" w:cs="Times New Roman"/>
          <w:sz w:val="20"/>
          <w:szCs w:val="20"/>
          <w:lang w:val="en-US"/>
        </w:rPr>
        <w:t xml:space="preserve"> </w:t>
      </w:r>
      <w:r w:rsidRPr="00847073">
        <w:rPr>
          <w:rFonts w:ascii="Times New Roman" w:hAnsi="Times New Roman" w:cs="Times New Roman"/>
          <w:sz w:val="20"/>
          <w:szCs w:val="20"/>
          <w:lang w:val="en-US"/>
        </w:rPr>
        <w:fldChar w:fldCharType="begin"/>
      </w:r>
      <w:r w:rsidR="004B0170">
        <w:rPr>
          <w:rFonts w:ascii="Times New Roman" w:hAnsi="Times New Roman" w:cs="Times New Roman"/>
          <w:sz w:val="20"/>
          <w:szCs w:val="20"/>
          <w:lang w:val="en-US"/>
        </w:rPr>
        <w:instrText xml:space="preserve"> ADDIN ZOTERO_ITEM CSL_CITATION {"citationID":"nEhxFIhr","properties":{"formattedCitation":"[20]","plainCitation":"[20]","noteIndex":0},"citationItems":[{"id":226,"uris":["http://zotero.org/users/6671046/items/HKD3RRUC"],"itemData":{"id":226,"type":"article-journal","abstract":"Simulation models are a powerful tool to overcome gaps of evidence needed to inform medical decision-making. Here, we present development and application of COSIMO, a Markov-based Colorectal Cancer (CRC) Multi-state Simulation Model to simulate effects of CRC screening, along with a thorough assessment of the model's ability to reproduce real-life outcomes. Firstly, we provide a comprehensive documentation of COSIMO's development, structure and assumptions. Secondly, to assess the model's external validity, we compared model-derived cumulative incidence and prevalences of colorectal neoplasms to (a) results from KolosSal, a study in German screening colonoscopy participants, (b) registry-based estimates of CRC incidence in Germany, and (c) outcome patterns of randomized sigmoidoscopy screening studies. We found that (a) more than 90% of observed prevalences in the KolosSal study were within the 95% confidence intervals of the model-predicted neoplasm prevalences; (b) the 15-year cumulative CRC incidences estimated by simulations for the German population deviated by 0.0% to 0.2% units in men and 0.0% to 0.3% units in women when compared to corresponding registry-derived estimates; and (c) the time course of cumulative CRC incidence and mortality in the modeled intervention group and control group closely resembles the time course reported from sigmoidoscopy screening trials. Overall, COSIMO adequately predicted colorectal neoplasm prevalences and incidences in a German population for up to 25 years, with estimated patterns of the effect of screening colonoscopy resembling those seen in registry data and real-world studies. This suggests that the model may represent a valid tool to assess the comparative effectiveness of CRC screening strategies.","container-title":"International Journal of Cancer","DOI":"10.1002/ijc.33437","ISSN":"1097-0215","issue":"8","journalAbbreviation":"Int J Cancer","page":"1973-1981","source":"PubMed","title":"Effects of screening for colorectal cancer: Development, documentation and validation of a multistate Markov model","title-short":"Effects of screening for colorectal cancer","volume":"148","author":[{"family":"Heisser","given":"T."},{"family":"Hoffmeister","given":"M."},{"family":"Brenner","given":"H."}],"issued":{"date-parts":[["2021",4,15]]}}}],"schema":"https://github.com/citation-style-language/schema/raw/master/csl-citation.json"} </w:instrText>
      </w:r>
      <w:r w:rsidRPr="00847073">
        <w:rPr>
          <w:rFonts w:ascii="Times New Roman" w:hAnsi="Times New Roman" w:cs="Times New Roman"/>
          <w:sz w:val="20"/>
          <w:szCs w:val="20"/>
          <w:lang w:val="en-US"/>
        </w:rPr>
        <w:fldChar w:fldCharType="separate"/>
      </w:r>
      <w:r w:rsidR="004B0170" w:rsidRPr="004B0170">
        <w:rPr>
          <w:rFonts w:ascii="Times New Roman" w:hAnsi="Times New Roman" w:cs="Times New Roman"/>
          <w:sz w:val="20"/>
          <w:lang w:val="en-GB"/>
        </w:rPr>
        <w:t>[20]</w:t>
      </w:r>
      <w:r w:rsidRPr="00847073">
        <w:rPr>
          <w:rFonts w:ascii="Times New Roman" w:hAnsi="Times New Roman" w:cs="Times New Roman"/>
          <w:sz w:val="20"/>
          <w:szCs w:val="20"/>
          <w:lang w:val="en-US"/>
        </w:rPr>
        <w:fldChar w:fldCharType="end"/>
      </w:r>
      <w:r w:rsidR="00FC3A4A" w:rsidRPr="00847073">
        <w:rPr>
          <w:rFonts w:ascii="Times New Roman" w:hAnsi="Times New Roman" w:cs="Times New Roman"/>
          <w:sz w:val="20"/>
          <w:szCs w:val="20"/>
          <w:lang w:val="en-US"/>
        </w:rPr>
        <w:t>.</w:t>
      </w:r>
      <w:r w:rsidRPr="00847073">
        <w:rPr>
          <w:rFonts w:ascii="Times New Roman" w:hAnsi="Times New Roman" w:cs="Times New Roman"/>
          <w:sz w:val="20"/>
          <w:szCs w:val="20"/>
          <w:lang w:val="en-US"/>
        </w:rPr>
        <w:t xml:space="preserve"> Briefly, we pursued a three-fold approach using the best available evidence from epidemiological data sources in Germany. We compared model-derived cumulative incidence and prevalences of colorectal neoplasms to (a) results from KolosSal, a study in German screening colonoscopy participants, (b) registry-based estimates of CRC incidence in Germany, and (c) outcome patterns of randomized sigmoidoscopy screening studies. This approach enabled us to scrutinize the model's natural history component (Parts a and b) as well as the modeled effect of screening colonoscopy (Parts b and c) at the same time. </w:t>
      </w:r>
    </w:p>
    <w:p w14:paraId="1A2257F5" w14:textId="77777777" w:rsidR="00CE0584" w:rsidRDefault="00CE0584" w:rsidP="00CE0584">
      <w:pPr>
        <w:spacing w:line="360" w:lineRule="auto"/>
        <w:rPr>
          <w:rFonts w:ascii="Times New Roman" w:hAnsi="Times New Roman" w:cs="Times New Roman"/>
          <w:sz w:val="20"/>
          <w:szCs w:val="20"/>
          <w:lang w:val="en-US"/>
        </w:rPr>
      </w:pPr>
      <w:r w:rsidRPr="00847073">
        <w:rPr>
          <w:rFonts w:ascii="Times New Roman" w:hAnsi="Times New Roman" w:cs="Times New Roman"/>
          <w:sz w:val="20"/>
          <w:szCs w:val="20"/>
          <w:lang w:val="en-US"/>
        </w:rPr>
        <w:t>We found that (a) more than 90% of observed prevalences in the KolosSal study were within the 95% confidence intervals of the model-predicted neoplasm prevalences; (b) the 15-year cumulative CRC incidences estimated by simulations for the German population deviated by 0.0% to 0.2% units in men and 0.0% to 0.3% units in women when compared to corresponding registry-derived estimates; and (c) the time course of cumulative CRC incidence and mortality in the modeled intervention group and control group closely resembles the time course reported from sigmoidoscopy screening trials. Overall, COSIMO adequately predicted colorectal neoplasm prevalences and incidences in a German population for up to 25 years, with estimated patterns of the effect of screening colonoscopy resembling those seen in registry data and real-world studies.</w:t>
      </w:r>
    </w:p>
    <w:p w14:paraId="5E536C91" w14:textId="77777777" w:rsidR="00E93B1A" w:rsidRDefault="00E93B1A" w:rsidP="00CE0584">
      <w:pPr>
        <w:spacing w:line="360" w:lineRule="auto"/>
        <w:rPr>
          <w:rFonts w:ascii="Times New Roman" w:hAnsi="Times New Roman" w:cs="Times New Roman"/>
          <w:sz w:val="20"/>
          <w:szCs w:val="20"/>
          <w:lang w:val="en-US"/>
        </w:rPr>
      </w:pPr>
    </w:p>
    <w:p w14:paraId="54F511D4" w14:textId="77777777" w:rsidR="00E93B1A" w:rsidRDefault="00E93B1A" w:rsidP="00CE0584">
      <w:pPr>
        <w:spacing w:line="360" w:lineRule="auto"/>
        <w:rPr>
          <w:rFonts w:ascii="Times New Roman" w:hAnsi="Times New Roman" w:cs="Times New Roman"/>
          <w:sz w:val="20"/>
          <w:szCs w:val="20"/>
          <w:lang w:val="en-US"/>
        </w:rPr>
      </w:pPr>
    </w:p>
    <w:p w14:paraId="6C16137C" w14:textId="77777777" w:rsidR="00E93B1A" w:rsidRDefault="00E93B1A" w:rsidP="00CE0584">
      <w:pPr>
        <w:spacing w:line="360" w:lineRule="auto"/>
        <w:rPr>
          <w:rFonts w:ascii="Times New Roman" w:hAnsi="Times New Roman" w:cs="Times New Roman"/>
          <w:sz w:val="20"/>
          <w:szCs w:val="20"/>
          <w:lang w:val="en-US"/>
        </w:rPr>
      </w:pPr>
    </w:p>
    <w:p w14:paraId="7A8E0611" w14:textId="77777777" w:rsidR="00E93B1A" w:rsidRPr="00847073" w:rsidRDefault="00E93B1A" w:rsidP="00CE0584">
      <w:pPr>
        <w:spacing w:line="360" w:lineRule="auto"/>
        <w:rPr>
          <w:rFonts w:ascii="Times New Roman" w:hAnsi="Times New Roman" w:cs="Times New Roman"/>
          <w:sz w:val="20"/>
          <w:szCs w:val="20"/>
          <w:lang w:val="en-US"/>
        </w:rPr>
      </w:pPr>
    </w:p>
    <w:p w14:paraId="39BDBF53" w14:textId="106F3471" w:rsidR="00E93B1A" w:rsidRPr="00847073" w:rsidRDefault="00E93B1A" w:rsidP="00E93B1A">
      <w:pPr>
        <w:pStyle w:val="berschrift3"/>
        <w:spacing w:line="360" w:lineRule="auto"/>
        <w:rPr>
          <w:rFonts w:ascii="Times New Roman" w:hAnsi="Times New Roman" w:cs="Times New Roman"/>
          <w:b/>
          <w:color w:val="auto"/>
          <w:sz w:val="20"/>
          <w:szCs w:val="20"/>
          <w:lang w:val="en-US"/>
        </w:rPr>
      </w:pPr>
      <w:bookmarkStart w:id="4" w:name="_Toc193721090"/>
      <w:r w:rsidRPr="00847073">
        <w:rPr>
          <w:rFonts w:ascii="Times New Roman" w:hAnsi="Times New Roman" w:cs="Times New Roman"/>
          <w:b/>
          <w:color w:val="auto"/>
          <w:sz w:val="20"/>
          <w:szCs w:val="20"/>
          <w:lang w:val="en-US"/>
        </w:rPr>
        <w:t xml:space="preserve">Supplementary Appendix </w:t>
      </w:r>
      <w:r>
        <w:rPr>
          <w:rFonts w:ascii="Times New Roman" w:hAnsi="Times New Roman" w:cs="Times New Roman"/>
          <w:b/>
          <w:color w:val="auto"/>
          <w:sz w:val="20"/>
          <w:szCs w:val="20"/>
          <w:lang w:val="en-US"/>
        </w:rPr>
        <w:t>2</w:t>
      </w:r>
      <w:r w:rsidRPr="00847073">
        <w:rPr>
          <w:rFonts w:ascii="Times New Roman" w:hAnsi="Times New Roman" w:cs="Times New Roman"/>
          <w:b/>
          <w:color w:val="auto"/>
          <w:sz w:val="20"/>
          <w:szCs w:val="20"/>
          <w:lang w:val="en-US"/>
        </w:rPr>
        <w:t xml:space="preserve">. </w:t>
      </w:r>
      <w:r>
        <w:rPr>
          <w:rFonts w:ascii="Times New Roman" w:hAnsi="Times New Roman" w:cs="Times New Roman"/>
          <w:b/>
          <w:color w:val="auto"/>
          <w:sz w:val="20"/>
          <w:szCs w:val="20"/>
          <w:lang w:val="en-US"/>
        </w:rPr>
        <w:t>BLITZ Study</w:t>
      </w:r>
      <w:bookmarkEnd w:id="4"/>
      <w:r>
        <w:rPr>
          <w:rFonts w:ascii="Times New Roman" w:hAnsi="Times New Roman" w:cs="Times New Roman"/>
          <w:b/>
          <w:color w:val="auto"/>
          <w:sz w:val="20"/>
          <w:szCs w:val="20"/>
          <w:lang w:val="en-US"/>
        </w:rPr>
        <w:t xml:space="preserve"> </w:t>
      </w:r>
    </w:p>
    <w:p w14:paraId="3F61A19A" w14:textId="77777777" w:rsidR="00E93B1A" w:rsidRPr="00186D5A" w:rsidRDefault="00E93B1A" w:rsidP="00E93B1A">
      <w:pPr>
        <w:pStyle w:val="berschrift4"/>
        <w:tabs>
          <w:tab w:val="left" w:pos="1134"/>
        </w:tabs>
        <w:spacing w:after="120" w:line="360" w:lineRule="auto"/>
        <w:rPr>
          <w:rFonts w:ascii="Times New Roman" w:hAnsi="Times New Roman" w:cs="Times New Roman"/>
          <w:b/>
          <w:color w:val="auto"/>
          <w:sz w:val="20"/>
          <w:szCs w:val="20"/>
          <w:lang w:val="en-US"/>
        </w:rPr>
      </w:pPr>
      <w:r w:rsidRPr="00186D5A">
        <w:rPr>
          <w:rFonts w:ascii="Times New Roman" w:hAnsi="Times New Roman" w:cs="Times New Roman"/>
          <w:b/>
          <w:color w:val="auto"/>
          <w:sz w:val="20"/>
          <w:szCs w:val="20"/>
          <w:lang w:val="en-US"/>
        </w:rPr>
        <w:t>Study design and study population</w:t>
      </w:r>
    </w:p>
    <w:p w14:paraId="1F81719B" w14:textId="77777777" w:rsidR="00E93B1A" w:rsidRPr="00186D5A" w:rsidRDefault="00E93B1A" w:rsidP="00E93B1A">
      <w:pPr>
        <w:spacing w:after="120" w:line="360" w:lineRule="auto"/>
        <w:rPr>
          <w:rFonts w:ascii="Times New Roman" w:hAnsi="Times New Roman" w:cs="Times New Roman"/>
          <w:sz w:val="20"/>
          <w:szCs w:val="20"/>
          <w:lang w:val="en-US"/>
        </w:rPr>
      </w:pPr>
      <w:r w:rsidRPr="00186D5A">
        <w:rPr>
          <w:rFonts w:ascii="Times New Roman" w:hAnsi="Times New Roman" w:cs="Times New Roman"/>
          <w:sz w:val="20"/>
          <w:szCs w:val="20"/>
          <w:lang w:val="en-US"/>
        </w:rPr>
        <w:t xml:space="preserve">BliTz </w:t>
      </w:r>
      <w:r>
        <w:rPr>
          <w:rFonts w:ascii="Times New Roman" w:hAnsi="Times New Roman" w:cs="Times New Roman"/>
          <w:sz w:val="20"/>
          <w:szCs w:val="20"/>
          <w:lang w:val="en-US"/>
        </w:rPr>
        <w:t>(</w:t>
      </w:r>
      <w:r w:rsidRPr="00186D5A">
        <w:rPr>
          <w:rFonts w:ascii="Times New Roman" w:hAnsi="Times New Roman" w:cs="Times New Roman"/>
          <w:sz w:val="20"/>
          <w:szCs w:val="20"/>
          <w:lang w:val="en-US"/>
        </w:rPr>
        <w:t>Begleitende Evaluierung innovativer Testverfahren zur Darmkrebsfrüherkennung</w:t>
      </w:r>
      <w:r>
        <w:rPr>
          <w:rFonts w:ascii="Times New Roman" w:hAnsi="Times New Roman" w:cs="Times New Roman"/>
          <w:sz w:val="20"/>
          <w:szCs w:val="20"/>
          <w:lang w:val="en-US"/>
        </w:rPr>
        <w:t xml:space="preserve">) </w:t>
      </w:r>
      <w:r w:rsidRPr="00186D5A">
        <w:rPr>
          <w:rFonts w:ascii="Times New Roman" w:hAnsi="Times New Roman" w:cs="Times New Roman"/>
          <w:sz w:val="20"/>
          <w:szCs w:val="20"/>
          <w:lang w:val="en-US"/>
        </w:rPr>
        <w:t>is a large ongoing study among participants of screening colonoscopy which is conducted by the German Cancer Research Center (DKFZ) in collaboration with 20 gastroenterology practices in Southern Germany with the primary aim to evaluate novel stool and blood tests for CRC screening. In Germany, screening colonoscopy has been offered as a primary screening exam for men and women aged 55 or older since 2002</w:t>
      </w:r>
      <w:r>
        <w:rPr>
          <w:rFonts w:ascii="Times New Roman" w:hAnsi="Times New Roman" w:cs="Times New Roman"/>
          <w:sz w:val="20"/>
          <w:szCs w:val="20"/>
          <w:lang w:val="en-US"/>
        </w:rPr>
        <w:t>. I</w:t>
      </w:r>
      <w:r w:rsidRPr="00186D5A">
        <w:rPr>
          <w:rFonts w:ascii="Times New Roman" w:hAnsi="Times New Roman" w:cs="Times New Roman"/>
          <w:sz w:val="20"/>
          <w:szCs w:val="20"/>
          <w:lang w:val="en-US"/>
        </w:rPr>
        <w:t>n 2019 the starting age was lowered to 50 years for men</w:t>
      </w:r>
      <w:r>
        <w:rPr>
          <w:rFonts w:ascii="Times New Roman" w:hAnsi="Times New Roman" w:cs="Times New Roman"/>
          <w:sz w:val="20"/>
          <w:szCs w:val="20"/>
          <w:lang w:val="en-US"/>
        </w:rPr>
        <w:t>. In April 2025, starting age was also lowered to 50 years for women</w:t>
      </w:r>
      <w:r w:rsidRPr="00186D5A">
        <w:rPr>
          <w:rFonts w:ascii="Times New Roman" w:hAnsi="Times New Roman" w:cs="Times New Roman"/>
          <w:sz w:val="20"/>
          <w:szCs w:val="20"/>
          <w:lang w:val="en-US"/>
        </w:rPr>
        <w:t xml:space="preserve">. Up to two screening colonoscopies 10 or more years apart and conducted mostly by gastroenterology practices. Only experienced endoscopists are entitled to do screening colonoscopies which are subject to rigorous measures of quality assurance. </w:t>
      </w:r>
    </w:p>
    <w:p w14:paraId="43F006EC" w14:textId="77777777" w:rsidR="00E93B1A" w:rsidRPr="00186D5A" w:rsidRDefault="00E93B1A" w:rsidP="00E93B1A">
      <w:pPr>
        <w:spacing w:after="120" w:line="360" w:lineRule="auto"/>
        <w:rPr>
          <w:rFonts w:ascii="Times New Roman" w:hAnsi="Times New Roman" w:cs="Times New Roman"/>
          <w:sz w:val="20"/>
          <w:szCs w:val="20"/>
          <w:lang w:val="en-US"/>
        </w:rPr>
      </w:pPr>
      <w:r w:rsidRPr="00186D5A">
        <w:rPr>
          <w:rFonts w:ascii="Times New Roman" w:hAnsi="Times New Roman" w:cs="Times New Roman"/>
          <w:sz w:val="20"/>
          <w:szCs w:val="20"/>
          <w:lang w:val="en-US"/>
        </w:rPr>
        <w:t>Participants for this analysis were selected from 10,061 participants undergoing colonoscopy for primary screening who were recruited between November 2008 and December 2020 when the same quantitative FIT (FOB Gold, Sentinel Diagnostics, Milan, Italy) was applied. Participants were asked to complete a questionnaire and to donate blood and stool samples before colonoscopy. All participants provided written informed consent. The BliTz study was approved by the ethics committees of Heidelberg University and the state medical chambers of Baden-Württemberg, Saarland, Rhineland Palatinate and Hesse.</w:t>
      </w:r>
    </w:p>
    <w:p w14:paraId="6A466DBD" w14:textId="7D0F696B" w:rsidR="00E93B1A" w:rsidRPr="00186D5A" w:rsidRDefault="00E93B1A" w:rsidP="00E93B1A">
      <w:pPr>
        <w:spacing w:after="120" w:line="360" w:lineRule="auto"/>
        <w:rPr>
          <w:rFonts w:ascii="Times New Roman" w:hAnsi="Times New Roman" w:cs="Times New Roman"/>
          <w:sz w:val="20"/>
          <w:szCs w:val="20"/>
          <w:lang w:val="en-US"/>
        </w:rPr>
      </w:pPr>
      <w:r w:rsidRPr="00186D5A">
        <w:rPr>
          <w:rFonts w:ascii="Times New Roman" w:hAnsi="Times New Roman" w:cs="Times New Roman"/>
          <w:sz w:val="20"/>
          <w:szCs w:val="20"/>
          <w:lang w:val="en-US"/>
        </w:rPr>
        <w:t>We applied the following exclusion criteria to ensure representativeness of the study population for an average risk screening population and to minimize the risk of missed neoplasms</w:t>
      </w:r>
      <w:r>
        <w:rPr>
          <w:rFonts w:ascii="Times New Roman" w:hAnsi="Times New Roman" w:cs="Times New Roman"/>
          <w:sz w:val="20"/>
          <w:szCs w:val="20"/>
          <w:lang w:val="en-US"/>
        </w:rPr>
        <w:t xml:space="preserve"> (</w:t>
      </w:r>
      <w:r>
        <w:rPr>
          <w:rFonts w:ascii="Times New Roman" w:hAnsi="Times New Roman" w:cs="Times New Roman"/>
          <w:b/>
          <w:sz w:val="20"/>
          <w:szCs w:val="20"/>
          <w:lang w:val="en-US"/>
        </w:rPr>
        <w:t xml:space="preserve">Supplementary Figure 2): </w:t>
      </w:r>
      <w:r w:rsidRPr="00186D5A">
        <w:rPr>
          <w:rFonts w:ascii="Times New Roman" w:hAnsi="Times New Roman" w:cs="Times New Roman"/>
          <w:sz w:val="20"/>
          <w:szCs w:val="20"/>
          <w:lang w:val="en-US"/>
        </w:rPr>
        <w:t>age &lt;50 or ≥80 years (N=426), history of CRC or inflammatory bowel disease (N=90), colonoscopy in the past 5 years (N=806), inadequate bowel preparation (N=959), incomplete colonoscopy (N=89), undefined polyp from colonoscopy findings (N=219), stool sampling after colonoscopy (N=74), and positive FIT (N=737, i.e. hemoglobin concentration ≥17 µg/g). Thus, 6,661 participants were finally included.</w:t>
      </w:r>
    </w:p>
    <w:p w14:paraId="2AECDBFB" w14:textId="77777777" w:rsidR="00E93B1A" w:rsidRPr="00186D5A" w:rsidRDefault="00E93B1A" w:rsidP="00E93B1A">
      <w:pPr>
        <w:pStyle w:val="berschrift4"/>
        <w:tabs>
          <w:tab w:val="left" w:pos="1134"/>
        </w:tabs>
        <w:spacing w:after="120" w:line="360" w:lineRule="auto"/>
        <w:rPr>
          <w:rFonts w:ascii="Times New Roman" w:hAnsi="Times New Roman" w:cs="Times New Roman"/>
          <w:b/>
          <w:color w:val="auto"/>
          <w:sz w:val="20"/>
          <w:szCs w:val="20"/>
          <w:lang w:val="en-US"/>
        </w:rPr>
      </w:pPr>
      <w:r w:rsidRPr="00186D5A">
        <w:rPr>
          <w:rFonts w:ascii="Times New Roman" w:hAnsi="Times New Roman" w:cs="Times New Roman"/>
          <w:b/>
          <w:color w:val="auto"/>
          <w:sz w:val="20"/>
          <w:szCs w:val="20"/>
          <w:lang w:val="en-US"/>
        </w:rPr>
        <w:t>Data collection</w:t>
      </w:r>
    </w:p>
    <w:p w14:paraId="5BBFEA5F" w14:textId="77777777" w:rsidR="00E93B1A" w:rsidRPr="00186D5A" w:rsidRDefault="00E93B1A" w:rsidP="00E93B1A">
      <w:pPr>
        <w:spacing w:after="120" w:line="360" w:lineRule="auto"/>
        <w:rPr>
          <w:rFonts w:ascii="Times New Roman" w:hAnsi="Times New Roman" w:cs="Times New Roman"/>
          <w:sz w:val="20"/>
          <w:szCs w:val="20"/>
          <w:lang w:val="en-US"/>
        </w:rPr>
      </w:pPr>
      <w:r w:rsidRPr="00186D5A">
        <w:rPr>
          <w:rFonts w:ascii="Times New Roman" w:hAnsi="Times New Roman" w:cs="Times New Roman"/>
          <w:sz w:val="20"/>
          <w:szCs w:val="20"/>
          <w:lang w:val="en-US"/>
        </w:rPr>
        <w:t xml:space="preserve">Participants were asked to fill out a standardized questionnaire prior to colonoscopy including questions about sociodemographic and lifestyle factors. Data from colonoscopy and pathology reports were extracted independently by two trained research assistants who were blinded with respect to the questionnaire and FIT results. Colonoscopy results were categorized according to the most advanced findings: CRC, advanced adenoma, non-advanced adenoma, other or no finding. The main outcome for this analysis was advanced neoplasia, defined as either CRC or </w:t>
      </w:r>
      <w:r>
        <w:rPr>
          <w:rFonts w:ascii="Times New Roman" w:hAnsi="Times New Roman" w:cs="Times New Roman"/>
          <w:sz w:val="20"/>
          <w:szCs w:val="20"/>
          <w:lang w:val="en-US"/>
        </w:rPr>
        <w:t>advanced adenoma</w:t>
      </w:r>
      <w:r w:rsidRPr="00186D5A">
        <w:rPr>
          <w:rFonts w:ascii="Times New Roman" w:hAnsi="Times New Roman" w:cs="Times New Roman"/>
          <w:sz w:val="20"/>
          <w:szCs w:val="20"/>
          <w:lang w:val="en-US"/>
        </w:rPr>
        <w:t xml:space="preserve">. Adenomas with at least one of the following features were defined as advanced: ≥ 1 cm, tubulovillous or villous components, or high-grade dysplasia. </w:t>
      </w:r>
    </w:p>
    <w:p w14:paraId="6C8F3592" w14:textId="77777777" w:rsidR="00E93B1A" w:rsidRPr="00186D5A" w:rsidRDefault="00E93B1A" w:rsidP="00E93B1A">
      <w:pPr>
        <w:pStyle w:val="berschrift4"/>
        <w:tabs>
          <w:tab w:val="left" w:pos="1134"/>
        </w:tabs>
        <w:spacing w:after="120" w:line="360" w:lineRule="auto"/>
        <w:rPr>
          <w:rFonts w:ascii="Times New Roman" w:hAnsi="Times New Roman" w:cs="Times New Roman"/>
          <w:b/>
          <w:color w:val="auto"/>
          <w:sz w:val="20"/>
          <w:szCs w:val="20"/>
          <w:lang w:val="en-US"/>
        </w:rPr>
      </w:pPr>
      <w:r w:rsidRPr="00186D5A">
        <w:rPr>
          <w:rFonts w:ascii="Times New Roman" w:hAnsi="Times New Roman" w:cs="Times New Roman"/>
          <w:b/>
          <w:color w:val="auto"/>
          <w:sz w:val="20"/>
          <w:szCs w:val="20"/>
          <w:lang w:val="en-US"/>
        </w:rPr>
        <w:t>Fecal immunochemical test</w:t>
      </w:r>
      <w:r w:rsidRPr="00186D5A">
        <w:rPr>
          <w:rFonts w:ascii="Times New Roman" w:hAnsi="Times New Roman" w:cs="Times New Roman"/>
          <w:b/>
          <w:color w:val="auto"/>
          <w:sz w:val="20"/>
          <w:szCs w:val="20"/>
          <w:lang w:val="en-US"/>
        </w:rPr>
        <w:tab/>
      </w:r>
    </w:p>
    <w:p w14:paraId="4D0713EE" w14:textId="02761A11" w:rsidR="00E93B1A" w:rsidRPr="00E93B1A" w:rsidRDefault="00E93B1A" w:rsidP="00E93B1A">
      <w:pPr>
        <w:spacing w:after="120" w:line="360" w:lineRule="auto"/>
        <w:rPr>
          <w:rFonts w:ascii="Times New Roman" w:hAnsi="Times New Roman" w:cs="Times New Roman"/>
          <w:sz w:val="20"/>
          <w:szCs w:val="20"/>
          <w:lang w:val="en-US"/>
        </w:rPr>
      </w:pPr>
      <w:r w:rsidRPr="00186D5A">
        <w:rPr>
          <w:rFonts w:ascii="Times New Roman" w:hAnsi="Times New Roman" w:cs="Times New Roman"/>
          <w:sz w:val="20"/>
          <w:szCs w:val="20"/>
          <w:lang w:val="en-US"/>
        </w:rPr>
        <w:t xml:space="preserve">Participants were asked to collect a fecal sample without any dietary or medication restrictions before bowel preparation for colonoscopy. Between 2008 and 2012, samples were preserved in a stool-filled container in a freezer or a refrigerator at participants’ home and were brought to the gastroenterology practice on the day of colonoscopy. On receipt, the containers were immediately frozen at -20°C in the practice, and were afterwards shipped to a central laboratory on dry ice within a few days. From 2012 onwards, participants mailed the FIT </w:t>
      </w:r>
      <w:r w:rsidRPr="00186D5A">
        <w:rPr>
          <w:rFonts w:ascii="Times New Roman" w:hAnsi="Times New Roman" w:cs="Times New Roman"/>
          <w:sz w:val="20"/>
          <w:szCs w:val="20"/>
          <w:lang w:val="en-US"/>
        </w:rPr>
        <w:lastRenderedPageBreak/>
        <w:t>samples in tubes containing hemoglobin-stabilizing buffer to the German Cancer Research Center from where they were transported to the central laboratory in a cold chain. Previous analyses have shown that both methods of stool collection yielded highly comparable FIT results</w:t>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r>
      <w:r w:rsidR="004B0170">
        <w:rPr>
          <w:rFonts w:ascii="Times New Roman" w:hAnsi="Times New Roman" w:cs="Times New Roman"/>
          <w:sz w:val="20"/>
          <w:szCs w:val="20"/>
          <w:lang w:val="en-US"/>
        </w:rPr>
        <w:instrText xml:space="preserve"> ADDIN ZOTERO_ITEM CSL_CITATION {"citationID":"GsnfzGFS","properties":{"formattedCitation":"[21]","plainCitation":"[21]","noteIndex":0},"citationItems":[{"id":293,"uris":["http://zotero.org/users/6671046/items/SJRG88DT"],"itemData":{"id":293,"type":"article-journal","abstract":"BACKGROUND &amp; AIMS: Fecal immunochemical tests (FITs) are used in colorectal cancer (CRC) screening. We compared detection of CRCs and colorectal neoplasms by FITs using fresh samples (collected into buffer-filled tubes) vs frozen samples, and we assessed the effects of seasonal variations in ambient temperature on test performance.\nMETHODS: We performed a prospective study of 3466 individuals (50% male; mean age, 62 years) undergoing screening colonoscopies at 20 gastroenterology practices in southern Germany from November 2008 through September 2014. Frozen stool samples (collected and frozen by patients through February 2012, n = 1644) and fresh stool samples (collected by patients into buffer-filled tubes after February 2012, n = 1822) were obtained; hemoglobin (Hgb) concentrations were measured by using a commercial, quantitative FIT (cutoff value for positive result, 17 μg Hgb/g feces). Colonoscopy results were used as the gold standard, with results categorized as CRC, advanced adenoma, non-advanced adenoma, or no colorectal neoplasm. Differences in detection of colorectal neoplasms with fresh vs frozen samples were compared by using Wilcoxon rank sum test (continuous variables) and Fisher exact test (categorical variables). We also compared test performance when samples were collected during different seasons (based on outdoor temperature less than 8°, 8°-15°, or more than 15°).\nRESULTS: Of the samples analyzed by FIT, 12.8% of frozen stool samples (95% confidence interval [CI], 11.3%-14.5%) and 8.7% of fresh stool samples (95% CI, 7.5%-10.1%) had positive results (P value for difference &lt; .001). When adjusting the Hgb cutoff value to produce the same percentage of positive results for fresh and frozen samples (10% and 5%), FIT with frozen vs fresh samples detected colorectal neoplasms with similar levels of sensitivity and specificity. For example, at cutoff values that produced 5% positive results for each sample type, FIT detected advanced neoplasms with 27.8% sensitivity when frozen samples were used (95% CI, 21.4%-35.1%) and 25.6% sensitivity when fresh samples were used (95% CI, 19.8%-32.1%). Specificity values were 97.7% when frozen samples were used (95% CI, 96.8%-98.4%) and 97.6% when fresh samples were used (95% CI, 96.7%-98.3%). We did not observe any differences in detection of neoplasms during different seasons that were based on outdoor temperature.\nCONCLUSIONS: In a prospective study of 3466 individuals who underwent screening colonoscopies and received FITs, we found that use of fresh vs frozen samples slightly affected positivity rates and the proportions of CRCs or adenomas detected at the recommended Hgb cutoff value. However, after we adjusted Hgb cutoff values to produce equal proportions of positive results for fresh vs frozen samples, the performance of the FIT was similar with each sample type. Season of sample collection (based on outdoor temperature) did not affect detection of CRC using either sample type in this study from Middle Europe.","container-title":"Clinical Gastroenterology and Hepatology: The Official Clinical Practice Journal of the American Gastroenterological Association","DOI":"10.1016/j.cgh.2016.10.018","ISSN":"1542-7714","issue":"10","journalAbbreviation":"Clin Gastroenterol Hepatol","language":"eng","note":"PMID: 27793749","page":"1547-1556.e5","source":"PubMed","title":"Fresh vs Frozen Samples and Ambient Temperature Have Little Effect on Detection of Colorectal Cancer or Adenomas by a Fecal Immunochemical Test in a Colorectal Cancer Screening Cohort in Germany","volume":"15","author":[{"family":"Chen","given":"Hongda"},{"family":"Werner","given":"Simone"},{"family":"Brenner","given":"Hermann"}],"issued":{"date-parts":[["2017",10]]}}}],"schema":"https://github.com/citation-style-language/schema/raw/master/csl-citation.json"} </w:instrText>
      </w:r>
      <w:r>
        <w:rPr>
          <w:rFonts w:ascii="Times New Roman" w:hAnsi="Times New Roman" w:cs="Times New Roman"/>
          <w:sz w:val="20"/>
          <w:szCs w:val="20"/>
          <w:lang w:val="en-US"/>
        </w:rPr>
        <w:fldChar w:fldCharType="separate"/>
      </w:r>
      <w:r w:rsidR="004B0170" w:rsidRPr="004B0170">
        <w:rPr>
          <w:rFonts w:ascii="Times New Roman" w:hAnsi="Times New Roman" w:cs="Times New Roman"/>
          <w:sz w:val="20"/>
          <w:lang w:val="en-GB"/>
        </w:rPr>
        <w:t>[21]</w:t>
      </w:r>
      <w:r>
        <w:rPr>
          <w:rFonts w:ascii="Times New Roman" w:hAnsi="Times New Roman" w:cs="Times New Roman"/>
          <w:sz w:val="20"/>
          <w:szCs w:val="20"/>
          <w:lang w:val="en-US"/>
        </w:rPr>
        <w:fldChar w:fldCharType="end"/>
      </w:r>
      <w:r w:rsidRPr="00186D5A">
        <w:rPr>
          <w:rFonts w:ascii="Times New Roman" w:hAnsi="Times New Roman" w:cs="Times New Roman"/>
          <w:sz w:val="20"/>
          <w:szCs w:val="20"/>
          <w:lang w:val="en-US"/>
        </w:rPr>
        <w:t xml:space="preserve">. All analyses of FOB Gold were conducted at a central accredited laboratory (Limbach Laboratory, Heidelberg, Germany) on Abbott Architect c8000 (analytical range: 0.03 to 142 µg hemoglobin/g feces) by experienced laboratory personnel who were blinded to the colonoscopy results. According to the recommendation given by the </w:t>
      </w:r>
      <w:r w:rsidRPr="00E93B1A">
        <w:rPr>
          <w:rFonts w:ascii="Times New Roman" w:hAnsi="Times New Roman" w:cs="Times New Roman"/>
          <w:sz w:val="20"/>
          <w:szCs w:val="20"/>
          <w:lang w:val="en-US"/>
        </w:rPr>
        <w:t>manufacturer, values &lt;17 µg hemoglobin/g feces were considered negative.</w:t>
      </w:r>
    </w:p>
    <w:p w14:paraId="01D4A6E4" w14:textId="56132410" w:rsidR="00537DE1" w:rsidRPr="00847073" w:rsidRDefault="00537DE1" w:rsidP="00537DE1">
      <w:pPr>
        <w:spacing w:line="360" w:lineRule="auto"/>
        <w:rPr>
          <w:rFonts w:ascii="Times New Roman" w:hAnsi="Times New Roman" w:cs="Times New Roman"/>
          <w:sz w:val="20"/>
          <w:szCs w:val="20"/>
          <w:lang w:val="en-US"/>
        </w:rPr>
      </w:pPr>
    </w:p>
    <w:p w14:paraId="375B4C3D" w14:textId="44888325" w:rsidR="00537DE1" w:rsidRPr="00847073" w:rsidRDefault="00537DE1">
      <w:pPr>
        <w:rPr>
          <w:rFonts w:ascii="Times New Roman" w:hAnsi="Times New Roman" w:cs="Times New Roman"/>
          <w:sz w:val="20"/>
          <w:szCs w:val="20"/>
          <w:lang w:val="en-US"/>
        </w:rPr>
      </w:pPr>
      <w:r w:rsidRPr="00847073">
        <w:rPr>
          <w:rFonts w:ascii="Times New Roman" w:hAnsi="Times New Roman" w:cs="Times New Roman"/>
          <w:sz w:val="20"/>
          <w:szCs w:val="20"/>
          <w:lang w:val="en-US"/>
        </w:rPr>
        <w:br w:type="page"/>
      </w:r>
    </w:p>
    <w:p w14:paraId="6CAB6CFD" w14:textId="26AD85D7" w:rsidR="001A5A10" w:rsidRPr="00847073" w:rsidRDefault="001A5A10" w:rsidP="001A5A10">
      <w:pPr>
        <w:pStyle w:val="berschrift3"/>
        <w:spacing w:line="360" w:lineRule="auto"/>
        <w:rPr>
          <w:rFonts w:ascii="Times New Roman" w:hAnsi="Times New Roman" w:cs="Times New Roman"/>
          <w:b/>
          <w:color w:val="auto"/>
          <w:sz w:val="20"/>
          <w:szCs w:val="20"/>
          <w:lang w:val="en-US"/>
        </w:rPr>
      </w:pPr>
      <w:bookmarkStart w:id="5" w:name="_Toc193721091"/>
      <w:r w:rsidRPr="00847073">
        <w:rPr>
          <w:rFonts w:ascii="Times New Roman" w:hAnsi="Times New Roman" w:cs="Times New Roman"/>
          <w:b/>
          <w:color w:val="auto"/>
          <w:sz w:val="20"/>
          <w:szCs w:val="20"/>
          <w:lang w:val="en-US"/>
        </w:rPr>
        <w:lastRenderedPageBreak/>
        <w:t xml:space="preserve">Supplementary Appendix </w:t>
      </w:r>
      <w:r w:rsidR="00E93B1A">
        <w:rPr>
          <w:rFonts w:ascii="Times New Roman" w:hAnsi="Times New Roman" w:cs="Times New Roman"/>
          <w:b/>
          <w:color w:val="auto"/>
          <w:sz w:val="20"/>
          <w:szCs w:val="20"/>
          <w:lang w:val="en-US"/>
        </w:rPr>
        <w:t>3</w:t>
      </w:r>
      <w:r w:rsidRPr="00847073">
        <w:rPr>
          <w:rFonts w:ascii="Times New Roman" w:hAnsi="Times New Roman" w:cs="Times New Roman"/>
          <w:b/>
          <w:color w:val="auto"/>
          <w:sz w:val="20"/>
          <w:szCs w:val="20"/>
          <w:lang w:val="en-US"/>
        </w:rPr>
        <w:t>. Supplementary Tables and Figures</w:t>
      </w:r>
      <w:bookmarkEnd w:id="5"/>
    </w:p>
    <w:p w14:paraId="07811CC0" w14:textId="77777777" w:rsidR="001A5A10" w:rsidRPr="00847073" w:rsidRDefault="001A5A10" w:rsidP="001A5A10">
      <w:pPr>
        <w:rPr>
          <w:rFonts w:ascii="Times New Roman" w:hAnsi="Times New Roman" w:cs="Times New Roman"/>
          <w:sz w:val="20"/>
          <w:szCs w:val="20"/>
          <w:lang w:val="en-US"/>
        </w:rPr>
      </w:pPr>
    </w:p>
    <w:p w14:paraId="4AD406DD" w14:textId="77777777" w:rsidR="004F50F8" w:rsidRPr="00847073" w:rsidRDefault="004F50F8" w:rsidP="001A5A10">
      <w:pPr>
        <w:spacing w:line="240" w:lineRule="auto"/>
        <w:rPr>
          <w:rFonts w:ascii="Times New Roman" w:hAnsi="Times New Roman" w:cs="Times New Roman"/>
          <w:sz w:val="20"/>
          <w:szCs w:val="20"/>
          <w:lang w:val="en-US"/>
        </w:rPr>
      </w:pPr>
    </w:p>
    <w:p w14:paraId="03E6164F" w14:textId="231A8103" w:rsidR="00F6603C" w:rsidRPr="00847073" w:rsidRDefault="00F6603C" w:rsidP="001A5A10">
      <w:pPr>
        <w:spacing w:line="240" w:lineRule="auto"/>
        <w:rPr>
          <w:rFonts w:ascii="Times New Roman" w:hAnsi="Times New Roman" w:cs="Times New Roman"/>
          <w:b/>
          <w:sz w:val="20"/>
          <w:szCs w:val="20"/>
          <w:lang w:val="en-US"/>
        </w:rPr>
        <w:sectPr w:rsidR="00F6603C" w:rsidRPr="00847073" w:rsidSect="007536FF">
          <w:footerReference w:type="default" r:id="rId8"/>
          <w:pgSz w:w="11906" w:h="16838"/>
          <w:pgMar w:top="1134" w:right="1417" w:bottom="1417" w:left="1417" w:header="567" w:footer="283" w:gutter="0"/>
          <w:cols w:space="708"/>
          <w:docGrid w:linePitch="360"/>
        </w:sectPr>
      </w:pPr>
    </w:p>
    <w:p w14:paraId="56FD53B4" w14:textId="3C1F89CC" w:rsidR="001A5A10" w:rsidRPr="00847073" w:rsidRDefault="001A5A10" w:rsidP="005972BA">
      <w:pPr>
        <w:pStyle w:val="berschrift4"/>
        <w:pBdr>
          <w:bottom w:val="single" w:sz="4" w:space="1" w:color="auto"/>
        </w:pBdr>
        <w:spacing w:after="120"/>
        <w:ind w:right="395"/>
        <w:rPr>
          <w:rFonts w:ascii="Times New Roman" w:hAnsi="Times New Roman" w:cs="Times New Roman"/>
          <w:b/>
          <w:i w:val="0"/>
          <w:color w:val="auto"/>
          <w:sz w:val="20"/>
          <w:szCs w:val="20"/>
          <w:lang w:val="en-US"/>
        </w:rPr>
      </w:pPr>
      <w:r w:rsidRPr="00847073">
        <w:rPr>
          <w:rFonts w:ascii="Times New Roman" w:hAnsi="Times New Roman" w:cs="Times New Roman"/>
          <w:b/>
          <w:i w:val="0"/>
          <w:color w:val="auto"/>
          <w:sz w:val="20"/>
          <w:szCs w:val="20"/>
          <w:lang w:val="en-US"/>
        </w:rPr>
        <w:lastRenderedPageBreak/>
        <w:t xml:space="preserve">Supplementary Table 1. </w:t>
      </w:r>
      <w:r w:rsidRPr="00847073">
        <w:rPr>
          <w:rFonts w:ascii="Times New Roman" w:hAnsi="Times New Roman" w:cs="Times New Roman"/>
          <w:i w:val="0"/>
          <w:color w:val="auto"/>
          <w:sz w:val="20"/>
          <w:szCs w:val="20"/>
          <w:lang w:val="en-US"/>
        </w:rPr>
        <w:t>Overview of model parameters</w:t>
      </w:r>
    </w:p>
    <w:tbl>
      <w:tblPr>
        <w:tblW w:w="14287" w:type="dxa"/>
        <w:tblCellMar>
          <w:left w:w="70" w:type="dxa"/>
          <w:right w:w="70" w:type="dxa"/>
        </w:tblCellMar>
        <w:tblLook w:val="04A0" w:firstRow="1" w:lastRow="0" w:firstColumn="1" w:lastColumn="0" w:noHBand="0" w:noVBand="1"/>
      </w:tblPr>
      <w:tblGrid>
        <w:gridCol w:w="893"/>
        <w:gridCol w:w="1400"/>
        <w:gridCol w:w="2102"/>
        <w:gridCol w:w="2268"/>
        <w:gridCol w:w="1842"/>
        <w:gridCol w:w="3262"/>
        <w:gridCol w:w="2267"/>
        <w:gridCol w:w="253"/>
      </w:tblGrid>
      <w:tr w:rsidR="00661E57" w:rsidRPr="004B0170" w14:paraId="714DF547" w14:textId="2F8A2D8C" w:rsidTr="00570AE6">
        <w:trPr>
          <w:gridAfter w:val="1"/>
          <w:wAfter w:w="253" w:type="dxa"/>
          <w:trHeight w:val="172"/>
        </w:trPr>
        <w:tc>
          <w:tcPr>
            <w:tcW w:w="11767" w:type="dxa"/>
            <w:gridSpan w:val="6"/>
            <w:tcBorders>
              <w:top w:val="nil"/>
              <w:left w:val="nil"/>
              <w:bottom w:val="single" w:sz="4" w:space="0" w:color="auto"/>
              <w:right w:val="nil"/>
            </w:tcBorders>
            <w:shd w:val="clear" w:color="000000" w:fill="FFFFFF"/>
            <w:noWrap/>
            <w:vAlign w:val="bottom"/>
            <w:hideMark/>
          </w:tcPr>
          <w:p w14:paraId="2830C04C" w14:textId="0819C2E4" w:rsidR="00661E57" w:rsidRPr="00847073" w:rsidRDefault="00570AE6" w:rsidP="00CE0584">
            <w:pPr>
              <w:spacing w:after="0" w:line="240" w:lineRule="auto"/>
              <w:rPr>
                <w:rFonts w:ascii="Times New Roman" w:eastAsia="Times New Roman" w:hAnsi="Times New Roman" w:cs="Times New Roman"/>
                <w:b/>
                <w:bCs/>
                <w:color w:val="000000"/>
                <w:sz w:val="16"/>
                <w:szCs w:val="16"/>
                <w:lang w:val="en-US" w:eastAsia="de-DE"/>
              </w:rPr>
            </w:pPr>
            <w:r>
              <w:rPr>
                <w:rFonts w:ascii="Times New Roman" w:eastAsia="Times New Roman" w:hAnsi="Times New Roman" w:cs="Times New Roman"/>
                <w:b/>
                <w:bCs/>
                <w:color w:val="000000"/>
                <w:sz w:val="16"/>
                <w:szCs w:val="16"/>
                <w:lang w:val="en-US" w:eastAsia="de-DE"/>
              </w:rPr>
              <w:t>A</w:t>
            </w:r>
            <w:r w:rsidR="00661E57" w:rsidRPr="00847073">
              <w:rPr>
                <w:rFonts w:ascii="Times New Roman" w:eastAsia="Times New Roman" w:hAnsi="Times New Roman" w:cs="Times New Roman"/>
                <w:b/>
                <w:bCs/>
                <w:color w:val="000000"/>
                <w:sz w:val="16"/>
                <w:szCs w:val="16"/>
                <w:lang w:val="en-US" w:eastAsia="de-DE"/>
              </w:rPr>
              <w:t>. Sex- and age-specific annual transition rates between states</w:t>
            </w:r>
            <w:r w:rsidRPr="00570AE6">
              <w:rPr>
                <w:rFonts w:ascii="Times New Roman" w:eastAsia="Times New Roman" w:hAnsi="Times New Roman" w:cs="Times New Roman"/>
                <w:b/>
                <w:bCs/>
                <w:color w:val="000000"/>
                <w:sz w:val="16"/>
                <w:szCs w:val="16"/>
                <w:vertAlign w:val="superscript"/>
                <w:lang w:val="en-US" w:eastAsia="de-DE"/>
              </w:rPr>
              <w:t>1</w:t>
            </w:r>
          </w:p>
        </w:tc>
        <w:tc>
          <w:tcPr>
            <w:tcW w:w="2267" w:type="dxa"/>
            <w:tcBorders>
              <w:top w:val="nil"/>
              <w:left w:val="nil"/>
              <w:bottom w:val="single" w:sz="4" w:space="0" w:color="auto"/>
              <w:right w:val="nil"/>
            </w:tcBorders>
            <w:shd w:val="clear" w:color="000000" w:fill="FFFFFF"/>
          </w:tcPr>
          <w:p w14:paraId="630221A2" w14:textId="77777777" w:rsidR="00661E57" w:rsidRPr="00847073" w:rsidRDefault="00661E57" w:rsidP="00CE0584">
            <w:pPr>
              <w:spacing w:after="0" w:line="240" w:lineRule="auto"/>
              <w:rPr>
                <w:rFonts w:ascii="Times New Roman" w:eastAsia="Times New Roman" w:hAnsi="Times New Roman" w:cs="Times New Roman"/>
                <w:b/>
                <w:bCs/>
                <w:color w:val="000000"/>
                <w:sz w:val="16"/>
                <w:szCs w:val="16"/>
                <w:lang w:val="en-US" w:eastAsia="de-DE"/>
              </w:rPr>
            </w:pPr>
          </w:p>
        </w:tc>
      </w:tr>
      <w:tr w:rsidR="00661E57" w:rsidRPr="004B0170" w14:paraId="2F9BDFDF" w14:textId="63D13285" w:rsidTr="00570AE6">
        <w:trPr>
          <w:gridAfter w:val="1"/>
          <w:wAfter w:w="253" w:type="dxa"/>
          <w:trHeight w:val="315"/>
        </w:trPr>
        <w:tc>
          <w:tcPr>
            <w:tcW w:w="893" w:type="dxa"/>
            <w:tcBorders>
              <w:top w:val="single" w:sz="4" w:space="0" w:color="auto"/>
              <w:left w:val="nil"/>
              <w:bottom w:val="single" w:sz="4" w:space="0" w:color="auto"/>
              <w:right w:val="nil"/>
            </w:tcBorders>
            <w:shd w:val="clear" w:color="000000" w:fill="FFFFFF"/>
            <w:noWrap/>
            <w:vAlign w:val="bottom"/>
            <w:hideMark/>
          </w:tcPr>
          <w:p w14:paraId="56C7A48B" w14:textId="77777777" w:rsidR="00661E57" w:rsidRPr="00847073" w:rsidRDefault="00661E57" w:rsidP="00CE0584">
            <w:pPr>
              <w:spacing w:after="0" w:line="240" w:lineRule="auto"/>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 </w:t>
            </w:r>
          </w:p>
        </w:tc>
        <w:tc>
          <w:tcPr>
            <w:tcW w:w="1400" w:type="dxa"/>
            <w:tcBorders>
              <w:top w:val="single" w:sz="4" w:space="0" w:color="auto"/>
              <w:left w:val="nil"/>
              <w:bottom w:val="single" w:sz="4" w:space="0" w:color="auto"/>
              <w:right w:val="nil"/>
            </w:tcBorders>
            <w:shd w:val="clear" w:color="000000" w:fill="FFFFFF"/>
            <w:noWrap/>
            <w:vAlign w:val="bottom"/>
            <w:hideMark/>
          </w:tcPr>
          <w:p w14:paraId="44005D29" w14:textId="77777777" w:rsidR="00661E57" w:rsidRPr="00847073" w:rsidRDefault="00661E57" w:rsidP="00CE0584">
            <w:pPr>
              <w:spacing w:after="0" w:line="240" w:lineRule="auto"/>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 </w:t>
            </w:r>
          </w:p>
        </w:tc>
        <w:tc>
          <w:tcPr>
            <w:tcW w:w="9474" w:type="dxa"/>
            <w:gridSpan w:val="4"/>
            <w:tcBorders>
              <w:top w:val="single" w:sz="4" w:space="0" w:color="auto"/>
              <w:left w:val="nil"/>
              <w:bottom w:val="single" w:sz="4" w:space="0" w:color="auto"/>
              <w:right w:val="nil"/>
            </w:tcBorders>
            <w:shd w:val="clear" w:color="000000" w:fill="FFFFFF"/>
            <w:noWrap/>
            <w:vAlign w:val="bottom"/>
            <w:hideMark/>
          </w:tcPr>
          <w:p w14:paraId="5D02C09D" w14:textId="77777777" w:rsidR="00661E57" w:rsidRPr="00847073" w:rsidRDefault="00661E57" w:rsidP="00CE0584">
            <w:pPr>
              <w:spacing w:after="0" w:line="240" w:lineRule="auto"/>
              <w:jc w:val="center"/>
              <w:rPr>
                <w:rFonts w:ascii="Times New Roman" w:eastAsia="Times New Roman" w:hAnsi="Times New Roman" w:cs="Times New Roman"/>
                <w:b/>
                <w:bCs/>
                <w:color w:val="000000"/>
                <w:sz w:val="16"/>
                <w:szCs w:val="16"/>
                <w:lang w:val="en-US" w:eastAsia="de-DE"/>
              </w:rPr>
            </w:pPr>
            <w:r w:rsidRPr="00847073">
              <w:rPr>
                <w:rFonts w:ascii="Times New Roman" w:eastAsia="Times New Roman" w:hAnsi="Times New Roman" w:cs="Times New Roman"/>
                <w:b/>
                <w:bCs/>
                <w:color w:val="000000"/>
                <w:sz w:val="16"/>
                <w:szCs w:val="16"/>
                <w:lang w:val="en-US" w:eastAsia="de-DE"/>
              </w:rPr>
              <w:t xml:space="preserve">Annual transition rates </w:t>
            </w:r>
          </w:p>
          <w:p w14:paraId="4DA43541" w14:textId="77777777" w:rsidR="00661E57" w:rsidRPr="00847073" w:rsidRDefault="00661E57" w:rsidP="00CE0584">
            <w:pPr>
              <w:spacing w:after="0" w:line="240" w:lineRule="auto"/>
              <w:jc w:val="center"/>
              <w:rPr>
                <w:rFonts w:ascii="Times New Roman" w:eastAsia="Times New Roman" w:hAnsi="Times New Roman" w:cs="Times New Roman"/>
                <w:b/>
                <w:bCs/>
                <w:color w:val="000000"/>
                <w:sz w:val="16"/>
                <w:szCs w:val="16"/>
                <w:lang w:val="en-US" w:eastAsia="de-DE"/>
              </w:rPr>
            </w:pPr>
            <w:r w:rsidRPr="00847073">
              <w:rPr>
                <w:rFonts w:ascii="Times New Roman" w:eastAsia="Times New Roman" w:hAnsi="Times New Roman" w:cs="Times New Roman"/>
                <w:b/>
                <w:bCs/>
                <w:color w:val="000000"/>
                <w:sz w:val="16"/>
                <w:szCs w:val="16"/>
                <w:lang w:val="en-US" w:eastAsia="de-DE"/>
              </w:rPr>
              <w:t>% (95% confidence interval)</w:t>
            </w:r>
          </w:p>
        </w:tc>
        <w:tc>
          <w:tcPr>
            <w:tcW w:w="2267" w:type="dxa"/>
            <w:tcBorders>
              <w:top w:val="single" w:sz="4" w:space="0" w:color="auto"/>
              <w:left w:val="nil"/>
              <w:bottom w:val="single" w:sz="4" w:space="0" w:color="auto"/>
              <w:right w:val="nil"/>
            </w:tcBorders>
            <w:shd w:val="clear" w:color="000000" w:fill="FFFFFF"/>
          </w:tcPr>
          <w:p w14:paraId="6B8BFD05" w14:textId="77777777" w:rsidR="00661E57" w:rsidRPr="00847073" w:rsidRDefault="00661E57" w:rsidP="00CE0584">
            <w:pPr>
              <w:spacing w:after="0" w:line="240" w:lineRule="auto"/>
              <w:jc w:val="center"/>
              <w:rPr>
                <w:rFonts w:ascii="Times New Roman" w:eastAsia="Times New Roman" w:hAnsi="Times New Roman" w:cs="Times New Roman"/>
                <w:b/>
                <w:bCs/>
                <w:color w:val="000000"/>
                <w:sz w:val="16"/>
                <w:szCs w:val="16"/>
                <w:lang w:val="en-US" w:eastAsia="de-DE"/>
              </w:rPr>
            </w:pPr>
          </w:p>
        </w:tc>
      </w:tr>
      <w:tr w:rsidR="00661E57" w:rsidRPr="004B0170" w14:paraId="2E977A41" w14:textId="74768773" w:rsidTr="00570AE6">
        <w:trPr>
          <w:gridAfter w:val="1"/>
          <w:wAfter w:w="253" w:type="dxa"/>
          <w:trHeight w:val="645"/>
        </w:trPr>
        <w:tc>
          <w:tcPr>
            <w:tcW w:w="893" w:type="dxa"/>
            <w:tcBorders>
              <w:top w:val="single" w:sz="4" w:space="0" w:color="auto"/>
              <w:left w:val="nil"/>
              <w:bottom w:val="nil"/>
              <w:right w:val="nil"/>
            </w:tcBorders>
            <w:shd w:val="clear" w:color="000000" w:fill="FFFFFF"/>
            <w:noWrap/>
            <w:vAlign w:val="bottom"/>
            <w:hideMark/>
          </w:tcPr>
          <w:p w14:paraId="09E83F03" w14:textId="77777777" w:rsidR="00661E57" w:rsidRPr="00847073" w:rsidRDefault="00661E57" w:rsidP="00661E57">
            <w:pPr>
              <w:spacing w:after="0" w:line="240" w:lineRule="auto"/>
              <w:jc w:val="center"/>
              <w:rPr>
                <w:rFonts w:ascii="Times New Roman" w:eastAsia="Times New Roman" w:hAnsi="Times New Roman" w:cs="Times New Roman"/>
                <w:b/>
                <w:bCs/>
                <w:color w:val="000000"/>
                <w:sz w:val="16"/>
                <w:szCs w:val="16"/>
                <w:lang w:val="en-US" w:eastAsia="de-DE"/>
              </w:rPr>
            </w:pPr>
            <w:r w:rsidRPr="00847073">
              <w:rPr>
                <w:rFonts w:ascii="Times New Roman" w:eastAsia="Times New Roman" w:hAnsi="Times New Roman" w:cs="Times New Roman"/>
                <w:b/>
                <w:bCs/>
                <w:color w:val="000000"/>
                <w:sz w:val="16"/>
                <w:szCs w:val="16"/>
                <w:lang w:val="en-US" w:eastAsia="de-DE"/>
              </w:rPr>
              <w:t>Sex</w:t>
            </w:r>
          </w:p>
        </w:tc>
        <w:tc>
          <w:tcPr>
            <w:tcW w:w="1400" w:type="dxa"/>
            <w:tcBorders>
              <w:top w:val="single" w:sz="4" w:space="0" w:color="auto"/>
              <w:left w:val="nil"/>
              <w:bottom w:val="nil"/>
              <w:right w:val="nil"/>
            </w:tcBorders>
            <w:shd w:val="clear" w:color="000000" w:fill="FFFFFF"/>
            <w:noWrap/>
            <w:vAlign w:val="bottom"/>
            <w:hideMark/>
          </w:tcPr>
          <w:p w14:paraId="2DC61721" w14:textId="77777777" w:rsidR="00661E57" w:rsidRPr="00847073" w:rsidRDefault="00661E57" w:rsidP="00661E57">
            <w:pPr>
              <w:spacing w:after="0" w:line="240" w:lineRule="auto"/>
              <w:jc w:val="center"/>
              <w:rPr>
                <w:rFonts w:ascii="Times New Roman" w:eastAsia="Times New Roman" w:hAnsi="Times New Roman" w:cs="Times New Roman"/>
                <w:b/>
                <w:bCs/>
                <w:color w:val="000000"/>
                <w:sz w:val="16"/>
                <w:szCs w:val="16"/>
                <w:lang w:val="en-US" w:eastAsia="de-DE"/>
              </w:rPr>
            </w:pPr>
            <w:r w:rsidRPr="00847073">
              <w:rPr>
                <w:rFonts w:ascii="Times New Roman" w:eastAsia="Times New Roman" w:hAnsi="Times New Roman" w:cs="Times New Roman"/>
                <w:b/>
                <w:bCs/>
                <w:color w:val="000000"/>
                <w:sz w:val="16"/>
                <w:szCs w:val="16"/>
                <w:lang w:val="en-US" w:eastAsia="de-DE"/>
              </w:rPr>
              <w:t xml:space="preserve">Age </w:t>
            </w:r>
          </w:p>
        </w:tc>
        <w:tc>
          <w:tcPr>
            <w:tcW w:w="2102" w:type="dxa"/>
            <w:tcBorders>
              <w:top w:val="single" w:sz="4" w:space="0" w:color="auto"/>
              <w:left w:val="nil"/>
              <w:bottom w:val="nil"/>
              <w:right w:val="nil"/>
            </w:tcBorders>
            <w:shd w:val="clear" w:color="000000" w:fill="FFFFFF"/>
            <w:vAlign w:val="bottom"/>
            <w:hideMark/>
          </w:tcPr>
          <w:p w14:paraId="237219F1" w14:textId="77777777" w:rsidR="00661E57" w:rsidRPr="00847073" w:rsidRDefault="00661E57" w:rsidP="00661E57">
            <w:pPr>
              <w:spacing w:after="0" w:line="240" w:lineRule="auto"/>
              <w:jc w:val="center"/>
              <w:rPr>
                <w:rFonts w:ascii="Times New Roman" w:eastAsia="Times New Roman" w:hAnsi="Times New Roman" w:cs="Times New Roman"/>
                <w:b/>
                <w:bCs/>
                <w:color w:val="000000"/>
                <w:sz w:val="16"/>
                <w:szCs w:val="16"/>
                <w:lang w:val="en-US" w:eastAsia="de-DE"/>
              </w:rPr>
            </w:pPr>
            <w:r w:rsidRPr="00847073">
              <w:rPr>
                <w:rFonts w:ascii="Times New Roman" w:eastAsia="Times New Roman" w:hAnsi="Times New Roman" w:cs="Times New Roman"/>
                <w:b/>
                <w:bCs/>
                <w:color w:val="000000"/>
                <w:sz w:val="16"/>
                <w:szCs w:val="16"/>
                <w:lang w:val="en-US" w:eastAsia="de-DE"/>
              </w:rPr>
              <w:t>No neoplasm to</w:t>
            </w:r>
            <w:r w:rsidRPr="00847073">
              <w:rPr>
                <w:rFonts w:ascii="Times New Roman" w:eastAsia="Times New Roman" w:hAnsi="Times New Roman" w:cs="Times New Roman"/>
                <w:b/>
                <w:bCs/>
                <w:color w:val="000000"/>
                <w:sz w:val="16"/>
                <w:szCs w:val="16"/>
                <w:lang w:val="en-US" w:eastAsia="de-DE"/>
              </w:rPr>
              <w:br/>
              <w:t>non-advanced adenoma</w:t>
            </w:r>
          </w:p>
        </w:tc>
        <w:tc>
          <w:tcPr>
            <w:tcW w:w="2268" w:type="dxa"/>
            <w:tcBorders>
              <w:top w:val="single" w:sz="4" w:space="0" w:color="auto"/>
              <w:left w:val="nil"/>
              <w:bottom w:val="nil"/>
              <w:right w:val="nil"/>
            </w:tcBorders>
            <w:shd w:val="clear" w:color="000000" w:fill="FFFFFF"/>
            <w:vAlign w:val="bottom"/>
            <w:hideMark/>
          </w:tcPr>
          <w:p w14:paraId="6B59FAEE" w14:textId="77777777" w:rsidR="00661E57" w:rsidRPr="00847073" w:rsidRDefault="00661E57" w:rsidP="00661E57">
            <w:pPr>
              <w:spacing w:after="0" w:line="240" w:lineRule="auto"/>
              <w:jc w:val="center"/>
              <w:rPr>
                <w:rFonts w:ascii="Times New Roman" w:eastAsia="Times New Roman" w:hAnsi="Times New Roman" w:cs="Times New Roman"/>
                <w:b/>
                <w:bCs/>
                <w:color w:val="000000"/>
                <w:sz w:val="16"/>
                <w:szCs w:val="16"/>
                <w:lang w:val="en-US" w:eastAsia="de-DE"/>
              </w:rPr>
            </w:pPr>
            <w:r w:rsidRPr="00847073">
              <w:rPr>
                <w:rFonts w:ascii="Times New Roman" w:eastAsia="Times New Roman" w:hAnsi="Times New Roman" w:cs="Times New Roman"/>
                <w:b/>
                <w:bCs/>
                <w:color w:val="000000"/>
                <w:sz w:val="16"/>
                <w:szCs w:val="16"/>
                <w:lang w:val="en-US" w:eastAsia="de-DE"/>
              </w:rPr>
              <w:t>Non-advanced adenoma to</w:t>
            </w:r>
            <w:r w:rsidRPr="00847073">
              <w:rPr>
                <w:rFonts w:ascii="Times New Roman" w:eastAsia="Times New Roman" w:hAnsi="Times New Roman" w:cs="Times New Roman"/>
                <w:b/>
                <w:bCs/>
                <w:color w:val="000000"/>
                <w:sz w:val="16"/>
                <w:szCs w:val="16"/>
                <w:lang w:val="en-US" w:eastAsia="de-DE"/>
              </w:rPr>
              <w:br/>
              <w:t>advanced adenoma</w:t>
            </w:r>
          </w:p>
        </w:tc>
        <w:tc>
          <w:tcPr>
            <w:tcW w:w="1842" w:type="dxa"/>
            <w:tcBorders>
              <w:top w:val="single" w:sz="4" w:space="0" w:color="auto"/>
              <w:left w:val="nil"/>
              <w:bottom w:val="nil"/>
              <w:right w:val="nil"/>
            </w:tcBorders>
            <w:shd w:val="clear" w:color="000000" w:fill="FFFFFF"/>
            <w:vAlign w:val="bottom"/>
            <w:hideMark/>
          </w:tcPr>
          <w:p w14:paraId="75FC6821" w14:textId="77777777" w:rsidR="00661E57" w:rsidRPr="00847073" w:rsidRDefault="00661E57" w:rsidP="00661E57">
            <w:pPr>
              <w:spacing w:after="0" w:line="240" w:lineRule="auto"/>
              <w:jc w:val="center"/>
              <w:rPr>
                <w:rFonts w:ascii="Times New Roman" w:eastAsia="Times New Roman" w:hAnsi="Times New Roman" w:cs="Times New Roman"/>
                <w:b/>
                <w:bCs/>
                <w:color w:val="000000"/>
                <w:sz w:val="16"/>
                <w:szCs w:val="16"/>
                <w:lang w:val="en-US" w:eastAsia="de-DE"/>
              </w:rPr>
            </w:pPr>
            <w:r w:rsidRPr="00847073">
              <w:rPr>
                <w:rFonts w:ascii="Times New Roman" w:eastAsia="Times New Roman" w:hAnsi="Times New Roman" w:cs="Times New Roman"/>
                <w:b/>
                <w:bCs/>
                <w:color w:val="000000"/>
                <w:sz w:val="16"/>
                <w:szCs w:val="16"/>
                <w:lang w:val="en-US" w:eastAsia="de-DE"/>
              </w:rPr>
              <w:t>Advanced adenoma to</w:t>
            </w:r>
            <w:r w:rsidRPr="00847073">
              <w:rPr>
                <w:rFonts w:ascii="Times New Roman" w:eastAsia="Times New Roman" w:hAnsi="Times New Roman" w:cs="Times New Roman"/>
                <w:b/>
                <w:bCs/>
                <w:color w:val="000000"/>
                <w:sz w:val="16"/>
                <w:szCs w:val="16"/>
                <w:lang w:val="en-US" w:eastAsia="de-DE"/>
              </w:rPr>
              <w:br/>
              <w:t>preclinical colorectal cancer</w:t>
            </w:r>
          </w:p>
        </w:tc>
        <w:tc>
          <w:tcPr>
            <w:tcW w:w="3262" w:type="dxa"/>
            <w:tcBorders>
              <w:top w:val="single" w:sz="4" w:space="0" w:color="auto"/>
              <w:left w:val="nil"/>
              <w:bottom w:val="nil"/>
              <w:right w:val="nil"/>
            </w:tcBorders>
            <w:shd w:val="clear" w:color="000000" w:fill="FFFFFF"/>
            <w:vAlign w:val="bottom"/>
            <w:hideMark/>
          </w:tcPr>
          <w:p w14:paraId="6F33BAF0" w14:textId="77777777" w:rsidR="00661E57" w:rsidRPr="00847073" w:rsidRDefault="00661E57" w:rsidP="00661E57">
            <w:pPr>
              <w:spacing w:after="0" w:line="240" w:lineRule="auto"/>
              <w:jc w:val="center"/>
              <w:rPr>
                <w:rFonts w:ascii="Times New Roman" w:eastAsia="Times New Roman" w:hAnsi="Times New Roman" w:cs="Times New Roman"/>
                <w:b/>
                <w:bCs/>
                <w:color w:val="000000"/>
                <w:sz w:val="16"/>
                <w:szCs w:val="16"/>
                <w:lang w:val="en-US" w:eastAsia="de-DE"/>
              </w:rPr>
            </w:pPr>
            <w:r w:rsidRPr="00847073">
              <w:rPr>
                <w:rFonts w:ascii="Times New Roman" w:eastAsia="Times New Roman" w:hAnsi="Times New Roman" w:cs="Times New Roman"/>
                <w:b/>
                <w:bCs/>
                <w:color w:val="000000"/>
                <w:sz w:val="16"/>
                <w:szCs w:val="16"/>
                <w:lang w:val="en-US" w:eastAsia="de-DE"/>
              </w:rPr>
              <w:t>Preclinical colorectal cancer to</w:t>
            </w:r>
            <w:r w:rsidRPr="00847073">
              <w:rPr>
                <w:rFonts w:ascii="Times New Roman" w:eastAsia="Times New Roman" w:hAnsi="Times New Roman" w:cs="Times New Roman"/>
                <w:b/>
                <w:bCs/>
                <w:color w:val="000000"/>
                <w:sz w:val="16"/>
                <w:szCs w:val="16"/>
                <w:lang w:val="en-US" w:eastAsia="de-DE"/>
              </w:rPr>
              <w:br/>
              <w:t>clinical colorectal cancer</w:t>
            </w:r>
          </w:p>
        </w:tc>
        <w:tc>
          <w:tcPr>
            <w:tcW w:w="2267" w:type="dxa"/>
            <w:tcBorders>
              <w:top w:val="nil"/>
              <w:left w:val="nil"/>
              <w:bottom w:val="nil"/>
              <w:right w:val="nil"/>
            </w:tcBorders>
            <w:shd w:val="clear" w:color="000000" w:fill="FFFFFF"/>
            <w:vAlign w:val="bottom"/>
          </w:tcPr>
          <w:p w14:paraId="02373081" w14:textId="0C0C8301" w:rsidR="00661E57" w:rsidRPr="00847073" w:rsidRDefault="00661E57" w:rsidP="00661E57">
            <w:pPr>
              <w:spacing w:after="0" w:line="240" w:lineRule="auto"/>
              <w:jc w:val="center"/>
              <w:rPr>
                <w:rFonts w:ascii="Times New Roman" w:eastAsia="Times New Roman" w:hAnsi="Times New Roman" w:cs="Times New Roman"/>
                <w:b/>
                <w:bCs/>
                <w:color w:val="000000"/>
                <w:sz w:val="16"/>
                <w:szCs w:val="16"/>
                <w:lang w:val="en-US" w:eastAsia="de-DE"/>
              </w:rPr>
            </w:pPr>
            <w:r w:rsidRPr="00847073">
              <w:rPr>
                <w:rFonts w:ascii="Times New Roman" w:eastAsia="Times New Roman" w:hAnsi="Times New Roman" w:cs="Times New Roman"/>
                <w:b/>
                <w:bCs/>
                <w:color w:val="000000"/>
                <w:sz w:val="16"/>
                <w:szCs w:val="16"/>
                <w:lang w:val="en-US" w:eastAsia="de-DE"/>
              </w:rPr>
              <w:t>Preclinical colorectal cancer to</w:t>
            </w:r>
            <w:r w:rsidRPr="00847073">
              <w:rPr>
                <w:rFonts w:ascii="Times New Roman" w:eastAsia="Times New Roman" w:hAnsi="Times New Roman" w:cs="Times New Roman"/>
                <w:b/>
                <w:bCs/>
                <w:color w:val="000000"/>
                <w:sz w:val="16"/>
                <w:szCs w:val="16"/>
                <w:lang w:val="en-US" w:eastAsia="de-DE"/>
              </w:rPr>
              <w:br/>
              <w:t>colorectal cancer death</w:t>
            </w:r>
          </w:p>
        </w:tc>
      </w:tr>
      <w:tr w:rsidR="00661E57" w:rsidRPr="00847073" w14:paraId="667A9C4B" w14:textId="1A4C83BB" w:rsidTr="00570AE6">
        <w:trPr>
          <w:gridAfter w:val="1"/>
          <w:wAfter w:w="253" w:type="dxa"/>
          <w:trHeight w:val="300"/>
        </w:trPr>
        <w:tc>
          <w:tcPr>
            <w:tcW w:w="893" w:type="dxa"/>
            <w:tcBorders>
              <w:top w:val="nil"/>
              <w:left w:val="nil"/>
              <w:bottom w:val="nil"/>
              <w:right w:val="nil"/>
            </w:tcBorders>
            <w:shd w:val="clear" w:color="000000" w:fill="FFFFFF"/>
            <w:noWrap/>
            <w:vAlign w:val="bottom"/>
            <w:hideMark/>
          </w:tcPr>
          <w:p w14:paraId="0439ED34" w14:textId="77777777" w:rsidR="00661E57" w:rsidRPr="00847073" w:rsidRDefault="00661E57" w:rsidP="00661E57">
            <w:pPr>
              <w:spacing w:after="0" w:line="240" w:lineRule="auto"/>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Men</w:t>
            </w:r>
          </w:p>
        </w:tc>
        <w:tc>
          <w:tcPr>
            <w:tcW w:w="1400" w:type="dxa"/>
            <w:tcBorders>
              <w:top w:val="nil"/>
              <w:left w:val="nil"/>
              <w:bottom w:val="single" w:sz="4" w:space="0" w:color="auto"/>
              <w:right w:val="nil"/>
            </w:tcBorders>
            <w:shd w:val="clear" w:color="000000" w:fill="FFFFFF"/>
            <w:noWrap/>
            <w:vAlign w:val="bottom"/>
            <w:hideMark/>
          </w:tcPr>
          <w:p w14:paraId="3D4D9259"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50-54</w:t>
            </w:r>
          </w:p>
        </w:tc>
        <w:tc>
          <w:tcPr>
            <w:tcW w:w="2102" w:type="dxa"/>
            <w:tcBorders>
              <w:top w:val="nil"/>
              <w:left w:val="nil"/>
              <w:bottom w:val="single" w:sz="4" w:space="0" w:color="auto"/>
              <w:right w:val="nil"/>
            </w:tcBorders>
            <w:shd w:val="clear" w:color="000000" w:fill="FFFFFF"/>
            <w:noWrap/>
            <w:vAlign w:val="bottom"/>
            <w:hideMark/>
          </w:tcPr>
          <w:p w14:paraId="63F42B7C"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3.1 (2.9 – 3.4)</w:t>
            </w:r>
          </w:p>
        </w:tc>
        <w:tc>
          <w:tcPr>
            <w:tcW w:w="2268" w:type="dxa"/>
            <w:tcBorders>
              <w:top w:val="nil"/>
              <w:left w:val="nil"/>
              <w:bottom w:val="single" w:sz="4" w:space="0" w:color="auto"/>
              <w:right w:val="nil"/>
            </w:tcBorders>
            <w:shd w:val="clear" w:color="000000" w:fill="FFFFFF"/>
            <w:noWrap/>
            <w:vAlign w:val="bottom"/>
            <w:hideMark/>
          </w:tcPr>
          <w:p w14:paraId="29351501"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3.3 (2.8 – 3.9)</w:t>
            </w:r>
          </w:p>
        </w:tc>
        <w:tc>
          <w:tcPr>
            <w:tcW w:w="1842" w:type="dxa"/>
            <w:tcBorders>
              <w:top w:val="nil"/>
              <w:left w:val="nil"/>
              <w:bottom w:val="single" w:sz="4" w:space="0" w:color="auto"/>
              <w:right w:val="nil"/>
            </w:tcBorders>
            <w:shd w:val="clear" w:color="000000" w:fill="FFFFFF"/>
            <w:noWrap/>
            <w:vAlign w:val="bottom"/>
            <w:hideMark/>
          </w:tcPr>
          <w:p w14:paraId="7473A2D9"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2.6 (2.2 – 3.1)</w:t>
            </w:r>
          </w:p>
        </w:tc>
        <w:tc>
          <w:tcPr>
            <w:tcW w:w="3262" w:type="dxa"/>
            <w:tcBorders>
              <w:top w:val="nil"/>
              <w:left w:val="nil"/>
              <w:bottom w:val="single" w:sz="4" w:space="0" w:color="auto"/>
              <w:right w:val="nil"/>
            </w:tcBorders>
            <w:shd w:val="clear" w:color="000000" w:fill="FFFFFF"/>
            <w:noWrap/>
            <w:vAlign w:val="bottom"/>
          </w:tcPr>
          <w:p w14:paraId="133B56B8" w14:textId="31D5EE64" w:rsidR="00661E57" w:rsidRPr="00847073" w:rsidRDefault="003563F2"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15.</w:t>
            </w:r>
            <w:r w:rsidR="00B61CAF" w:rsidRPr="00847073">
              <w:rPr>
                <w:rFonts w:ascii="Times New Roman" w:eastAsia="Times New Roman" w:hAnsi="Times New Roman" w:cs="Times New Roman"/>
                <w:color w:val="000000"/>
                <w:sz w:val="16"/>
                <w:szCs w:val="16"/>
                <w:lang w:val="en-US" w:eastAsia="de-DE"/>
              </w:rPr>
              <w:t>5</w:t>
            </w:r>
            <w:r w:rsidRPr="00847073">
              <w:rPr>
                <w:rFonts w:ascii="Times New Roman" w:eastAsia="Times New Roman" w:hAnsi="Times New Roman" w:cs="Times New Roman"/>
                <w:color w:val="000000"/>
                <w:sz w:val="16"/>
                <w:szCs w:val="16"/>
                <w:lang w:val="en-US" w:eastAsia="de-DE"/>
              </w:rPr>
              <w:t xml:space="preserve"> (</w:t>
            </w:r>
            <w:r w:rsidR="005C38F1" w:rsidRPr="00847073">
              <w:rPr>
                <w:rFonts w:ascii="Times New Roman" w:eastAsia="Times New Roman" w:hAnsi="Times New Roman" w:cs="Times New Roman"/>
                <w:color w:val="000000"/>
                <w:sz w:val="16"/>
                <w:szCs w:val="16"/>
                <w:lang w:val="en-US" w:eastAsia="de-DE"/>
              </w:rPr>
              <w:t>14.9 –</w:t>
            </w:r>
            <w:r w:rsidR="00505099" w:rsidRPr="00847073">
              <w:rPr>
                <w:rFonts w:ascii="Times New Roman" w:eastAsia="Times New Roman" w:hAnsi="Times New Roman" w:cs="Times New Roman"/>
                <w:color w:val="000000"/>
                <w:sz w:val="16"/>
                <w:szCs w:val="16"/>
                <w:lang w:val="en-US" w:eastAsia="de-DE"/>
              </w:rPr>
              <w:t xml:space="preserve"> </w:t>
            </w:r>
            <w:r w:rsidR="00291E96" w:rsidRPr="00847073">
              <w:rPr>
                <w:rFonts w:ascii="Times New Roman" w:eastAsia="Times New Roman" w:hAnsi="Times New Roman" w:cs="Times New Roman"/>
                <w:color w:val="000000"/>
                <w:sz w:val="16"/>
                <w:szCs w:val="16"/>
                <w:lang w:val="en-US" w:eastAsia="de-DE"/>
              </w:rPr>
              <w:t>16.6)</w:t>
            </w:r>
          </w:p>
        </w:tc>
        <w:tc>
          <w:tcPr>
            <w:tcW w:w="2267" w:type="dxa"/>
            <w:tcBorders>
              <w:top w:val="nil"/>
              <w:left w:val="nil"/>
              <w:bottom w:val="single" w:sz="4" w:space="0" w:color="auto"/>
              <w:right w:val="nil"/>
            </w:tcBorders>
            <w:shd w:val="clear" w:color="000000" w:fill="FFFFFF"/>
            <w:vAlign w:val="bottom"/>
          </w:tcPr>
          <w:p w14:paraId="04665FA0" w14:textId="39281EF1" w:rsidR="00661E57" w:rsidRPr="00847073" w:rsidRDefault="00B909C5"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1.5 (</w:t>
            </w:r>
            <w:r w:rsidR="002D315B" w:rsidRPr="00847073">
              <w:rPr>
                <w:rFonts w:ascii="Times New Roman" w:eastAsia="Times New Roman" w:hAnsi="Times New Roman" w:cs="Times New Roman"/>
                <w:color w:val="000000"/>
                <w:sz w:val="16"/>
                <w:szCs w:val="16"/>
                <w:lang w:val="en-US" w:eastAsia="de-DE"/>
              </w:rPr>
              <w:t>1.4 –</w:t>
            </w:r>
            <w:r w:rsidR="00D04F51" w:rsidRPr="00847073">
              <w:rPr>
                <w:rFonts w:ascii="Times New Roman" w:eastAsia="Times New Roman" w:hAnsi="Times New Roman" w:cs="Times New Roman"/>
                <w:color w:val="000000"/>
                <w:sz w:val="16"/>
                <w:szCs w:val="16"/>
                <w:lang w:val="en-US" w:eastAsia="de-DE"/>
              </w:rPr>
              <w:t xml:space="preserve"> 1.6</w:t>
            </w:r>
            <w:r w:rsidR="00643544" w:rsidRPr="00847073">
              <w:rPr>
                <w:rFonts w:ascii="Times New Roman" w:eastAsia="Times New Roman" w:hAnsi="Times New Roman" w:cs="Times New Roman"/>
                <w:color w:val="000000"/>
                <w:sz w:val="16"/>
                <w:szCs w:val="16"/>
                <w:lang w:val="en-US" w:eastAsia="de-DE"/>
              </w:rPr>
              <w:t>)</w:t>
            </w:r>
          </w:p>
        </w:tc>
      </w:tr>
      <w:tr w:rsidR="00661E57" w:rsidRPr="00847073" w14:paraId="2F6A7D9A" w14:textId="666F3A90" w:rsidTr="00570AE6">
        <w:trPr>
          <w:gridAfter w:val="1"/>
          <w:wAfter w:w="253" w:type="dxa"/>
          <w:trHeight w:val="300"/>
        </w:trPr>
        <w:tc>
          <w:tcPr>
            <w:tcW w:w="893" w:type="dxa"/>
            <w:tcBorders>
              <w:top w:val="nil"/>
              <w:left w:val="nil"/>
              <w:right w:val="nil"/>
            </w:tcBorders>
            <w:shd w:val="clear" w:color="000000" w:fill="FFFFFF"/>
            <w:noWrap/>
            <w:vAlign w:val="bottom"/>
            <w:hideMark/>
          </w:tcPr>
          <w:p w14:paraId="08CAE615" w14:textId="77777777" w:rsidR="00661E57" w:rsidRPr="00847073" w:rsidRDefault="00661E57" w:rsidP="00661E57">
            <w:pPr>
              <w:spacing w:after="0" w:line="240" w:lineRule="auto"/>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 </w:t>
            </w:r>
          </w:p>
        </w:tc>
        <w:tc>
          <w:tcPr>
            <w:tcW w:w="1400" w:type="dxa"/>
            <w:tcBorders>
              <w:top w:val="nil"/>
              <w:left w:val="nil"/>
              <w:bottom w:val="single" w:sz="4" w:space="0" w:color="auto"/>
              <w:right w:val="nil"/>
            </w:tcBorders>
            <w:shd w:val="clear" w:color="000000" w:fill="FFFFFF"/>
            <w:noWrap/>
            <w:vAlign w:val="bottom"/>
            <w:hideMark/>
          </w:tcPr>
          <w:p w14:paraId="6AE95844"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55-59</w:t>
            </w:r>
          </w:p>
        </w:tc>
        <w:tc>
          <w:tcPr>
            <w:tcW w:w="2102" w:type="dxa"/>
            <w:tcBorders>
              <w:top w:val="nil"/>
              <w:left w:val="nil"/>
              <w:bottom w:val="single" w:sz="4" w:space="0" w:color="auto"/>
              <w:right w:val="nil"/>
            </w:tcBorders>
            <w:shd w:val="clear" w:color="000000" w:fill="FFFFFF"/>
            <w:noWrap/>
            <w:vAlign w:val="bottom"/>
            <w:hideMark/>
          </w:tcPr>
          <w:p w14:paraId="14EC2217"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 xml:space="preserve">3.1 (2.9 – 3.4) </w:t>
            </w:r>
          </w:p>
        </w:tc>
        <w:tc>
          <w:tcPr>
            <w:tcW w:w="2268" w:type="dxa"/>
            <w:tcBorders>
              <w:top w:val="nil"/>
              <w:left w:val="nil"/>
              <w:bottom w:val="single" w:sz="4" w:space="0" w:color="auto"/>
              <w:right w:val="nil"/>
            </w:tcBorders>
            <w:shd w:val="clear" w:color="000000" w:fill="FFFFFF"/>
            <w:noWrap/>
            <w:vAlign w:val="bottom"/>
            <w:hideMark/>
          </w:tcPr>
          <w:p w14:paraId="41E489B9"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3.3 (2.8 – 3.9)</w:t>
            </w:r>
          </w:p>
        </w:tc>
        <w:tc>
          <w:tcPr>
            <w:tcW w:w="1842" w:type="dxa"/>
            <w:tcBorders>
              <w:top w:val="nil"/>
              <w:left w:val="nil"/>
              <w:bottom w:val="single" w:sz="4" w:space="0" w:color="auto"/>
              <w:right w:val="nil"/>
            </w:tcBorders>
            <w:shd w:val="clear" w:color="000000" w:fill="FFFFFF"/>
            <w:noWrap/>
            <w:vAlign w:val="bottom"/>
            <w:hideMark/>
          </w:tcPr>
          <w:p w14:paraId="77844EFA"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 xml:space="preserve">2.6 (2.2 – 3.1) </w:t>
            </w:r>
          </w:p>
        </w:tc>
        <w:tc>
          <w:tcPr>
            <w:tcW w:w="3262" w:type="dxa"/>
            <w:tcBorders>
              <w:top w:val="nil"/>
              <w:left w:val="nil"/>
              <w:bottom w:val="single" w:sz="4" w:space="0" w:color="auto"/>
              <w:right w:val="nil"/>
            </w:tcBorders>
            <w:shd w:val="clear" w:color="000000" w:fill="FFFFFF"/>
            <w:noWrap/>
            <w:vAlign w:val="bottom"/>
          </w:tcPr>
          <w:p w14:paraId="29D6C5AE" w14:textId="7615C566" w:rsidR="00661E57" w:rsidRPr="00847073" w:rsidRDefault="003563F2"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15.</w:t>
            </w:r>
            <w:r w:rsidR="00B61CAF" w:rsidRPr="00847073">
              <w:rPr>
                <w:rFonts w:ascii="Times New Roman" w:eastAsia="Times New Roman" w:hAnsi="Times New Roman" w:cs="Times New Roman"/>
                <w:color w:val="000000"/>
                <w:sz w:val="16"/>
                <w:szCs w:val="16"/>
                <w:lang w:val="en-US" w:eastAsia="de-DE"/>
              </w:rPr>
              <w:t>5</w:t>
            </w:r>
            <w:r w:rsidRPr="00847073">
              <w:rPr>
                <w:rFonts w:ascii="Times New Roman" w:eastAsia="Times New Roman" w:hAnsi="Times New Roman" w:cs="Times New Roman"/>
                <w:color w:val="000000"/>
                <w:sz w:val="16"/>
                <w:szCs w:val="16"/>
                <w:lang w:val="en-US" w:eastAsia="de-DE"/>
              </w:rPr>
              <w:t xml:space="preserve"> (</w:t>
            </w:r>
            <w:r w:rsidR="005C38F1" w:rsidRPr="00847073">
              <w:rPr>
                <w:rFonts w:ascii="Times New Roman" w:eastAsia="Times New Roman" w:hAnsi="Times New Roman" w:cs="Times New Roman"/>
                <w:color w:val="000000"/>
                <w:sz w:val="16"/>
                <w:szCs w:val="16"/>
                <w:lang w:val="en-US" w:eastAsia="de-DE"/>
              </w:rPr>
              <w:t>14.9 –</w:t>
            </w:r>
            <w:r w:rsidR="00291E96" w:rsidRPr="00847073">
              <w:rPr>
                <w:rFonts w:ascii="Times New Roman" w:eastAsia="Times New Roman" w:hAnsi="Times New Roman" w:cs="Times New Roman"/>
                <w:color w:val="000000"/>
                <w:sz w:val="16"/>
                <w:szCs w:val="16"/>
                <w:lang w:val="en-US" w:eastAsia="de-DE"/>
              </w:rPr>
              <w:t xml:space="preserve"> 16.6)</w:t>
            </w:r>
          </w:p>
        </w:tc>
        <w:tc>
          <w:tcPr>
            <w:tcW w:w="2267" w:type="dxa"/>
            <w:tcBorders>
              <w:top w:val="nil"/>
              <w:left w:val="nil"/>
              <w:bottom w:val="single" w:sz="4" w:space="0" w:color="auto"/>
              <w:right w:val="nil"/>
            </w:tcBorders>
            <w:shd w:val="clear" w:color="000000" w:fill="FFFFFF"/>
            <w:vAlign w:val="bottom"/>
          </w:tcPr>
          <w:p w14:paraId="5426A46A" w14:textId="1B5F276B" w:rsidR="00661E57" w:rsidRPr="00847073" w:rsidRDefault="00B909C5"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1.5 (</w:t>
            </w:r>
            <w:r w:rsidR="002D315B" w:rsidRPr="00847073">
              <w:rPr>
                <w:rFonts w:ascii="Times New Roman" w:eastAsia="Times New Roman" w:hAnsi="Times New Roman" w:cs="Times New Roman"/>
                <w:color w:val="000000"/>
                <w:sz w:val="16"/>
                <w:szCs w:val="16"/>
                <w:lang w:val="en-US" w:eastAsia="de-DE"/>
              </w:rPr>
              <w:t>1.4 –</w:t>
            </w:r>
            <w:r w:rsidR="009E1EEC" w:rsidRPr="00847073">
              <w:rPr>
                <w:rFonts w:ascii="Times New Roman" w:eastAsia="Times New Roman" w:hAnsi="Times New Roman" w:cs="Times New Roman"/>
                <w:color w:val="000000"/>
                <w:sz w:val="16"/>
                <w:szCs w:val="16"/>
                <w:lang w:val="en-US" w:eastAsia="de-DE"/>
              </w:rPr>
              <w:t xml:space="preserve"> 1.6)</w:t>
            </w:r>
          </w:p>
        </w:tc>
      </w:tr>
      <w:tr w:rsidR="00661E57" w:rsidRPr="00847073" w14:paraId="73B479EE" w14:textId="697E6B3E" w:rsidTr="00570AE6">
        <w:trPr>
          <w:gridAfter w:val="1"/>
          <w:wAfter w:w="253" w:type="dxa"/>
          <w:trHeight w:val="300"/>
        </w:trPr>
        <w:tc>
          <w:tcPr>
            <w:tcW w:w="893" w:type="dxa"/>
            <w:tcBorders>
              <w:top w:val="nil"/>
              <w:left w:val="nil"/>
              <w:right w:val="nil"/>
            </w:tcBorders>
            <w:shd w:val="clear" w:color="000000" w:fill="FFFFFF"/>
            <w:noWrap/>
            <w:vAlign w:val="bottom"/>
            <w:hideMark/>
          </w:tcPr>
          <w:p w14:paraId="23614B2C" w14:textId="77777777" w:rsidR="00661E57" w:rsidRPr="00847073" w:rsidRDefault="00661E57" w:rsidP="00661E57">
            <w:pPr>
              <w:spacing w:after="0" w:line="240" w:lineRule="auto"/>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 </w:t>
            </w:r>
          </w:p>
        </w:tc>
        <w:tc>
          <w:tcPr>
            <w:tcW w:w="1400" w:type="dxa"/>
            <w:tcBorders>
              <w:top w:val="nil"/>
              <w:left w:val="nil"/>
              <w:bottom w:val="single" w:sz="4" w:space="0" w:color="auto"/>
              <w:right w:val="nil"/>
            </w:tcBorders>
            <w:shd w:val="clear" w:color="000000" w:fill="FFFFFF"/>
            <w:noWrap/>
            <w:vAlign w:val="bottom"/>
            <w:hideMark/>
          </w:tcPr>
          <w:p w14:paraId="668DA2BC"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60-64</w:t>
            </w:r>
          </w:p>
        </w:tc>
        <w:tc>
          <w:tcPr>
            <w:tcW w:w="2102" w:type="dxa"/>
            <w:tcBorders>
              <w:top w:val="nil"/>
              <w:left w:val="nil"/>
              <w:bottom w:val="single" w:sz="4" w:space="0" w:color="auto"/>
              <w:right w:val="nil"/>
            </w:tcBorders>
            <w:shd w:val="clear" w:color="000000" w:fill="FFFFFF"/>
            <w:noWrap/>
            <w:vAlign w:val="bottom"/>
            <w:hideMark/>
          </w:tcPr>
          <w:p w14:paraId="62A8F8A3"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3.1 (2.8 – 3.4)</w:t>
            </w:r>
          </w:p>
        </w:tc>
        <w:tc>
          <w:tcPr>
            <w:tcW w:w="2268" w:type="dxa"/>
            <w:tcBorders>
              <w:top w:val="nil"/>
              <w:left w:val="nil"/>
              <w:bottom w:val="single" w:sz="4" w:space="0" w:color="auto"/>
              <w:right w:val="nil"/>
            </w:tcBorders>
            <w:shd w:val="clear" w:color="000000" w:fill="FFFFFF"/>
            <w:noWrap/>
            <w:vAlign w:val="bottom"/>
            <w:hideMark/>
          </w:tcPr>
          <w:p w14:paraId="0757661A"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3.2 (2.6 – 3.7)</w:t>
            </w:r>
          </w:p>
        </w:tc>
        <w:tc>
          <w:tcPr>
            <w:tcW w:w="1842" w:type="dxa"/>
            <w:tcBorders>
              <w:top w:val="nil"/>
              <w:left w:val="nil"/>
              <w:bottom w:val="single" w:sz="4" w:space="0" w:color="auto"/>
              <w:right w:val="nil"/>
            </w:tcBorders>
            <w:shd w:val="clear" w:color="000000" w:fill="FFFFFF"/>
            <w:noWrap/>
            <w:vAlign w:val="bottom"/>
            <w:hideMark/>
          </w:tcPr>
          <w:p w14:paraId="3EF4A19A"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3.1 (2.6 – 3.4)</w:t>
            </w:r>
          </w:p>
        </w:tc>
        <w:tc>
          <w:tcPr>
            <w:tcW w:w="3262" w:type="dxa"/>
            <w:tcBorders>
              <w:top w:val="nil"/>
              <w:left w:val="nil"/>
              <w:bottom w:val="single" w:sz="4" w:space="0" w:color="auto"/>
              <w:right w:val="nil"/>
            </w:tcBorders>
            <w:shd w:val="clear" w:color="000000" w:fill="FFFFFF"/>
            <w:noWrap/>
            <w:vAlign w:val="bottom"/>
          </w:tcPr>
          <w:p w14:paraId="49E86697" w14:textId="337368AC" w:rsidR="00661E57" w:rsidRPr="00847073" w:rsidRDefault="00B61CAF"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16.4 (</w:t>
            </w:r>
            <w:r w:rsidR="005C38F1" w:rsidRPr="00847073">
              <w:rPr>
                <w:rFonts w:ascii="Times New Roman" w:eastAsia="Times New Roman" w:hAnsi="Times New Roman" w:cs="Times New Roman"/>
                <w:color w:val="000000"/>
                <w:sz w:val="16"/>
                <w:szCs w:val="16"/>
                <w:lang w:val="en-US" w:eastAsia="de-DE"/>
              </w:rPr>
              <w:t>15.7 –</w:t>
            </w:r>
            <w:r w:rsidR="00034CF1" w:rsidRPr="00847073">
              <w:rPr>
                <w:rFonts w:ascii="Times New Roman" w:eastAsia="Times New Roman" w:hAnsi="Times New Roman" w:cs="Times New Roman"/>
                <w:color w:val="000000"/>
                <w:sz w:val="16"/>
                <w:szCs w:val="16"/>
                <w:lang w:val="en-US" w:eastAsia="de-DE"/>
              </w:rPr>
              <w:t xml:space="preserve"> 17.4)</w:t>
            </w:r>
          </w:p>
        </w:tc>
        <w:tc>
          <w:tcPr>
            <w:tcW w:w="2267" w:type="dxa"/>
            <w:tcBorders>
              <w:top w:val="nil"/>
              <w:left w:val="nil"/>
              <w:bottom w:val="single" w:sz="4" w:space="0" w:color="auto"/>
              <w:right w:val="nil"/>
            </w:tcBorders>
            <w:shd w:val="clear" w:color="000000" w:fill="FFFFFF"/>
            <w:vAlign w:val="bottom"/>
          </w:tcPr>
          <w:p w14:paraId="31E52994" w14:textId="6055E4C0" w:rsidR="00661E57" w:rsidRPr="00847073" w:rsidRDefault="00B909C5"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1.6 (</w:t>
            </w:r>
            <w:r w:rsidR="002D315B" w:rsidRPr="00847073">
              <w:rPr>
                <w:rFonts w:ascii="Times New Roman" w:eastAsia="Times New Roman" w:hAnsi="Times New Roman" w:cs="Times New Roman"/>
                <w:color w:val="000000"/>
                <w:sz w:val="16"/>
                <w:szCs w:val="16"/>
                <w:lang w:val="en-US" w:eastAsia="de-DE"/>
              </w:rPr>
              <w:t>1.6 –</w:t>
            </w:r>
            <w:r w:rsidR="0084102F" w:rsidRPr="00847073">
              <w:rPr>
                <w:rFonts w:ascii="Times New Roman" w:eastAsia="Times New Roman" w:hAnsi="Times New Roman" w:cs="Times New Roman"/>
                <w:color w:val="000000"/>
                <w:sz w:val="16"/>
                <w:szCs w:val="16"/>
                <w:lang w:val="en-US" w:eastAsia="de-DE"/>
              </w:rPr>
              <w:t xml:space="preserve"> 1.7)</w:t>
            </w:r>
          </w:p>
        </w:tc>
      </w:tr>
      <w:tr w:rsidR="00661E57" w:rsidRPr="00847073" w14:paraId="74E55A6E" w14:textId="3F78D680" w:rsidTr="00570AE6">
        <w:trPr>
          <w:gridAfter w:val="1"/>
          <w:wAfter w:w="253" w:type="dxa"/>
          <w:trHeight w:val="300"/>
        </w:trPr>
        <w:tc>
          <w:tcPr>
            <w:tcW w:w="893" w:type="dxa"/>
            <w:tcBorders>
              <w:left w:val="nil"/>
              <w:right w:val="nil"/>
            </w:tcBorders>
            <w:shd w:val="clear" w:color="000000" w:fill="FFFFFF"/>
            <w:noWrap/>
            <w:vAlign w:val="bottom"/>
          </w:tcPr>
          <w:p w14:paraId="6DB69FD0" w14:textId="77777777" w:rsidR="00661E57" w:rsidRPr="00847073" w:rsidRDefault="00661E57" w:rsidP="00661E57">
            <w:pPr>
              <w:spacing w:after="0" w:line="240" w:lineRule="auto"/>
              <w:rPr>
                <w:rFonts w:ascii="Times New Roman" w:eastAsia="Times New Roman" w:hAnsi="Times New Roman" w:cs="Times New Roman"/>
                <w:color w:val="000000"/>
                <w:sz w:val="16"/>
                <w:szCs w:val="16"/>
                <w:lang w:val="en-US" w:eastAsia="de-DE"/>
              </w:rPr>
            </w:pPr>
          </w:p>
        </w:tc>
        <w:tc>
          <w:tcPr>
            <w:tcW w:w="1400" w:type="dxa"/>
            <w:tcBorders>
              <w:top w:val="nil"/>
              <w:left w:val="nil"/>
              <w:bottom w:val="single" w:sz="4" w:space="0" w:color="auto"/>
              <w:right w:val="nil"/>
            </w:tcBorders>
            <w:shd w:val="clear" w:color="000000" w:fill="FFFFFF"/>
            <w:noWrap/>
            <w:vAlign w:val="bottom"/>
          </w:tcPr>
          <w:p w14:paraId="121DCE40"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65-69</w:t>
            </w:r>
          </w:p>
        </w:tc>
        <w:tc>
          <w:tcPr>
            <w:tcW w:w="2102" w:type="dxa"/>
            <w:tcBorders>
              <w:top w:val="nil"/>
              <w:left w:val="nil"/>
              <w:bottom w:val="single" w:sz="4" w:space="0" w:color="auto"/>
              <w:right w:val="nil"/>
            </w:tcBorders>
            <w:shd w:val="clear" w:color="000000" w:fill="FFFFFF"/>
            <w:noWrap/>
            <w:vAlign w:val="bottom"/>
          </w:tcPr>
          <w:p w14:paraId="1C7E1F14"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 xml:space="preserve">3.2 (2.9 – 3.4) </w:t>
            </w:r>
          </w:p>
        </w:tc>
        <w:tc>
          <w:tcPr>
            <w:tcW w:w="2268" w:type="dxa"/>
            <w:tcBorders>
              <w:top w:val="nil"/>
              <w:left w:val="nil"/>
              <w:bottom w:val="single" w:sz="4" w:space="0" w:color="auto"/>
              <w:right w:val="nil"/>
            </w:tcBorders>
            <w:shd w:val="clear" w:color="000000" w:fill="FFFFFF"/>
            <w:noWrap/>
            <w:vAlign w:val="bottom"/>
          </w:tcPr>
          <w:p w14:paraId="2D7B1417"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3.2 (2.6 – 3.7)</w:t>
            </w:r>
          </w:p>
        </w:tc>
        <w:tc>
          <w:tcPr>
            <w:tcW w:w="1842" w:type="dxa"/>
            <w:tcBorders>
              <w:top w:val="nil"/>
              <w:left w:val="nil"/>
              <w:bottom w:val="single" w:sz="4" w:space="0" w:color="auto"/>
              <w:right w:val="nil"/>
            </w:tcBorders>
            <w:shd w:val="clear" w:color="000000" w:fill="FFFFFF"/>
            <w:noWrap/>
            <w:vAlign w:val="bottom"/>
          </w:tcPr>
          <w:p w14:paraId="65BE7751"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3.8 (3.4 – 4.3)</w:t>
            </w:r>
          </w:p>
        </w:tc>
        <w:tc>
          <w:tcPr>
            <w:tcW w:w="3262" w:type="dxa"/>
            <w:tcBorders>
              <w:top w:val="nil"/>
              <w:left w:val="nil"/>
              <w:bottom w:val="single" w:sz="4" w:space="0" w:color="auto"/>
              <w:right w:val="nil"/>
            </w:tcBorders>
            <w:shd w:val="clear" w:color="000000" w:fill="FFFFFF"/>
            <w:noWrap/>
            <w:vAlign w:val="bottom"/>
          </w:tcPr>
          <w:p w14:paraId="56F44AC5" w14:textId="075396CB" w:rsidR="00661E57" w:rsidRPr="00847073" w:rsidRDefault="00B61CAF"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18.2 (</w:t>
            </w:r>
            <w:r w:rsidR="005C38F1" w:rsidRPr="00847073">
              <w:rPr>
                <w:rFonts w:ascii="Times New Roman" w:eastAsia="Times New Roman" w:hAnsi="Times New Roman" w:cs="Times New Roman"/>
                <w:color w:val="000000"/>
                <w:sz w:val="16"/>
                <w:szCs w:val="16"/>
                <w:lang w:val="en-US" w:eastAsia="de-DE"/>
              </w:rPr>
              <w:t>17.4 –</w:t>
            </w:r>
            <w:r w:rsidR="00415D85" w:rsidRPr="00847073">
              <w:rPr>
                <w:rFonts w:ascii="Times New Roman" w:eastAsia="Times New Roman" w:hAnsi="Times New Roman" w:cs="Times New Roman"/>
                <w:color w:val="000000"/>
                <w:sz w:val="16"/>
                <w:szCs w:val="16"/>
                <w:lang w:val="en-US" w:eastAsia="de-DE"/>
              </w:rPr>
              <w:t xml:space="preserve"> 19.1)</w:t>
            </w:r>
          </w:p>
        </w:tc>
        <w:tc>
          <w:tcPr>
            <w:tcW w:w="2267" w:type="dxa"/>
            <w:tcBorders>
              <w:top w:val="nil"/>
              <w:left w:val="nil"/>
              <w:bottom w:val="single" w:sz="4" w:space="0" w:color="auto"/>
              <w:right w:val="nil"/>
            </w:tcBorders>
            <w:shd w:val="clear" w:color="000000" w:fill="FFFFFF"/>
            <w:vAlign w:val="bottom"/>
          </w:tcPr>
          <w:p w14:paraId="19C9CE22" w14:textId="07622DFE" w:rsidR="00661E57" w:rsidRPr="00847073" w:rsidRDefault="007B58EA"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1.8 (</w:t>
            </w:r>
            <w:r w:rsidR="002D315B" w:rsidRPr="00847073">
              <w:rPr>
                <w:rFonts w:ascii="Times New Roman" w:eastAsia="Times New Roman" w:hAnsi="Times New Roman" w:cs="Times New Roman"/>
                <w:color w:val="000000"/>
                <w:sz w:val="16"/>
                <w:szCs w:val="16"/>
                <w:lang w:val="en-US" w:eastAsia="de-DE"/>
              </w:rPr>
              <w:t>1.7 –</w:t>
            </w:r>
            <w:r w:rsidR="00FA51EF" w:rsidRPr="00847073">
              <w:rPr>
                <w:rFonts w:ascii="Times New Roman" w:eastAsia="Times New Roman" w:hAnsi="Times New Roman" w:cs="Times New Roman"/>
                <w:color w:val="000000"/>
                <w:sz w:val="16"/>
                <w:szCs w:val="16"/>
                <w:lang w:val="en-US" w:eastAsia="de-DE"/>
              </w:rPr>
              <w:t xml:space="preserve"> 1.9)</w:t>
            </w:r>
          </w:p>
        </w:tc>
      </w:tr>
      <w:tr w:rsidR="00661E57" w:rsidRPr="00847073" w14:paraId="7A613F40" w14:textId="6DF5BBD3" w:rsidTr="00570AE6">
        <w:trPr>
          <w:gridAfter w:val="1"/>
          <w:wAfter w:w="253" w:type="dxa"/>
          <w:trHeight w:val="300"/>
        </w:trPr>
        <w:tc>
          <w:tcPr>
            <w:tcW w:w="893" w:type="dxa"/>
            <w:tcBorders>
              <w:left w:val="nil"/>
              <w:right w:val="nil"/>
            </w:tcBorders>
            <w:shd w:val="clear" w:color="000000" w:fill="FFFFFF"/>
            <w:noWrap/>
            <w:vAlign w:val="bottom"/>
          </w:tcPr>
          <w:p w14:paraId="1DCB1943" w14:textId="77777777" w:rsidR="00661E57" w:rsidRPr="00847073" w:rsidRDefault="00661E57" w:rsidP="00661E57">
            <w:pPr>
              <w:spacing w:after="0" w:line="240" w:lineRule="auto"/>
              <w:rPr>
                <w:rFonts w:ascii="Times New Roman" w:eastAsia="Times New Roman" w:hAnsi="Times New Roman" w:cs="Times New Roman"/>
                <w:color w:val="000000"/>
                <w:sz w:val="16"/>
                <w:szCs w:val="16"/>
                <w:lang w:val="en-US" w:eastAsia="de-DE"/>
              </w:rPr>
            </w:pPr>
          </w:p>
        </w:tc>
        <w:tc>
          <w:tcPr>
            <w:tcW w:w="1400" w:type="dxa"/>
            <w:tcBorders>
              <w:top w:val="nil"/>
              <w:left w:val="nil"/>
              <w:bottom w:val="single" w:sz="4" w:space="0" w:color="auto"/>
              <w:right w:val="nil"/>
            </w:tcBorders>
            <w:shd w:val="clear" w:color="000000" w:fill="FFFFFF"/>
            <w:noWrap/>
            <w:vAlign w:val="bottom"/>
          </w:tcPr>
          <w:p w14:paraId="1394D704"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70-74</w:t>
            </w:r>
          </w:p>
        </w:tc>
        <w:tc>
          <w:tcPr>
            <w:tcW w:w="2102" w:type="dxa"/>
            <w:tcBorders>
              <w:top w:val="nil"/>
              <w:left w:val="nil"/>
              <w:bottom w:val="single" w:sz="4" w:space="0" w:color="auto"/>
              <w:right w:val="nil"/>
            </w:tcBorders>
            <w:shd w:val="clear" w:color="000000" w:fill="FFFFFF"/>
            <w:noWrap/>
            <w:vAlign w:val="bottom"/>
          </w:tcPr>
          <w:p w14:paraId="5009665B"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2.9 (2.6 – 3.3)</w:t>
            </w:r>
          </w:p>
        </w:tc>
        <w:tc>
          <w:tcPr>
            <w:tcW w:w="2268" w:type="dxa"/>
            <w:tcBorders>
              <w:top w:val="nil"/>
              <w:left w:val="nil"/>
              <w:bottom w:val="single" w:sz="4" w:space="0" w:color="auto"/>
              <w:right w:val="nil"/>
            </w:tcBorders>
            <w:shd w:val="clear" w:color="000000" w:fill="FFFFFF"/>
            <w:noWrap/>
            <w:vAlign w:val="bottom"/>
          </w:tcPr>
          <w:p w14:paraId="13A889DA"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3.3 (2.6 – 4.0)</w:t>
            </w:r>
          </w:p>
        </w:tc>
        <w:tc>
          <w:tcPr>
            <w:tcW w:w="1842" w:type="dxa"/>
            <w:tcBorders>
              <w:top w:val="nil"/>
              <w:left w:val="nil"/>
              <w:bottom w:val="single" w:sz="4" w:space="0" w:color="auto"/>
              <w:right w:val="nil"/>
            </w:tcBorders>
            <w:shd w:val="clear" w:color="000000" w:fill="FFFFFF"/>
            <w:noWrap/>
            <w:vAlign w:val="bottom"/>
          </w:tcPr>
          <w:p w14:paraId="43BD2D0A"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5.1 (4.5 – 5.8)</w:t>
            </w:r>
          </w:p>
        </w:tc>
        <w:tc>
          <w:tcPr>
            <w:tcW w:w="3262" w:type="dxa"/>
            <w:tcBorders>
              <w:top w:val="nil"/>
              <w:left w:val="nil"/>
              <w:bottom w:val="single" w:sz="4" w:space="0" w:color="auto"/>
              <w:right w:val="nil"/>
            </w:tcBorders>
            <w:shd w:val="clear" w:color="000000" w:fill="FFFFFF"/>
            <w:noWrap/>
            <w:vAlign w:val="bottom"/>
          </w:tcPr>
          <w:p w14:paraId="4B759EFD" w14:textId="17DD775D" w:rsidR="00661E57" w:rsidRPr="00847073" w:rsidRDefault="00C826D8"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17.6 (</w:t>
            </w:r>
            <w:r w:rsidR="005C38F1" w:rsidRPr="00847073">
              <w:rPr>
                <w:rFonts w:ascii="Times New Roman" w:eastAsia="Times New Roman" w:hAnsi="Times New Roman" w:cs="Times New Roman"/>
                <w:color w:val="000000"/>
                <w:sz w:val="16"/>
                <w:szCs w:val="16"/>
                <w:lang w:val="en-US" w:eastAsia="de-DE"/>
              </w:rPr>
              <w:t>16.8 –</w:t>
            </w:r>
            <w:r w:rsidR="001060CF" w:rsidRPr="00847073">
              <w:rPr>
                <w:rFonts w:ascii="Times New Roman" w:eastAsia="Times New Roman" w:hAnsi="Times New Roman" w:cs="Times New Roman"/>
                <w:color w:val="000000"/>
                <w:sz w:val="16"/>
                <w:szCs w:val="16"/>
                <w:lang w:val="en-US" w:eastAsia="de-DE"/>
              </w:rPr>
              <w:t xml:space="preserve"> 18.5)</w:t>
            </w:r>
          </w:p>
        </w:tc>
        <w:tc>
          <w:tcPr>
            <w:tcW w:w="2267" w:type="dxa"/>
            <w:tcBorders>
              <w:top w:val="nil"/>
              <w:left w:val="nil"/>
              <w:bottom w:val="single" w:sz="4" w:space="0" w:color="auto"/>
              <w:right w:val="nil"/>
            </w:tcBorders>
            <w:shd w:val="clear" w:color="000000" w:fill="FFFFFF"/>
            <w:vAlign w:val="bottom"/>
          </w:tcPr>
          <w:p w14:paraId="073386D1" w14:textId="31B402C2" w:rsidR="00661E57" w:rsidRPr="00847073" w:rsidRDefault="00D00611"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1.7 (</w:t>
            </w:r>
            <w:r w:rsidR="002D315B" w:rsidRPr="00847073">
              <w:rPr>
                <w:rFonts w:ascii="Times New Roman" w:eastAsia="Times New Roman" w:hAnsi="Times New Roman" w:cs="Times New Roman"/>
                <w:color w:val="000000"/>
                <w:sz w:val="16"/>
                <w:szCs w:val="16"/>
                <w:lang w:val="en-US" w:eastAsia="de-DE"/>
              </w:rPr>
              <w:t>1.7 –</w:t>
            </w:r>
            <w:r w:rsidR="00C75E91" w:rsidRPr="00847073">
              <w:rPr>
                <w:rFonts w:ascii="Times New Roman" w:eastAsia="Times New Roman" w:hAnsi="Times New Roman" w:cs="Times New Roman"/>
                <w:color w:val="000000"/>
                <w:sz w:val="16"/>
                <w:szCs w:val="16"/>
                <w:lang w:val="en-US" w:eastAsia="de-DE"/>
              </w:rPr>
              <w:t xml:space="preserve"> 1.8)</w:t>
            </w:r>
          </w:p>
        </w:tc>
      </w:tr>
      <w:tr w:rsidR="00661E57" w:rsidRPr="00847073" w14:paraId="7564D15C" w14:textId="5EC7A876" w:rsidTr="00570AE6">
        <w:trPr>
          <w:gridAfter w:val="1"/>
          <w:wAfter w:w="253" w:type="dxa"/>
          <w:trHeight w:val="300"/>
        </w:trPr>
        <w:tc>
          <w:tcPr>
            <w:tcW w:w="893" w:type="dxa"/>
            <w:tcBorders>
              <w:left w:val="nil"/>
              <w:right w:val="nil"/>
            </w:tcBorders>
            <w:shd w:val="clear" w:color="000000" w:fill="FFFFFF"/>
            <w:noWrap/>
            <w:vAlign w:val="bottom"/>
          </w:tcPr>
          <w:p w14:paraId="7FC4774D" w14:textId="77777777" w:rsidR="00661E57" w:rsidRPr="00847073" w:rsidRDefault="00661E57" w:rsidP="00661E57">
            <w:pPr>
              <w:spacing w:after="0" w:line="240" w:lineRule="auto"/>
              <w:rPr>
                <w:rFonts w:ascii="Times New Roman" w:eastAsia="Times New Roman" w:hAnsi="Times New Roman" w:cs="Times New Roman"/>
                <w:color w:val="000000"/>
                <w:sz w:val="16"/>
                <w:szCs w:val="16"/>
                <w:lang w:val="en-US" w:eastAsia="de-DE"/>
              </w:rPr>
            </w:pPr>
          </w:p>
        </w:tc>
        <w:tc>
          <w:tcPr>
            <w:tcW w:w="1400" w:type="dxa"/>
            <w:tcBorders>
              <w:top w:val="nil"/>
              <w:left w:val="nil"/>
              <w:bottom w:val="single" w:sz="4" w:space="0" w:color="auto"/>
              <w:right w:val="nil"/>
            </w:tcBorders>
            <w:shd w:val="clear" w:color="000000" w:fill="FFFFFF"/>
            <w:noWrap/>
            <w:vAlign w:val="bottom"/>
          </w:tcPr>
          <w:p w14:paraId="2F21CB52"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75-79</w:t>
            </w:r>
          </w:p>
        </w:tc>
        <w:tc>
          <w:tcPr>
            <w:tcW w:w="2102" w:type="dxa"/>
            <w:tcBorders>
              <w:top w:val="nil"/>
              <w:left w:val="nil"/>
              <w:bottom w:val="single" w:sz="4" w:space="0" w:color="auto"/>
              <w:right w:val="nil"/>
            </w:tcBorders>
            <w:shd w:val="clear" w:color="000000" w:fill="FFFFFF"/>
            <w:noWrap/>
            <w:vAlign w:val="bottom"/>
          </w:tcPr>
          <w:p w14:paraId="3E81D67D"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2.3 (1.8 – 2.9)</w:t>
            </w:r>
          </w:p>
        </w:tc>
        <w:tc>
          <w:tcPr>
            <w:tcW w:w="2268" w:type="dxa"/>
            <w:tcBorders>
              <w:top w:val="nil"/>
              <w:left w:val="nil"/>
              <w:bottom w:val="single" w:sz="4" w:space="0" w:color="auto"/>
              <w:right w:val="nil"/>
            </w:tcBorders>
            <w:shd w:val="clear" w:color="000000" w:fill="FFFFFF"/>
            <w:noWrap/>
            <w:vAlign w:val="bottom"/>
          </w:tcPr>
          <w:p w14:paraId="160E611D"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3.0 (1.9 – 4.2)</w:t>
            </w:r>
          </w:p>
        </w:tc>
        <w:tc>
          <w:tcPr>
            <w:tcW w:w="1842" w:type="dxa"/>
            <w:tcBorders>
              <w:top w:val="nil"/>
              <w:left w:val="nil"/>
              <w:bottom w:val="single" w:sz="4" w:space="0" w:color="auto"/>
              <w:right w:val="nil"/>
            </w:tcBorders>
            <w:shd w:val="clear" w:color="000000" w:fill="FFFFFF"/>
            <w:noWrap/>
            <w:vAlign w:val="bottom"/>
          </w:tcPr>
          <w:p w14:paraId="40B057FF"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 xml:space="preserve">5.2 (4.2 – 6.2) </w:t>
            </w:r>
          </w:p>
        </w:tc>
        <w:tc>
          <w:tcPr>
            <w:tcW w:w="3262" w:type="dxa"/>
            <w:tcBorders>
              <w:top w:val="nil"/>
              <w:left w:val="nil"/>
              <w:bottom w:val="single" w:sz="4" w:space="0" w:color="auto"/>
              <w:right w:val="nil"/>
            </w:tcBorders>
            <w:shd w:val="clear" w:color="000000" w:fill="FFFFFF"/>
            <w:noWrap/>
            <w:vAlign w:val="bottom"/>
          </w:tcPr>
          <w:p w14:paraId="482CAFE5" w14:textId="33A1722F" w:rsidR="00661E57" w:rsidRPr="00847073" w:rsidRDefault="00A40926"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17.3 (</w:t>
            </w:r>
            <w:r w:rsidR="005C38F1" w:rsidRPr="00847073">
              <w:rPr>
                <w:rFonts w:ascii="Times New Roman" w:eastAsia="Times New Roman" w:hAnsi="Times New Roman" w:cs="Times New Roman"/>
                <w:color w:val="000000"/>
                <w:sz w:val="16"/>
                <w:szCs w:val="16"/>
                <w:lang w:val="en-US" w:eastAsia="de-DE"/>
              </w:rPr>
              <w:t>16.3 –</w:t>
            </w:r>
            <w:r w:rsidR="00CD5DA6" w:rsidRPr="00847073">
              <w:rPr>
                <w:rFonts w:ascii="Times New Roman" w:eastAsia="Times New Roman" w:hAnsi="Times New Roman" w:cs="Times New Roman"/>
                <w:color w:val="000000"/>
                <w:sz w:val="16"/>
                <w:szCs w:val="16"/>
                <w:lang w:val="en-US" w:eastAsia="de-DE"/>
              </w:rPr>
              <w:t xml:space="preserve"> 18.3)</w:t>
            </w:r>
          </w:p>
        </w:tc>
        <w:tc>
          <w:tcPr>
            <w:tcW w:w="2267" w:type="dxa"/>
            <w:tcBorders>
              <w:top w:val="nil"/>
              <w:left w:val="nil"/>
              <w:bottom w:val="single" w:sz="4" w:space="0" w:color="auto"/>
              <w:right w:val="nil"/>
            </w:tcBorders>
            <w:shd w:val="clear" w:color="000000" w:fill="FFFFFF"/>
            <w:vAlign w:val="bottom"/>
          </w:tcPr>
          <w:p w14:paraId="2C969AF9" w14:textId="41D4911D" w:rsidR="00661E57" w:rsidRPr="00847073" w:rsidRDefault="00DA2ED4"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w:t>
            </w:r>
            <w:r w:rsidR="006941B2" w:rsidRPr="00847073">
              <w:rPr>
                <w:rFonts w:ascii="Times New Roman" w:eastAsia="Times New Roman" w:hAnsi="Times New Roman" w:cs="Times New Roman"/>
                <w:color w:val="000000"/>
                <w:sz w:val="16"/>
                <w:szCs w:val="16"/>
                <w:lang w:val="en-US" w:eastAsia="de-DE"/>
              </w:rPr>
              <w:t>7</w:t>
            </w:r>
            <w:r w:rsidRPr="00847073">
              <w:rPr>
                <w:rFonts w:ascii="Times New Roman" w:eastAsia="Times New Roman" w:hAnsi="Times New Roman" w:cs="Times New Roman"/>
                <w:color w:val="000000"/>
                <w:sz w:val="16"/>
                <w:szCs w:val="16"/>
                <w:lang w:val="en-US" w:eastAsia="de-DE"/>
              </w:rPr>
              <w:t xml:space="preserve"> (</w:t>
            </w:r>
            <w:r w:rsidR="005E6383" w:rsidRPr="00847073">
              <w:rPr>
                <w:rFonts w:ascii="Times New Roman" w:eastAsia="Times New Roman" w:hAnsi="Times New Roman" w:cs="Times New Roman"/>
                <w:color w:val="000000"/>
                <w:sz w:val="16"/>
                <w:szCs w:val="16"/>
                <w:lang w:val="en-US" w:eastAsia="de-DE"/>
              </w:rPr>
              <w:t>1.6 –</w:t>
            </w:r>
            <w:r w:rsidR="004B0298" w:rsidRPr="00847073">
              <w:rPr>
                <w:rFonts w:ascii="Times New Roman" w:eastAsia="Times New Roman" w:hAnsi="Times New Roman" w:cs="Times New Roman"/>
                <w:color w:val="000000"/>
                <w:sz w:val="16"/>
                <w:szCs w:val="16"/>
                <w:lang w:val="en-US" w:eastAsia="de-DE"/>
              </w:rPr>
              <w:t xml:space="preserve"> 1.8)</w:t>
            </w:r>
          </w:p>
        </w:tc>
      </w:tr>
      <w:tr w:rsidR="00661E57" w:rsidRPr="00847073" w14:paraId="0A3D22A2" w14:textId="28C40FB6" w:rsidTr="00570AE6">
        <w:trPr>
          <w:gridAfter w:val="1"/>
          <w:wAfter w:w="253" w:type="dxa"/>
          <w:trHeight w:val="300"/>
        </w:trPr>
        <w:tc>
          <w:tcPr>
            <w:tcW w:w="893" w:type="dxa"/>
            <w:tcBorders>
              <w:left w:val="nil"/>
              <w:bottom w:val="single" w:sz="4" w:space="0" w:color="auto"/>
              <w:right w:val="nil"/>
            </w:tcBorders>
            <w:shd w:val="clear" w:color="000000" w:fill="FFFFFF"/>
            <w:noWrap/>
            <w:vAlign w:val="bottom"/>
          </w:tcPr>
          <w:p w14:paraId="37C0A936" w14:textId="77777777" w:rsidR="00661E57" w:rsidRPr="00847073" w:rsidRDefault="00661E57" w:rsidP="00661E57">
            <w:pPr>
              <w:spacing w:after="0" w:line="240" w:lineRule="auto"/>
              <w:rPr>
                <w:rFonts w:ascii="Times New Roman" w:eastAsia="Times New Roman" w:hAnsi="Times New Roman" w:cs="Times New Roman"/>
                <w:color w:val="000000"/>
                <w:sz w:val="16"/>
                <w:szCs w:val="16"/>
                <w:lang w:val="en-US" w:eastAsia="de-DE"/>
              </w:rPr>
            </w:pPr>
          </w:p>
        </w:tc>
        <w:tc>
          <w:tcPr>
            <w:tcW w:w="1400" w:type="dxa"/>
            <w:tcBorders>
              <w:top w:val="nil"/>
              <w:left w:val="nil"/>
              <w:bottom w:val="single" w:sz="4" w:space="0" w:color="auto"/>
              <w:right w:val="nil"/>
            </w:tcBorders>
            <w:shd w:val="clear" w:color="000000" w:fill="FFFFFF"/>
            <w:noWrap/>
            <w:vAlign w:val="bottom"/>
          </w:tcPr>
          <w:p w14:paraId="752860F1"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80+</w:t>
            </w:r>
          </w:p>
        </w:tc>
        <w:tc>
          <w:tcPr>
            <w:tcW w:w="2102" w:type="dxa"/>
            <w:tcBorders>
              <w:top w:val="nil"/>
              <w:left w:val="nil"/>
              <w:bottom w:val="single" w:sz="4" w:space="0" w:color="auto"/>
              <w:right w:val="nil"/>
            </w:tcBorders>
            <w:shd w:val="clear" w:color="000000" w:fill="FFFFFF"/>
            <w:noWrap/>
            <w:vAlign w:val="bottom"/>
          </w:tcPr>
          <w:p w14:paraId="291C0612"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2.3 (1.8 – 2.9)</w:t>
            </w:r>
          </w:p>
        </w:tc>
        <w:tc>
          <w:tcPr>
            <w:tcW w:w="2268" w:type="dxa"/>
            <w:tcBorders>
              <w:top w:val="nil"/>
              <w:left w:val="nil"/>
              <w:bottom w:val="single" w:sz="4" w:space="0" w:color="auto"/>
              <w:right w:val="nil"/>
            </w:tcBorders>
            <w:shd w:val="clear" w:color="000000" w:fill="FFFFFF"/>
            <w:noWrap/>
            <w:vAlign w:val="bottom"/>
          </w:tcPr>
          <w:p w14:paraId="3321B895"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3.0 (1.9 – 4.2)</w:t>
            </w:r>
          </w:p>
        </w:tc>
        <w:tc>
          <w:tcPr>
            <w:tcW w:w="1842" w:type="dxa"/>
            <w:tcBorders>
              <w:top w:val="nil"/>
              <w:left w:val="nil"/>
              <w:bottom w:val="single" w:sz="4" w:space="0" w:color="auto"/>
              <w:right w:val="nil"/>
            </w:tcBorders>
            <w:shd w:val="clear" w:color="000000" w:fill="FFFFFF"/>
            <w:noWrap/>
            <w:vAlign w:val="bottom"/>
          </w:tcPr>
          <w:p w14:paraId="2FB2F004"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5.2 (4.2 – 6.2)</w:t>
            </w:r>
          </w:p>
        </w:tc>
        <w:tc>
          <w:tcPr>
            <w:tcW w:w="3262" w:type="dxa"/>
            <w:tcBorders>
              <w:top w:val="nil"/>
              <w:left w:val="nil"/>
              <w:bottom w:val="single" w:sz="4" w:space="0" w:color="auto"/>
              <w:right w:val="nil"/>
            </w:tcBorders>
            <w:shd w:val="clear" w:color="000000" w:fill="FFFFFF"/>
            <w:noWrap/>
            <w:vAlign w:val="bottom"/>
          </w:tcPr>
          <w:p w14:paraId="7EAE92A8" w14:textId="02D05F13" w:rsidR="00661E57" w:rsidRPr="00847073" w:rsidRDefault="007A24D9" w:rsidP="00661E57">
            <w:pPr>
              <w:spacing w:after="0" w:line="240" w:lineRule="auto"/>
              <w:jc w:val="center"/>
              <w:rPr>
                <w:rFonts w:ascii="Times New Roman" w:eastAsia="Times New Roman" w:hAnsi="Times New Roman" w:cs="Times New Roman"/>
                <w:color w:val="000000"/>
                <w:sz w:val="18"/>
                <w:szCs w:val="18"/>
                <w:lang w:val="en-US" w:eastAsia="de-DE"/>
              </w:rPr>
            </w:pPr>
            <w:r w:rsidRPr="00847073">
              <w:rPr>
                <w:rFonts w:ascii="Times New Roman" w:eastAsia="Times New Roman" w:hAnsi="Times New Roman" w:cs="Times New Roman"/>
                <w:color w:val="000000"/>
                <w:sz w:val="16"/>
                <w:szCs w:val="16"/>
                <w:lang w:val="en-US" w:eastAsia="de-DE"/>
              </w:rPr>
              <w:t>1</w:t>
            </w:r>
            <w:r w:rsidR="00823730" w:rsidRPr="00847073">
              <w:rPr>
                <w:rFonts w:ascii="Times New Roman" w:eastAsia="Times New Roman" w:hAnsi="Times New Roman" w:cs="Times New Roman"/>
                <w:color w:val="000000"/>
                <w:sz w:val="16"/>
                <w:szCs w:val="16"/>
                <w:lang w:val="en-US" w:eastAsia="de-DE"/>
              </w:rPr>
              <w:t>5</w:t>
            </w:r>
            <w:r w:rsidRPr="00847073">
              <w:rPr>
                <w:rFonts w:ascii="Times New Roman" w:eastAsia="Times New Roman" w:hAnsi="Times New Roman" w:cs="Times New Roman"/>
                <w:color w:val="000000"/>
                <w:sz w:val="16"/>
                <w:szCs w:val="16"/>
                <w:lang w:val="en-US" w:eastAsia="de-DE"/>
              </w:rPr>
              <w:t>.7 (</w:t>
            </w:r>
            <w:r w:rsidR="005C38F1" w:rsidRPr="00847073">
              <w:rPr>
                <w:rFonts w:ascii="Times New Roman" w:eastAsia="Times New Roman" w:hAnsi="Times New Roman" w:cs="Times New Roman"/>
                <w:color w:val="000000"/>
                <w:sz w:val="16"/>
                <w:szCs w:val="16"/>
                <w:lang w:val="en-US" w:eastAsia="de-DE"/>
              </w:rPr>
              <w:t>14.5 –</w:t>
            </w:r>
            <w:r w:rsidR="00E060B1" w:rsidRPr="00847073">
              <w:rPr>
                <w:rFonts w:ascii="Times New Roman" w:eastAsia="Times New Roman" w:hAnsi="Times New Roman" w:cs="Times New Roman"/>
                <w:color w:val="000000"/>
                <w:sz w:val="16"/>
                <w:szCs w:val="16"/>
                <w:lang w:val="en-US" w:eastAsia="de-DE"/>
              </w:rPr>
              <w:t xml:space="preserve"> 17.1</w:t>
            </w:r>
            <w:r w:rsidR="00E060B1" w:rsidRPr="00847073">
              <w:rPr>
                <w:rFonts w:ascii="Times New Roman" w:eastAsia="Times New Roman" w:hAnsi="Times New Roman" w:cs="Times New Roman"/>
                <w:color w:val="000000"/>
                <w:sz w:val="18"/>
                <w:szCs w:val="18"/>
                <w:lang w:val="en-US" w:eastAsia="de-DE"/>
              </w:rPr>
              <w:t>)</w:t>
            </w:r>
          </w:p>
        </w:tc>
        <w:tc>
          <w:tcPr>
            <w:tcW w:w="2267" w:type="dxa"/>
            <w:tcBorders>
              <w:top w:val="nil"/>
              <w:left w:val="nil"/>
              <w:bottom w:val="single" w:sz="4" w:space="0" w:color="auto"/>
              <w:right w:val="nil"/>
            </w:tcBorders>
            <w:shd w:val="clear" w:color="000000" w:fill="FFFFFF"/>
            <w:vAlign w:val="bottom"/>
          </w:tcPr>
          <w:p w14:paraId="049B7703" w14:textId="6EAADEE5" w:rsidR="00661E57" w:rsidRPr="00847073" w:rsidRDefault="006941B2"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1.6 (</w:t>
            </w:r>
            <w:r w:rsidR="005E6383" w:rsidRPr="00847073">
              <w:rPr>
                <w:rFonts w:ascii="Times New Roman" w:eastAsia="Times New Roman" w:hAnsi="Times New Roman" w:cs="Times New Roman"/>
                <w:color w:val="000000"/>
                <w:sz w:val="16"/>
                <w:szCs w:val="16"/>
                <w:lang w:val="en-US" w:eastAsia="de-DE"/>
              </w:rPr>
              <w:t>1.4 –</w:t>
            </w:r>
            <w:r w:rsidR="002871CA" w:rsidRPr="00847073">
              <w:rPr>
                <w:rFonts w:ascii="Times New Roman" w:eastAsia="Times New Roman" w:hAnsi="Times New Roman" w:cs="Times New Roman"/>
                <w:color w:val="000000"/>
                <w:sz w:val="16"/>
                <w:szCs w:val="16"/>
                <w:lang w:val="en-US" w:eastAsia="de-DE"/>
              </w:rPr>
              <w:t>1.7)</w:t>
            </w:r>
          </w:p>
        </w:tc>
      </w:tr>
      <w:tr w:rsidR="00661E57" w:rsidRPr="00847073" w14:paraId="3076C7AE" w14:textId="5B3162EA" w:rsidTr="00570AE6">
        <w:trPr>
          <w:gridAfter w:val="1"/>
          <w:wAfter w:w="253" w:type="dxa"/>
          <w:trHeight w:val="300"/>
        </w:trPr>
        <w:tc>
          <w:tcPr>
            <w:tcW w:w="893" w:type="dxa"/>
            <w:tcBorders>
              <w:top w:val="single" w:sz="4" w:space="0" w:color="auto"/>
              <w:left w:val="nil"/>
              <w:bottom w:val="nil"/>
              <w:right w:val="nil"/>
            </w:tcBorders>
            <w:shd w:val="clear" w:color="000000" w:fill="FFFFFF"/>
            <w:noWrap/>
            <w:vAlign w:val="bottom"/>
            <w:hideMark/>
          </w:tcPr>
          <w:p w14:paraId="66664E08" w14:textId="77777777" w:rsidR="00661E57" w:rsidRPr="00847073" w:rsidRDefault="00661E57" w:rsidP="00661E57">
            <w:pPr>
              <w:spacing w:after="0" w:line="240" w:lineRule="auto"/>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Women</w:t>
            </w:r>
          </w:p>
        </w:tc>
        <w:tc>
          <w:tcPr>
            <w:tcW w:w="1400" w:type="dxa"/>
            <w:tcBorders>
              <w:top w:val="nil"/>
              <w:left w:val="nil"/>
              <w:bottom w:val="single" w:sz="4" w:space="0" w:color="auto"/>
              <w:right w:val="nil"/>
            </w:tcBorders>
            <w:shd w:val="clear" w:color="000000" w:fill="FFFFFF"/>
            <w:noWrap/>
            <w:vAlign w:val="bottom"/>
            <w:hideMark/>
          </w:tcPr>
          <w:p w14:paraId="7DCC770C"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50-54</w:t>
            </w:r>
          </w:p>
        </w:tc>
        <w:tc>
          <w:tcPr>
            <w:tcW w:w="2102" w:type="dxa"/>
            <w:tcBorders>
              <w:top w:val="nil"/>
              <w:left w:val="nil"/>
              <w:bottom w:val="single" w:sz="4" w:space="0" w:color="auto"/>
              <w:right w:val="nil"/>
            </w:tcBorders>
            <w:shd w:val="clear" w:color="000000" w:fill="FFFFFF"/>
            <w:noWrap/>
            <w:vAlign w:val="bottom"/>
            <w:hideMark/>
          </w:tcPr>
          <w:p w14:paraId="28000803"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1.8 (1.7 – 2.0)</w:t>
            </w:r>
          </w:p>
        </w:tc>
        <w:tc>
          <w:tcPr>
            <w:tcW w:w="2268" w:type="dxa"/>
            <w:tcBorders>
              <w:top w:val="nil"/>
              <w:left w:val="nil"/>
              <w:bottom w:val="single" w:sz="4" w:space="0" w:color="auto"/>
              <w:right w:val="nil"/>
            </w:tcBorders>
            <w:shd w:val="clear" w:color="000000" w:fill="FFFFFF"/>
            <w:noWrap/>
            <w:vAlign w:val="bottom"/>
            <w:hideMark/>
          </w:tcPr>
          <w:p w14:paraId="24403049"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3.2 (2.6 – 3.8)</w:t>
            </w:r>
          </w:p>
        </w:tc>
        <w:tc>
          <w:tcPr>
            <w:tcW w:w="1842" w:type="dxa"/>
            <w:tcBorders>
              <w:top w:val="nil"/>
              <w:left w:val="nil"/>
              <w:bottom w:val="single" w:sz="4" w:space="0" w:color="auto"/>
              <w:right w:val="nil"/>
            </w:tcBorders>
            <w:shd w:val="clear" w:color="000000" w:fill="FFFFFF"/>
            <w:noWrap/>
            <w:vAlign w:val="bottom"/>
            <w:hideMark/>
          </w:tcPr>
          <w:p w14:paraId="4D892827"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2.5 (2.0 – 2.9)</w:t>
            </w:r>
          </w:p>
        </w:tc>
        <w:tc>
          <w:tcPr>
            <w:tcW w:w="3262" w:type="dxa"/>
            <w:tcBorders>
              <w:top w:val="nil"/>
              <w:left w:val="nil"/>
              <w:bottom w:val="single" w:sz="4" w:space="0" w:color="auto"/>
              <w:right w:val="nil"/>
            </w:tcBorders>
            <w:shd w:val="clear" w:color="000000" w:fill="FFFFFF"/>
            <w:noWrap/>
            <w:vAlign w:val="bottom"/>
          </w:tcPr>
          <w:p w14:paraId="21D62C86" w14:textId="27885D8A" w:rsidR="00661E57" w:rsidRPr="00847073" w:rsidRDefault="003E51A1"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18.2 (</w:t>
            </w:r>
            <w:r w:rsidR="00CC65E9" w:rsidRPr="00847073">
              <w:rPr>
                <w:rFonts w:ascii="Times New Roman" w:eastAsia="Times New Roman" w:hAnsi="Times New Roman" w:cs="Times New Roman"/>
                <w:color w:val="000000"/>
                <w:sz w:val="16"/>
                <w:szCs w:val="16"/>
                <w:lang w:val="en-US" w:eastAsia="de-DE"/>
              </w:rPr>
              <w:t xml:space="preserve">16.8 – </w:t>
            </w:r>
            <w:r w:rsidR="00752702" w:rsidRPr="00847073">
              <w:rPr>
                <w:rFonts w:ascii="Times New Roman" w:eastAsia="Times New Roman" w:hAnsi="Times New Roman" w:cs="Times New Roman"/>
                <w:color w:val="000000"/>
                <w:sz w:val="16"/>
                <w:szCs w:val="16"/>
                <w:lang w:val="en-US" w:eastAsia="de-DE"/>
              </w:rPr>
              <w:t>19.7)</w:t>
            </w:r>
          </w:p>
        </w:tc>
        <w:tc>
          <w:tcPr>
            <w:tcW w:w="2267" w:type="dxa"/>
            <w:tcBorders>
              <w:top w:val="nil"/>
              <w:left w:val="nil"/>
              <w:bottom w:val="single" w:sz="4" w:space="0" w:color="auto"/>
              <w:right w:val="nil"/>
            </w:tcBorders>
            <w:shd w:val="clear" w:color="000000" w:fill="FFFFFF"/>
            <w:vAlign w:val="bottom"/>
          </w:tcPr>
          <w:p w14:paraId="10AC8706" w14:textId="39A4B6F4" w:rsidR="00661E57" w:rsidRPr="00847073" w:rsidRDefault="00CF52D4"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1.9 (</w:t>
            </w:r>
            <w:r w:rsidR="00326EFA" w:rsidRPr="00847073">
              <w:rPr>
                <w:rFonts w:ascii="Times New Roman" w:eastAsia="Times New Roman" w:hAnsi="Times New Roman" w:cs="Times New Roman"/>
                <w:color w:val="000000"/>
                <w:sz w:val="16"/>
                <w:szCs w:val="16"/>
                <w:lang w:val="en-US" w:eastAsia="de-DE"/>
              </w:rPr>
              <w:t>1.8 –</w:t>
            </w:r>
            <w:r w:rsidR="00956922" w:rsidRPr="00847073">
              <w:rPr>
                <w:rFonts w:ascii="Times New Roman" w:eastAsia="Times New Roman" w:hAnsi="Times New Roman" w:cs="Times New Roman"/>
                <w:color w:val="000000"/>
                <w:sz w:val="16"/>
                <w:szCs w:val="16"/>
                <w:lang w:val="en-US" w:eastAsia="de-DE"/>
              </w:rPr>
              <w:t xml:space="preserve"> 2.1)</w:t>
            </w:r>
          </w:p>
        </w:tc>
      </w:tr>
      <w:tr w:rsidR="00661E57" w:rsidRPr="00847073" w14:paraId="4163AC47" w14:textId="45C4A6C1" w:rsidTr="00570AE6">
        <w:trPr>
          <w:gridAfter w:val="1"/>
          <w:wAfter w:w="253" w:type="dxa"/>
          <w:trHeight w:val="300"/>
        </w:trPr>
        <w:tc>
          <w:tcPr>
            <w:tcW w:w="893" w:type="dxa"/>
            <w:tcBorders>
              <w:top w:val="nil"/>
              <w:left w:val="nil"/>
              <w:bottom w:val="nil"/>
              <w:right w:val="nil"/>
            </w:tcBorders>
            <w:shd w:val="clear" w:color="000000" w:fill="FFFFFF"/>
            <w:noWrap/>
            <w:vAlign w:val="bottom"/>
            <w:hideMark/>
          </w:tcPr>
          <w:p w14:paraId="57D71E20" w14:textId="77777777" w:rsidR="00661E57" w:rsidRPr="00847073" w:rsidRDefault="00661E57" w:rsidP="00661E57">
            <w:pPr>
              <w:spacing w:after="0" w:line="240" w:lineRule="auto"/>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 </w:t>
            </w:r>
          </w:p>
        </w:tc>
        <w:tc>
          <w:tcPr>
            <w:tcW w:w="1400" w:type="dxa"/>
            <w:tcBorders>
              <w:top w:val="nil"/>
              <w:left w:val="nil"/>
              <w:bottom w:val="single" w:sz="4" w:space="0" w:color="auto"/>
              <w:right w:val="nil"/>
            </w:tcBorders>
            <w:shd w:val="clear" w:color="000000" w:fill="FFFFFF"/>
            <w:noWrap/>
            <w:vAlign w:val="bottom"/>
            <w:hideMark/>
          </w:tcPr>
          <w:p w14:paraId="72AB8923"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55-59</w:t>
            </w:r>
          </w:p>
        </w:tc>
        <w:tc>
          <w:tcPr>
            <w:tcW w:w="2102" w:type="dxa"/>
            <w:tcBorders>
              <w:top w:val="nil"/>
              <w:left w:val="nil"/>
              <w:bottom w:val="single" w:sz="4" w:space="0" w:color="auto"/>
              <w:right w:val="nil"/>
            </w:tcBorders>
            <w:shd w:val="clear" w:color="000000" w:fill="FFFFFF"/>
            <w:noWrap/>
            <w:vAlign w:val="bottom"/>
            <w:hideMark/>
          </w:tcPr>
          <w:p w14:paraId="39B909EA"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1.8 (1.7 – 2.0)</w:t>
            </w:r>
          </w:p>
        </w:tc>
        <w:tc>
          <w:tcPr>
            <w:tcW w:w="2268" w:type="dxa"/>
            <w:tcBorders>
              <w:top w:val="nil"/>
              <w:left w:val="nil"/>
              <w:bottom w:val="single" w:sz="4" w:space="0" w:color="auto"/>
              <w:right w:val="nil"/>
            </w:tcBorders>
            <w:shd w:val="clear" w:color="000000" w:fill="FFFFFF"/>
            <w:noWrap/>
            <w:vAlign w:val="bottom"/>
            <w:hideMark/>
          </w:tcPr>
          <w:p w14:paraId="0ABE15C6"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3.2 (2.6 – 3.8)</w:t>
            </w:r>
          </w:p>
        </w:tc>
        <w:tc>
          <w:tcPr>
            <w:tcW w:w="1842" w:type="dxa"/>
            <w:tcBorders>
              <w:top w:val="nil"/>
              <w:left w:val="nil"/>
              <w:bottom w:val="single" w:sz="4" w:space="0" w:color="auto"/>
              <w:right w:val="nil"/>
            </w:tcBorders>
            <w:shd w:val="clear" w:color="000000" w:fill="FFFFFF"/>
            <w:noWrap/>
            <w:vAlign w:val="bottom"/>
            <w:hideMark/>
          </w:tcPr>
          <w:p w14:paraId="39561683"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2.5 (2.0 – 2.9)</w:t>
            </w:r>
          </w:p>
        </w:tc>
        <w:tc>
          <w:tcPr>
            <w:tcW w:w="3262" w:type="dxa"/>
            <w:tcBorders>
              <w:top w:val="nil"/>
              <w:left w:val="nil"/>
              <w:bottom w:val="single" w:sz="4" w:space="0" w:color="auto"/>
              <w:right w:val="nil"/>
            </w:tcBorders>
            <w:shd w:val="clear" w:color="000000" w:fill="FFFFFF"/>
            <w:noWrap/>
            <w:vAlign w:val="bottom"/>
          </w:tcPr>
          <w:p w14:paraId="36AA614E" w14:textId="7C5F900F" w:rsidR="00661E57" w:rsidRPr="00847073" w:rsidRDefault="003E51A1"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18.2 (</w:t>
            </w:r>
            <w:r w:rsidR="00CC65E9" w:rsidRPr="00847073">
              <w:rPr>
                <w:rFonts w:ascii="Times New Roman" w:eastAsia="Times New Roman" w:hAnsi="Times New Roman" w:cs="Times New Roman"/>
                <w:color w:val="000000"/>
                <w:sz w:val="16"/>
                <w:szCs w:val="16"/>
                <w:lang w:val="en-US" w:eastAsia="de-DE"/>
              </w:rPr>
              <w:t xml:space="preserve">16.8 – </w:t>
            </w:r>
            <w:r w:rsidR="00752702" w:rsidRPr="00847073">
              <w:rPr>
                <w:rFonts w:ascii="Times New Roman" w:eastAsia="Times New Roman" w:hAnsi="Times New Roman" w:cs="Times New Roman"/>
                <w:color w:val="000000"/>
                <w:sz w:val="16"/>
                <w:szCs w:val="16"/>
                <w:lang w:val="en-US" w:eastAsia="de-DE"/>
              </w:rPr>
              <w:t>19.7)</w:t>
            </w:r>
          </w:p>
        </w:tc>
        <w:tc>
          <w:tcPr>
            <w:tcW w:w="2267" w:type="dxa"/>
            <w:tcBorders>
              <w:top w:val="nil"/>
              <w:left w:val="nil"/>
              <w:bottom w:val="single" w:sz="4" w:space="0" w:color="auto"/>
              <w:right w:val="nil"/>
            </w:tcBorders>
            <w:shd w:val="clear" w:color="000000" w:fill="FFFFFF"/>
            <w:vAlign w:val="bottom"/>
          </w:tcPr>
          <w:p w14:paraId="243E0F16" w14:textId="51800EFA" w:rsidR="00661E57" w:rsidRPr="00847073" w:rsidRDefault="00CF52D4"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1.9 (</w:t>
            </w:r>
            <w:r w:rsidR="00326EFA" w:rsidRPr="00847073">
              <w:rPr>
                <w:rFonts w:ascii="Times New Roman" w:eastAsia="Times New Roman" w:hAnsi="Times New Roman" w:cs="Times New Roman"/>
                <w:color w:val="000000"/>
                <w:sz w:val="16"/>
                <w:szCs w:val="16"/>
                <w:lang w:val="en-US" w:eastAsia="de-DE"/>
              </w:rPr>
              <w:t>1.8 –</w:t>
            </w:r>
            <w:r w:rsidR="00956922" w:rsidRPr="00847073">
              <w:rPr>
                <w:rFonts w:ascii="Times New Roman" w:eastAsia="Times New Roman" w:hAnsi="Times New Roman" w:cs="Times New Roman"/>
                <w:color w:val="000000"/>
                <w:sz w:val="16"/>
                <w:szCs w:val="16"/>
                <w:lang w:val="en-US" w:eastAsia="de-DE"/>
              </w:rPr>
              <w:t xml:space="preserve"> 2.1)</w:t>
            </w:r>
          </w:p>
        </w:tc>
      </w:tr>
      <w:tr w:rsidR="00661E57" w:rsidRPr="00847073" w14:paraId="0A1AE7DB" w14:textId="7BD571B7" w:rsidTr="00570AE6">
        <w:trPr>
          <w:gridAfter w:val="1"/>
          <w:wAfter w:w="253" w:type="dxa"/>
          <w:trHeight w:val="300"/>
        </w:trPr>
        <w:tc>
          <w:tcPr>
            <w:tcW w:w="893" w:type="dxa"/>
            <w:tcBorders>
              <w:top w:val="nil"/>
              <w:left w:val="nil"/>
              <w:right w:val="nil"/>
            </w:tcBorders>
            <w:shd w:val="clear" w:color="000000" w:fill="FFFFFF"/>
            <w:noWrap/>
            <w:vAlign w:val="bottom"/>
            <w:hideMark/>
          </w:tcPr>
          <w:p w14:paraId="27D4E973" w14:textId="77777777" w:rsidR="00661E57" w:rsidRPr="00847073" w:rsidRDefault="00661E57" w:rsidP="00661E57">
            <w:pPr>
              <w:spacing w:after="0" w:line="240" w:lineRule="auto"/>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 </w:t>
            </w:r>
          </w:p>
        </w:tc>
        <w:tc>
          <w:tcPr>
            <w:tcW w:w="1400" w:type="dxa"/>
            <w:tcBorders>
              <w:top w:val="nil"/>
              <w:left w:val="nil"/>
              <w:bottom w:val="single" w:sz="4" w:space="0" w:color="auto"/>
              <w:right w:val="nil"/>
            </w:tcBorders>
            <w:shd w:val="clear" w:color="000000" w:fill="FFFFFF"/>
            <w:noWrap/>
            <w:vAlign w:val="bottom"/>
            <w:hideMark/>
          </w:tcPr>
          <w:p w14:paraId="2E0CA976"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60-64</w:t>
            </w:r>
          </w:p>
        </w:tc>
        <w:tc>
          <w:tcPr>
            <w:tcW w:w="2102" w:type="dxa"/>
            <w:tcBorders>
              <w:top w:val="nil"/>
              <w:left w:val="nil"/>
              <w:bottom w:val="single" w:sz="4" w:space="0" w:color="auto"/>
              <w:right w:val="nil"/>
            </w:tcBorders>
            <w:shd w:val="clear" w:color="000000" w:fill="FFFFFF"/>
            <w:noWrap/>
            <w:vAlign w:val="bottom"/>
            <w:hideMark/>
          </w:tcPr>
          <w:p w14:paraId="36CDCEB0"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2.0 (1.8 – 2.2)</w:t>
            </w:r>
          </w:p>
        </w:tc>
        <w:tc>
          <w:tcPr>
            <w:tcW w:w="2268" w:type="dxa"/>
            <w:tcBorders>
              <w:top w:val="nil"/>
              <w:left w:val="nil"/>
              <w:bottom w:val="single" w:sz="4" w:space="0" w:color="auto"/>
              <w:right w:val="nil"/>
            </w:tcBorders>
            <w:shd w:val="clear" w:color="000000" w:fill="FFFFFF"/>
            <w:noWrap/>
            <w:vAlign w:val="bottom"/>
            <w:hideMark/>
          </w:tcPr>
          <w:p w14:paraId="107EFFF8"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2.9 (2.2 – 3.4)</w:t>
            </w:r>
          </w:p>
        </w:tc>
        <w:tc>
          <w:tcPr>
            <w:tcW w:w="1842" w:type="dxa"/>
            <w:tcBorders>
              <w:top w:val="nil"/>
              <w:left w:val="nil"/>
              <w:bottom w:val="single" w:sz="4" w:space="0" w:color="auto"/>
              <w:right w:val="nil"/>
            </w:tcBorders>
            <w:shd w:val="clear" w:color="000000" w:fill="FFFFFF"/>
            <w:noWrap/>
            <w:vAlign w:val="bottom"/>
            <w:hideMark/>
          </w:tcPr>
          <w:p w14:paraId="732E9240"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2.7 (2.2 – 3.2)</w:t>
            </w:r>
          </w:p>
        </w:tc>
        <w:tc>
          <w:tcPr>
            <w:tcW w:w="3262" w:type="dxa"/>
            <w:tcBorders>
              <w:top w:val="nil"/>
              <w:left w:val="nil"/>
              <w:bottom w:val="single" w:sz="4" w:space="0" w:color="auto"/>
              <w:right w:val="nil"/>
            </w:tcBorders>
            <w:shd w:val="clear" w:color="000000" w:fill="FFFFFF"/>
            <w:noWrap/>
            <w:vAlign w:val="bottom"/>
          </w:tcPr>
          <w:p w14:paraId="5CAD9430" w14:textId="5C1C8047" w:rsidR="00661E57" w:rsidRPr="00847073" w:rsidRDefault="003E51A1"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19.1 (</w:t>
            </w:r>
            <w:r w:rsidR="00CC65E9" w:rsidRPr="00847073">
              <w:rPr>
                <w:rFonts w:ascii="Times New Roman" w:eastAsia="Times New Roman" w:hAnsi="Times New Roman" w:cs="Times New Roman"/>
                <w:color w:val="000000"/>
                <w:sz w:val="16"/>
                <w:szCs w:val="16"/>
                <w:lang w:val="en-US" w:eastAsia="de-DE"/>
              </w:rPr>
              <w:t>17.8 –</w:t>
            </w:r>
            <w:r w:rsidR="00752702" w:rsidRPr="00847073">
              <w:rPr>
                <w:rFonts w:ascii="Times New Roman" w:eastAsia="Times New Roman" w:hAnsi="Times New Roman" w:cs="Times New Roman"/>
                <w:color w:val="000000"/>
                <w:sz w:val="16"/>
                <w:szCs w:val="16"/>
                <w:lang w:val="en-US" w:eastAsia="de-DE"/>
              </w:rPr>
              <w:t xml:space="preserve"> 20.3)</w:t>
            </w:r>
          </w:p>
        </w:tc>
        <w:tc>
          <w:tcPr>
            <w:tcW w:w="2267" w:type="dxa"/>
            <w:tcBorders>
              <w:top w:val="nil"/>
              <w:left w:val="nil"/>
              <w:bottom w:val="single" w:sz="4" w:space="0" w:color="auto"/>
              <w:right w:val="nil"/>
            </w:tcBorders>
            <w:shd w:val="clear" w:color="000000" w:fill="FFFFFF"/>
            <w:vAlign w:val="bottom"/>
          </w:tcPr>
          <w:p w14:paraId="4678788F" w14:textId="3E54C6D3" w:rsidR="00661E57" w:rsidRPr="00847073" w:rsidRDefault="00CF52D4"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2.0 (</w:t>
            </w:r>
            <w:r w:rsidR="00326EFA" w:rsidRPr="00847073">
              <w:rPr>
                <w:rFonts w:ascii="Times New Roman" w:eastAsia="Times New Roman" w:hAnsi="Times New Roman" w:cs="Times New Roman"/>
                <w:color w:val="000000"/>
                <w:sz w:val="16"/>
                <w:szCs w:val="16"/>
                <w:lang w:val="en-US" w:eastAsia="de-DE"/>
              </w:rPr>
              <w:t>1.9 –</w:t>
            </w:r>
            <w:r w:rsidR="00CB159E" w:rsidRPr="00847073">
              <w:rPr>
                <w:rFonts w:ascii="Times New Roman" w:eastAsia="Times New Roman" w:hAnsi="Times New Roman" w:cs="Times New Roman"/>
                <w:color w:val="000000"/>
                <w:sz w:val="16"/>
                <w:szCs w:val="16"/>
                <w:lang w:val="en-US" w:eastAsia="de-DE"/>
              </w:rPr>
              <w:t xml:space="preserve"> 2.1)</w:t>
            </w:r>
          </w:p>
        </w:tc>
      </w:tr>
      <w:tr w:rsidR="00661E57" w:rsidRPr="00847073" w14:paraId="22AFA603" w14:textId="16B5E230" w:rsidTr="00570AE6">
        <w:trPr>
          <w:gridAfter w:val="1"/>
          <w:wAfter w:w="253" w:type="dxa"/>
          <w:trHeight w:val="300"/>
        </w:trPr>
        <w:tc>
          <w:tcPr>
            <w:tcW w:w="893" w:type="dxa"/>
            <w:tcBorders>
              <w:top w:val="nil"/>
              <w:left w:val="nil"/>
              <w:right w:val="nil"/>
            </w:tcBorders>
            <w:shd w:val="clear" w:color="000000" w:fill="FFFFFF"/>
            <w:noWrap/>
            <w:vAlign w:val="bottom"/>
          </w:tcPr>
          <w:p w14:paraId="453D7E0C" w14:textId="77777777" w:rsidR="00661E57" w:rsidRPr="00847073" w:rsidRDefault="00661E57" w:rsidP="00661E57">
            <w:pPr>
              <w:spacing w:after="0" w:line="240" w:lineRule="auto"/>
              <w:rPr>
                <w:rFonts w:ascii="Times New Roman" w:eastAsia="Times New Roman" w:hAnsi="Times New Roman" w:cs="Times New Roman"/>
                <w:color w:val="000000"/>
                <w:sz w:val="16"/>
                <w:szCs w:val="16"/>
                <w:lang w:val="en-US" w:eastAsia="de-DE"/>
              </w:rPr>
            </w:pPr>
          </w:p>
        </w:tc>
        <w:tc>
          <w:tcPr>
            <w:tcW w:w="1400" w:type="dxa"/>
            <w:tcBorders>
              <w:top w:val="nil"/>
              <w:left w:val="nil"/>
              <w:bottom w:val="single" w:sz="4" w:space="0" w:color="auto"/>
              <w:right w:val="nil"/>
            </w:tcBorders>
            <w:shd w:val="clear" w:color="000000" w:fill="FFFFFF"/>
            <w:noWrap/>
            <w:vAlign w:val="bottom"/>
          </w:tcPr>
          <w:p w14:paraId="631962C1"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65-69</w:t>
            </w:r>
          </w:p>
        </w:tc>
        <w:tc>
          <w:tcPr>
            <w:tcW w:w="2102" w:type="dxa"/>
            <w:tcBorders>
              <w:top w:val="nil"/>
              <w:left w:val="nil"/>
              <w:bottom w:val="single" w:sz="4" w:space="0" w:color="auto"/>
              <w:right w:val="nil"/>
            </w:tcBorders>
            <w:shd w:val="clear" w:color="000000" w:fill="FFFFFF"/>
            <w:noWrap/>
            <w:vAlign w:val="bottom"/>
          </w:tcPr>
          <w:p w14:paraId="5FEE827E"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2.1 (1.9 – 2.3)</w:t>
            </w:r>
          </w:p>
        </w:tc>
        <w:tc>
          <w:tcPr>
            <w:tcW w:w="2268" w:type="dxa"/>
            <w:tcBorders>
              <w:top w:val="nil"/>
              <w:left w:val="nil"/>
              <w:bottom w:val="single" w:sz="4" w:space="0" w:color="auto"/>
              <w:right w:val="nil"/>
            </w:tcBorders>
            <w:shd w:val="clear" w:color="000000" w:fill="FFFFFF"/>
            <w:noWrap/>
            <w:vAlign w:val="bottom"/>
          </w:tcPr>
          <w:p w14:paraId="5C1109B1"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2.9 (2.3 – 3.5)</w:t>
            </w:r>
          </w:p>
        </w:tc>
        <w:tc>
          <w:tcPr>
            <w:tcW w:w="1842" w:type="dxa"/>
            <w:tcBorders>
              <w:top w:val="nil"/>
              <w:left w:val="nil"/>
              <w:bottom w:val="single" w:sz="4" w:space="0" w:color="auto"/>
              <w:right w:val="nil"/>
            </w:tcBorders>
            <w:shd w:val="clear" w:color="000000" w:fill="FFFFFF"/>
            <w:noWrap/>
            <w:vAlign w:val="bottom"/>
          </w:tcPr>
          <w:p w14:paraId="14ADB70D"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3.8 (3.3 – 4.3)</w:t>
            </w:r>
          </w:p>
        </w:tc>
        <w:tc>
          <w:tcPr>
            <w:tcW w:w="3262" w:type="dxa"/>
            <w:tcBorders>
              <w:top w:val="nil"/>
              <w:left w:val="nil"/>
              <w:bottom w:val="single" w:sz="4" w:space="0" w:color="auto"/>
              <w:right w:val="nil"/>
            </w:tcBorders>
            <w:shd w:val="clear" w:color="000000" w:fill="FFFFFF"/>
            <w:noWrap/>
            <w:vAlign w:val="bottom"/>
          </w:tcPr>
          <w:p w14:paraId="675428D7" w14:textId="6DAF3C2C" w:rsidR="00661E57" w:rsidRPr="00847073" w:rsidRDefault="003E51A1"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18.7 (</w:t>
            </w:r>
            <w:r w:rsidR="00CC65E9" w:rsidRPr="00847073">
              <w:rPr>
                <w:rFonts w:ascii="Times New Roman" w:eastAsia="Times New Roman" w:hAnsi="Times New Roman" w:cs="Times New Roman"/>
                <w:color w:val="000000"/>
                <w:sz w:val="16"/>
                <w:szCs w:val="16"/>
                <w:lang w:val="en-US" w:eastAsia="de-DE"/>
              </w:rPr>
              <w:t>17.7 –</w:t>
            </w:r>
            <w:r w:rsidR="00752702" w:rsidRPr="00847073">
              <w:rPr>
                <w:rFonts w:ascii="Times New Roman" w:eastAsia="Times New Roman" w:hAnsi="Times New Roman" w:cs="Times New Roman"/>
                <w:color w:val="000000"/>
                <w:sz w:val="16"/>
                <w:szCs w:val="16"/>
                <w:lang w:val="en-US" w:eastAsia="de-DE"/>
              </w:rPr>
              <w:t xml:space="preserve"> 19.7)</w:t>
            </w:r>
          </w:p>
        </w:tc>
        <w:tc>
          <w:tcPr>
            <w:tcW w:w="2267" w:type="dxa"/>
            <w:tcBorders>
              <w:top w:val="nil"/>
              <w:left w:val="nil"/>
              <w:bottom w:val="single" w:sz="4" w:space="0" w:color="auto"/>
              <w:right w:val="nil"/>
            </w:tcBorders>
            <w:shd w:val="clear" w:color="000000" w:fill="FFFFFF"/>
            <w:vAlign w:val="bottom"/>
          </w:tcPr>
          <w:p w14:paraId="5AB315EA" w14:textId="2366CE17" w:rsidR="00661E57" w:rsidRPr="00847073" w:rsidRDefault="00CF52D4"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2.0 (</w:t>
            </w:r>
            <w:r w:rsidR="00326EFA" w:rsidRPr="00847073">
              <w:rPr>
                <w:rFonts w:ascii="Times New Roman" w:eastAsia="Times New Roman" w:hAnsi="Times New Roman" w:cs="Times New Roman"/>
                <w:color w:val="000000"/>
                <w:sz w:val="16"/>
                <w:szCs w:val="16"/>
                <w:lang w:val="en-US" w:eastAsia="de-DE"/>
              </w:rPr>
              <w:t>1.9 –</w:t>
            </w:r>
            <w:r w:rsidR="00CB159E" w:rsidRPr="00847073">
              <w:rPr>
                <w:rFonts w:ascii="Times New Roman" w:eastAsia="Times New Roman" w:hAnsi="Times New Roman" w:cs="Times New Roman"/>
                <w:color w:val="000000"/>
                <w:sz w:val="16"/>
                <w:szCs w:val="16"/>
                <w:lang w:val="en-US" w:eastAsia="de-DE"/>
              </w:rPr>
              <w:t xml:space="preserve"> 2.1)</w:t>
            </w:r>
          </w:p>
        </w:tc>
      </w:tr>
      <w:tr w:rsidR="00661E57" w:rsidRPr="00847073" w14:paraId="546E7906" w14:textId="235CA0FB" w:rsidTr="00570AE6">
        <w:trPr>
          <w:gridAfter w:val="1"/>
          <w:wAfter w:w="253" w:type="dxa"/>
          <w:trHeight w:val="300"/>
        </w:trPr>
        <w:tc>
          <w:tcPr>
            <w:tcW w:w="893" w:type="dxa"/>
            <w:tcBorders>
              <w:top w:val="nil"/>
              <w:left w:val="nil"/>
              <w:right w:val="nil"/>
            </w:tcBorders>
            <w:shd w:val="clear" w:color="000000" w:fill="FFFFFF"/>
            <w:noWrap/>
            <w:vAlign w:val="bottom"/>
          </w:tcPr>
          <w:p w14:paraId="478075C4" w14:textId="77777777" w:rsidR="00661E57" w:rsidRPr="00847073" w:rsidRDefault="00661E57" w:rsidP="00661E57">
            <w:pPr>
              <w:spacing w:after="0" w:line="240" w:lineRule="auto"/>
              <w:rPr>
                <w:rFonts w:ascii="Times New Roman" w:eastAsia="Times New Roman" w:hAnsi="Times New Roman" w:cs="Times New Roman"/>
                <w:color w:val="000000"/>
                <w:sz w:val="16"/>
                <w:szCs w:val="16"/>
                <w:lang w:val="en-US" w:eastAsia="de-DE"/>
              </w:rPr>
            </w:pPr>
          </w:p>
        </w:tc>
        <w:tc>
          <w:tcPr>
            <w:tcW w:w="1400" w:type="dxa"/>
            <w:tcBorders>
              <w:top w:val="nil"/>
              <w:left w:val="nil"/>
              <w:bottom w:val="single" w:sz="4" w:space="0" w:color="auto"/>
              <w:right w:val="nil"/>
            </w:tcBorders>
            <w:shd w:val="clear" w:color="000000" w:fill="FFFFFF"/>
            <w:noWrap/>
            <w:vAlign w:val="bottom"/>
          </w:tcPr>
          <w:p w14:paraId="2632AE48"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70-74</w:t>
            </w:r>
          </w:p>
        </w:tc>
        <w:tc>
          <w:tcPr>
            <w:tcW w:w="2102" w:type="dxa"/>
            <w:tcBorders>
              <w:top w:val="nil"/>
              <w:left w:val="nil"/>
              <w:bottom w:val="single" w:sz="4" w:space="0" w:color="auto"/>
              <w:right w:val="nil"/>
            </w:tcBorders>
            <w:shd w:val="clear" w:color="000000" w:fill="FFFFFF"/>
            <w:noWrap/>
            <w:vAlign w:val="bottom"/>
          </w:tcPr>
          <w:p w14:paraId="0154BDFA"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2.0 (1.7 – 2.2)</w:t>
            </w:r>
          </w:p>
        </w:tc>
        <w:tc>
          <w:tcPr>
            <w:tcW w:w="2268" w:type="dxa"/>
            <w:tcBorders>
              <w:top w:val="nil"/>
              <w:left w:val="nil"/>
              <w:bottom w:val="single" w:sz="4" w:space="0" w:color="auto"/>
              <w:right w:val="nil"/>
            </w:tcBorders>
            <w:shd w:val="clear" w:color="000000" w:fill="FFFFFF"/>
            <w:noWrap/>
            <w:vAlign w:val="bottom"/>
          </w:tcPr>
          <w:p w14:paraId="2B08CDAE"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 xml:space="preserve">3.8 (3.0 – 4.6) </w:t>
            </w:r>
          </w:p>
        </w:tc>
        <w:tc>
          <w:tcPr>
            <w:tcW w:w="1842" w:type="dxa"/>
            <w:tcBorders>
              <w:top w:val="nil"/>
              <w:left w:val="nil"/>
              <w:bottom w:val="single" w:sz="4" w:space="0" w:color="auto"/>
              <w:right w:val="nil"/>
            </w:tcBorders>
            <w:shd w:val="clear" w:color="000000" w:fill="FFFFFF"/>
            <w:noWrap/>
            <w:vAlign w:val="bottom"/>
          </w:tcPr>
          <w:p w14:paraId="0BC745FC"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5.0 (4.2 – 5.7)</w:t>
            </w:r>
          </w:p>
        </w:tc>
        <w:tc>
          <w:tcPr>
            <w:tcW w:w="3262" w:type="dxa"/>
            <w:tcBorders>
              <w:top w:val="nil"/>
              <w:left w:val="nil"/>
              <w:bottom w:val="single" w:sz="4" w:space="0" w:color="auto"/>
              <w:right w:val="nil"/>
            </w:tcBorders>
            <w:shd w:val="clear" w:color="000000" w:fill="FFFFFF"/>
            <w:noWrap/>
            <w:vAlign w:val="bottom"/>
          </w:tcPr>
          <w:p w14:paraId="76D4953F" w14:textId="35ECD4AC" w:rsidR="00661E57" w:rsidRPr="00847073" w:rsidRDefault="0008585B"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17.8 (</w:t>
            </w:r>
            <w:r w:rsidR="00CC65E9" w:rsidRPr="00847073">
              <w:rPr>
                <w:rFonts w:ascii="Times New Roman" w:eastAsia="Times New Roman" w:hAnsi="Times New Roman" w:cs="Times New Roman"/>
                <w:color w:val="000000"/>
                <w:sz w:val="16"/>
                <w:szCs w:val="16"/>
                <w:lang w:val="en-US" w:eastAsia="de-DE"/>
              </w:rPr>
              <w:t>16.8 –</w:t>
            </w:r>
            <w:r w:rsidR="00752702" w:rsidRPr="00847073">
              <w:rPr>
                <w:rFonts w:ascii="Times New Roman" w:eastAsia="Times New Roman" w:hAnsi="Times New Roman" w:cs="Times New Roman"/>
                <w:color w:val="000000"/>
                <w:sz w:val="16"/>
                <w:szCs w:val="16"/>
                <w:lang w:val="en-US" w:eastAsia="de-DE"/>
              </w:rPr>
              <w:t xml:space="preserve"> 18.9)</w:t>
            </w:r>
          </w:p>
        </w:tc>
        <w:tc>
          <w:tcPr>
            <w:tcW w:w="2267" w:type="dxa"/>
            <w:tcBorders>
              <w:top w:val="nil"/>
              <w:left w:val="nil"/>
              <w:bottom w:val="single" w:sz="4" w:space="0" w:color="auto"/>
              <w:right w:val="nil"/>
            </w:tcBorders>
            <w:shd w:val="clear" w:color="000000" w:fill="FFFFFF"/>
            <w:vAlign w:val="bottom"/>
          </w:tcPr>
          <w:p w14:paraId="33987109" w14:textId="662CD3C7" w:rsidR="00661E57" w:rsidRPr="00847073" w:rsidRDefault="00CF52D4"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1.9 (</w:t>
            </w:r>
            <w:r w:rsidR="00326EFA" w:rsidRPr="00847073">
              <w:rPr>
                <w:rFonts w:ascii="Times New Roman" w:eastAsia="Times New Roman" w:hAnsi="Times New Roman" w:cs="Times New Roman"/>
                <w:color w:val="000000"/>
                <w:sz w:val="16"/>
                <w:szCs w:val="16"/>
                <w:lang w:val="en-US" w:eastAsia="de-DE"/>
              </w:rPr>
              <w:t>1.8 –</w:t>
            </w:r>
            <w:r w:rsidR="00CB159E" w:rsidRPr="00847073">
              <w:rPr>
                <w:rFonts w:ascii="Times New Roman" w:eastAsia="Times New Roman" w:hAnsi="Times New Roman" w:cs="Times New Roman"/>
                <w:color w:val="000000"/>
                <w:sz w:val="16"/>
                <w:szCs w:val="16"/>
                <w:lang w:val="en-US" w:eastAsia="de-DE"/>
              </w:rPr>
              <w:t xml:space="preserve"> 2.0)</w:t>
            </w:r>
          </w:p>
        </w:tc>
      </w:tr>
      <w:tr w:rsidR="00661E57" w:rsidRPr="00847073" w14:paraId="053AEFC0" w14:textId="7A35346B" w:rsidTr="00570AE6">
        <w:trPr>
          <w:gridAfter w:val="1"/>
          <w:wAfter w:w="253" w:type="dxa"/>
          <w:trHeight w:val="300"/>
        </w:trPr>
        <w:tc>
          <w:tcPr>
            <w:tcW w:w="893" w:type="dxa"/>
            <w:tcBorders>
              <w:top w:val="nil"/>
              <w:left w:val="nil"/>
              <w:right w:val="nil"/>
            </w:tcBorders>
            <w:shd w:val="clear" w:color="000000" w:fill="FFFFFF"/>
            <w:noWrap/>
            <w:vAlign w:val="bottom"/>
          </w:tcPr>
          <w:p w14:paraId="2D25C967" w14:textId="77777777" w:rsidR="00661E57" w:rsidRPr="00847073" w:rsidRDefault="00661E57" w:rsidP="00661E57">
            <w:pPr>
              <w:spacing w:after="0" w:line="240" w:lineRule="auto"/>
              <w:rPr>
                <w:rFonts w:ascii="Times New Roman" w:eastAsia="Times New Roman" w:hAnsi="Times New Roman" w:cs="Times New Roman"/>
                <w:color w:val="000000"/>
                <w:sz w:val="16"/>
                <w:szCs w:val="16"/>
                <w:lang w:val="en-US" w:eastAsia="de-DE"/>
              </w:rPr>
            </w:pPr>
          </w:p>
        </w:tc>
        <w:tc>
          <w:tcPr>
            <w:tcW w:w="1400" w:type="dxa"/>
            <w:tcBorders>
              <w:top w:val="nil"/>
              <w:left w:val="nil"/>
              <w:bottom w:val="single" w:sz="4" w:space="0" w:color="auto"/>
              <w:right w:val="nil"/>
            </w:tcBorders>
            <w:shd w:val="clear" w:color="000000" w:fill="FFFFFF"/>
            <w:noWrap/>
            <w:vAlign w:val="bottom"/>
          </w:tcPr>
          <w:p w14:paraId="1DAC2F50"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75-79</w:t>
            </w:r>
          </w:p>
        </w:tc>
        <w:tc>
          <w:tcPr>
            <w:tcW w:w="2102" w:type="dxa"/>
            <w:tcBorders>
              <w:top w:val="nil"/>
              <w:left w:val="nil"/>
              <w:bottom w:val="single" w:sz="4" w:space="0" w:color="auto"/>
              <w:right w:val="nil"/>
            </w:tcBorders>
            <w:shd w:val="clear" w:color="000000" w:fill="FFFFFF"/>
            <w:noWrap/>
            <w:vAlign w:val="bottom"/>
          </w:tcPr>
          <w:p w14:paraId="719FE10F" w14:textId="25223C42"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w:t>
            </w:r>
            <w:r w:rsidR="00666DDD" w:rsidRPr="00847073">
              <w:rPr>
                <w:rFonts w:ascii="Times New Roman" w:eastAsia="Times New Roman" w:hAnsi="Times New Roman" w:cs="Times New Roman"/>
                <w:color w:val="000000"/>
                <w:sz w:val="16"/>
                <w:szCs w:val="16"/>
                <w:lang w:val="en-US" w:eastAsia="de-DE"/>
              </w:rPr>
              <w:t>6</w:t>
            </w:r>
            <w:r w:rsidRPr="00847073">
              <w:rPr>
                <w:rFonts w:ascii="Times New Roman" w:eastAsia="Times New Roman" w:hAnsi="Times New Roman" w:cs="Times New Roman"/>
                <w:color w:val="000000"/>
                <w:sz w:val="16"/>
                <w:szCs w:val="16"/>
                <w:lang w:val="en-US" w:eastAsia="de-DE"/>
              </w:rPr>
              <w:t xml:space="preserve"> (1.1 – 2.0)</w:t>
            </w:r>
          </w:p>
        </w:tc>
        <w:tc>
          <w:tcPr>
            <w:tcW w:w="2268" w:type="dxa"/>
            <w:tcBorders>
              <w:top w:val="nil"/>
              <w:left w:val="nil"/>
              <w:bottom w:val="single" w:sz="4" w:space="0" w:color="auto"/>
              <w:right w:val="nil"/>
            </w:tcBorders>
            <w:shd w:val="clear" w:color="000000" w:fill="FFFFFF"/>
            <w:noWrap/>
            <w:vAlign w:val="bottom"/>
          </w:tcPr>
          <w:p w14:paraId="1D89E3DA"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3.0 (1.7 – 4.4)</w:t>
            </w:r>
          </w:p>
        </w:tc>
        <w:tc>
          <w:tcPr>
            <w:tcW w:w="1842" w:type="dxa"/>
            <w:tcBorders>
              <w:top w:val="nil"/>
              <w:left w:val="nil"/>
              <w:bottom w:val="single" w:sz="4" w:space="0" w:color="auto"/>
              <w:right w:val="nil"/>
            </w:tcBorders>
            <w:shd w:val="clear" w:color="000000" w:fill="FFFFFF"/>
            <w:noWrap/>
            <w:vAlign w:val="bottom"/>
          </w:tcPr>
          <w:p w14:paraId="4DF6EF25"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5.6 (4.4 – 6.8)</w:t>
            </w:r>
          </w:p>
        </w:tc>
        <w:tc>
          <w:tcPr>
            <w:tcW w:w="3262" w:type="dxa"/>
            <w:tcBorders>
              <w:top w:val="nil"/>
              <w:left w:val="nil"/>
              <w:bottom w:val="single" w:sz="4" w:space="0" w:color="auto"/>
              <w:right w:val="nil"/>
            </w:tcBorders>
            <w:shd w:val="clear" w:color="000000" w:fill="FFFFFF"/>
            <w:noWrap/>
            <w:vAlign w:val="bottom"/>
          </w:tcPr>
          <w:p w14:paraId="15414D30" w14:textId="5DC7504C" w:rsidR="00661E57" w:rsidRPr="00847073" w:rsidRDefault="00AA36A3"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16.5 (</w:t>
            </w:r>
            <w:r w:rsidR="00CC65E9" w:rsidRPr="00847073">
              <w:rPr>
                <w:rFonts w:ascii="Times New Roman" w:eastAsia="Times New Roman" w:hAnsi="Times New Roman" w:cs="Times New Roman"/>
                <w:color w:val="000000"/>
                <w:sz w:val="16"/>
                <w:szCs w:val="16"/>
                <w:lang w:val="en-US" w:eastAsia="de-DE"/>
              </w:rPr>
              <w:t>15.5 –</w:t>
            </w:r>
            <w:r w:rsidR="00752702" w:rsidRPr="00847073">
              <w:rPr>
                <w:rFonts w:ascii="Times New Roman" w:eastAsia="Times New Roman" w:hAnsi="Times New Roman" w:cs="Times New Roman"/>
                <w:color w:val="000000"/>
                <w:sz w:val="16"/>
                <w:szCs w:val="16"/>
                <w:lang w:val="en-US" w:eastAsia="de-DE"/>
              </w:rPr>
              <w:t xml:space="preserve"> 17.7)</w:t>
            </w:r>
          </w:p>
        </w:tc>
        <w:tc>
          <w:tcPr>
            <w:tcW w:w="2267" w:type="dxa"/>
            <w:tcBorders>
              <w:top w:val="nil"/>
              <w:left w:val="nil"/>
              <w:bottom w:val="single" w:sz="4" w:space="0" w:color="auto"/>
              <w:right w:val="nil"/>
            </w:tcBorders>
            <w:shd w:val="clear" w:color="000000" w:fill="FFFFFF"/>
            <w:vAlign w:val="bottom"/>
          </w:tcPr>
          <w:p w14:paraId="6628D804" w14:textId="014ACB42" w:rsidR="00661E57" w:rsidRPr="00847073" w:rsidRDefault="00CF52D4"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1.7 (</w:t>
            </w:r>
            <w:r w:rsidR="00326EFA" w:rsidRPr="00847073">
              <w:rPr>
                <w:rFonts w:ascii="Times New Roman" w:eastAsia="Times New Roman" w:hAnsi="Times New Roman" w:cs="Times New Roman"/>
                <w:color w:val="000000"/>
                <w:sz w:val="16"/>
                <w:szCs w:val="16"/>
                <w:lang w:val="en-US" w:eastAsia="de-DE"/>
              </w:rPr>
              <w:t>1.6 –</w:t>
            </w:r>
            <w:r w:rsidR="00CB159E" w:rsidRPr="00847073">
              <w:rPr>
                <w:rFonts w:ascii="Times New Roman" w:eastAsia="Times New Roman" w:hAnsi="Times New Roman" w:cs="Times New Roman"/>
                <w:color w:val="000000"/>
                <w:sz w:val="16"/>
                <w:szCs w:val="16"/>
                <w:lang w:val="en-US" w:eastAsia="de-DE"/>
              </w:rPr>
              <w:t xml:space="preserve"> 1.9)</w:t>
            </w:r>
          </w:p>
        </w:tc>
      </w:tr>
      <w:tr w:rsidR="00661E57" w:rsidRPr="00847073" w14:paraId="29D25B60" w14:textId="47F40810" w:rsidTr="00570AE6">
        <w:trPr>
          <w:gridAfter w:val="1"/>
          <w:wAfter w:w="253" w:type="dxa"/>
          <w:trHeight w:val="300"/>
        </w:trPr>
        <w:tc>
          <w:tcPr>
            <w:tcW w:w="893" w:type="dxa"/>
            <w:tcBorders>
              <w:top w:val="nil"/>
              <w:left w:val="nil"/>
              <w:bottom w:val="single" w:sz="4" w:space="0" w:color="auto"/>
              <w:right w:val="nil"/>
            </w:tcBorders>
            <w:shd w:val="clear" w:color="000000" w:fill="FFFFFF"/>
            <w:noWrap/>
            <w:vAlign w:val="bottom"/>
          </w:tcPr>
          <w:p w14:paraId="410C4CE6" w14:textId="77777777" w:rsidR="00661E57" w:rsidRPr="00847073" w:rsidRDefault="00661E57" w:rsidP="00661E57">
            <w:pPr>
              <w:spacing w:after="0" w:line="240" w:lineRule="auto"/>
              <w:rPr>
                <w:rFonts w:ascii="Times New Roman" w:eastAsia="Times New Roman" w:hAnsi="Times New Roman" w:cs="Times New Roman"/>
                <w:color w:val="000000"/>
                <w:sz w:val="16"/>
                <w:szCs w:val="16"/>
                <w:lang w:val="en-US" w:eastAsia="de-DE"/>
              </w:rPr>
            </w:pPr>
          </w:p>
        </w:tc>
        <w:tc>
          <w:tcPr>
            <w:tcW w:w="1400" w:type="dxa"/>
            <w:tcBorders>
              <w:top w:val="nil"/>
              <w:left w:val="nil"/>
              <w:bottom w:val="single" w:sz="4" w:space="0" w:color="auto"/>
              <w:right w:val="nil"/>
            </w:tcBorders>
            <w:shd w:val="clear" w:color="000000" w:fill="FFFFFF"/>
            <w:noWrap/>
            <w:vAlign w:val="bottom"/>
          </w:tcPr>
          <w:p w14:paraId="0FEEFD95"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80+</w:t>
            </w:r>
          </w:p>
        </w:tc>
        <w:tc>
          <w:tcPr>
            <w:tcW w:w="2102" w:type="dxa"/>
            <w:tcBorders>
              <w:top w:val="nil"/>
              <w:left w:val="nil"/>
              <w:bottom w:val="single" w:sz="4" w:space="0" w:color="auto"/>
              <w:right w:val="nil"/>
            </w:tcBorders>
            <w:shd w:val="clear" w:color="000000" w:fill="FFFFFF"/>
            <w:noWrap/>
            <w:vAlign w:val="bottom"/>
          </w:tcPr>
          <w:p w14:paraId="5E82F16D" w14:textId="023FE468"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w:t>
            </w:r>
            <w:r w:rsidR="00666DDD" w:rsidRPr="00847073">
              <w:rPr>
                <w:rFonts w:ascii="Times New Roman" w:eastAsia="Times New Roman" w:hAnsi="Times New Roman" w:cs="Times New Roman"/>
                <w:color w:val="000000"/>
                <w:sz w:val="16"/>
                <w:szCs w:val="16"/>
                <w:lang w:val="en-US" w:eastAsia="de-DE"/>
              </w:rPr>
              <w:t>6</w:t>
            </w:r>
            <w:r w:rsidRPr="00847073">
              <w:rPr>
                <w:rFonts w:ascii="Times New Roman" w:eastAsia="Times New Roman" w:hAnsi="Times New Roman" w:cs="Times New Roman"/>
                <w:color w:val="000000"/>
                <w:sz w:val="16"/>
                <w:szCs w:val="16"/>
                <w:lang w:val="en-US" w:eastAsia="de-DE"/>
              </w:rPr>
              <w:t xml:space="preserve"> (1.1 – 2.0)</w:t>
            </w:r>
          </w:p>
        </w:tc>
        <w:tc>
          <w:tcPr>
            <w:tcW w:w="2268" w:type="dxa"/>
            <w:tcBorders>
              <w:top w:val="nil"/>
              <w:left w:val="nil"/>
              <w:bottom w:val="single" w:sz="4" w:space="0" w:color="auto"/>
              <w:right w:val="nil"/>
            </w:tcBorders>
            <w:shd w:val="clear" w:color="000000" w:fill="FFFFFF"/>
            <w:noWrap/>
            <w:vAlign w:val="bottom"/>
          </w:tcPr>
          <w:p w14:paraId="6074DA8E"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3.0 (1.7 – 4.4)</w:t>
            </w:r>
          </w:p>
        </w:tc>
        <w:tc>
          <w:tcPr>
            <w:tcW w:w="1842" w:type="dxa"/>
            <w:tcBorders>
              <w:top w:val="nil"/>
              <w:left w:val="nil"/>
              <w:bottom w:val="single" w:sz="4" w:space="0" w:color="auto"/>
              <w:right w:val="nil"/>
            </w:tcBorders>
            <w:shd w:val="clear" w:color="000000" w:fill="FFFFFF"/>
            <w:noWrap/>
            <w:vAlign w:val="bottom"/>
          </w:tcPr>
          <w:p w14:paraId="7DF1725E" w14:textId="77777777" w:rsidR="00661E57" w:rsidRPr="00847073" w:rsidRDefault="00661E57"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5.6 (4.4 – 6.8)</w:t>
            </w:r>
          </w:p>
        </w:tc>
        <w:tc>
          <w:tcPr>
            <w:tcW w:w="3262" w:type="dxa"/>
            <w:tcBorders>
              <w:top w:val="nil"/>
              <w:left w:val="nil"/>
              <w:bottom w:val="single" w:sz="4" w:space="0" w:color="auto"/>
              <w:right w:val="nil"/>
            </w:tcBorders>
            <w:shd w:val="clear" w:color="000000" w:fill="FFFFFF"/>
            <w:noWrap/>
            <w:vAlign w:val="bottom"/>
          </w:tcPr>
          <w:p w14:paraId="32BD78DC" w14:textId="70CFC889" w:rsidR="00661E57" w:rsidRPr="00847073" w:rsidRDefault="00EF4FF2"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14.9 (</w:t>
            </w:r>
            <w:r w:rsidR="00E91FD4" w:rsidRPr="00847073">
              <w:rPr>
                <w:rFonts w:ascii="Times New Roman" w:eastAsia="Times New Roman" w:hAnsi="Times New Roman" w:cs="Times New Roman"/>
                <w:color w:val="000000"/>
                <w:sz w:val="16"/>
                <w:szCs w:val="16"/>
                <w:lang w:val="en-US" w:eastAsia="de-DE"/>
              </w:rPr>
              <w:t>13.9 –</w:t>
            </w:r>
            <w:r w:rsidR="00752702" w:rsidRPr="00847073">
              <w:rPr>
                <w:rFonts w:ascii="Times New Roman" w:eastAsia="Times New Roman" w:hAnsi="Times New Roman" w:cs="Times New Roman"/>
                <w:color w:val="000000"/>
                <w:sz w:val="16"/>
                <w:szCs w:val="16"/>
                <w:lang w:val="en-US" w:eastAsia="de-DE"/>
              </w:rPr>
              <w:t xml:space="preserve"> 16.1)</w:t>
            </w:r>
          </w:p>
        </w:tc>
        <w:tc>
          <w:tcPr>
            <w:tcW w:w="2267" w:type="dxa"/>
            <w:tcBorders>
              <w:top w:val="nil"/>
              <w:left w:val="nil"/>
              <w:bottom w:val="single" w:sz="4" w:space="0" w:color="auto"/>
              <w:right w:val="nil"/>
            </w:tcBorders>
            <w:shd w:val="clear" w:color="000000" w:fill="FFFFFF"/>
            <w:vAlign w:val="bottom"/>
          </w:tcPr>
          <w:p w14:paraId="77E63C41" w14:textId="07304C7C" w:rsidR="00661E57" w:rsidRPr="00847073" w:rsidRDefault="00CF52D4" w:rsidP="00661E57">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1.6 (</w:t>
            </w:r>
            <w:r w:rsidR="00326EFA" w:rsidRPr="00847073">
              <w:rPr>
                <w:rFonts w:ascii="Times New Roman" w:eastAsia="Times New Roman" w:hAnsi="Times New Roman" w:cs="Times New Roman"/>
                <w:color w:val="000000"/>
                <w:sz w:val="16"/>
                <w:szCs w:val="16"/>
                <w:lang w:val="en-US" w:eastAsia="de-DE"/>
              </w:rPr>
              <w:t>1.4 –</w:t>
            </w:r>
            <w:r w:rsidR="00CB159E" w:rsidRPr="00847073">
              <w:rPr>
                <w:rFonts w:ascii="Times New Roman" w:eastAsia="Times New Roman" w:hAnsi="Times New Roman" w:cs="Times New Roman"/>
                <w:color w:val="000000"/>
                <w:sz w:val="16"/>
                <w:szCs w:val="16"/>
                <w:lang w:val="en-US" w:eastAsia="de-DE"/>
              </w:rPr>
              <w:t xml:space="preserve"> 1.7)</w:t>
            </w:r>
          </w:p>
        </w:tc>
      </w:tr>
      <w:tr w:rsidR="001A5A10" w:rsidRPr="00847073" w14:paraId="70D2ADED" w14:textId="77777777" w:rsidTr="00570AE6">
        <w:trPr>
          <w:trHeight w:val="80"/>
        </w:trPr>
        <w:tc>
          <w:tcPr>
            <w:tcW w:w="14287" w:type="dxa"/>
            <w:gridSpan w:val="8"/>
            <w:tcBorders>
              <w:top w:val="nil"/>
              <w:left w:val="nil"/>
              <w:bottom w:val="single" w:sz="4" w:space="0" w:color="auto"/>
              <w:right w:val="nil"/>
            </w:tcBorders>
            <w:shd w:val="clear" w:color="000000" w:fill="FFFFFF"/>
            <w:noWrap/>
            <w:vAlign w:val="bottom"/>
          </w:tcPr>
          <w:tbl>
            <w:tblPr>
              <w:tblW w:w="14147" w:type="dxa"/>
              <w:tblCellMar>
                <w:left w:w="70" w:type="dxa"/>
                <w:right w:w="70" w:type="dxa"/>
              </w:tblCellMar>
              <w:tblLook w:val="04A0" w:firstRow="1" w:lastRow="0" w:firstColumn="1" w:lastColumn="0" w:noHBand="0" w:noVBand="1"/>
            </w:tblPr>
            <w:tblGrid>
              <w:gridCol w:w="2606"/>
              <w:gridCol w:w="1408"/>
              <w:gridCol w:w="1689"/>
              <w:gridCol w:w="2674"/>
              <w:gridCol w:w="2815"/>
              <w:gridCol w:w="2955"/>
            </w:tblGrid>
            <w:tr w:rsidR="001A5A10" w:rsidRPr="00847073" w14:paraId="3B0129F1" w14:textId="77777777" w:rsidTr="00570AE6">
              <w:trPr>
                <w:trHeight w:val="300"/>
              </w:trPr>
              <w:tc>
                <w:tcPr>
                  <w:tcW w:w="14147" w:type="dxa"/>
                  <w:gridSpan w:val="6"/>
                  <w:tcBorders>
                    <w:top w:val="nil"/>
                    <w:left w:val="nil"/>
                    <w:bottom w:val="single" w:sz="4" w:space="0" w:color="auto"/>
                    <w:right w:val="nil"/>
                  </w:tcBorders>
                  <w:shd w:val="clear" w:color="000000" w:fill="FFFFFF"/>
                  <w:noWrap/>
                  <w:vAlign w:val="bottom"/>
                  <w:hideMark/>
                </w:tcPr>
                <w:p w14:paraId="54A0E1BE" w14:textId="4E2EE24B" w:rsidR="001A5A10" w:rsidRPr="00847073" w:rsidRDefault="00570AE6" w:rsidP="00F1724E">
                  <w:pPr>
                    <w:spacing w:after="0" w:line="240" w:lineRule="auto"/>
                    <w:rPr>
                      <w:rFonts w:ascii="Times New Roman" w:eastAsia="Times New Roman" w:hAnsi="Times New Roman" w:cs="Times New Roman"/>
                      <w:b/>
                      <w:bCs/>
                      <w:color w:val="000000"/>
                      <w:sz w:val="16"/>
                      <w:szCs w:val="16"/>
                      <w:lang w:val="en-US" w:eastAsia="de-DE"/>
                    </w:rPr>
                  </w:pPr>
                  <w:r>
                    <w:rPr>
                      <w:rFonts w:ascii="Times New Roman" w:eastAsia="Times New Roman" w:hAnsi="Times New Roman" w:cs="Times New Roman"/>
                      <w:b/>
                      <w:bCs/>
                      <w:color w:val="000000"/>
                      <w:sz w:val="16"/>
                      <w:szCs w:val="16"/>
                      <w:lang w:val="en-US" w:eastAsia="de-DE"/>
                    </w:rPr>
                    <w:t>B</w:t>
                  </w:r>
                  <w:r w:rsidR="001A5A10" w:rsidRPr="00847073">
                    <w:rPr>
                      <w:rFonts w:ascii="Times New Roman" w:eastAsia="Times New Roman" w:hAnsi="Times New Roman" w:cs="Times New Roman"/>
                      <w:b/>
                      <w:bCs/>
                      <w:color w:val="000000"/>
                      <w:sz w:val="16"/>
                      <w:szCs w:val="16"/>
                      <w:lang w:val="en-US" w:eastAsia="de-DE"/>
                    </w:rPr>
                    <w:t>. Diagnostic performance parameters</w:t>
                  </w:r>
                  <w:r w:rsidR="004D06A3" w:rsidRPr="00847073">
                    <w:rPr>
                      <w:rFonts w:ascii="Times New Roman" w:eastAsia="Times New Roman" w:hAnsi="Times New Roman" w:cs="Times New Roman"/>
                      <w:b/>
                      <w:bCs/>
                      <w:color w:val="000000"/>
                      <w:sz w:val="16"/>
                      <w:szCs w:val="16"/>
                      <w:lang w:val="en-US" w:eastAsia="de-DE"/>
                    </w:rPr>
                    <w:t xml:space="preserve"> colonoscopy</w:t>
                  </w:r>
                </w:p>
              </w:tc>
            </w:tr>
            <w:tr w:rsidR="001A5A10" w:rsidRPr="00847073" w14:paraId="52DD1FC8" w14:textId="77777777" w:rsidTr="00570AE6">
              <w:trPr>
                <w:trHeight w:val="300"/>
              </w:trPr>
              <w:tc>
                <w:tcPr>
                  <w:tcW w:w="2606" w:type="dxa"/>
                  <w:tcBorders>
                    <w:top w:val="nil"/>
                    <w:left w:val="nil"/>
                    <w:bottom w:val="single" w:sz="4" w:space="0" w:color="auto"/>
                    <w:right w:val="nil"/>
                  </w:tcBorders>
                  <w:shd w:val="clear" w:color="000000" w:fill="FFFFFF"/>
                  <w:noWrap/>
                  <w:vAlign w:val="bottom"/>
                  <w:hideMark/>
                </w:tcPr>
                <w:p w14:paraId="36B2CCF5" w14:textId="77777777" w:rsidR="001A5A10" w:rsidRPr="00847073" w:rsidRDefault="001A5A10" w:rsidP="00F1724E">
                  <w:pPr>
                    <w:spacing w:after="0" w:line="240" w:lineRule="auto"/>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 </w:t>
                  </w:r>
                </w:p>
              </w:tc>
              <w:tc>
                <w:tcPr>
                  <w:tcW w:w="1408" w:type="dxa"/>
                  <w:tcBorders>
                    <w:top w:val="nil"/>
                    <w:left w:val="nil"/>
                    <w:bottom w:val="single" w:sz="4" w:space="0" w:color="auto"/>
                    <w:right w:val="nil"/>
                  </w:tcBorders>
                  <w:shd w:val="clear" w:color="000000" w:fill="FFFFFF"/>
                  <w:noWrap/>
                  <w:vAlign w:val="bottom"/>
                  <w:hideMark/>
                </w:tcPr>
                <w:p w14:paraId="046D94A5" w14:textId="77777777" w:rsidR="001A5A10" w:rsidRPr="00847073" w:rsidRDefault="001A5A10" w:rsidP="00F1724E">
                  <w:pPr>
                    <w:spacing w:after="0" w:line="240" w:lineRule="auto"/>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 </w:t>
                  </w:r>
                </w:p>
              </w:tc>
              <w:tc>
                <w:tcPr>
                  <w:tcW w:w="10133" w:type="dxa"/>
                  <w:gridSpan w:val="4"/>
                  <w:tcBorders>
                    <w:top w:val="single" w:sz="4" w:space="0" w:color="auto"/>
                    <w:left w:val="nil"/>
                    <w:bottom w:val="single" w:sz="4" w:space="0" w:color="auto"/>
                    <w:right w:val="nil"/>
                  </w:tcBorders>
                  <w:shd w:val="clear" w:color="000000" w:fill="FFFFFF"/>
                  <w:noWrap/>
                  <w:vAlign w:val="center"/>
                  <w:hideMark/>
                </w:tcPr>
                <w:p w14:paraId="7AEC35E9" w14:textId="77777777" w:rsidR="001A5A10" w:rsidRPr="00847073" w:rsidRDefault="001A5A10" w:rsidP="00F1724E">
                  <w:pPr>
                    <w:spacing w:after="0" w:line="240" w:lineRule="auto"/>
                    <w:jc w:val="center"/>
                    <w:rPr>
                      <w:rFonts w:ascii="Times New Roman" w:eastAsia="Times New Roman" w:hAnsi="Times New Roman" w:cs="Times New Roman"/>
                      <w:b/>
                      <w:bCs/>
                      <w:color w:val="000000"/>
                      <w:sz w:val="16"/>
                      <w:szCs w:val="16"/>
                      <w:lang w:val="en-US" w:eastAsia="de-DE"/>
                    </w:rPr>
                  </w:pPr>
                  <w:r w:rsidRPr="00847073">
                    <w:rPr>
                      <w:rFonts w:ascii="Times New Roman" w:eastAsia="Times New Roman" w:hAnsi="Times New Roman" w:cs="Times New Roman"/>
                      <w:b/>
                      <w:bCs/>
                      <w:color w:val="000000"/>
                      <w:sz w:val="16"/>
                      <w:szCs w:val="16"/>
                      <w:lang w:val="en-US" w:eastAsia="de-DE"/>
                    </w:rPr>
                    <w:t>Performance (%)</w:t>
                  </w:r>
                </w:p>
              </w:tc>
            </w:tr>
            <w:tr w:rsidR="001A5A10" w:rsidRPr="00847073" w14:paraId="556A7D0B" w14:textId="77777777" w:rsidTr="00570AE6">
              <w:trPr>
                <w:trHeight w:val="300"/>
              </w:trPr>
              <w:tc>
                <w:tcPr>
                  <w:tcW w:w="2606" w:type="dxa"/>
                  <w:tcBorders>
                    <w:top w:val="single" w:sz="4" w:space="0" w:color="auto"/>
                    <w:left w:val="nil"/>
                    <w:bottom w:val="nil"/>
                    <w:right w:val="nil"/>
                  </w:tcBorders>
                  <w:shd w:val="clear" w:color="000000" w:fill="FFFFFF"/>
                  <w:noWrap/>
                  <w:vAlign w:val="bottom"/>
                  <w:hideMark/>
                </w:tcPr>
                <w:p w14:paraId="08192A7B" w14:textId="4BECA0B6" w:rsidR="001A5A10" w:rsidRPr="00847073" w:rsidRDefault="001A5A10" w:rsidP="00F1724E">
                  <w:pPr>
                    <w:spacing w:after="0" w:line="240" w:lineRule="auto"/>
                    <w:rPr>
                      <w:rFonts w:ascii="Times New Roman" w:eastAsia="Times New Roman" w:hAnsi="Times New Roman" w:cs="Times New Roman"/>
                      <w:b/>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 </w:t>
                  </w:r>
                  <w:r w:rsidRPr="00847073">
                    <w:rPr>
                      <w:rFonts w:ascii="Times New Roman" w:eastAsia="Times New Roman" w:hAnsi="Times New Roman" w:cs="Times New Roman"/>
                      <w:b/>
                      <w:color w:val="000000"/>
                      <w:sz w:val="16"/>
                      <w:szCs w:val="16"/>
                      <w:lang w:val="en-US" w:eastAsia="de-DE"/>
                    </w:rPr>
                    <w:t>Test</w:t>
                  </w:r>
                </w:p>
              </w:tc>
              <w:tc>
                <w:tcPr>
                  <w:tcW w:w="1408" w:type="dxa"/>
                  <w:tcBorders>
                    <w:top w:val="single" w:sz="4" w:space="0" w:color="auto"/>
                    <w:left w:val="nil"/>
                    <w:bottom w:val="nil"/>
                    <w:right w:val="nil"/>
                  </w:tcBorders>
                  <w:shd w:val="clear" w:color="000000" w:fill="FFFFFF"/>
                  <w:noWrap/>
                  <w:vAlign w:val="bottom"/>
                  <w:hideMark/>
                </w:tcPr>
                <w:p w14:paraId="487F5699" w14:textId="77777777" w:rsidR="001A5A10" w:rsidRPr="00847073" w:rsidRDefault="001A5A10" w:rsidP="00F1724E">
                  <w:pPr>
                    <w:spacing w:after="0" w:line="240" w:lineRule="auto"/>
                    <w:jc w:val="center"/>
                    <w:rPr>
                      <w:rFonts w:ascii="Times New Roman" w:eastAsia="Times New Roman" w:hAnsi="Times New Roman" w:cs="Times New Roman"/>
                      <w:b/>
                      <w:bCs/>
                      <w:color w:val="000000"/>
                      <w:sz w:val="16"/>
                      <w:szCs w:val="16"/>
                      <w:lang w:val="en-US" w:eastAsia="de-DE"/>
                    </w:rPr>
                  </w:pPr>
                  <w:r w:rsidRPr="00847073">
                    <w:rPr>
                      <w:rFonts w:ascii="Times New Roman" w:eastAsia="Times New Roman" w:hAnsi="Times New Roman" w:cs="Times New Roman"/>
                      <w:b/>
                      <w:bCs/>
                      <w:color w:val="000000"/>
                      <w:sz w:val="16"/>
                      <w:szCs w:val="16"/>
                      <w:lang w:val="en-US" w:eastAsia="de-DE"/>
                    </w:rPr>
                    <w:t>Parameter</w:t>
                  </w:r>
                </w:p>
              </w:tc>
              <w:tc>
                <w:tcPr>
                  <w:tcW w:w="1689" w:type="dxa"/>
                  <w:tcBorders>
                    <w:top w:val="single" w:sz="4" w:space="0" w:color="auto"/>
                    <w:left w:val="nil"/>
                    <w:bottom w:val="nil"/>
                    <w:right w:val="nil"/>
                  </w:tcBorders>
                  <w:shd w:val="clear" w:color="000000" w:fill="FFFFFF"/>
                  <w:noWrap/>
                  <w:vAlign w:val="bottom"/>
                  <w:hideMark/>
                </w:tcPr>
                <w:p w14:paraId="582A01F9" w14:textId="77777777" w:rsidR="001A5A10" w:rsidRPr="00847073" w:rsidRDefault="001A5A10" w:rsidP="00DE609B">
                  <w:pPr>
                    <w:spacing w:after="0" w:line="240" w:lineRule="auto"/>
                    <w:jc w:val="center"/>
                    <w:rPr>
                      <w:rFonts w:ascii="Times New Roman" w:eastAsia="Times New Roman" w:hAnsi="Times New Roman" w:cs="Times New Roman"/>
                      <w:b/>
                      <w:bCs/>
                      <w:color w:val="000000"/>
                      <w:sz w:val="16"/>
                      <w:szCs w:val="16"/>
                      <w:lang w:val="en-US" w:eastAsia="de-DE"/>
                    </w:rPr>
                  </w:pPr>
                  <w:r w:rsidRPr="00847073">
                    <w:rPr>
                      <w:rFonts w:ascii="Times New Roman" w:eastAsia="Times New Roman" w:hAnsi="Times New Roman" w:cs="Times New Roman"/>
                      <w:b/>
                      <w:bCs/>
                      <w:color w:val="000000"/>
                      <w:sz w:val="16"/>
                      <w:szCs w:val="16"/>
                      <w:lang w:val="en-US" w:eastAsia="de-DE"/>
                    </w:rPr>
                    <w:t>No neoplasm</w:t>
                  </w:r>
                </w:p>
              </w:tc>
              <w:tc>
                <w:tcPr>
                  <w:tcW w:w="2674" w:type="dxa"/>
                  <w:tcBorders>
                    <w:top w:val="single" w:sz="4" w:space="0" w:color="auto"/>
                    <w:left w:val="nil"/>
                    <w:bottom w:val="nil"/>
                    <w:right w:val="nil"/>
                  </w:tcBorders>
                  <w:shd w:val="clear" w:color="000000" w:fill="FFFFFF"/>
                  <w:vAlign w:val="bottom"/>
                  <w:hideMark/>
                </w:tcPr>
                <w:p w14:paraId="5E9A97DB" w14:textId="77777777" w:rsidR="001A5A10" w:rsidRPr="00847073" w:rsidRDefault="001A5A10" w:rsidP="00DE609B">
                  <w:pPr>
                    <w:spacing w:after="0" w:line="240" w:lineRule="auto"/>
                    <w:jc w:val="center"/>
                    <w:rPr>
                      <w:rFonts w:ascii="Times New Roman" w:eastAsia="Times New Roman" w:hAnsi="Times New Roman" w:cs="Times New Roman"/>
                      <w:b/>
                      <w:bCs/>
                      <w:color w:val="000000"/>
                      <w:sz w:val="16"/>
                      <w:szCs w:val="16"/>
                      <w:lang w:val="en-US" w:eastAsia="de-DE"/>
                    </w:rPr>
                  </w:pPr>
                  <w:r w:rsidRPr="00847073">
                    <w:rPr>
                      <w:rFonts w:ascii="Times New Roman" w:eastAsia="Times New Roman" w:hAnsi="Times New Roman" w:cs="Times New Roman"/>
                      <w:b/>
                      <w:bCs/>
                      <w:color w:val="000000"/>
                      <w:sz w:val="16"/>
                      <w:szCs w:val="16"/>
                      <w:lang w:val="en-US" w:eastAsia="de-DE"/>
                    </w:rPr>
                    <w:t>Non-advanced adenoma</w:t>
                  </w:r>
                </w:p>
              </w:tc>
              <w:tc>
                <w:tcPr>
                  <w:tcW w:w="2815" w:type="dxa"/>
                  <w:tcBorders>
                    <w:top w:val="single" w:sz="4" w:space="0" w:color="auto"/>
                    <w:left w:val="nil"/>
                    <w:bottom w:val="nil"/>
                    <w:right w:val="nil"/>
                  </w:tcBorders>
                  <w:shd w:val="clear" w:color="000000" w:fill="FFFFFF"/>
                  <w:vAlign w:val="bottom"/>
                  <w:hideMark/>
                </w:tcPr>
                <w:p w14:paraId="6BC083B3" w14:textId="77777777" w:rsidR="001A5A10" w:rsidRPr="00847073" w:rsidRDefault="001A5A10" w:rsidP="00DE609B">
                  <w:pPr>
                    <w:spacing w:after="0" w:line="240" w:lineRule="auto"/>
                    <w:jc w:val="center"/>
                    <w:rPr>
                      <w:rFonts w:ascii="Times New Roman" w:eastAsia="Times New Roman" w:hAnsi="Times New Roman" w:cs="Times New Roman"/>
                      <w:b/>
                      <w:bCs/>
                      <w:color w:val="000000"/>
                      <w:sz w:val="16"/>
                      <w:szCs w:val="16"/>
                      <w:lang w:val="en-US" w:eastAsia="de-DE"/>
                    </w:rPr>
                  </w:pPr>
                  <w:r w:rsidRPr="00847073">
                    <w:rPr>
                      <w:rFonts w:ascii="Times New Roman" w:eastAsia="Times New Roman" w:hAnsi="Times New Roman" w:cs="Times New Roman"/>
                      <w:b/>
                      <w:bCs/>
                      <w:color w:val="000000"/>
                      <w:sz w:val="16"/>
                      <w:szCs w:val="16"/>
                      <w:lang w:val="en-US" w:eastAsia="de-DE"/>
                    </w:rPr>
                    <w:t>Advanced adenoma</w:t>
                  </w:r>
                </w:p>
              </w:tc>
              <w:tc>
                <w:tcPr>
                  <w:tcW w:w="2955" w:type="dxa"/>
                  <w:tcBorders>
                    <w:top w:val="single" w:sz="4" w:space="0" w:color="auto"/>
                    <w:left w:val="nil"/>
                    <w:bottom w:val="nil"/>
                    <w:right w:val="nil"/>
                  </w:tcBorders>
                  <w:shd w:val="clear" w:color="000000" w:fill="FFFFFF"/>
                  <w:vAlign w:val="bottom"/>
                  <w:hideMark/>
                </w:tcPr>
                <w:p w14:paraId="53894D62" w14:textId="77777777" w:rsidR="001A5A10" w:rsidRPr="00847073" w:rsidRDefault="001A5A10" w:rsidP="00DE609B">
                  <w:pPr>
                    <w:spacing w:after="0" w:line="240" w:lineRule="auto"/>
                    <w:jc w:val="center"/>
                    <w:rPr>
                      <w:rFonts w:ascii="Times New Roman" w:eastAsia="Times New Roman" w:hAnsi="Times New Roman" w:cs="Times New Roman"/>
                      <w:b/>
                      <w:bCs/>
                      <w:color w:val="000000"/>
                      <w:sz w:val="16"/>
                      <w:szCs w:val="16"/>
                      <w:lang w:val="en-US" w:eastAsia="de-DE"/>
                    </w:rPr>
                  </w:pPr>
                  <w:r w:rsidRPr="00847073">
                    <w:rPr>
                      <w:rFonts w:ascii="Times New Roman" w:eastAsia="Times New Roman" w:hAnsi="Times New Roman" w:cs="Times New Roman"/>
                      <w:b/>
                      <w:bCs/>
                      <w:color w:val="000000"/>
                      <w:sz w:val="16"/>
                      <w:szCs w:val="16"/>
                      <w:lang w:val="en-US" w:eastAsia="de-DE"/>
                    </w:rPr>
                    <w:t>Preclinical colorectal cancer</w:t>
                  </w:r>
                </w:p>
              </w:tc>
            </w:tr>
            <w:tr w:rsidR="00CB4DD9" w:rsidRPr="00847073" w14:paraId="75A8D473" w14:textId="77777777" w:rsidTr="00570AE6">
              <w:trPr>
                <w:trHeight w:val="300"/>
              </w:trPr>
              <w:tc>
                <w:tcPr>
                  <w:tcW w:w="2606" w:type="dxa"/>
                  <w:vMerge w:val="restart"/>
                  <w:tcBorders>
                    <w:top w:val="nil"/>
                    <w:left w:val="nil"/>
                    <w:right w:val="nil"/>
                  </w:tcBorders>
                  <w:shd w:val="clear" w:color="000000" w:fill="FFFFFF"/>
                  <w:noWrap/>
                  <w:vAlign w:val="bottom"/>
                  <w:hideMark/>
                </w:tcPr>
                <w:p w14:paraId="714C0408" w14:textId="545D62A6" w:rsidR="00CB4DD9" w:rsidRPr="00847073" w:rsidRDefault="00CB4DD9" w:rsidP="00CB4DD9">
                  <w:pPr>
                    <w:spacing w:after="0" w:line="240" w:lineRule="auto"/>
                    <w:rPr>
                      <w:rFonts w:ascii="Times New Roman" w:eastAsia="Times New Roman" w:hAnsi="Times New Roman" w:cs="Times New Roman"/>
                      <w:color w:val="000000"/>
                      <w:sz w:val="16"/>
                      <w:szCs w:val="16"/>
                      <w:vertAlign w:val="superscript"/>
                      <w:lang w:val="en-US" w:eastAsia="de-DE"/>
                    </w:rPr>
                  </w:pPr>
                  <w:r w:rsidRPr="00847073">
                    <w:rPr>
                      <w:rFonts w:ascii="Times New Roman" w:eastAsia="Times New Roman" w:hAnsi="Times New Roman" w:cs="Times New Roman"/>
                      <w:color w:val="000000"/>
                      <w:sz w:val="16"/>
                      <w:szCs w:val="16"/>
                      <w:lang w:val="en-US" w:eastAsia="de-DE"/>
                    </w:rPr>
                    <w:t> </w:t>
                  </w:r>
                  <w:r w:rsidRPr="00847073">
                    <w:rPr>
                      <w:rFonts w:ascii="Times New Roman" w:eastAsia="Times New Roman" w:hAnsi="Times New Roman" w:cs="Times New Roman"/>
                      <w:bCs/>
                      <w:color w:val="000000"/>
                      <w:sz w:val="16"/>
                      <w:szCs w:val="16"/>
                      <w:lang w:val="en-US" w:eastAsia="de-DE"/>
                    </w:rPr>
                    <w:t>Colonoscopy</w:t>
                  </w:r>
                  <w:r w:rsidRPr="00847073">
                    <w:rPr>
                      <w:rFonts w:ascii="Times New Roman" w:eastAsia="Times New Roman" w:hAnsi="Times New Roman" w:cs="Times New Roman"/>
                      <w:b/>
                      <w:bCs/>
                      <w:color w:val="000000"/>
                      <w:sz w:val="16"/>
                      <w:szCs w:val="16"/>
                      <w:lang w:val="en-US" w:eastAsia="de-DE"/>
                    </w:rPr>
                    <w:t xml:space="preserve"> </w:t>
                  </w:r>
                  <w:r w:rsidR="00570AE6">
                    <w:rPr>
                      <w:rFonts w:ascii="Times New Roman" w:eastAsia="Times New Roman" w:hAnsi="Times New Roman" w:cs="Times New Roman"/>
                      <w:bCs/>
                      <w:color w:val="000000"/>
                      <w:sz w:val="16"/>
                      <w:szCs w:val="16"/>
                      <w:vertAlign w:val="superscript"/>
                      <w:lang w:val="en-US" w:eastAsia="de-DE"/>
                    </w:rPr>
                    <w:t>2</w:t>
                  </w:r>
                </w:p>
              </w:tc>
              <w:tc>
                <w:tcPr>
                  <w:tcW w:w="1408" w:type="dxa"/>
                  <w:tcBorders>
                    <w:top w:val="nil"/>
                    <w:left w:val="nil"/>
                    <w:bottom w:val="single" w:sz="4" w:space="0" w:color="auto"/>
                    <w:right w:val="nil"/>
                  </w:tcBorders>
                  <w:shd w:val="clear" w:color="000000" w:fill="FFFFFF"/>
                  <w:noWrap/>
                  <w:vAlign w:val="bottom"/>
                  <w:hideMark/>
                </w:tcPr>
                <w:p w14:paraId="0C439C79" w14:textId="77777777" w:rsidR="00CB4DD9" w:rsidRPr="00847073" w:rsidRDefault="00CB4DD9" w:rsidP="00CB4DD9">
                  <w:pPr>
                    <w:spacing w:after="0" w:line="240" w:lineRule="auto"/>
                    <w:ind w:firstLineChars="100" w:firstLine="160"/>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Sensitivity</w:t>
                  </w:r>
                </w:p>
              </w:tc>
              <w:tc>
                <w:tcPr>
                  <w:tcW w:w="1689" w:type="dxa"/>
                  <w:tcBorders>
                    <w:top w:val="nil"/>
                    <w:left w:val="nil"/>
                    <w:bottom w:val="single" w:sz="4" w:space="0" w:color="auto"/>
                    <w:right w:val="nil"/>
                  </w:tcBorders>
                  <w:shd w:val="clear" w:color="000000" w:fill="FFFFFF"/>
                  <w:noWrap/>
                  <w:vAlign w:val="bottom"/>
                  <w:hideMark/>
                </w:tcPr>
                <w:p w14:paraId="18D68149" w14:textId="77777777" w:rsidR="00CB4DD9" w:rsidRPr="00847073" w:rsidRDefault="00CB4DD9" w:rsidP="00CB4DD9">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w:t>
                  </w:r>
                </w:p>
              </w:tc>
              <w:tc>
                <w:tcPr>
                  <w:tcW w:w="2674" w:type="dxa"/>
                  <w:tcBorders>
                    <w:top w:val="nil"/>
                    <w:left w:val="nil"/>
                    <w:bottom w:val="single" w:sz="4" w:space="0" w:color="auto"/>
                    <w:right w:val="nil"/>
                  </w:tcBorders>
                  <w:shd w:val="clear" w:color="000000" w:fill="FFFFFF"/>
                  <w:noWrap/>
                  <w:vAlign w:val="bottom"/>
                  <w:hideMark/>
                </w:tcPr>
                <w:p w14:paraId="782A9140" w14:textId="77777777" w:rsidR="00CB4DD9" w:rsidRPr="00847073" w:rsidRDefault="00CB4DD9" w:rsidP="00CB4DD9">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75.0</w:t>
                  </w:r>
                </w:p>
              </w:tc>
              <w:tc>
                <w:tcPr>
                  <w:tcW w:w="2815" w:type="dxa"/>
                  <w:tcBorders>
                    <w:top w:val="nil"/>
                    <w:left w:val="nil"/>
                    <w:bottom w:val="single" w:sz="4" w:space="0" w:color="auto"/>
                    <w:right w:val="nil"/>
                  </w:tcBorders>
                  <w:shd w:val="clear" w:color="000000" w:fill="FFFFFF"/>
                  <w:noWrap/>
                  <w:vAlign w:val="bottom"/>
                  <w:hideMark/>
                </w:tcPr>
                <w:p w14:paraId="14134C3F" w14:textId="77777777" w:rsidR="00CB4DD9" w:rsidRPr="00847073" w:rsidRDefault="00CB4DD9" w:rsidP="00CB4DD9">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95.0</w:t>
                  </w:r>
                </w:p>
              </w:tc>
              <w:tc>
                <w:tcPr>
                  <w:tcW w:w="2955" w:type="dxa"/>
                  <w:tcBorders>
                    <w:top w:val="nil"/>
                    <w:left w:val="nil"/>
                    <w:bottom w:val="single" w:sz="4" w:space="0" w:color="auto"/>
                    <w:right w:val="nil"/>
                  </w:tcBorders>
                  <w:shd w:val="clear" w:color="000000" w:fill="FFFFFF"/>
                  <w:noWrap/>
                  <w:vAlign w:val="bottom"/>
                  <w:hideMark/>
                </w:tcPr>
                <w:p w14:paraId="4360DA70" w14:textId="77777777" w:rsidR="00CB4DD9" w:rsidRPr="00847073" w:rsidRDefault="00CB4DD9" w:rsidP="00CB4DD9">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95.0</w:t>
                  </w:r>
                </w:p>
              </w:tc>
            </w:tr>
            <w:tr w:rsidR="00CB4DD9" w:rsidRPr="00847073" w14:paraId="7A35E6ED" w14:textId="77777777" w:rsidTr="00570AE6">
              <w:trPr>
                <w:trHeight w:val="300"/>
              </w:trPr>
              <w:tc>
                <w:tcPr>
                  <w:tcW w:w="2606" w:type="dxa"/>
                  <w:vMerge/>
                  <w:tcBorders>
                    <w:left w:val="nil"/>
                    <w:bottom w:val="single" w:sz="4" w:space="0" w:color="auto"/>
                    <w:right w:val="nil"/>
                  </w:tcBorders>
                  <w:shd w:val="clear" w:color="000000" w:fill="FFFFFF"/>
                  <w:noWrap/>
                  <w:vAlign w:val="bottom"/>
                  <w:hideMark/>
                </w:tcPr>
                <w:p w14:paraId="68EB30D8" w14:textId="77777777" w:rsidR="00CB4DD9" w:rsidRPr="00847073" w:rsidRDefault="00CB4DD9" w:rsidP="00CB4DD9">
                  <w:pPr>
                    <w:spacing w:after="0" w:line="240" w:lineRule="auto"/>
                    <w:rPr>
                      <w:rFonts w:ascii="Times New Roman" w:eastAsia="Times New Roman" w:hAnsi="Times New Roman" w:cs="Times New Roman"/>
                      <w:color w:val="000000"/>
                      <w:sz w:val="16"/>
                      <w:szCs w:val="16"/>
                      <w:lang w:val="en-US" w:eastAsia="de-DE"/>
                    </w:rPr>
                  </w:pPr>
                </w:p>
              </w:tc>
              <w:tc>
                <w:tcPr>
                  <w:tcW w:w="1408" w:type="dxa"/>
                  <w:tcBorders>
                    <w:top w:val="nil"/>
                    <w:left w:val="nil"/>
                    <w:bottom w:val="single" w:sz="4" w:space="0" w:color="auto"/>
                    <w:right w:val="nil"/>
                  </w:tcBorders>
                  <w:shd w:val="clear" w:color="000000" w:fill="FFFFFF"/>
                  <w:noWrap/>
                  <w:vAlign w:val="bottom"/>
                  <w:hideMark/>
                </w:tcPr>
                <w:p w14:paraId="21BDAC0E" w14:textId="77777777" w:rsidR="00CB4DD9" w:rsidRPr="00847073" w:rsidRDefault="00CB4DD9" w:rsidP="00CB4DD9">
                  <w:pPr>
                    <w:spacing w:after="0" w:line="240" w:lineRule="auto"/>
                    <w:ind w:firstLineChars="100" w:firstLine="160"/>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Specificity</w:t>
                  </w:r>
                </w:p>
              </w:tc>
              <w:tc>
                <w:tcPr>
                  <w:tcW w:w="1689" w:type="dxa"/>
                  <w:tcBorders>
                    <w:top w:val="nil"/>
                    <w:left w:val="nil"/>
                    <w:bottom w:val="single" w:sz="4" w:space="0" w:color="auto"/>
                    <w:right w:val="nil"/>
                  </w:tcBorders>
                  <w:shd w:val="clear" w:color="000000" w:fill="FFFFFF"/>
                  <w:noWrap/>
                  <w:vAlign w:val="bottom"/>
                  <w:hideMark/>
                </w:tcPr>
                <w:p w14:paraId="047E69E9" w14:textId="77777777" w:rsidR="00CB4DD9" w:rsidRPr="00847073" w:rsidRDefault="00CB4DD9" w:rsidP="00CB4DD9">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100</w:t>
                  </w:r>
                </w:p>
              </w:tc>
              <w:tc>
                <w:tcPr>
                  <w:tcW w:w="2674" w:type="dxa"/>
                  <w:tcBorders>
                    <w:top w:val="nil"/>
                    <w:left w:val="nil"/>
                    <w:bottom w:val="single" w:sz="4" w:space="0" w:color="auto"/>
                    <w:right w:val="nil"/>
                  </w:tcBorders>
                  <w:shd w:val="clear" w:color="000000" w:fill="FFFFFF"/>
                  <w:noWrap/>
                  <w:vAlign w:val="bottom"/>
                  <w:hideMark/>
                </w:tcPr>
                <w:p w14:paraId="00B1B470" w14:textId="3B8E7583" w:rsidR="00CB4DD9" w:rsidRPr="00847073" w:rsidRDefault="00CB4DD9" w:rsidP="00CB4DD9">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w:t>
                  </w:r>
                </w:p>
              </w:tc>
              <w:tc>
                <w:tcPr>
                  <w:tcW w:w="2815" w:type="dxa"/>
                  <w:tcBorders>
                    <w:top w:val="nil"/>
                    <w:left w:val="nil"/>
                    <w:bottom w:val="single" w:sz="4" w:space="0" w:color="auto"/>
                    <w:right w:val="nil"/>
                  </w:tcBorders>
                  <w:shd w:val="clear" w:color="000000" w:fill="FFFFFF"/>
                  <w:noWrap/>
                  <w:vAlign w:val="bottom"/>
                  <w:hideMark/>
                </w:tcPr>
                <w:p w14:paraId="3C63E748" w14:textId="633EF5E9" w:rsidR="00CB4DD9" w:rsidRPr="00847073" w:rsidRDefault="00CB4DD9" w:rsidP="00CB4DD9">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w:t>
                  </w:r>
                </w:p>
              </w:tc>
              <w:tc>
                <w:tcPr>
                  <w:tcW w:w="2955" w:type="dxa"/>
                  <w:tcBorders>
                    <w:top w:val="nil"/>
                    <w:left w:val="nil"/>
                    <w:bottom w:val="single" w:sz="4" w:space="0" w:color="auto"/>
                    <w:right w:val="nil"/>
                  </w:tcBorders>
                  <w:shd w:val="clear" w:color="000000" w:fill="FFFFFF"/>
                  <w:noWrap/>
                  <w:vAlign w:val="bottom"/>
                  <w:hideMark/>
                </w:tcPr>
                <w:p w14:paraId="5FAC90A5" w14:textId="016CC4E3" w:rsidR="00CB4DD9" w:rsidRPr="00847073" w:rsidRDefault="00CB4DD9" w:rsidP="00CB4DD9">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w:t>
                  </w:r>
                </w:p>
              </w:tc>
            </w:tr>
            <w:tr w:rsidR="00CB4DD9" w:rsidRPr="00847073" w14:paraId="05146C51" w14:textId="77777777" w:rsidTr="00570AE6">
              <w:trPr>
                <w:trHeight w:val="80"/>
              </w:trPr>
              <w:tc>
                <w:tcPr>
                  <w:tcW w:w="14147" w:type="dxa"/>
                  <w:gridSpan w:val="6"/>
                  <w:tcBorders>
                    <w:top w:val="nil"/>
                    <w:left w:val="nil"/>
                    <w:bottom w:val="nil"/>
                    <w:right w:val="nil"/>
                  </w:tcBorders>
                  <w:shd w:val="clear" w:color="000000" w:fill="FFFFFF"/>
                  <w:noWrap/>
                  <w:vAlign w:val="bottom"/>
                  <w:hideMark/>
                </w:tcPr>
                <w:p w14:paraId="5F845C59" w14:textId="2AE1D19D" w:rsidR="00570AE6" w:rsidRPr="00847073" w:rsidRDefault="00570AE6" w:rsidP="00570AE6">
                  <w:pPr>
                    <w:spacing w:after="0" w:line="240" w:lineRule="auto"/>
                    <w:rPr>
                      <w:rFonts w:ascii="Times New Roman" w:eastAsia="Times New Roman" w:hAnsi="Times New Roman" w:cs="Times New Roman"/>
                      <w:color w:val="000000"/>
                      <w:sz w:val="16"/>
                      <w:szCs w:val="16"/>
                      <w:lang w:val="en-US" w:eastAsia="de-DE"/>
                    </w:rPr>
                  </w:pPr>
                  <w:r w:rsidRPr="00570AE6">
                    <w:rPr>
                      <w:rFonts w:ascii="Times New Roman" w:eastAsia="Times New Roman" w:hAnsi="Times New Roman" w:cs="Times New Roman"/>
                      <w:color w:val="000000"/>
                      <w:sz w:val="16"/>
                      <w:szCs w:val="16"/>
                      <w:vertAlign w:val="superscript"/>
                      <w:lang w:val="en-US" w:eastAsia="de-DE"/>
                    </w:rPr>
                    <w:t>1</w:t>
                  </w:r>
                  <w:r w:rsidRPr="00847073">
                    <w:rPr>
                      <w:rFonts w:ascii="Times New Roman" w:eastAsia="Times New Roman" w:hAnsi="Times New Roman" w:cs="Times New Roman"/>
                      <w:color w:val="000000"/>
                      <w:sz w:val="16"/>
                      <w:szCs w:val="16"/>
                      <w:lang w:val="en-US" w:eastAsia="de-DE"/>
                    </w:rPr>
                    <w:t xml:space="preserve"> Estimates extracted and recalculated from references </w:t>
                  </w:r>
                  <w:r w:rsidRPr="00847073">
                    <w:rPr>
                      <w:rFonts w:ascii="Times New Roman" w:hAnsi="Times New Roman" w:cs="Times New Roman"/>
                      <w:sz w:val="16"/>
                      <w:szCs w:val="16"/>
                      <w:lang w:val="en-US"/>
                    </w:rPr>
                    <w:fldChar w:fldCharType="begin"/>
                  </w:r>
                  <w:r w:rsidR="004B0170">
                    <w:rPr>
                      <w:rFonts w:ascii="Times New Roman" w:hAnsi="Times New Roman" w:cs="Times New Roman"/>
                      <w:sz w:val="16"/>
                      <w:szCs w:val="16"/>
                      <w:lang w:val="en-US"/>
                    </w:rPr>
                    <w:instrText xml:space="preserve"> ADDIN ZOTERO_ITEM CSL_CITATION {"citationID":"8pkmOgmx","properties":{"formattedCitation":"[12\\uc0\\u8211{}14]","plainCitation":"[12–14]","noteIndex":0},"citationItems":[{"id":403,"uris":["http://zotero.org/users/6671046/items/ZDH6GBDW"],"itemData":{"id":403,"type":"article-journal","abstract":"The sojourn time of preclinical colorectal cancer is a critical parameter in modeling effectiveness and cost-effectiveness of colorectal cancer screening. For ethical reasons, it cannot be observed directly, and available estimates are based mostly on relatively small historic data sets that do not include differentiation by age and sex. The authors derived sex- and age-specific estimates (age groups: 55-59, 60-64, 65-69, 70-74, 75-79, and &gt;= 80 years) of mean sojourn time, combining data from the German national screening colonoscopy registry (based on 1.88 million records) and data from population-based cancer registries (population base: 37.9 million people) for the years 2003-2006. Estimates of mean sojourn time were similar for both sexes and all age groups and ranged from 4.5 years (95% confidence interval: 4.1, 4.8) to 5.8 years (95% confidence interval: 5.3, 6.3) for the subgroups assessed. Sensitivity analyses indicated that mean sojourn time might be approximately 1.5 years longer if colorectal cancer prevalence in nonparticipants of screening colonoscopy is 20% lower than prevalence in participants or 1 year shorter if it exceeds the prevalence in participants by 20%. This study provides, for the first time, precise estimates of sojourn time by age and sex, and it suggests that sojourn times are remarkably consistent across age groups and in both sexes.","archive_location":"WOS:000296632300005","container-title":"American Journal of Epidemiology","DOI":"10.1093/aje/kwr188","ISSN":"0002-9262","issue":"10","journalAbbreviation":"Am J Epidemiol","page":"1140-1146","title":"Sojourn Time of Preclinical Colorectal Cancer by Sex and Age: Estimates From the German National Screening Colonoscopy Database","volume":"174","author":[{"family":"Brenner","given":"H."},{"family":"Altenhofen","given":"L."},{"family":"Katalinic","given":"A."},{"family":"Lansdorp-Vogelaar","given":"I."},{"family":"Hoffmeister","given":"M."}],"issued":{"date-parts":[["2011",11]]}}},{"id":39,"uris":["http://zotero.org/users/6671046/items/6ILW4XFV"],"itemData":{"id":39,"type":"article-journal","abstract":"BACKGROUND: Most colorectal cancers (CRC) develop from adenomas. Knowledge of the natural history of colorectal adenomas, which is not directly observable for ethical reasons, is crucial for designing cost-effective CRC screening strategies. METHODS: We derived transition rates from carriage of nonadvanced adenoma to carriage of advanced adenoma to carriage of CRC by sex and age in birth cohort analyses among 3,593,420 participants in the German screening colonoscopy program in 2003-2010. RESULTS: Transition rates from advanced adenoma to CRC carriage were similar in men and women, but monotonically and significantly increased with age. Estimated annual transition percentages [(95% confidence interval (CI)] in age groups 55-59, 60-64, 65-69, 70-74, and 75-79 years were 2.6 (2.4-2.9), 3.1 (2.8-3.3), 3.8 (3.5-4.1), 5.1 (4.8-5.5), and 5.2 (4.6-5.8) among men, and 2.5 (2.2-2.7), 2.7 (2.4-3.0), 3.8 (3.5-4.1), 5.0 (4.5-5.4), and 5.6 (4.9-6.3) among women. Estimated annual transitions from carriage of nonadvanced to carriage of advanced adenoma were in a narrow range from 3.6% to 4.7% for all age and sex groups. CONCLUSIONS: Despite low annual transition rates, cumulative transition rates from advanced adenoma to CRC carriage are expected to exceed by 60%, 50%, and 40% for age intervals 55-80, 65-80, and 70-80 years, respectively, in both sexes. Cumulative transition rates from nonadvanced adenoma to CRC carriage are expected to be close to 30% for age interval 55-80 years, but less than 2% for age interval 75-80 years. IMPACT: Our results enhance the empirical basis for modeling CRC screening strategies.","archive_location":"23632815","container-title":"Cancer Epidemiology, Biomarkers &amp; Prevention","DOI":"10.1158/1055-9965.Epi-13-0162","ISSN":"1055-9965","issue":"6","journalAbbreviation":"Cancer Epidemiol Biomarkers Prev","page":"1043-51","source":"NLM","title":"Natural history of colorectal adenomas: birth cohort analysis among 3.6 million participants of screening colonoscopy","volume":"22","author":[{"family":"Brenner","given":"H."},{"family":"Altenhofen","given":"L."},{"family":"Stock","given":"C."},{"family":"Hoffmeister","given":"M."}],"issued":{"date-parts":[["2013",6]]}}},{"id":40,"uris":["http://zotero.org/users/6671046/items/8ALZF5GE"],"itemData":{"id":40,"type":"article-journal","abstract":"BACKGROUND: Most colorectal cancers develop from adenomas. We aimed to estimate sex- and age-specific incidence rates of colorectal adenomas and to assess their potential implications for colorectal cancer screening strategies. METHODS: Sex- and age-specific incidence rates of colorectal adenomas were derived by a birth cohort analysis using data from 4,322,085 screening colonoscopies conducted in Germany and recorded in a national database in 2003-2012. In addition, cumulative risks of colorectal cancer among colonoscopically neoplasm-free men and women were estimated by combining adenoma incidence rates with previously derived adenoma-colorectal cancer transition rates. RESULTS: Estimated annual incidence in percentage (95% confidence interval) in age groups 55-59, 60-64, 65-69, 70-74, and 75-79 was 2.4 (2.2-2.6), 2.3 (2.1-2.6), 2.4 (2.1-2.6), 2.2 (1.8-2.5), and 1.8 (1.2-2.3) among men, and 1.4 (1.3-1.5), 1.5 (1.4-1.7), 1.6 (1.4-1.8), 1.6 (1.3-1.8), and 1.2 (0.8-1.6) among women. Estimated 10- and 15-year risks of clinically manifest colorectal cancer were 0.1% and 0.5% or lower, respectively, in all groups assessed. CONCLUSIONS: Annual incidence rates of colorectal adenomas are below 2.5% and 2% among men and women, respectively, and show little variation by age. IMPACT: Risk of clinically manifest colorectal cancer is expected to be very small within 10 years and beyond after negative colonoscopy for men and women at all ages. The use of rescreening after a negative screening colonoscopy above 60 years of age may be very limited.","archive_location":"25012996","container-title":"Cancer Epidemiology, Biomarkers &amp; Prevention","DOI":"10.1158/1055-9965.Epi-14-0367","ISSN":"1055-9965","issue":"9","journalAbbreviation":"Cancer Epidemiol Biomarkers Prev","page":"1920-7","source":"NLM","title":"Incidence of colorectal adenomas: birth cohort analysis among 4.3 million participants of screening colonoscopy","volume":"23","author":[{"family":"Brenner","given":"H."},{"family":"Altenhofen","given":"L."},{"family":"Stock","given":"C."},{"family":"Hoffmeister","given":"M."}],"issued":{"date-parts":[["2014",9]]}}}],"schema":"https://github.com/citation-style-language/schema/raw/master/csl-citation.json"} </w:instrText>
                  </w:r>
                  <w:r w:rsidRPr="00847073">
                    <w:rPr>
                      <w:rFonts w:ascii="Times New Roman" w:hAnsi="Times New Roman" w:cs="Times New Roman"/>
                      <w:sz w:val="16"/>
                      <w:szCs w:val="16"/>
                      <w:lang w:val="en-US"/>
                    </w:rPr>
                    <w:fldChar w:fldCharType="separate"/>
                  </w:r>
                  <w:r w:rsidR="004B0170" w:rsidRPr="004B0170">
                    <w:rPr>
                      <w:rFonts w:ascii="Times New Roman" w:hAnsi="Times New Roman" w:cs="Times New Roman"/>
                      <w:sz w:val="16"/>
                    </w:rPr>
                    <w:t>[12–14]</w:t>
                  </w:r>
                  <w:r w:rsidRPr="00847073">
                    <w:rPr>
                      <w:rFonts w:ascii="Times New Roman" w:hAnsi="Times New Roman" w:cs="Times New Roman"/>
                      <w:sz w:val="16"/>
                      <w:szCs w:val="16"/>
                      <w:lang w:val="en-US"/>
                    </w:rPr>
                    <w:fldChar w:fldCharType="end"/>
                  </w:r>
                </w:p>
                <w:p w14:paraId="00E8FBE7" w14:textId="7A9F701B" w:rsidR="00CB4DD9" w:rsidRPr="00847073" w:rsidRDefault="00570AE6" w:rsidP="00D71D9D">
                  <w:pPr>
                    <w:spacing w:after="0" w:line="240" w:lineRule="auto"/>
                    <w:rPr>
                      <w:rFonts w:ascii="Times New Roman" w:eastAsia="Times New Roman" w:hAnsi="Times New Roman" w:cs="Times New Roman"/>
                      <w:bCs/>
                      <w:color w:val="000000"/>
                      <w:sz w:val="16"/>
                      <w:szCs w:val="16"/>
                      <w:lang w:val="en-US" w:eastAsia="de-DE"/>
                    </w:rPr>
                  </w:pPr>
                  <w:r>
                    <w:rPr>
                      <w:rFonts w:ascii="Times New Roman" w:eastAsia="Times New Roman" w:hAnsi="Times New Roman" w:cs="Times New Roman"/>
                      <w:bCs/>
                      <w:color w:val="000000"/>
                      <w:sz w:val="16"/>
                      <w:szCs w:val="16"/>
                      <w:vertAlign w:val="superscript"/>
                      <w:lang w:val="en-US" w:eastAsia="de-DE"/>
                    </w:rPr>
                    <w:t>2</w:t>
                  </w:r>
                  <w:r w:rsidR="00D71D9D" w:rsidRPr="00847073">
                    <w:rPr>
                      <w:rFonts w:ascii="Times New Roman" w:eastAsia="Times New Roman" w:hAnsi="Times New Roman" w:cs="Times New Roman"/>
                      <w:bCs/>
                      <w:color w:val="000000"/>
                      <w:sz w:val="16"/>
                      <w:szCs w:val="16"/>
                      <w:lang w:val="en-US" w:eastAsia="de-DE"/>
                    </w:rPr>
                    <w:t xml:space="preserve"> </w:t>
                  </w:r>
                  <w:r w:rsidR="00CB4DD9" w:rsidRPr="00847073">
                    <w:rPr>
                      <w:rFonts w:ascii="Times New Roman" w:eastAsia="Times New Roman" w:hAnsi="Times New Roman" w:cs="Times New Roman"/>
                      <w:color w:val="000000"/>
                      <w:sz w:val="16"/>
                      <w:szCs w:val="16"/>
                      <w:lang w:val="en-US" w:eastAsia="de-DE"/>
                    </w:rPr>
                    <w:t xml:space="preserve">Estimates based on references </w:t>
                  </w:r>
                  <w:r w:rsidR="00CB4DD9" w:rsidRPr="00847073">
                    <w:rPr>
                      <w:rFonts w:ascii="Times New Roman" w:hAnsi="Times New Roman" w:cs="Times New Roman"/>
                      <w:sz w:val="16"/>
                      <w:szCs w:val="16"/>
                      <w:lang w:val="en-US"/>
                    </w:rPr>
                    <w:fldChar w:fldCharType="begin"/>
                  </w:r>
                  <w:r w:rsidR="004B0170">
                    <w:rPr>
                      <w:rFonts w:ascii="Times New Roman" w:hAnsi="Times New Roman" w:cs="Times New Roman"/>
                      <w:sz w:val="16"/>
                      <w:szCs w:val="16"/>
                      <w:lang w:val="en-US"/>
                    </w:rPr>
                    <w:instrText xml:space="preserve"> ADDIN ZOTERO_ITEM CSL_CITATION {"citationID":"k96zO8OA","properties":{"formattedCitation":"[15, 16]","plainCitation":"[15, 16]","noteIndex":0},"citationItems":[{"id":50,"uris":["http://zotero.org/users/6671046/items/XSMMCYU5"],"itemData":{"id":50,"type":"article-journal","abstract":"BACKGROUND AND AIMS: Colonoscopy is the best available method to detect and remove colonic polyps and therefore serves as the gold standard for less invasive tests such as virtual colonoscopy. Although gastroenterologists agree that colonoscopy is not infallible, there is no clarity on the numbers and rates of missed polyps. The purpose of this systematic review was to obtain summary estimates of the polyp miss rate as determined by tandem colonoscopy. METHODS: An extensive search was performed within PUBMED, EMBASE, and the Cochrane Library databases to identify studies in which patients had undergone two same-day colonoscopies with polypectomy. Random effects models based on the binomial distribution were used to calculate pooled estimates of miss rates. RESULTS: Six studies with a total of 465 patients could be included. The pooled miss rate for polyps of any size was 22% (95% CI: 19-26%; 370/1,650 polyps). Adenoma miss rate by size was, respectively, 2.1% (95% CI: 0.3-7.3%; 2/96 adenomas &gt; or =10 mm), 13% (95% CI: 8.0-18%; 16/124 adenomas 5-10 mm), and 26% (95% CI: 27-35%; 151/587 adenomas 1-5 mm). Three studies reported data on nonadenomatous polyps: zero of eight nonadenomatous polyps &gt; or =10 mm were missed (0%; 95% CI: 0-36.9%) and 83 of 384 nonadenomatous polyps &lt;10 mm were missed (22%; 95% CI: 18-26%). CONCLUSIONS: Colonoscopy rarely misses polyps &gt; or =10 mm, but the miss rate increases significantly in smaller sized polyps. The available evidence is based on a small number of studies with heterogeneous study designs and inclusion criteria.","archive_location":"16454841","container-title":"The American Journal of Gastroenterology","DOI":"10.1111/j.1572-0241.2006.00390.x","ISSN":"0002-9270 (Print) 0002-9270","issue":"2","journalAbbreviation":"Am J Gastroenterol","page":"343-50","source":"NLM","title":"Polyp miss rate determined by tandem colonoscopy: a systematic review","volume":"101","author":[{"family":"Rijn","given":"J. C.","non-dropping-particle":"van"},{"family":"Reitsma","given":"J. B."},{"family":"Stoker","given":"J."},{"family":"Bossuyt","given":"P. M."},{"family":"Deventer","given":"S. J.","non-dropping-particle":"van"},{"family":"Dekker","given":"E."}],"issued":{"date-parts":[["2006",2]]}}},{"id":396,"uris":["http://zotero.org/users/6671046/items/QCZA8DGB"],"itemData":{"id":396,"type":"article-journal","abstract":"BACKGROUND &amp; AIMS: We performed a systematic review and meta-analysis to comprehensively estimate adenoma miss rate (AMR) and advanced AMR (AAMR) and explore associated factors. METHODS: We searched the PubMed, Web of Science, and Ovid EMBASE databases for studies published through April 2018 on tandem colonoscopies, with AMR and AAMR as the primary outcomes. We performed meta-regression analyses to identify risk factors and factors associated with outcome. Primary outcomes were AMR and AAMR and secondary outcomes were AMR and AAMR for different locations, sizes, pathologies, morphologies, and populations. RESULTS: In a meta-analysis of 43 publications and more than 15,000 tandem colonoscopies, we calculated miss rates of 26% for adenomas (95% confidence interval [CI] 23%-30%), 9% for advanced adenomas (95% CI 4%-16%), and 27% for serrated polyps (95% CI 16%-40%). Miss rates were high for proximal advanced adenomas (14%; 95% CI 5%-26%), serrated polyps (27%; 95% CI 16%-40%), flat adenomas (34%; 95% CI 24%-45%), and in patients at high risk for colorectal cancer (33%; 95% CI 26%-41%). Miss rates could be decreased by adequate bowel preparation and auxiliary techniques (P = .06; P = .04, and P = .01, respectively). The adenoma detection rate (ADR), adenomas per index colonoscopy, and adenomas per positive index colonoscopy (APPC) were independently associated with AMR (P = .02, P = .01, and P = .008, respectively), whereas APPC was the only factor independently associated with AAMR (P = .006). An APPC value greater than 1.8 was more effective in monitoring AMR (31% vs 15% for AMR P &lt; .0001) than an ADR value of at least 34% (27% vs 17% for AMR; P = .008). The AAMR of colonoscopies with an APPC value below 1.7 was 35%, vs 2% for colonoscopies with an APPC value of at least 1.7 (P = .0005). CONCLUSIONS: In a systematic review and meta-analysis, we found that adenomas and advanced adenomas are missed (based on AMR and AAMR) more frequently than previously believed. In addition to ADR, APPC deserves consideration as a complementary indicator of colonoscopy quality, if it is validated in additional studies.","archive_location":"30738046","container-title":"Gastroenterology","DOI":"10.1053/j.gastro.2019.01.260","ISSN":"0016-5085","issue":"6","journalAbbreviation":"Gastroenterology","page":"1661-1674.e11","source":"NLM","title":"Magnitude, Risk Factors, and Factors Associated With Adenoma Miss Rate of Tandem Colonoscopy: A Systematic Review and Meta-analysis","volume":"156","author":[{"family":"Zhao","given":"S."},{"family":"Wang","given":"S."},{"family":"Pan","given":"P."},{"family":"Xia","given":"T."},{"family":"Chang","given":"X."},{"family":"Yang","given":"X."},{"family":"Guo","given":"L."},{"family":"Meng","given":"Q."},{"family":"Yang","given":"F."},{"family":"Qian","given":"W."},{"family":"Xu","given":"Z."},{"family":"Wang","given":"Y."},{"family":"Wang","given":"Z."},{"family":"Gu","given":"L."},{"family":"Wang","given":"R."},{"family":"Jia","given":"F."},{"family":"Yao","given":"J."},{"family":"Li","given":"Z."},{"family":"Bai","given":"Y."}],"issued":{"date-parts":[["2019",5]]}}}],"schema":"https://github.com/citation-style-language/schema/raw/master/csl-citation.json"} </w:instrText>
                  </w:r>
                  <w:r w:rsidR="00CB4DD9" w:rsidRPr="00847073">
                    <w:rPr>
                      <w:rFonts w:ascii="Times New Roman" w:hAnsi="Times New Roman" w:cs="Times New Roman"/>
                      <w:sz w:val="16"/>
                      <w:szCs w:val="16"/>
                      <w:lang w:val="en-US"/>
                    </w:rPr>
                    <w:fldChar w:fldCharType="separate"/>
                  </w:r>
                  <w:r w:rsidR="004B0170" w:rsidRPr="004B0170">
                    <w:rPr>
                      <w:rFonts w:ascii="Times New Roman" w:hAnsi="Times New Roman" w:cs="Times New Roman"/>
                      <w:sz w:val="16"/>
                    </w:rPr>
                    <w:t>[15, 16]</w:t>
                  </w:r>
                  <w:r w:rsidR="00CB4DD9" w:rsidRPr="00847073">
                    <w:rPr>
                      <w:rFonts w:ascii="Times New Roman" w:hAnsi="Times New Roman" w:cs="Times New Roman"/>
                      <w:sz w:val="16"/>
                      <w:szCs w:val="16"/>
                      <w:lang w:val="en-US"/>
                    </w:rPr>
                    <w:fldChar w:fldCharType="end"/>
                  </w:r>
                  <w:r w:rsidR="00D71D9D" w:rsidRPr="00847073">
                    <w:rPr>
                      <w:rFonts w:ascii="Times New Roman" w:hAnsi="Times New Roman" w:cs="Times New Roman"/>
                      <w:sz w:val="16"/>
                      <w:szCs w:val="16"/>
                      <w:lang w:val="en-US"/>
                    </w:rPr>
                    <w:t xml:space="preserve"> </w:t>
                  </w:r>
                </w:p>
              </w:tc>
            </w:tr>
            <w:tr w:rsidR="00CB4DD9" w:rsidRPr="00847073" w14:paraId="485C1DF9" w14:textId="77777777" w:rsidTr="00570AE6">
              <w:trPr>
                <w:trHeight w:val="79"/>
              </w:trPr>
              <w:tc>
                <w:tcPr>
                  <w:tcW w:w="14147" w:type="dxa"/>
                  <w:gridSpan w:val="6"/>
                  <w:tcBorders>
                    <w:top w:val="nil"/>
                    <w:left w:val="nil"/>
                    <w:bottom w:val="nil"/>
                    <w:right w:val="nil"/>
                  </w:tcBorders>
                  <w:shd w:val="clear" w:color="000000" w:fill="FFFFFF"/>
                  <w:noWrap/>
                  <w:vAlign w:val="bottom"/>
                </w:tcPr>
                <w:p w14:paraId="7B8C1705" w14:textId="77777777" w:rsidR="00CB4DD9" w:rsidRPr="00847073" w:rsidRDefault="00CB4DD9" w:rsidP="00CB4DD9">
                  <w:pPr>
                    <w:spacing w:after="0" w:line="240" w:lineRule="auto"/>
                    <w:rPr>
                      <w:rFonts w:ascii="Times New Roman" w:eastAsia="Times New Roman" w:hAnsi="Times New Roman" w:cs="Times New Roman"/>
                      <w:color w:val="000000"/>
                      <w:sz w:val="16"/>
                      <w:szCs w:val="16"/>
                      <w:lang w:val="en-US" w:eastAsia="de-DE"/>
                    </w:rPr>
                  </w:pPr>
                </w:p>
              </w:tc>
            </w:tr>
          </w:tbl>
          <w:p w14:paraId="7F40B7A8" w14:textId="667790AE" w:rsidR="00377D6F" w:rsidRPr="00847073" w:rsidRDefault="00377D6F" w:rsidP="00F1724E">
            <w:pPr>
              <w:spacing w:after="0" w:line="240" w:lineRule="auto"/>
              <w:rPr>
                <w:rFonts w:ascii="Times New Roman" w:eastAsia="Times New Roman" w:hAnsi="Times New Roman" w:cs="Times New Roman"/>
                <w:b/>
                <w:bCs/>
                <w:color w:val="000000"/>
                <w:sz w:val="16"/>
                <w:szCs w:val="16"/>
                <w:lang w:val="en-US" w:eastAsia="de-DE"/>
              </w:rPr>
            </w:pPr>
          </w:p>
        </w:tc>
      </w:tr>
    </w:tbl>
    <w:p w14:paraId="221BA45D" w14:textId="77777777" w:rsidR="004D06A3" w:rsidRPr="00847073" w:rsidRDefault="004D06A3" w:rsidP="001A5A10">
      <w:pPr>
        <w:rPr>
          <w:rFonts w:ascii="Times New Roman" w:hAnsi="Times New Roman" w:cs="Times New Roman"/>
          <w:sz w:val="16"/>
          <w:szCs w:val="16"/>
          <w:lang w:val="en-US"/>
        </w:rPr>
      </w:pPr>
    </w:p>
    <w:p w14:paraId="197D3ADC" w14:textId="77777777" w:rsidR="004D06A3" w:rsidRPr="00847073" w:rsidRDefault="004D06A3" w:rsidP="001A5A10">
      <w:pPr>
        <w:rPr>
          <w:rFonts w:ascii="Times New Roman" w:hAnsi="Times New Roman" w:cs="Times New Roman"/>
          <w:sz w:val="20"/>
          <w:szCs w:val="20"/>
          <w:lang w:val="en-US"/>
        </w:rPr>
      </w:pPr>
    </w:p>
    <w:p w14:paraId="2B454E55" w14:textId="77777777" w:rsidR="004D06A3" w:rsidRPr="00847073" w:rsidRDefault="004D06A3" w:rsidP="001A5A10">
      <w:pPr>
        <w:rPr>
          <w:rFonts w:ascii="Times New Roman" w:hAnsi="Times New Roman" w:cs="Times New Roman"/>
          <w:sz w:val="20"/>
          <w:szCs w:val="20"/>
          <w:lang w:val="en-US"/>
        </w:rPr>
      </w:pPr>
    </w:p>
    <w:p w14:paraId="1CDACA07" w14:textId="77777777" w:rsidR="004D06A3" w:rsidRPr="00847073" w:rsidRDefault="004D06A3" w:rsidP="001A5A10">
      <w:pPr>
        <w:rPr>
          <w:rFonts w:ascii="Times New Roman" w:hAnsi="Times New Roman" w:cs="Times New Roman"/>
          <w:sz w:val="20"/>
          <w:szCs w:val="20"/>
          <w:lang w:val="en-US"/>
        </w:rPr>
        <w:sectPr w:rsidR="004D06A3" w:rsidRPr="00847073" w:rsidSect="007536FF">
          <w:pgSz w:w="16838" w:h="11906" w:orient="landscape"/>
          <w:pgMar w:top="1417" w:right="1134" w:bottom="1417" w:left="1417" w:header="567" w:footer="283" w:gutter="0"/>
          <w:cols w:space="708"/>
          <w:docGrid w:linePitch="360"/>
        </w:sectPr>
      </w:pPr>
    </w:p>
    <w:p w14:paraId="2CEE0448" w14:textId="20F61BF8" w:rsidR="001A5A10" w:rsidRPr="00847073" w:rsidRDefault="001A5A10" w:rsidP="001A5A10">
      <w:pPr>
        <w:pStyle w:val="berschrift4"/>
        <w:pBdr>
          <w:bottom w:val="single" w:sz="4" w:space="1" w:color="auto"/>
        </w:pBdr>
        <w:spacing w:after="120"/>
        <w:ind w:right="3118"/>
        <w:rPr>
          <w:rFonts w:ascii="Times New Roman" w:hAnsi="Times New Roman" w:cs="Times New Roman"/>
          <w:b/>
          <w:color w:val="auto"/>
          <w:sz w:val="20"/>
          <w:szCs w:val="20"/>
          <w:vertAlign w:val="superscript"/>
          <w:lang w:val="en-US"/>
        </w:rPr>
      </w:pPr>
      <w:r w:rsidRPr="00847073">
        <w:rPr>
          <w:rFonts w:ascii="Times New Roman" w:hAnsi="Times New Roman" w:cs="Times New Roman"/>
          <w:b/>
          <w:i w:val="0"/>
          <w:color w:val="auto"/>
          <w:sz w:val="20"/>
          <w:szCs w:val="20"/>
          <w:lang w:val="en-US"/>
        </w:rPr>
        <w:lastRenderedPageBreak/>
        <w:t>Supplementary Table 2.</w:t>
      </w:r>
      <w:r w:rsidRPr="00847073">
        <w:rPr>
          <w:rFonts w:ascii="Times New Roman" w:hAnsi="Times New Roman" w:cs="Times New Roman"/>
          <w:b/>
          <w:color w:val="auto"/>
          <w:sz w:val="20"/>
          <w:szCs w:val="20"/>
          <w:lang w:val="en-US"/>
        </w:rPr>
        <w:t xml:space="preserve"> </w:t>
      </w:r>
      <w:r w:rsidRPr="00847073">
        <w:rPr>
          <w:rFonts w:ascii="Times New Roman" w:hAnsi="Times New Roman" w:cs="Times New Roman"/>
          <w:i w:val="0"/>
          <w:color w:val="auto"/>
          <w:sz w:val="20"/>
          <w:szCs w:val="20"/>
          <w:lang w:val="en-US"/>
        </w:rPr>
        <w:t>Annual CRC-specific mortality rates of CRC patients by mode of cancer detection</w:t>
      </w:r>
      <w:r w:rsidRPr="00847073">
        <w:rPr>
          <w:rFonts w:ascii="Times New Roman" w:hAnsi="Times New Roman" w:cs="Times New Roman"/>
          <w:i w:val="0"/>
          <w:color w:val="auto"/>
          <w:sz w:val="20"/>
          <w:szCs w:val="20"/>
          <w:vertAlign w:val="superscript"/>
          <w:lang w:val="en-US"/>
        </w:rPr>
        <w:t>1</w:t>
      </w:r>
    </w:p>
    <w:tbl>
      <w:tblPr>
        <w:tblW w:w="6000" w:type="dxa"/>
        <w:tblCellMar>
          <w:left w:w="70" w:type="dxa"/>
          <w:right w:w="70" w:type="dxa"/>
        </w:tblCellMar>
        <w:tblLook w:val="04A0" w:firstRow="1" w:lastRow="0" w:firstColumn="1" w:lastColumn="0" w:noHBand="0" w:noVBand="1"/>
      </w:tblPr>
      <w:tblGrid>
        <w:gridCol w:w="1200"/>
        <w:gridCol w:w="898"/>
        <w:gridCol w:w="1502"/>
        <w:gridCol w:w="898"/>
        <w:gridCol w:w="1502"/>
      </w:tblGrid>
      <w:tr w:rsidR="001A5A10" w:rsidRPr="00847073" w14:paraId="0BAFC7B6" w14:textId="77777777" w:rsidTr="00F1724E">
        <w:trPr>
          <w:trHeight w:val="300"/>
        </w:trPr>
        <w:tc>
          <w:tcPr>
            <w:tcW w:w="1200" w:type="dxa"/>
            <w:tcBorders>
              <w:top w:val="nil"/>
              <w:left w:val="nil"/>
              <w:bottom w:val="nil"/>
              <w:right w:val="nil"/>
            </w:tcBorders>
            <w:shd w:val="clear" w:color="000000" w:fill="FFFFFF"/>
            <w:noWrap/>
            <w:vAlign w:val="center"/>
            <w:hideMark/>
          </w:tcPr>
          <w:p w14:paraId="42270C9B" w14:textId="77777777" w:rsidR="001A5A10" w:rsidRPr="00847073" w:rsidRDefault="001A5A10" w:rsidP="00F1724E">
            <w:pPr>
              <w:spacing w:after="0" w:line="240" w:lineRule="auto"/>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 </w:t>
            </w:r>
          </w:p>
        </w:tc>
        <w:tc>
          <w:tcPr>
            <w:tcW w:w="4800" w:type="dxa"/>
            <w:gridSpan w:val="4"/>
            <w:tcBorders>
              <w:top w:val="nil"/>
              <w:left w:val="nil"/>
              <w:bottom w:val="single" w:sz="4" w:space="0" w:color="auto"/>
              <w:right w:val="nil"/>
            </w:tcBorders>
            <w:shd w:val="clear" w:color="000000" w:fill="FFFFFF"/>
            <w:noWrap/>
            <w:vAlign w:val="center"/>
            <w:hideMark/>
          </w:tcPr>
          <w:p w14:paraId="6F1B76F7" w14:textId="77777777" w:rsidR="001A5A10" w:rsidRPr="00847073" w:rsidRDefault="001A5A10" w:rsidP="00F1724E">
            <w:pPr>
              <w:spacing w:after="0" w:line="240" w:lineRule="auto"/>
              <w:jc w:val="center"/>
              <w:rPr>
                <w:rFonts w:ascii="Times New Roman" w:eastAsia="Times New Roman" w:hAnsi="Times New Roman" w:cs="Times New Roman"/>
                <w:b/>
                <w:bCs/>
                <w:color w:val="000000"/>
                <w:sz w:val="16"/>
                <w:szCs w:val="16"/>
                <w:lang w:val="en-US" w:eastAsia="de-DE"/>
              </w:rPr>
            </w:pPr>
            <w:r w:rsidRPr="00847073">
              <w:rPr>
                <w:rFonts w:ascii="Times New Roman" w:eastAsia="Times New Roman" w:hAnsi="Times New Roman" w:cs="Times New Roman"/>
                <w:b/>
                <w:bCs/>
                <w:color w:val="000000"/>
                <w:sz w:val="16"/>
                <w:szCs w:val="16"/>
                <w:lang w:val="en-US" w:eastAsia="de-DE"/>
              </w:rPr>
              <w:t>Annual CRC-specific mortality rates (%)</w:t>
            </w:r>
          </w:p>
        </w:tc>
      </w:tr>
      <w:tr w:rsidR="001A5A10" w:rsidRPr="00847073" w14:paraId="7F98C8DF" w14:textId="77777777" w:rsidTr="00F1724E">
        <w:trPr>
          <w:trHeight w:val="900"/>
        </w:trPr>
        <w:tc>
          <w:tcPr>
            <w:tcW w:w="1200" w:type="dxa"/>
            <w:vMerge w:val="restart"/>
            <w:tcBorders>
              <w:top w:val="nil"/>
              <w:left w:val="nil"/>
              <w:bottom w:val="nil"/>
              <w:right w:val="nil"/>
            </w:tcBorders>
            <w:shd w:val="clear" w:color="000000" w:fill="FFFFFF"/>
            <w:vAlign w:val="bottom"/>
            <w:hideMark/>
          </w:tcPr>
          <w:p w14:paraId="718D4CD5" w14:textId="77777777" w:rsidR="001A5A10" w:rsidRPr="00847073" w:rsidRDefault="001A5A10" w:rsidP="00F1724E">
            <w:pPr>
              <w:spacing w:after="0" w:line="240" w:lineRule="auto"/>
              <w:jc w:val="center"/>
              <w:rPr>
                <w:rFonts w:ascii="Times New Roman" w:eastAsia="Times New Roman" w:hAnsi="Times New Roman" w:cs="Times New Roman"/>
                <w:b/>
                <w:bCs/>
                <w:color w:val="000000"/>
                <w:sz w:val="16"/>
                <w:szCs w:val="16"/>
                <w:lang w:val="en-US" w:eastAsia="de-DE"/>
              </w:rPr>
            </w:pPr>
            <w:r w:rsidRPr="00847073">
              <w:rPr>
                <w:rFonts w:ascii="Times New Roman" w:eastAsia="Times New Roman" w:hAnsi="Times New Roman" w:cs="Times New Roman"/>
                <w:b/>
                <w:bCs/>
                <w:color w:val="000000"/>
                <w:sz w:val="16"/>
                <w:szCs w:val="16"/>
                <w:lang w:val="en-US" w:eastAsia="de-DE"/>
              </w:rPr>
              <w:t>Year after diagnosis</w:t>
            </w:r>
          </w:p>
        </w:tc>
        <w:tc>
          <w:tcPr>
            <w:tcW w:w="2400" w:type="dxa"/>
            <w:gridSpan w:val="2"/>
            <w:tcBorders>
              <w:top w:val="nil"/>
              <w:left w:val="nil"/>
              <w:bottom w:val="single" w:sz="4" w:space="0" w:color="auto"/>
              <w:right w:val="nil"/>
            </w:tcBorders>
            <w:shd w:val="clear" w:color="000000" w:fill="FFFFFF"/>
            <w:vAlign w:val="bottom"/>
            <w:hideMark/>
          </w:tcPr>
          <w:p w14:paraId="54C97EAA" w14:textId="77777777" w:rsidR="001A5A10" w:rsidRPr="00847073" w:rsidRDefault="001A5A10" w:rsidP="00F1724E">
            <w:pPr>
              <w:spacing w:after="0" w:line="240" w:lineRule="auto"/>
              <w:jc w:val="center"/>
              <w:rPr>
                <w:rFonts w:ascii="Times New Roman" w:eastAsia="Times New Roman" w:hAnsi="Times New Roman" w:cs="Times New Roman"/>
                <w:b/>
                <w:bCs/>
                <w:color w:val="000000"/>
                <w:sz w:val="16"/>
                <w:szCs w:val="16"/>
                <w:lang w:val="en-US" w:eastAsia="de-DE"/>
              </w:rPr>
            </w:pPr>
            <w:r w:rsidRPr="00847073">
              <w:rPr>
                <w:rFonts w:ascii="Times New Roman" w:eastAsia="Times New Roman" w:hAnsi="Times New Roman" w:cs="Times New Roman"/>
                <w:b/>
                <w:bCs/>
                <w:color w:val="000000"/>
                <w:sz w:val="16"/>
                <w:szCs w:val="16"/>
                <w:lang w:val="en-US" w:eastAsia="de-DE"/>
              </w:rPr>
              <w:t>Screening</w:t>
            </w:r>
            <w:r w:rsidRPr="00847073">
              <w:rPr>
                <w:rFonts w:ascii="Times New Roman" w:eastAsia="Times New Roman" w:hAnsi="Times New Roman" w:cs="Times New Roman"/>
                <w:b/>
                <w:bCs/>
                <w:color w:val="000000"/>
                <w:sz w:val="16"/>
                <w:szCs w:val="16"/>
                <w:lang w:val="en-US" w:eastAsia="de-DE"/>
              </w:rPr>
              <w:br/>
              <w:t>colonoscopy–</w:t>
            </w:r>
            <w:r w:rsidRPr="00847073">
              <w:rPr>
                <w:rFonts w:ascii="Times New Roman" w:eastAsia="Times New Roman" w:hAnsi="Times New Roman" w:cs="Times New Roman"/>
                <w:b/>
                <w:bCs/>
                <w:color w:val="000000"/>
                <w:sz w:val="16"/>
                <w:szCs w:val="16"/>
                <w:lang w:val="en-US" w:eastAsia="de-DE"/>
              </w:rPr>
              <w:br/>
              <w:t>detected cases</w:t>
            </w:r>
          </w:p>
        </w:tc>
        <w:tc>
          <w:tcPr>
            <w:tcW w:w="2400" w:type="dxa"/>
            <w:gridSpan w:val="2"/>
            <w:tcBorders>
              <w:top w:val="nil"/>
              <w:left w:val="nil"/>
              <w:bottom w:val="single" w:sz="4" w:space="0" w:color="auto"/>
              <w:right w:val="nil"/>
            </w:tcBorders>
            <w:shd w:val="clear" w:color="000000" w:fill="FFFFFF"/>
            <w:vAlign w:val="bottom"/>
            <w:hideMark/>
          </w:tcPr>
          <w:p w14:paraId="510D2031" w14:textId="77777777" w:rsidR="001A5A10" w:rsidRPr="00847073" w:rsidRDefault="001A5A10" w:rsidP="00F1724E">
            <w:pPr>
              <w:spacing w:after="0" w:line="240" w:lineRule="auto"/>
              <w:jc w:val="center"/>
              <w:rPr>
                <w:rFonts w:ascii="Times New Roman" w:eastAsia="Times New Roman" w:hAnsi="Times New Roman" w:cs="Times New Roman"/>
                <w:b/>
                <w:bCs/>
                <w:color w:val="000000"/>
                <w:sz w:val="16"/>
                <w:szCs w:val="16"/>
                <w:lang w:val="en-US" w:eastAsia="de-DE"/>
              </w:rPr>
            </w:pPr>
            <w:r w:rsidRPr="00847073">
              <w:rPr>
                <w:rFonts w:ascii="Times New Roman" w:eastAsia="Times New Roman" w:hAnsi="Times New Roman" w:cs="Times New Roman"/>
                <w:b/>
                <w:bCs/>
                <w:color w:val="000000"/>
                <w:sz w:val="16"/>
                <w:szCs w:val="16"/>
                <w:lang w:val="en-US" w:eastAsia="de-DE"/>
              </w:rPr>
              <w:t>Symptom-detected</w:t>
            </w:r>
            <w:r w:rsidRPr="00847073">
              <w:rPr>
                <w:rFonts w:ascii="Times New Roman" w:eastAsia="Times New Roman" w:hAnsi="Times New Roman" w:cs="Times New Roman"/>
                <w:b/>
                <w:bCs/>
                <w:color w:val="000000"/>
                <w:sz w:val="16"/>
                <w:szCs w:val="16"/>
                <w:lang w:val="en-US" w:eastAsia="de-DE"/>
              </w:rPr>
              <w:br/>
              <w:t>cases</w:t>
            </w:r>
          </w:p>
        </w:tc>
      </w:tr>
      <w:tr w:rsidR="001A5A10" w:rsidRPr="00847073" w14:paraId="2C6DC68F" w14:textId="77777777" w:rsidTr="00F1724E">
        <w:trPr>
          <w:trHeight w:val="300"/>
        </w:trPr>
        <w:tc>
          <w:tcPr>
            <w:tcW w:w="1200" w:type="dxa"/>
            <w:vMerge/>
            <w:tcBorders>
              <w:top w:val="nil"/>
              <w:left w:val="nil"/>
              <w:bottom w:val="nil"/>
              <w:right w:val="nil"/>
            </w:tcBorders>
            <w:vAlign w:val="center"/>
            <w:hideMark/>
          </w:tcPr>
          <w:p w14:paraId="235F0162" w14:textId="77777777" w:rsidR="001A5A10" w:rsidRPr="00847073" w:rsidRDefault="001A5A10" w:rsidP="00F1724E">
            <w:pPr>
              <w:spacing w:after="0" w:line="240" w:lineRule="auto"/>
              <w:rPr>
                <w:rFonts w:ascii="Times New Roman" w:eastAsia="Times New Roman" w:hAnsi="Times New Roman" w:cs="Times New Roman"/>
                <w:b/>
                <w:bCs/>
                <w:color w:val="000000"/>
                <w:sz w:val="16"/>
                <w:szCs w:val="16"/>
                <w:lang w:val="en-US" w:eastAsia="de-DE"/>
              </w:rPr>
            </w:pPr>
          </w:p>
        </w:tc>
        <w:tc>
          <w:tcPr>
            <w:tcW w:w="898" w:type="dxa"/>
            <w:tcBorders>
              <w:top w:val="nil"/>
              <w:left w:val="nil"/>
              <w:bottom w:val="nil"/>
              <w:right w:val="nil"/>
            </w:tcBorders>
            <w:shd w:val="clear" w:color="000000" w:fill="FFFFFF"/>
            <w:noWrap/>
            <w:vAlign w:val="center"/>
            <w:hideMark/>
          </w:tcPr>
          <w:p w14:paraId="0EC4D583" w14:textId="77777777" w:rsidR="001A5A10" w:rsidRPr="00847073" w:rsidRDefault="001A5A10" w:rsidP="00F1724E">
            <w:pPr>
              <w:spacing w:after="0" w:line="240" w:lineRule="auto"/>
              <w:jc w:val="center"/>
              <w:rPr>
                <w:rFonts w:ascii="Times New Roman" w:eastAsia="Times New Roman" w:hAnsi="Times New Roman" w:cs="Times New Roman"/>
                <w:b/>
                <w:bCs/>
                <w:color w:val="000000"/>
                <w:sz w:val="16"/>
                <w:szCs w:val="16"/>
                <w:lang w:val="en-US" w:eastAsia="de-DE"/>
              </w:rPr>
            </w:pPr>
            <w:r w:rsidRPr="00847073">
              <w:rPr>
                <w:rFonts w:ascii="Times New Roman" w:eastAsia="Times New Roman" w:hAnsi="Times New Roman" w:cs="Times New Roman"/>
                <w:b/>
                <w:bCs/>
                <w:color w:val="000000"/>
                <w:sz w:val="16"/>
                <w:szCs w:val="16"/>
                <w:lang w:val="en-US" w:eastAsia="de-DE"/>
              </w:rPr>
              <w:t>Men</w:t>
            </w:r>
          </w:p>
        </w:tc>
        <w:tc>
          <w:tcPr>
            <w:tcW w:w="1502" w:type="dxa"/>
            <w:tcBorders>
              <w:top w:val="nil"/>
              <w:left w:val="nil"/>
              <w:bottom w:val="nil"/>
              <w:right w:val="nil"/>
            </w:tcBorders>
            <w:shd w:val="clear" w:color="000000" w:fill="FFFFFF"/>
            <w:noWrap/>
            <w:vAlign w:val="center"/>
            <w:hideMark/>
          </w:tcPr>
          <w:p w14:paraId="303FABF4" w14:textId="77777777" w:rsidR="001A5A10" w:rsidRPr="00847073" w:rsidRDefault="001A5A10" w:rsidP="00F1724E">
            <w:pPr>
              <w:spacing w:after="0" w:line="240" w:lineRule="auto"/>
              <w:jc w:val="center"/>
              <w:rPr>
                <w:rFonts w:ascii="Times New Roman" w:eastAsia="Times New Roman" w:hAnsi="Times New Roman" w:cs="Times New Roman"/>
                <w:b/>
                <w:bCs/>
                <w:color w:val="000000"/>
                <w:sz w:val="16"/>
                <w:szCs w:val="16"/>
                <w:lang w:val="en-US" w:eastAsia="de-DE"/>
              </w:rPr>
            </w:pPr>
            <w:r w:rsidRPr="00847073">
              <w:rPr>
                <w:rFonts w:ascii="Times New Roman" w:eastAsia="Times New Roman" w:hAnsi="Times New Roman" w:cs="Times New Roman"/>
                <w:b/>
                <w:bCs/>
                <w:color w:val="000000"/>
                <w:sz w:val="16"/>
                <w:szCs w:val="16"/>
                <w:lang w:val="en-US" w:eastAsia="de-DE"/>
              </w:rPr>
              <w:t>Women</w:t>
            </w:r>
          </w:p>
        </w:tc>
        <w:tc>
          <w:tcPr>
            <w:tcW w:w="898" w:type="dxa"/>
            <w:tcBorders>
              <w:top w:val="nil"/>
              <w:left w:val="nil"/>
              <w:bottom w:val="nil"/>
              <w:right w:val="nil"/>
            </w:tcBorders>
            <w:shd w:val="clear" w:color="000000" w:fill="FFFFFF"/>
            <w:noWrap/>
            <w:vAlign w:val="center"/>
            <w:hideMark/>
          </w:tcPr>
          <w:p w14:paraId="15B46D4F" w14:textId="77777777" w:rsidR="001A5A10" w:rsidRPr="00847073" w:rsidRDefault="001A5A10" w:rsidP="00F1724E">
            <w:pPr>
              <w:spacing w:after="0" w:line="240" w:lineRule="auto"/>
              <w:jc w:val="center"/>
              <w:rPr>
                <w:rFonts w:ascii="Times New Roman" w:eastAsia="Times New Roman" w:hAnsi="Times New Roman" w:cs="Times New Roman"/>
                <w:b/>
                <w:bCs/>
                <w:color w:val="000000"/>
                <w:sz w:val="16"/>
                <w:szCs w:val="16"/>
                <w:lang w:val="en-US" w:eastAsia="de-DE"/>
              </w:rPr>
            </w:pPr>
            <w:r w:rsidRPr="00847073">
              <w:rPr>
                <w:rFonts w:ascii="Times New Roman" w:eastAsia="Times New Roman" w:hAnsi="Times New Roman" w:cs="Times New Roman"/>
                <w:b/>
                <w:bCs/>
                <w:color w:val="000000"/>
                <w:sz w:val="16"/>
                <w:szCs w:val="16"/>
                <w:lang w:val="en-US" w:eastAsia="de-DE"/>
              </w:rPr>
              <w:t>Men</w:t>
            </w:r>
          </w:p>
        </w:tc>
        <w:tc>
          <w:tcPr>
            <w:tcW w:w="1502" w:type="dxa"/>
            <w:tcBorders>
              <w:top w:val="nil"/>
              <w:left w:val="nil"/>
              <w:bottom w:val="nil"/>
              <w:right w:val="nil"/>
            </w:tcBorders>
            <w:shd w:val="clear" w:color="000000" w:fill="FFFFFF"/>
            <w:noWrap/>
            <w:vAlign w:val="center"/>
            <w:hideMark/>
          </w:tcPr>
          <w:p w14:paraId="45D235FB" w14:textId="77777777" w:rsidR="001A5A10" w:rsidRPr="00847073" w:rsidRDefault="001A5A10" w:rsidP="00F1724E">
            <w:pPr>
              <w:spacing w:after="0" w:line="240" w:lineRule="auto"/>
              <w:jc w:val="center"/>
              <w:rPr>
                <w:rFonts w:ascii="Times New Roman" w:eastAsia="Times New Roman" w:hAnsi="Times New Roman" w:cs="Times New Roman"/>
                <w:b/>
                <w:bCs/>
                <w:color w:val="000000"/>
                <w:sz w:val="16"/>
                <w:szCs w:val="16"/>
                <w:lang w:val="en-US" w:eastAsia="de-DE"/>
              </w:rPr>
            </w:pPr>
            <w:r w:rsidRPr="00847073">
              <w:rPr>
                <w:rFonts w:ascii="Times New Roman" w:eastAsia="Times New Roman" w:hAnsi="Times New Roman" w:cs="Times New Roman"/>
                <w:b/>
                <w:bCs/>
                <w:color w:val="000000"/>
                <w:sz w:val="16"/>
                <w:szCs w:val="16"/>
                <w:lang w:val="en-US" w:eastAsia="de-DE"/>
              </w:rPr>
              <w:t>Women</w:t>
            </w:r>
          </w:p>
        </w:tc>
      </w:tr>
      <w:tr w:rsidR="001A5A10" w:rsidRPr="00847073" w14:paraId="50E67ECC" w14:textId="77777777" w:rsidTr="00847073">
        <w:trPr>
          <w:trHeight w:val="300"/>
        </w:trPr>
        <w:tc>
          <w:tcPr>
            <w:tcW w:w="1200" w:type="dxa"/>
            <w:tcBorders>
              <w:top w:val="nil"/>
              <w:left w:val="nil"/>
              <w:bottom w:val="single" w:sz="4" w:space="0" w:color="auto"/>
              <w:right w:val="nil"/>
            </w:tcBorders>
            <w:shd w:val="clear" w:color="000000" w:fill="FFFFFF"/>
            <w:noWrap/>
            <w:vAlign w:val="center"/>
            <w:hideMark/>
          </w:tcPr>
          <w:p w14:paraId="0A6736C4" w14:textId="77777777" w:rsidR="001A5A10" w:rsidRPr="00847073" w:rsidRDefault="001A5A10" w:rsidP="00847073">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w:t>
            </w:r>
          </w:p>
        </w:tc>
        <w:tc>
          <w:tcPr>
            <w:tcW w:w="898" w:type="dxa"/>
            <w:tcBorders>
              <w:top w:val="nil"/>
              <w:left w:val="nil"/>
              <w:bottom w:val="single" w:sz="4" w:space="0" w:color="auto"/>
              <w:right w:val="nil"/>
            </w:tcBorders>
            <w:shd w:val="clear" w:color="000000" w:fill="FFFFFF"/>
            <w:noWrap/>
            <w:vAlign w:val="center"/>
            <w:hideMark/>
          </w:tcPr>
          <w:p w14:paraId="34ACB660"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4.6</w:t>
            </w:r>
          </w:p>
        </w:tc>
        <w:tc>
          <w:tcPr>
            <w:tcW w:w="1502" w:type="dxa"/>
            <w:tcBorders>
              <w:top w:val="nil"/>
              <w:left w:val="nil"/>
              <w:bottom w:val="single" w:sz="4" w:space="0" w:color="auto"/>
              <w:right w:val="nil"/>
            </w:tcBorders>
            <w:shd w:val="clear" w:color="000000" w:fill="FFFFFF"/>
            <w:noWrap/>
            <w:vAlign w:val="center"/>
            <w:hideMark/>
          </w:tcPr>
          <w:p w14:paraId="60DD4B0D"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3.7</w:t>
            </w:r>
          </w:p>
        </w:tc>
        <w:tc>
          <w:tcPr>
            <w:tcW w:w="898" w:type="dxa"/>
            <w:tcBorders>
              <w:top w:val="nil"/>
              <w:left w:val="nil"/>
              <w:bottom w:val="single" w:sz="4" w:space="0" w:color="auto"/>
              <w:right w:val="nil"/>
            </w:tcBorders>
            <w:shd w:val="clear" w:color="000000" w:fill="FFFFFF"/>
            <w:noWrap/>
            <w:vAlign w:val="center"/>
            <w:hideMark/>
          </w:tcPr>
          <w:p w14:paraId="24952B2F"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19.7</w:t>
            </w:r>
          </w:p>
        </w:tc>
        <w:tc>
          <w:tcPr>
            <w:tcW w:w="1502" w:type="dxa"/>
            <w:tcBorders>
              <w:top w:val="nil"/>
              <w:left w:val="nil"/>
              <w:bottom w:val="single" w:sz="4" w:space="0" w:color="auto"/>
              <w:right w:val="nil"/>
            </w:tcBorders>
            <w:shd w:val="clear" w:color="000000" w:fill="FFFFFF"/>
            <w:noWrap/>
            <w:vAlign w:val="center"/>
            <w:hideMark/>
          </w:tcPr>
          <w:p w14:paraId="09A66E6A"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20.6</w:t>
            </w:r>
          </w:p>
        </w:tc>
      </w:tr>
      <w:tr w:rsidR="001A5A10" w:rsidRPr="00847073" w14:paraId="4FBE389E" w14:textId="77777777" w:rsidTr="00847073">
        <w:trPr>
          <w:trHeight w:val="300"/>
        </w:trPr>
        <w:tc>
          <w:tcPr>
            <w:tcW w:w="1200" w:type="dxa"/>
            <w:tcBorders>
              <w:top w:val="single" w:sz="4" w:space="0" w:color="auto"/>
              <w:left w:val="nil"/>
              <w:bottom w:val="single" w:sz="4" w:space="0" w:color="auto"/>
              <w:right w:val="nil"/>
            </w:tcBorders>
            <w:shd w:val="clear" w:color="000000" w:fill="FFFFFF"/>
            <w:noWrap/>
            <w:vAlign w:val="center"/>
            <w:hideMark/>
          </w:tcPr>
          <w:p w14:paraId="359B2AFB" w14:textId="77777777" w:rsidR="001A5A10" w:rsidRPr="00847073" w:rsidRDefault="001A5A10" w:rsidP="00847073">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2</w:t>
            </w:r>
          </w:p>
        </w:tc>
        <w:tc>
          <w:tcPr>
            <w:tcW w:w="898" w:type="dxa"/>
            <w:tcBorders>
              <w:top w:val="single" w:sz="4" w:space="0" w:color="auto"/>
              <w:left w:val="nil"/>
              <w:bottom w:val="single" w:sz="4" w:space="0" w:color="auto"/>
              <w:right w:val="nil"/>
            </w:tcBorders>
            <w:shd w:val="clear" w:color="000000" w:fill="FFFFFF"/>
            <w:noWrap/>
            <w:vAlign w:val="center"/>
            <w:hideMark/>
          </w:tcPr>
          <w:p w14:paraId="1CCCB4FB"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2.2</w:t>
            </w:r>
          </w:p>
        </w:tc>
        <w:tc>
          <w:tcPr>
            <w:tcW w:w="1502" w:type="dxa"/>
            <w:tcBorders>
              <w:top w:val="single" w:sz="4" w:space="0" w:color="auto"/>
              <w:left w:val="nil"/>
              <w:bottom w:val="single" w:sz="4" w:space="0" w:color="auto"/>
              <w:right w:val="nil"/>
            </w:tcBorders>
            <w:shd w:val="clear" w:color="000000" w:fill="FFFFFF"/>
            <w:noWrap/>
            <w:vAlign w:val="center"/>
            <w:hideMark/>
          </w:tcPr>
          <w:p w14:paraId="7447B3D5"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1.9</w:t>
            </w:r>
          </w:p>
        </w:tc>
        <w:tc>
          <w:tcPr>
            <w:tcW w:w="898" w:type="dxa"/>
            <w:tcBorders>
              <w:top w:val="single" w:sz="4" w:space="0" w:color="auto"/>
              <w:left w:val="nil"/>
              <w:bottom w:val="single" w:sz="4" w:space="0" w:color="auto"/>
              <w:right w:val="nil"/>
            </w:tcBorders>
            <w:shd w:val="clear" w:color="000000" w:fill="FFFFFF"/>
            <w:noWrap/>
            <w:vAlign w:val="center"/>
            <w:hideMark/>
          </w:tcPr>
          <w:p w14:paraId="7DCAEA7C"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9.3</w:t>
            </w:r>
          </w:p>
        </w:tc>
        <w:tc>
          <w:tcPr>
            <w:tcW w:w="1502" w:type="dxa"/>
            <w:tcBorders>
              <w:top w:val="single" w:sz="4" w:space="0" w:color="auto"/>
              <w:left w:val="nil"/>
              <w:bottom w:val="single" w:sz="4" w:space="0" w:color="auto"/>
              <w:right w:val="nil"/>
            </w:tcBorders>
            <w:shd w:val="clear" w:color="000000" w:fill="FFFFFF"/>
            <w:noWrap/>
            <w:vAlign w:val="center"/>
            <w:hideMark/>
          </w:tcPr>
          <w:p w14:paraId="6C929DD7"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10.7</w:t>
            </w:r>
          </w:p>
        </w:tc>
      </w:tr>
      <w:tr w:rsidR="001A5A10" w:rsidRPr="00847073" w14:paraId="6F81C9F3" w14:textId="77777777" w:rsidTr="00847073">
        <w:trPr>
          <w:trHeight w:val="300"/>
        </w:trPr>
        <w:tc>
          <w:tcPr>
            <w:tcW w:w="1200" w:type="dxa"/>
            <w:tcBorders>
              <w:top w:val="nil"/>
              <w:left w:val="nil"/>
              <w:bottom w:val="single" w:sz="4" w:space="0" w:color="auto"/>
              <w:right w:val="nil"/>
            </w:tcBorders>
            <w:shd w:val="clear" w:color="000000" w:fill="FFFFFF"/>
            <w:noWrap/>
            <w:vAlign w:val="center"/>
            <w:hideMark/>
          </w:tcPr>
          <w:p w14:paraId="4F8ED472" w14:textId="77777777" w:rsidR="001A5A10" w:rsidRPr="00847073" w:rsidRDefault="001A5A10" w:rsidP="00847073">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3</w:t>
            </w:r>
          </w:p>
        </w:tc>
        <w:tc>
          <w:tcPr>
            <w:tcW w:w="898" w:type="dxa"/>
            <w:tcBorders>
              <w:top w:val="nil"/>
              <w:left w:val="nil"/>
              <w:bottom w:val="single" w:sz="4" w:space="0" w:color="auto"/>
              <w:right w:val="nil"/>
            </w:tcBorders>
            <w:shd w:val="clear" w:color="000000" w:fill="FFFFFF"/>
            <w:noWrap/>
            <w:vAlign w:val="center"/>
            <w:hideMark/>
          </w:tcPr>
          <w:p w14:paraId="35790B75"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2.1</w:t>
            </w:r>
          </w:p>
        </w:tc>
        <w:tc>
          <w:tcPr>
            <w:tcW w:w="1502" w:type="dxa"/>
            <w:tcBorders>
              <w:top w:val="nil"/>
              <w:left w:val="nil"/>
              <w:bottom w:val="single" w:sz="4" w:space="0" w:color="auto"/>
              <w:right w:val="nil"/>
            </w:tcBorders>
            <w:shd w:val="clear" w:color="000000" w:fill="FFFFFF"/>
            <w:noWrap/>
            <w:vAlign w:val="center"/>
            <w:hideMark/>
          </w:tcPr>
          <w:p w14:paraId="7FB94C82"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1.3</w:t>
            </w:r>
          </w:p>
        </w:tc>
        <w:tc>
          <w:tcPr>
            <w:tcW w:w="898" w:type="dxa"/>
            <w:tcBorders>
              <w:top w:val="nil"/>
              <w:left w:val="nil"/>
              <w:bottom w:val="single" w:sz="4" w:space="0" w:color="auto"/>
              <w:right w:val="nil"/>
            </w:tcBorders>
            <w:shd w:val="clear" w:color="000000" w:fill="FFFFFF"/>
            <w:noWrap/>
            <w:vAlign w:val="center"/>
            <w:hideMark/>
          </w:tcPr>
          <w:p w14:paraId="02B92299"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8.8</w:t>
            </w:r>
          </w:p>
        </w:tc>
        <w:tc>
          <w:tcPr>
            <w:tcW w:w="1502" w:type="dxa"/>
            <w:tcBorders>
              <w:top w:val="nil"/>
              <w:left w:val="nil"/>
              <w:bottom w:val="single" w:sz="4" w:space="0" w:color="auto"/>
              <w:right w:val="nil"/>
            </w:tcBorders>
            <w:shd w:val="clear" w:color="000000" w:fill="FFFFFF"/>
            <w:noWrap/>
            <w:vAlign w:val="center"/>
            <w:hideMark/>
          </w:tcPr>
          <w:p w14:paraId="1370F55E"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7.4</w:t>
            </w:r>
          </w:p>
        </w:tc>
      </w:tr>
      <w:tr w:rsidR="001A5A10" w:rsidRPr="00847073" w14:paraId="48294CC2" w14:textId="77777777" w:rsidTr="00847073">
        <w:trPr>
          <w:trHeight w:val="300"/>
        </w:trPr>
        <w:tc>
          <w:tcPr>
            <w:tcW w:w="1200" w:type="dxa"/>
            <w:tcBorders>
              <w:top w:val="nil"/>
              <w:left w:val="nil"/>
              <w:bottom w:val="single" w:sz="4" w:space="0" w:color="auto"/>
              <w:right w:val="nil"/>
            </w:tcBorders>
            <w:shd w:val="clear" w:color="000000" w:fill="FFFFFF"/>
            <w:noWrap/>
            <w:vAlign w:val="center"/>
            <w:hideMark/>
          </w:tcPr>
          <w:p w14:paraId="612D65F6" w14:textId="77777777" w:rsidR="001A5A10" w:rsidRPr="00847073" w:rsidRDefault="001A5A10" w:rsidP="00847073">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4</w:t>
            </w:r>
          </w:p>
        </w:tc>
        <w:tc>
          <w:tcPr>
            <w:tcW w:w="898" w:type="dxa"/>
            <w:tcBorders>
              <w:top w:val="nil"/>
              <w:left w:val="nil"/>
              <w:bottom w:val="single" w:sz="4" w:space="0" w:color="auto"/>
              <w:right w:val="nil"/>
            </w:tcBorders>
            <w:shd w:val="clear" w:color="000000" w:fill="FFFFFF"/>
            <w:noWrap/>
            <w:vAlign w:val="center"/>
            <w:hideMark/>
          </w:tcPr>
          <w:p w14:paraId="25AD83C8"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1.5</w:t>
            </w:r>
          </w:p>
        </w:tc>
        <w:tc>
          <w:tcPr>
            <w:tcW w:w="1502" w:type="dxa"/>
            <w:tcBorders>
              <w:top w:val="nil"/>
              <w:left w:val="nil"/>
              <w:bottom w:val="single" w:sz="4" w:space="0" w:color="auto"/>
              <w:right w:val="nil"/>
            </w:tcBorders>
            <w:shd w:val="clear" w:color="000000" w:fill="FFFFFF"/>
            <w:noWrap/>
            <w:vAlign w:val="center"/>
            <w:hideMark/>
          </w:tcPr>
          <w:p w14:paraId="0CA55B56"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0.9</w:t>
            </w:r>
          </w:p>
        </w:tc>
        <w:tc>
          <w:tcPr>
            <w:tcW w:w="898" w:type="dxa"/>
            <w:tcBorders>
              <w:top w:val="nil"/>
              <w:left w:val="nil"/>
              <w:bottom w:val="single" w:sz="4" w:space="0" w:color="auto"/>
              <w:right w:val="nil"/>
            </w:tcBorders>
            <w:shd w:val="clear" w:color="000000" w:fill="FFFFFF"/>
            <w:noWrap/>
            <w:vAlign w:val="center"/>
            <w:hideMark/>
          </w:tcPr>
          <w:p w14:paraId="3EADB740"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6.3</w:t>
            </w:r>
          </w:p>
        </w:tc>
        <w:tc>
          <w:tcPr>
            <w:tcW w:w="1502" w:type="dxa"/>
            <w:tcBorders>
              <w:top w:val="nil"/>
              <w:left w:val="nil"/>
              <w:bottom w:val="single" w:sz="4" w:space="0" w:color="auto"/>
              <w:right w:val="nil"/>
            </w:tcBorders>
            <w:shd w:val="clear" w:color="000000" w:fill="FFFFFF"/>
            <w:noWrap/>
            <w:vAlign w:val="center"/>
            <w:hideMark/>
          </w:tcPr>
          <w:p w14:paraId="295BF741"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4.8</w:t>
            </w:r>
          </w:p>
        </w:tc>
      </w:tr>
      <w:tr w:rsidR="001A5A10" w:rsidRPr="00847073" w14:paraId="0A419A0B" w14:textId="77777777" w:rsidTr="00847073">
        <w:trPr>
          <w:trHeight w:val="300"/>
        </w:trPr>
        <w:tc>
          <w:tcPr>
            <w:tcW w:w="1200" w:type="dxa"/>
            <w:tcBorders>
              <w:top w:val="nil"/>
              <w:left w:val="nil"/>
              <w:bottom w:val="single" w:sz="4" w:space="0" w:color="auto"/>
              <w:right w:val="nil"/>
            </w:tcBorders>
            <w:shd w:val="clear" w:color="000000" w:fill="FFFFFF"/>
            <w:noWrap/>
            <w:vAlign w:val="center"/>
            <w:hideMark/>
          </w:tcPr>
          <w:p w14:paraId="737287A3" w14:textId="77777777" w:rsidR="001A5A10" w:rsidRPr="00847073" w:rsidRDefault="001A5A10" w:rsidP="00847073">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5</w:t>
            </w:r>
          </w:p>
        </w:tc>
        <w:tc>
          <w:tcPr>
            <w:tcW w:w="898" w:type="dxa"/>
            <w:tcBorders>
              <w:top w:val="nil"/>
              <w:left w:val="nil"/>
              <w:bottom w:val="single" w:sz="4" w:space="0" w:color="auto"/>
              <w:right w:val="nil"/>
            </w:tcBorders>
            <w:shd w:val="clear" w:color="000000" w:fill="FFFFFF"/>
            <w:noWrap/>
            <w:vAlign w:val="center"/>
            <w:hideMark/>
          </w:tcPr>
          <w:p w14:paraId="0BCA7E44"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1.2</w:t>
            </w:r>
          </w:p>
        </w:tc>
        <w:tc>
          <w:tcPr>
            <w:tcW w:w="1502" w:type="dxa"/>
            <w:tcBorders>
              <w:top w:val="nil"/>
              <w:left w:val="nil"/>
              <w:bottom w:val="single" w:sz="4" w:space="0" w:color="auto"/>
              <w:right w:val="nil"/>
            </w:tcBorders>
            <w:shd w:val="clear" w:color="000000" w:fill="FFFFFF"/>
            <w:noWrap/>
            <w:vAlign w:val="center"/>
            <w:hideMark/>
          </w:tcPr>
          <w:p w14:paraId="725AA887"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0.6</w:t>
            </w:r>
          </w:p>
        </w:tc>
        <w:tc>
          <w:tcPr>
            <w:tcW w:w="898" w:type="dxa"/>
            <w:tcBorders>
              <w:top w:val="nil"/>
              <w:left w:val="nil"/>
              <w:bottom w:val="single" w:sz="4" w:space="0" w:color="auto"/>
              <w:right w:val="nil"/>
            </w:tcBorders>
            <w:shd w:val="clear" w:color="000000" w:fill="FFFFFF"/>
            <w:noWrap/>
            <w:vAlign w:val="center"/>
            <w:hideMark/>
          </w:tcPr>
          <w:p w14:paraId="1B003B3B"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5.0</w:t>
            </w:r>
          </w:p>
        </w:tc>
        <w:tc>
          <w:tcPr>
            <w:tcW w:w="1502" w:type="dxa"/>
            <w:tcBorders>
              <w:top w:val="nil"/>
              <w:left w:val="nil"/>
              <w:bottom w:val="single" w:sz="4" w:space="0" w:color="auto"/>
              <w:right w:val="nil"/>
            </w:tcBorders>
            <w:shd w:val="clear" w:color="000000" w:fill="FFFFFF"/>
            <w:noWrap/>
            <w:vAlign w:val="center"/>
            <w:hideMark/>
          </w:tcPr>
          <w:p w14:paraId="72ED0765"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3.3</w:t>
            </w:r>
          </w:p>
        </w:tc>
      </w:tr>
      <w:tr w:rsidR="001A5A10" w:rsidRPr="00847073" w14:paraId="74181A61" w14:textId="77777777" w:rsidTr="00847073">
        <w:trPr>
          <w:trHeight w:val="300"/>
        </w:trPr>
        <w:tc>
          <w:tcPr>
            <w:tcW w:w="1200" w:type="dxa"/>
            <w:tcBorders>
              <w:top w:val="nil"/>
              <w:left w:val="nil"/>
              <w:bottom w:val="single" w:sz="4" w:space="0" w:color="auto"/>
              <w:right w:val="nil"/>
            </w:tcBorders>
            <w:shd w:val="clear" w:color="000000" w:fill="FFFFFF"/>
            <w:noWrap/>
            <w:vAlign w:val="center"/>
            <w:hideMark/>
          </w:tcPr>
          <w:p w14:paraId="11BF3E4A" w14:textId="77777777" w:rsidR="001A5A10" w:rsidRPr="00847073" w:rsidRDefault="001A5A10" w:rsidP="00847073">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6</w:t>
            </w:r>
          </w:p>
        </w:tc>
        <w:tc>
          <w:tcPr>
            <w:tcW w:w="898" w:type="dxa"/>
            <w:tcBorders>
              <w:top w:val="nil"/>
              <w:left w:val="nil"/>
              <w:bottom w:val="single" w:sz="4" w:space="0" w:color="auto"/>
              <w:right w:val="nil"/>
            </w:tcBorders>
            <w:shd w:val="clear" w:color="000000" w:fill="FFFFFF"/>
            <w:noWrap/>
            <w:vAlign w:val="center"/>
            <w:hideMark/>
          </w:tcPr>
          <w:p w14:paraId="70C54963"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0.8</w:t>
            </w:r>
          </w:p>
        </w:tc>
        <w:tc>
          <w:tcPr>
            <w:tcW w:w="1502" w:type="dxa"/>
            <w:tcBorders>
              <w:top w:val="nil"/>
              <w:left w:val="nil"/>
              <w:bottom w:val="single" w:sz="4" w:space="0" w:color="auto"/>
              <w:right w:val="nil"/>
            </w:tcBorders>
            <w:shd w:val="clear" w:color="000000" w:fill="FFFFFF"/>
            <w:noWrap/>
            <w:vAlign w:val="center"/>
            <w:hideMark/>
          </w:tcPr>
          <w:p w14:paraId="5B9D571F"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0.3</w:t>
            </w:r>
          </w:p>
        </w:tc>
        <w:tc>
          <w:tcPr>
            <w:tcW w:w="898" w:type="dxa"/>
            <w:tcBorders>
              <w:top w:val="nil"/>
              <w:left w:val="nil"/>
              <w:bottom w:val="single" w:sz="4" w:space="0" w:color="auto"/>
              <w:right w:val="nil"/>
            </w:tcBorders>
            <w:shd w:val="clear" w:color="000000" w:fill="FFFFFF"/>
            <w:noWrap/>
            <w:vAlign w:val="center"/>
            <w:hideMark/>
          </w:tcPr>
          <w:p w14:paraId="3E24195A"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3.5</w:t>
            </w:r>
          </w:p>
        </w:tc>
        <w:tc>
          <w:tcPr>
            <w:tcW w:w="1502" w:type="dxa"/>
            <w:tcBorders>
              <w:top w:val="nil"/>
              <w:left w:val="nil"/>
              <w:bottom w:val="single" w:sz="4" w:space="0" w:color="auto"/>
              <w:right w:val="nil"/>
            </w:tcBorders>
            <w:shd w:val="clear" w:color="000000" w:fill="FFFFFF"/>
            <w:noWrap/>
            <w:vAlign w:val="center"/>
            <w:hideMark/>
          </w:tcPr>
          <w:p w14:paraId="09ED6A6A"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1.7</w:t>
            </w:r>
          </w:p>
        </w:tc>
      </w:tr>
      <w:tr w:rsidR="001A5A10" w:rsidRPr="00847073" w14:paraId="4B72B368" w14:textId="77777777" w:rsidTr="00847073">
        <w:trPr>
          <w:trHeight w:val="300"/>
        </w:trPr>
        <w:tc>
          <w:tcPr>
            <w:tcW w:w="1200" w:type="dxa"/>
            <w:tcBorders>
              <w:top w:val="nil"/>
              <w:left w:val="nil"/>
              <w:bottom w:val="single" w:sz="4" w:space="0" w:color="auto"/>
              <w:right w:val="nil"/>
            </w:tcBorders>
            <w:shd w:val="clear" w:color="000000" w:fill="FFFFFF"/>
            <w:noWrap/>
            <w:vAlign w:val="center"/>
            <w:hideMark/>
          </w:tcPr>
          <w:p w14:paraId="5BB8EC14" w14:textId="77777777" w:rsidR="001A5A10" w:rsidRPr="00847073" w:rsidRDefault="001A5A10" w:rsidP="00847073">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7</w:t>
            </w:r>
          </w:p>
        </w:tc>
        <w:tc>
          <w:tcPr>
            <w:tcW w:w="898" w:type="dxa"/>
            <w:tcBorders>
              <w:top w:val="nil"/>
              <w:left w:val="nil"/>
              <w:bottom w:val="single" w:sz="4" w:space="0" w:color="auto"/>
              <w:right w:val="nil"/>
            </w:tcBorders>
            <w:shd w:val="clear" w:color="000000" w:fill="FFFFFF"/>
            <w:noWrap/>
            <w:vAlign w:val="center"/>
            <w:hideMark/>
          </w:tcPr>
          <w:p w14:paraId="6045AA62"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0.4</w:t>
            </w:r>
          </w:p>
        </w:tc>
        <w:tc>
          <w:tcPr>
            <w:tcW w:w="1502" w:type="dxa"/>
            <w:tcBorders>
              <w:top w:val="nil"/>
              <w:left w:val="nil"/>
              <w:bottom w:val="single" w:sz="4" w:space="0" w:color="auto"/>
              <w:right w:val="nil"/>
            </w:tcBorders>
            <w:shd w:val="clear" w:color="000000" w:fill="FFFFFF"/>
            <w:noWrap/>
            <w:vAlign w:val="center"/>
            <w:hideMark/>
          </w:tcPr>
          <w:p w14:paraId="6BA659C0"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0.3</w:t>
            </w:r>
          </w:p>
        </w:tc>
        <w:tc>
          <w:tcPr>
            <w:tcW w:w="898" w:type="dxa"/>
            <w:tcBorders>
              <w:top w:val="nil"/>
              <w:left w:val="nil"/>
              <w:bottom w:val="single" w:sz="4" w:space="0" w:color="auto"/>
              <w:right w:val="nil"/>
            </w:tcBorders>
            <w:shd w:val="clear" w:color="000000" w:fill="FFFFFF"/>
            <w:noWrap/>
            <w:vAlign w:val="center"/>
            <w:hideMark/>
          </w:tcPr>
          <w:p w14:paraId="67CE0705"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1.8</w:t>
            </w:r>
          </w:p>
        </w:tc>
        <w:tc>
          <w:tcPr>
            <w:tcW w:w="1502" w:type="dxa"/>
            <w:tcBorders>
              <w:top w:val="nil"/>
              <w:left w:val="nil"/>
              <w:bottom w:val="single" w:sz="4" w:space="0" w:color="auto"/>
              <w:right w:val="nil"/>
            </w:tcBorders>
            <w:shd w:val="clear" w:color="000000" w:fill="FFFFFF"/>
            <w:noWrap/>
            <w:vAlign w:val="center"/>
            <w:hideMark/>
          </w:tcPr>
          <w:p w14:paraId="65F036C9"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1.8</w:t>
            </w:r>
          </w:p>
        </w:tc>
      </w:tr>
      <w:tr w:rsidR="001A5A10" w:rsidRPr="00847073" w14:paraId="02C47E95" w14:textId="77777777" w:rsidTr="00847073">
        <w:trPr>
          <w:trHeight w:val="300"/>
        </w:trPr>
        <w:tc>
          <w:tcPr>
            <w:tcW w:w="1200" w:type="dxa"/>
            <w:tcBorders>
              <w:top w:val="nil"/>
              <w:left w:val="nil"/>
              <w:bottom w:val="single" w:sz="4" w:space="0" w:color="auto"/>
              <w:right w:val="nil"/>
            </w:tcBorders>
            <w:shd w:val="clear" w:color="000000" w:fill="FFFFFF"/>
            <w:noWrap/>
            <w:vAlign w:val="center"/>
            <w:hideMark/>
          </w:tcPr>
          <w:p w14:paraId="0A597653" w14:textId="77777777" w:rsidR="001A5A10" w:rsidRPr="00847073" w:rsidRDefault="001A5A10" w:rsidP="00847073">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8</w:t>
            </w:r>
          </w:p>
        </w:tc>
        <w:tc>
          <w:tcPr>
            <w:tcW w:w="898" w:type="dxa"/>
            <w:tcBorders>
              <w:top w:val="nil"/>
              <w:left w:val="nil"/>
              <w:bottom w:val="single" w:sz="4" w:space="0" w:color="auto"/>
              <w:right w:val="nil"/>
            </w:tcBorders>
            <w:shd w:val="clear" w:color="000000" w:fill="FFFFFF"/>
            <w:noWrap/>
            <w:vAlign w:val="center"/>
            <w:hideMark/>
          </w:tcPr>
          <w:p w14:paraId="251D03F4"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0.4</w:t>
            </w:r>
          </w:p>
        </w:tc>
        <w:tc>
          <w:tcPr>
            <w:tcW w:w="1502" w:type="dxa"/>
            <w:tcBorders>
              <w:top w:val="nil"/>
              <w:left w:val="nil"/>
              <w:bottom w:val="single" w:sz="4" w:space="0" w:color="auto"/>
              <w:right w:val="nil"/>
            </w:tcBorders>
            <w:shd w:val="clear" w:color="000000" w:fill="FFFFFF"/>
            <w:noWrap/>
            <w:vAlign w:val="center"/>
            <w:hideMark/>
          </w:tcPr>
          <w:p w14:paraId="652D6B26"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0.3</w:t>
            </w:r>
          </w:p>
        </w:tc>
        <w:tc>
          <w:tcPr>
            <w:tcW w:w="898" w:type="dxa"/>
            <w:tcBorders>
              <w:top w:val="nil"/>
              <w:left w:val="nil"/>
              <w:bottom w:val="single" w:sz="4" w:space="0" w:color="auto"/>
              <w:right w:val="nil"/>
            </w:tcBorders>
            <w:shd w:val="clear" w:color="000000" w:fill="FFFFFF"/>
            <w:noWrap/>
            <w:vAlign w:val="center"/>
            <w:hideMark/>
          </w:tcPr>
          <w:p w14:paraId="1A7483E6"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1.9</w:t>
            </w:r>
          </w:p>
        </w:tc>
        <w:tc>
          <w:tcPr>
            <w:tcW w:w="1502" w:type="dxa"/>
            <w:tcBorders>
              <w:top w:val="nil"/>
              <w:left w:val="nil"/>
              <w:bottom w:val="single" w:sz="4" w:space="0" w:color="auto"/>
              <w:right w:val="nil"/>
            </w:tcBorders>
            <w:shd w:val="clear" w:color="000000" w:fill="FFFFFF"/>
            <w:noWrap/>
            <w:vAlign w:val="center"/>
            <w:hideMark/>
          </w:tcPr>
          <w:p w14:paraId="02F4C209"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1.8</w:t>
            </w:r>
          </w:p>
        </w:tc>
      </w:tr>
      <w:tr w:rsidR="001A5A10" w:rsidRPr="00847073" w14:paraId="75BE79FE" w14:textId="77777777" w:rsidTr="00847073">
        <w:trPr>
          <w:trHeight w:val="300"/>
        </w:trPr>
        <w:tc>
          <w:tcPr>
            <w:tcW w:w="1200" w:type="dxa"/>
            <w:tcBorders>
              <w:top w:val="nil"/>
              <w:left w:val="nil"/>
              <w:bottom w:val="single" w:sz="4" w:space="0" w:color="auto"/>
              <w:right w:val="nil"/>
            </w:tcBorders>
            <w:shd w:val="clear" w:color="000000" w:fill="FFFFFF"/>
            <w:noWrap/>
            <w:vAlign w:val="center"/>
            <w:hideMark/>
          </w:tcPr>
          <w:p w14:paraId="4738CD28" w14:textId="77777777" w:rsidR="001A5A10" w:rsidRPr="00847073" w:rsidRDefault="001A5A10" w:rsidP="00847073">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9</w:t>
            </w:r>
          </w:p>
        </w:tc>
        <w:tc>
          <w:tcPr>
            <w:tcW w:w="898" w:type="dxa"/>
            <w:tcBorders>
              <w:top w:val="nil"/>
              <w:left w:val="nil"/>
              <w:bottom w:val="single" w:sz="4" w:space="0" w:color="auto"/>
              <w:right w:val="nil"/>
            </w:tcBorders>
            <w:shd w:val="clear" w:color="000000" w:fill="FFFFFF"/>
            <w:noWrap/>
            <w:vAlign w:val="center"/>
            <w:hideMark/>
          </w:tcPr>
          <w:p w14:paraId="69235CC1"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0.4</w:t>
            </w:r>
          </w:p>
        </w:tc>
        <w:tc>
          <w:tcPr>
            <w:tcW w:w="1502" w:type="dxa"/>
            <w:tcBorders>
              <w:top w:val="nil"/>
              <w:left w:val="nil"/>
              <w:bottom w:val="single" w:sz="4" w:space="0" w:color="auto"/>
              <w:right w:val="nil"/>
            </w:tcBorders>
            <w:shd w:val="clear" w:color="000000" w:fill="FFFFFF"/>
            <w:noWrap/>
            <w:vAlign w:val="center"/>
            <w:hideMark/>
          </w:tcPr>
          <w:p w14:paraId="0CAA3986"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0.0</w:t>
            </w:r>
          </w:p>
        </w:tc>
        <w:tc>
          <w:tcPr>
            <w:tcW w:w="898" w:type="dxa"/>
            <w:tcBorders>
              <w:top w:val="nil"/>
              <w:left w:val="nil"/>
              <w:bottom w:val="single" w:sz="4" w:space="0" w:color="auto"/>
              <w:right w:val="nil"/>
            </w:tcBorders>
            <w:shd w:val="clear" w:color="000000" w:fill="FFFFFF"/>
            <w:noWrap/>
            <w:vAlign w:val="center"/>
            <w:hideMark/>
          </w:tcPr>
          <w:p w14:paraId="796D823F"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1.9</w:t>
            </w:r>
          </w:p>
        </w:tc>
        <w:tc>
          <w:tcPr>
            <w:tcW w:w="1502" w:type="dxa"/>
            <w:tcBorders>
              <w:top w:val="nil"/>
              <w:left w:val="nil"/>
              <w:bottom w:val="single" w:sz="4" w:space="0" w:color="auto"/>
              <w:right w:val="nil"/>
            </w:tcBorders>
            <w:shd w:val="clear" w:color="000000" w:fill="FFFFFF"/>
            <w:noWrap/>
            <w:vAlign w:val="center"/>
            <w:hideMark/>
          </w:tcPr>
          <w:p w14:paraId="792AB068"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0.0</w:t>
            </w:r>
          </w:p>
        </w:tc>
      </w:tr>
      <w:tr w:rsidR="001A5A10" w:rsidRPr="00847073" w14:paraId="4645DF6B" w14:textId="77777777" w:rsidTr="00847073">
        <w:trPr>
          <w:trHeight w:val="300"/>
        </w:trPr>
        <w:tc>
          <w:tcPr>
            <w:tcW w:w="1200" w:type="dxa"/>
            <w:tcBorders>
              <w:top w:val="nil"/>
              <w:left w:val="nil"/>
              <w:bottom w:val="single" w:sz="4" w:space="0" w:color="auto"/>
              <w:right w:val="nil"/>
            </w:tcBorders>
            <w:shd w:val="clear" w:color="000000" w:fill="FFFFFF"/>
            <w:noWrap/>
            <w:vAlign w:val="center"/>
            <w:hideMark/>
          </w:tcPr>
          <w:p w14:paraId="275AFAFD" w14:textId="77777777" w:rsidR="001A5A10" w:rsidRPr="00847073" w:rsidRDefault="001A5A10" w:rsidP="00847073">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10</w:t>
            </w:r>
          </w:p>
        </w:tc>
        <w:tc>
          <w:tcPr>
            <w:tcW w:w="898" w:type="dxa"/>
            <w:tcBorders>
              <w:top w:val="nil"/>
              <w:left w:val="nil"/>
              <w:bottom w:val="single" w:sz="4" w:space="0" w:color="auto"/>
              <w:right w:val="nil"/>
            </w:tcBorders>
            <w:shd w:val="clear" w:color="000000" w:fill="FFFFFF"/>
            <w:noWrap/>
            <w:vAlign w:val="center"/>
            <w:hideMark/>
          </w:tcPr>
          <w:p w14:paraId="685B7D2C"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0.0</w:t>
            </w:r>
          </w:p>
        </w:tc>
        <w:tc>
          <w:tcPr>
            <w:tcW w:w="1502" w:type="dxa"/>
            <w:tcBorders>
              <w:top w:val="nil"/>
              <w:left w:val="nil"/>
              <w:bottom w:val="single" w:sz="4" w:space="0" w:color="auto"/>
              <w:right w:val="nil"/>
            </w:tcBorders>
            <w:shd w:val="clear" w:color="000000" w:fill="FFFFFF"/>
            <w:noWrap/>
            <w:vAlign w:val="center"/>
            <w:hideMark/>
          </w:tcPr>
          <w:p w14:paraId="18DDE2D8"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0.0</w:t>
            </w:r>
          </w:p>
        </w:tc>
        <w:tc>
          <w:tcPr>
            <w:tcW w:w="898" w:type="dxa"/>
            <w:tcBorders>
              <w:top w:val="nil"/>
              <w:left w:val="nil"/>
              <w:bottom w:val="single" w:sz="4" w:space="0" w:color="auto"/>
              <w:right w:val="nil"/>
            </w:tcBorders>
            <w:shd w:val="clear" w:color="000000" w:fill="FFFFFF"/>
            <w:noWrap/>
            <w:vAlign w:val="center"/>
            <w:hideMark/>
          </w:tcPr>
          <w:p w14:paraId="1354347D"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0.0</w:t>
            </w:r>
          </w:p>
        </w:tc>
        <w:tc>
          <w:tcPr>
            <w:tcW w:w="1502" w:type="dxa"/>
            <w:tcBorders>
              <w:top w:val="nil"/>
              <w:left w:val="nil"/>
              <w:bottom w:val="single" w:sz="4" w:space="0" w:color="auto"/>
              <w:right w:val="nil"/>
            </w:tcBorders>
            <w:shd w:val="clear" w:color="000000" w:fill="FFFFFF"/>
            <w:noWrap/>
            <w:vAlign w:val="center"/>
            <w:hideMark/>
          </w:tcPr>
          <w:p w14:paraId="206E65D8"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0.0</w:t>
            </w:r>
          </w:p>
        </w:tc>
      </w:tr>
    </w:tbl>
    <w:p w14:paraId="0198DE72" w14:textId="02E3C8CF" w:rsidR="001A5A10" w:rsidRPr="00847073" w:rsidRDefault="001A5A10" w:rsidP="001A5A10">
      <w:pPr>
        <w:spacing w:after="0"/>
        <w:ind w:right="3260"/>
        <w:rPr>
          <w:rFonts w:ascii="Times New Roman" w:hAnsi="Times New Roman" w:cs="Times New Roman"/>
          <w:sz w:val="20"/>
          <w:szCs w:val="20"/>
          <w:lang w:val="en-US"/>
        </w:rPr>
      </w:pPr>
      <w:r w:rsidRPr="00847073">
        <w:rPr>
          <w:rFonts w:ascii="Times New Roman" w:eastAsia="Times New Roman" w:hAnsi="Times New Roman" w:cs="Times New Roman"/>
          <w:color w:val="000000"/>
          <w:sz w:val="20"/>
          <w:szCs w:val="20"/>
          <w:vertAlign w:val="superscript"/>
          <w:lang w:val="en-US" w:eastAsia="de-DE"/>
        </w:rPr>
        <w:t xml:space="preserve">1 </w:t>
      </w:r>
      <w:r w:rsidR="004E3228" w:rsidRPr="00847073">
        <w:rPr>
          <w:rFonts w:ascii="Times New Roman" w:eastAsia="Times New Roman" w:hAnsi="Times New Roman" w:cs="Times New Roman"/>
          <w:color w:val="000000"/>
          <w:sz w:val="20"/>
          <w:szCs w:val="20"/>
          <w:lang w:val="en-US" w:eastAsia="de-DE"/>
        </w:rPr>
        <w:t xml:space="preserve">Estimates </w:t>
      </w:r>
      <w:r w:rsidRPr="00847073">
        <w:rPr>
          <w:rFonts w:ascii="Times New Roman" w:eastAsia="Times New Roman" w:hAnsi="Times New Roman" w:cs="Times New Roman"/>
          <w:color w:val="000000"/>
          <w:sz w:val="20"/>
          <w:szCs w:val="20"/>
          <w:lang w:val="en-US" w:eastAsia="de-DE"/>
        </w:rPr>
        <w:t xml:space="preserve">extracted from references </w:t>
      </w:r>
      <w:r w:rsidRPr="00847073">
        <w:rPr>
          <w:rFonts w:ascii="Times New Roman" w:hAnsi="Times New Roman" w:cs="Times New Roman"/>
          <w:sz w:val="20"/>
          <w:szCs w:val="20"/>
          <w:lang w:val="en-US"/>
        </w:rPr>
        <w:fldChar w:fldCharType="begin"/>
      </w:r>
      <w:r w:rsidR="004B0170">
        <w:rPr>
          <w:rFonts w:ascii="Times New Roman" w:hAnsi="Times New Roman" w:cs="Times New Roman"/>
          <w:sz w:val="20"/>
          <w:szCs w:val="20"/>
          <w:lang w:val="en-US"/>
        </w:rPr>
        <w:instrText xml:space="preserve"> ADDIN ZOTERO_ITEM CSL_CITATION {"citationID":"2hJJi42z","properties":{"formattedCitation":"[8, 9]","plainCitation":"[8, 9]","noteIndex":0},"citationItems":[{"id":162,"uris":["http://zotero.org/users/6671046/items/67NF9X9V"],"itemData":{"id":162,"type":"article-journal","abstract":"A recent randomized trial has suggested persisting protection from colorectal cancer (CRC) incidence and mortality of a single flexible sigmoidoscopy for up to 17 years and possibly beyond. We performed a simulation study to explore the time course and magnitude of protection provided by screening colonoscopy against CRC death over 25 years. Using data from the German national screening colonoscopy registry, a multistate Markov model was set up based on the adenoma–carcinoma pathway to estimate cumulative CRC mortality when different proportions of the population have a single screening colonoscopy at age 55, or two screening colonoscopies at ages 55 and 65. Cumulative CRC mortality continuously increased with age and reached 2.6 and 1.7% at age 80 in the absence of screening for men and women, respectively. A single colonoscopy at age 55, even with limited uptake, would lead to much lower cumulative mortality (0.7% for men and 0.5% for women at age 80 under 100% uptake). Relative mortality reduction continued to increase over more than 10 years and reached the maximum around 12–13 years after screening. Absolute risk reduction steadily increased throughout follow-up and more than half of the total risk reduction would occur between 15–25 years. A repeat colonoscopy 10 years later further enhanced the effects and cumulative mortality remained at 0.1–0.2% under 100% uptake. Even a single (once-only) screening colonoscopy has the potential to prevent most of CRC mortalities. Protective effects are expected to be long-lasting and to become fully manifest after more than two decades from screening.","container-title":"International Journal of Cancer","DOI":"10.1002/ijc.31716","ISSN":"0020-7136","issue":"11","journalAbbreviation":"Int J Cancer","page":"2718-2724","title":"How long does it take until the effects of endoscopic screening on colorectal cancer mortality are fully disclosed?: a Markov model study","volume":"143","author":[{"family":"Chen","given":"C."},{"family":"Stock","given":"C."},{"family":"Hoffmeister","given":"M."},{"family":"Brenner","given":"H."}],"issued":{"date-parts":[["2018"]]}}},{"id":161,"uris":["http://zotero.org/users/6671046/items/AUGL7MVT"],"itemData":{"id":161,"type":"article-journal","abstract":"Background and Aims Recent guidelines on colorectal cancer (CRC) screening recommend starting screening earlier than before. We performed a simulation study to examine and compare the optimal ages to have once-only screening colonoscopy and repeated colonoscopies. Methods A Markov model was set up using data from the German national screening colonoscopy registry to simulate the natural history of the adenoma-carcinoma process. CRC deaths and years of potential life lost (YPLL) for a hypothetical unscreened 50-year-old German population were estimated for a single screening colonoscopy or 2 or 3 screening colonoscopies with 10-year intervals at various ages. Results One single screening colonoscopy performed between 50 and 65 years of age was expected to reduce CRC death by 49% to 69% and YPLL by 51% to 68%. An inverted U-shaped association was found between screening age and proportion of CRC deaths or YPLL prevented. The optimal age for once-only colonoscopy that yielded the highest reductions in YPLL was around 54 years for men and 56 years for women. Estimates were approximately 6 to 8 years higher when proportions of CRC deaths prevented were examined. For 2 or 3 screening colonoscopies, the optimal starting age fell to around 50 years or even younger for both genders. Conclusions Based on the YPLL estimates, in a high CRC incidence and high life expectancy country like Germany, the optimal age for once-only screening colonoscopy is around 55 years and possibly slightly younger for men than for women. When 2 or more screening colonoscopies are offered with 10-year intervals, screening should start at age 50 at the latest or possibly even younger for both genders.","container-title":"Gastrointestinal Endoscopy","DOI":"10.1016/j.gie.2018.12.021","ISSN":"0016-5107","issue":"5","journalAbbreviation":"Gastrointest Endosc","page":"1017-1025.e12","title":"Optimal age for screening colonoscopy: a modeling study","volume":"89","author":[{"family":"Chen","given":"C."},{"family":"Stock","given":"C."},{"family":"Hoffmeister","given":"M."},{"family":"Brenner","given":"H."}],"issued":{"date-parts":[["2019",5,1]]}}}],"schema":"https://github.com/citation-style-language/schema/raw/master/csl-citation.json"} </w:instrText>
      </w:r>
      <w:r w:rsidRPr="00847073">
        <w:rPr>
          <w:rFonts w:ascii="Times New Roman" w:hAnsi="Times New Roman" w:cs="Times New Roman"/>
          <w:sz w:val="20"/>
          <w:szCs w:val="20"/>
          <w:lang w:val="en-US"/>
        </w:rPr>
        <w:fldChar w:fldCharType="separate"/>
      </w:r>
      <w:r w:rsidR="004B0170" w:rsidRPr="004B0170">
        <w:rPr>
          <w:rFonts w:ascii="Times New Roman" w:hAnsi="Times New Roman" w:cs="Times New Roman"/>
          <w:sz w:val="20"/>
        </w:rPr>
        <w:t>[8, 9]</w:t>
      </w:r>
      <w:r w:rsidRPr="00847073">
        <w:rPr>
          <w:rFonts w:ascii="Times New Roman" w:hAnsi="Times New Roman" w:cs="Times New Roman"/>
          <w:sz w:val="20"/>
          <w:szCs w:val="20"/>
          <w:lang w:val="en-US"/>
        </w:rPr>
        <w:fldChar w:fldCharType="end"/>
      </w:r>
    </w:p>
    <w:p w14:paraId="609A7555" w14:textId="77777777" w:rsidR="001A5A10" w:rsidRPr="00847073" w:rsidRDefault="001A5A10" w:rsidP="001A5A10">
      <w:pPr>
        <w:spacing w:after="0"/>
        <w:ind w:right="6071"/>
        <w:rPr>
          <w:rFonts w:ascii="Times New Roman" w:eastAsia="Times New Roman" w:hAnsi="Times New Roman" w:cs="Times New Roman"/>
          <w:color w:val="000000"/>
          <w:sz w:val="20"/>
          <w:szCs w:val="20"/>
          <w:lang w:val="en-US" w:eastAsia="de-DE"/>
        </w:rPr>
      </w:pPr>
      <w:r w:rsidRPr="00847073">
        <w:rPr>
          <w:rFonts w:ascii="Times New Roman" w:eastAsia="Times New Roman" w:hAnsi="Times New Roman" w:cs="Times New Roman"/>
          <w:color w:val="000000"/>
          <w:sz w:val="20"/>
          <w:szCs w:val="20"/>
          <w:lang w:val="en-US" w:eastAsia="de-DE"/>
        </w:rPr>
        <w:t>CRC, Colorectal cancer.</w:t>
      </w:r>
    </w:p>
    <w:p w14:paraId="20942762" w14:textId="77777777" w:rsidR="001A5A10" w:rsidRPr="00847073" w:rsidRDefault="001A5A10" w:rsidP="001A5A10">
      <w:pPr>
        <w:ind w:right="3260"/>
        <w:rPr>
          <w:rFonts w:ascii="Times New Roman" w:hAnsi="Times New Roman" w:cs="Times New Roman"/>
          <w:sz w:val="20"/>
          <w:szCs w:val="20"/>
          <w:vertAlign w:val="superscript"/>
          <w:lang w:val="en-US"/>
        </w:rPr>
      </w:pPr>
      <w:r w:rsidRPr="00847073">
        <w:rPr>
          <w:rFonts w:ascii="Times New Roman" w:hAnsi="Times New Roman" w:cs="Times New Roman"/>
          <w:b/>
          <w:sz w:val="20"/>
          <w:szCs w:val="20"/>
          <w:vertAlign w:val="superscript"/>
          <w:lang w:val="en-US"/>
        </w:rPr>
        <w:br w:type="page"/>
      </w:r>
    </w:p>
    <w:p w14:paraId="46A1F46D" w14:textId="1C9BD02A" w:rsidR="001A5A10" w:rsidRPr="00847073" w:rsidRDefault="001A5A10" w:rsidP="001A5A10">
      <w:pPr>
        <w:pStyle w:val="berschrift4"/>
        <w:spacing w:after="120"/>
        <w:ind w:right="4536"/>
        <w:rPr>
          <w:rFonts w:ascii="Times New Roman" w:hAnsi="Times New Roman" w:cs="Times New Roman"/>
          <w:i w:val="0"/>
          <w:color w:val="auto"/>
          <w:sz w:val="20"/>
          <w:szCs w:val="20"/>
          <w:lang w:val="en-US"/>
        </w:rPr>
      </w:pPr>
      <w:r w:rsidRPr="00847073">
        <w:rPr>
          <w:rFonts w:ascii="Times New Roman" w:hAnsi="Times New Roman" w:cs="Times New Roman"/>
          <w:b/>
          <w:i w:val="0"/>
          <w:color w:val="auto"/>
          <w:sz w:val="20"/>
          <w:szCs w:val="20"/>
          <w:lang w:val="en-US"/>
        </w:rPr>
        <w:lastRenderedPageBreak/>
        <w:t xml:space="preserve">Supplementary Table 3. </w:t>
      </w:r>
      <w:r w:rsidRPr="00847073">
        <w:rPr>
          <w:rFonts w:ascii="Times New Roman" w:hAnsi="Times New Roman" w:cs="Times New Roman"/>
          <w:i w:val="0"/>
          <w:color w:val="auto"/>
          <w:sz w:val="20"/>
          <w:szCs w:val="20"/>
          <w:lang w:val="en-US"/>
        </w:rPr>
        <w:t>Sex- and age-specific general mortality rates</w:t>
      </w:r>
    </w:p>
    <w:tbl>
      <w:tblPr>
        <w:tblW w:w="4320" w:type="dxa"/>
        <w:tblCellMar>
          <w:left w:w="70" w:type="dxa"/>
          <w:right w:w="70" w:type="dxa"/>
        </w:tblCellMar>
        <w:tblLook w:val="04A0" w:firstRow="1" w:lastRow="0" w:firstColumn="1" w:lastColumn="0" w:noHBand="0" w:noVBand="1"/>
      </w:tblPr>
      <w:tblGrid>
        <w:gridCol w:w="1200"/>
        <w:gridCol w:w="1560"/>
        <w:gridCol w:w="1560"/>
      </w:tblGrid>
      <w:tr w:rsidR="001A5A10" w:rsidRPr="00847073" w14:paraId="6FA970B6" w14:textId="77777777" w:rsidTr="00F1724E">
        <w:trPr>
          <w:trHeight w:val="810"/>
        </w:trPr>
        <w:tc>
          <w:tcPr>
            <w:tcW w:w="1200" w:type="dxa"/>
            <w:tcBorders>
              <w:top w:val="single" w:sz="4" w:space="0" w:color="auto"/>
              <w:left w:val="nil"/>
              <w:bottom w:val="nil"/>
              <w:right w:val="nil"/>
            </w:tcBorders>
            <w:shd w:val="clear" w:color="000000" w:fill="FFFFFF"/>
            <w:noWrap/>
            <w:vAlign w:val="bottom"/>
            <w:hideMark/>
          </w:tcPr>
          <w:p w14:paraId="4E2ACA98" w14:textId="77777777" w:rsidR="001A5A10" w:rsidRPr="00847073" w:rsidRDefault="001A5A10" w:rsidP="00F1724E">
            <w:pPr>
              <w:spacing w:after="0" w:line="240" w:lineRule="auto"/>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 </w:t>
            </w:r>
          </w:p>
        </w:tc>
        <w:tc>
          <w:tcPr>
            <w:tcW w:w="3120" w:type="dxa"/>
            <w:gridSpan w:val="2"/>
            <w:tcBorders>
              <w:top w:val="single" w:sz="4" w:space="0" w:color="auto"/>
              <w:left w:val="nil"/>
              <w:bottom w:val="single" w:sz="4" w:space="0" w:color="auto"/>
              <w:right w:val="nil"/>
            </w:tcBorders>
            <w:shd w:val="clear" w:color="000000" w:fill="FFFFFF"/>
            <w:vAlign w:val="bottom"/>
            <w:hideMark/>
          </w:tcPr>
          <w:p w14:paraId="5AAB109E" w14:textId="77777777" w:rsidR="001A5A10" w:rsidRPr="00847073" w:rsidRDefault="001A5A10" w:rsidP="00F1724E">
            <w:pPr>
              <w:spacing w:after="0" w:line="240" w:lineRule="auto"/>
              <w:jc w:val="center"/>
              <w:rPr>
                <w:rFonts w:ascii="Times New Roman" w:eastAsia="Times New Roman" w:hAnsi="Times New Roman" w:cs="Times New Roman"/>
                <w:b/>
                <w:bCs/>
                <w:color w:val="000000"/>
                <w:sz w:val="16"/>
                <w:szCs w:val="16"/>
                <w:lang w:val="en-US" w:eastAsia="de-DE"/>
              </w:rPr>
            </w:pPr>
            <w:r w:rsidRPr="00847073">
              <w:rPr>
                <w:rFonts w:ascii="Times New Roman" w:eastAsia="Times New Roman" w:hAnsi="Times New Roman" w:cs="Times New Roman"/>
                <w:b/>
                <w:bCs/>
                <w:color w:val="000000"/>
                <w:sz w:val="16"/>
                <w:szCs w:val="16"/>
                <w:lang w:val="en-US" w:eastAsia="de-DE"/>
              </w:rPr>
              <w:t>General mortality rates from age to age +1 (%)</w:t>
            </w:r>
            <w:r w:rsidRPr="00847073">
              <w:rPr>
                <w:rFonts w:ascii="Times New Roman" w:eastAsia="Times New Roman" w:hAnsi="Times New Roman" w:cs="Times New Roman"/>
                <w:color w:val="000000"/>
                <w:sz w:val="16"/>
                <w:szCs w:val="16"/>
                <w:vertAlign w:val="superscript"/>
                <w:lang w:val="en-US" w:eastAsia="de-DE"/>
              </w:rPr>
              <w:t>1</w:t>
            </w:r>
          </w:p>
        </w:tc>
      </w:tr>
      <w:tr w:rsidR="001A5A10" w:rsidRPr="00847073" w14:paraId="53F8EFBD" w14:textId="77777777" w:rsidTr="00F1724E">
        <w:trPr>
          <w:trHeight w:val="300"/>
        </w:trPr>
        <w:tc>
          <w:tcPr>
            <w:tcW w:w="1200" w:type="dxa"/>
            <w:tcBorders>
              <w:top w:val="nil"/>
              <w:left w:val="nil"/>
              <w:bottom w:val="nil"/>
              <w:right w:val="nil"/>
            </w:tcBorders>
            <w:shd w:val="clear" w:color="000000" w:fill="FFFFFF"/>
            <w:noWrap/>
            <w:vAlign w:val="center"/>
            <w:hideMark/>
          </w:tcPr>
          <w:p w14:paraId="5255E4DC" w14:textId="77777777" w:rsidR="001A5A10" w:rsidRPr="00847073" w:rsidRDefault="001A5A10" w:rsidP="00F1724E">
            <w:pPr>
              <w:spacing w:after="0" w:line="240" w:lineRule="auto"/>
              <w:jc w:val="center"/>
              <w:rPr>
                <w:rFonts w:ascii="Times New Roman" w:eastAsia="Times New Roman" w:hAnsi="Times New Roman" w:cs="Times New Roman"/>
                <w:b/>
                <w:bCs/>
                <w:color w:val="000000"/>
                <w:sz w:val="16"/>
                <w:szCs w:val="16"/>
                <w:lang w:val="en-US" w:eastAsia="de-DE"/>
              </w:rPr>
            </w:pPr>
            <w:r w:rsidRPr="00847073">
              <w:rPr>
                <w:rFonts w:ascii="Times New Roman" w:eastAsia="Times New Roman" w:hAnsi="Times New Roman" w:cs="Times New Roman"/>
                <w:b/>
                <w:bCs/>
                <w:color w:val="000000"/>
                <w:sz w:val="16"/>
                <w:szCs w:val="16"/>
                <w:lang w:val="en-US" w:eastAsia="de-DE"/>
              </w:rPr>
              <w:t>Age</w:t>
            </w:r>
          </w:p>
        </w:tc>
        <w:tc>
          <w:tcPr>
            <w:tcW w:w="1560" w:type="dxa"/>
            <w:tcBorders>
              <w:top w:val="nil"/>
              <w:left w:val="nil"/>
              <w:bottom w:val="nil"/>
              <w:right w:val="nil"/>
            </w:tcBorders>
            <w:shd w:val="clear" w:color="000000" w:fill="FFFFFF"/>
            <w:vAlign w:val="center"/>
            <w:hideMark/>
          </w:tcPr>
          <w:p w14:paraId="4439B7BE" w14:textId="77777777" w:rsidR="001A5A10" w:rsidRPr="00847073" w:rsidRDefault="001A5A10" w:rsidP="00F1724E">
            <w:pPr>
              <w:spacing w:after="0" w:line="240" w:lineRule="auto"/>
              <w:jc w:val="center"/>
              <w:rPr>
                <w:rFonts w:ascii="Times New Roman" w:eastAsia="Times New Roman" w:hAnsi="Times New Roman" w:cs="Times New Roman"/>
                <w:b/>
                <w:bCs/>
                <w:color w:val="000000"/>
                <w:sz w:val="16"/>
                <w:szCs w:val="16"/>
                <w:lang w:val="en-US" w:eastAsia="de-DE"/>
              </w:rPr>
            </w:pPr>
            <w:r w:rsidRPr="00847073">
              <w:rPr>
                <w:rFonts w:ascii="Times New Roman" w:eastAsia="Times New Roman" w:hAnsi="Times New Roman" w:cs="Times New Roman"/>
                <w:b/>
                <w:bCs/>
                <w:color w:val="000000"/>
                <w:sz w:val="16"/>
                <w:szCs w:val="16"/>
                <w:lang w:val="en-US" w:eastAsia="de-DE"/>
              </w:rPr>
              <w:t>Men</w:t>
            </w:r>
          </w:p>
        </w:tc>
        <w:tc>
          <w:tcPr>
            <w:tcW w:w="1560" w:type="dxa"/>
            <w:tcBorders>
              <w:top w:val="nil"/>
              <w:left w:val="nil"/>
              <w:bottom w:val="nil"/>
              <w:right w:val="nil"/>
            </w:tcBorders>
            <w:shd w:val="clear" w:color="000000" w:fill="FFFFFF"/>
            <w:noWrap/>
            <w:vAlign w:val="center"/>
            <w:hideMark/>
          </w:tcPr>
          <w:p w14:paraId="754ADC78" w14:textId="77777777" w:rsidR="001A5A10" w:rsidRPr="00847073" w:rsidRDefault="001A5A10" w:rsidP="00F1724E">
            <w:pPr>
              <w:spacing w:after="0" w:line="240" w:lineRule="auto"/>
              <w:jc w:val="center"/>
              <w:rPr>
                <w:rFonts w:ascii="Times New Roman" w:eastAsia="Times New Roman" w:hAnsi="Times New Roman" w:cs="Times New Roman"/>
                <w:b/>
                <w:bCs/>
                <w:color w:val="000000"/>
                <w:sz w:val="16"/>
                <w:szCs w:val="16"/>
                <w:lang w:val="en-US" w:eastAsia="de-DE"/>
              </w:rPr>
            </w:pPr>
            <w:r w:rsidRPr="00847073">
              <w:rPr>
                <w:rFonts w:ascii="Times New Roman" w:eastAsia="Times New Roman" w:hAnsi="Times New Roman" w:cs="Times New Roman"/>
                <w:b/>
                <w:bCs/>
                <w:color w:val="000000"/>
                <w:sz w:val="16"/>
                <w:szCs w:val="16"/>
                <w:lang w:val="en-US" w:eastAsia="de-DE"/>
              </w:rPr>
              <w:t>Women</w:t>
            </w:r>
          </w:p>
        </w:tc>
      </w:tr>
      <w:tr w:rsidR="001A5A10" w:rsidRPr="00847073" w14:paraId="15321D90" w14:textId="77777777" w:rsidTr="00F1724E">
        <w:trPr>
          <w:trHeight w:val="300"/>
        </w:trPr>
        <w:tc>
          <w:tcPr>
            <w:tcW w:w="1200" w:type="dxa"/>
            <w:tcBorders>
              <w:top w:val="nil"/>
              <w:left w:val="nil"/>
              <w:bottom w:val="single" w:sz="4" w:space="0" w:color="auto"/>
              <w:right w:val="nil"/>
            </w:tcBorders>
            <w:shd w:val="clear" w:color="000000" w:fill="FFFFFF"/>
            <w:noWrap/>
            <w:vAlign w:val="center"/>
            <w:hideMark/>
          </w:tcPr>
          <w:p w14:paraId="10120127"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50</w:t>
            </w:r>
          </w:p>
        </w:tc>
        <w:tc>
          <w:tcPr>
            <w:tcW w:w="1560" w:type="dxa"/>
            <w:tcBorders>
              <w:top w:val="nil"/>
              <w:left w:val="nil"/>
              <w:bottom w:val="single" w:sz="4" w:space="0" w:color="auto"/>
              <w:right w:val="nil"/>
            </w:tcBorders>
            <w:shd w:val="clear" w:color="000000" w:fill="FFFFFF"/>
            <w:noWrap/>
            <w:vAlign w:val="center"/>
            <w:hideMark/>
          </w:tcPr>
          <w:p w14:paraId="1DC2E054"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0.4</w:t>
            </w:r>
          </w:p>
        </w:tc>
        <w:tc>
          <w:tcPr>
            <w:tcW w:w="1560" w:type="dxa"/>
            <w:tcBorders>
              <w:top w:val="nil"/>
              <w:left w:val="nil"/>
              <w:bottom w:val="single" w:sz="4" w:space="0" w:color="auto"/>
              <w:right w:val="nil"/>
            </w:tcBorders>
            <w:shd w:val="clear" w:color="000000" w:fill="FFFFFF"/>
            <w:noWrap/>
            <w:vAlign w:val="center"/>
            <w:hideMark/>
          </w:tcPr>
          <w:p w14:paraId="5824C1F8"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0.2</w:t>
            </w:r>
          </w:p>
        </w:tc>
      </w:tr>
      <w:tr w:rsidR="001A5A10" w:rsidRPr="00847073" w14:paraId="6C9B7F36" w14:textId="77777777" w:rsidTr="00F1724E">
        <w:trPr>
          <w:trHeight w:val="300"/>
        </w:trPr>
        <w:tc>
          <w:tcPr>
            <w:tcW w:w="1200" w:type="dxa"/>
            <w:tcBorders>
              <w:top w:val="single" w:sz="4" w:space="0" w:color="auto"/>
              <w:left w:val="nil"/>
              <w:bottom w:val="single" w:sz="4" w:space="0" w:color="auto"/>
              <w:right w:val="nil"/>
            </w:tcBorders>
            <w:shd w:val="clear" w:color="000000" w:fill="FFFFFF"/>
            <w:noWrap/>
            <w:vAlign w:val="center"/>
            <w:hideMark/>
          </w:tcPr>
          <w:p w14:paraId="3EA4E851"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51</w:t>
            </w:r>
          </w:p>
        </w:tc>
        <w:tc>
          <w:tcPr>
            <w:tcW w:w="1560" w:type="dxa"/>
            <w:tcBorders>
              <w:top w:val="single" w:sz="4" w:space="0" w:color="auto"/>
              <w:left w:val="nil"/>
              <w:bottom w:val="single" w:sz="4" w:space="0" w:color="auto"/>
              <w:right w:val="nil"/>
            </w:tcBorders>
            <w:shd w:val="clear" w:color="000000" w:fill="FFFFFF"/>
            <w:noWrap/>
            <w:vAlign w:val="center"/>
            <w:hideMark/>
          </w:tcPr>
          <w:p w14:paraId="57713E72"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0.4</w:t>
            </w:r>
          </w:p>
        </w:tc>
        <w:tc>
          <w:tcPr>
            <w:tcW w:w="1560" w:type="dxa"/>
            <w:tcBorders>
              <w:top w:val="single" w:sz="4" w:space="0" w:color="auto"/>
              <w:left w:val="nil"/>
              <w:bottom w:val="single" w:sz="4" w:space="0" w:color="auto"/>
              <w:right w:val="nil"/>
            </w:tcBorders>
            <w:shd w:val="clear" w:color="000000" w:fill="FFFFFF"/>
            <w:noWrap/>
            <w:vAlign w:val="center"/>
            <w:hideMark/>
          </w:tcPr>
          <w:p w14:paraId="2E757F25"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0.2</w:t>
            </w:r>
          </w:p>
        </w:tc>
      </w:tr>
      <w:tr w:rsidR="001A5A10" w:rsidRPr="00847073" w14:paraId="186427B9" w14:textId="77777777" w:rsidTr="00F1724E">
        <w:trPr>
          <w:trHeight w:val="300"/>
        </w:trPr>
        <w:tc>
          <w:tcPr>
            <w:tcW w:w="1200" w:type="dxa"/>
            <w:tcBorders>
              <w:top w:val="nil"/>
              <w:left w:val="nil"/>
              <w:bottom w:val="single" w:sz="4" w:space="0" w:color="auto"/>
              <w:right w:val="nil"/>
            </w:tcBorders>
            <w:shd w:val="clear" w:color="000000" w:fill="FFFFFF"/>
            <w:noWrap/>
            <w:vAlign w:val="center"/>
            <w:hideMark/>
          </w:tcPr>
          <w:p w14:paraId="246C337B"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52</w:t>
            </w:r>
          </w:p>
        </w:tc>
        <w:tc>
          <w:tcPr>
            <w:tcW w:w="1560" w:type="dxa"/>
            <w:tcBorders>
              <w:top w:val="nil"/>
              <w:left w:val="nil"/>
              <w:bottom w:val="single" w:sz="4" w:space="0" w:color="auto"/>
              <w:right w:val="nil"/>
            </w:tcBorders>
            <w:shd w:val="clear" w:color="000000" w:fill="FFFFFF"/>
            <w:noWrap/>
            <w:vAlign w:val="center"/>
            <w:hideMark/>
          </w:tcPr>
          <w:p w14:paraId="65FFA8B5"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0.5</w:t>
            </w:r>
          </w:p>
        </w:tc>
        <w:tc>
          <w:tcPr>
            <w:tcW w:w="1560" w:type="dxa"/>
            <w:tcBorders>
              <w:top w:val="nil"/>
              <w:left w:val="nil"/>
              <w:bottom w:val="single" w:sz="4" w:space="0" w:color="auto"/>
              <w:right w:val="nil"/>
            </w:tcBorders>
            <w:shd w:val="clear" w:color="000000" w:fill="FFFFFF"/>
            <w:noWrap/>
            <w:vAlign w:val="center"/>
            <w:hideMark/>
          </w:tcPr>
          <w:p w14:paraId="1BF81C58"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0.3</w:t>
            </w:r>
          </w:p>
        </w:tc>
      </w:tr>
      <w:tr w:rsidR="001A5A10" w:rsidRPr="00847073" w14:paraId="070C5C54" w14:textId="77777777" w:rsidTr="00F1724E">
        <w:trPr>
          <w:trHeight w:val="300"/>
        </w:trPr>
        <w:tc>
          <w:tcPr>
            <w:tcW w:w="1200" w:type="dxa"/>
            <w:tcBorders>
              <w:top w:val="nil"/>
              <w:left w:val="nil"/>
              <w:bottom w:val="single" w:sz="4" w:space="0" w:color="auto"/>
              <w:right w:val="nil"/>
            </w:tcBorders>
            <w:shd w:val="clear" w:color="000000" w:fill="FFFFFF"/>
            <w:noWrap/>
            <w:vAlign w:val="center"/>
            <w:hideMark/>
          </w:tcPr>
          <w:p w14:paraId="5554B02F"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53</w:t>
            </w:r>
          </w:p>
        </w:tc>
        <w:tc>
          <w:tcPr>
            <w:tcW w:w="1560" w:type="dxa"/>
            <w:tcBorders>
              <w:top w:val="nil"/>
              <w:left w:val="nil"/>
              <w:bottom w:val="single" w:sz="4" w:space="0" w:color="auto"/>
              <w:right w:val="nil"/>
            </w:tcBorders>
            <w:shd w:val="clear" w:color="000000" w:fill="FFFFFF"/>
            <w:noWrap/>
            <w:vAlign w:val="center"/>
            <w:hideMark/>
          </w:tcPr>
          <w:p w14:paraId="2CF7DBF5"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0.6</w:t>
            </w:r>
          </w:p>
        </w:tc>
        <w:tc>
          <w:tcPr>
            <w:tcW w:w="1560" w:type="dxa"/>
            <w:tcBorders>
              <w:top w:val="nil"/>
              <w:left w:val="nil"/>
              <w:bottom w:val="single" w:sz="4" w:space="0" w:color="auto"/>
              <w:right w:val="nil"/>
            </w:tcBorders>
            <w:shd w:val="clear" w:color="000000" w:fill="FFFFFF"/>
            <w:noWrap/>
            <w:vAlign w:val="center"/>
            <w:hideMark/>
          </w:tcPr>
          <w:p w14:paraId="3BBE1A86"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0.3</w:t>
            </w:r>
          </w:p>
        </w:tc>
      </w:tr>
      <w:tr w:rsidR="001A5A10" w:rsidRPr="00847073" w14:paraId="34359001" w14:textId="77777777" w:rsidTr="00F1724E">
        <w:trPr>
          <w:trHeight w:val="300"/>
        </w:trPr>
        <w:tc>
          <w:tcPr>
            <w:tcW w:w="1200" w:type="dxa"/>
            <w:tcBorders>
              <w:top w:val="nil"/>
              <w:left w:val="nil"/>
              <w:bottom w:val="single" w:sz="4" w:space="0" w:color="auto"/>
              <w:right w:val="nil"/>
            </w:tcBorders>
            <w:shd w:val="clear" w:color="000000" w:fill="FFFFFF"/>
            <w:noWrap/>
            <w:vAlign w:val="center"/>
            <w:hideMark/>
          </w:tcPr>
          <w:p w14:paraId="003EA73C"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54</w:t>
            </w:r>
          </w:p>
        </w:tc>
        <w:tc>
          <w:tcPr>
            <w:tcW w:w="1560" w:type="dxa"/>
            <w:tcBorders>
              <w:top w:val="nil"/>
              <w:left w:val="nil"/>
              <w:bottom w:val="single" w:sz="4" w:space="0" w:color="auto"/>
              <w:right w:val="nil"/>
            </w:tcBorders>
            <w:shd w:val="clear" w:color="000000" w:fill="FFFFFF"/>
            <w:noWrap/>
            <w:vAlign w:val="center"/>
            <w:hideMark/>
          </w:tcPr>
          <w:p w14:paraId="7EA25C6B"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0.6</w:t>
            </w:r>
          </w:p>
        </w:tc>
        <w:tc>
          <w:tcPr>
            <w:tcW w:w="1560" w:type="dxa"/>
            <w:tcBorders>
              <w:top w:val="nil"/>
              <w:left w:val="nil"/>
              <w:bottom w:val="single" w:sz="4" w:space="0" w:color="auto"/>
              <w:right w:val="nil"/>
            </w:tcBorders>
            <w:shd w:val="clear" w:color="000000" w:fill="FFFFFF"/>
            <w:noWrap/>
            <w:vAlign w:val="center"/>
            <w:hideMark/>
          </w:tcPr>
          <w:p w14:paraId="35C07AD8"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0.3</w:t>
            </w:r>
          </w:p>
        </w:tc>
      </w:tr>
      <w:tr w:rsidR="001A5A10" w:rsidRPr="00847073" w14:paraId="1BCFF23D" w14:textId="77777777" w:rsidTr="00F1724E">
        <w:trPr>
          <w:trHeight w:val="300"/>
        </w:trPr>
        <w:tc>
          <w:tcPr>
            <w:tcW w:w="1200" w:type="dxa"/>
            <w:tcBorders>
              <w:top w:val="nil"/>
              <w:left w:val="nil"/>
              <w:bottom w:val="single" w:sz="4" w:space="0" w:color="auto"/>
              <w:right w:val="nil"/>
            </w:tcBorders>
            <w:shd w:val="clear" w:color="000000" w:fill="FFFFFF"/>
            <w:noWrap/>
            <w:vAlign w:val="center"/>
            <w:hideMark/>
          </w:tcPr>
          <w:p w14:paraId="05E2408C"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55</w:t>
            </w:r>
          </w:p>
        </w:tc>
        <w:tc>
          <w:tcPr>
            <w:tcW w:w="1560" w:type="dxa"/>
            <w:tcBorders>
              <w:top w:val="nil"/>
              <w:left w:val="nil"/>
              <w:bottom w:val="single" w:sz="4" w:space="0" w:color="auto"/>
              <w:right w:val="nil"/>
            </w:tcBorders>
            <w:shd w:val="clear" w:color="000000" w:fill="FFFFFF"/>
            <w:noWrap/>
            <w:vAlign w:val="center"/>
            <w:hideMark/>
          </w:tcPr>
          <w:p w14:paraId="53D2E797"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0.7</w:t>
            </w:r>
          </w:p>
        </w:tc>
        <w:tc>
          <w:tcPr>
            <w:tcW w:w="1560" w:type="dxa"/>
            <w:tcBorders>
              <w:top w:val="nil"/>
              <w:left w:val="nil"/>
              <w:bottom w:val="single" w:sz="4" w:space="0" w:color="auto"/>
              <w:right w:val="nil"/>
            </w:tcBorders>
            <w:shd w:val="clear" w:color="000000" w:fill="FFFFFF"/>
            <w:noWrap/>
            <w:vAlign w:val="center"/>
            <w:hideMark/>
          </w:tcPr>
          <w:p w14:paraId="5D0B768D"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0.4</w:t>
            </w:r>
          </w:p>
        </w:tc>
      </w:tr>
      <w:tr w:rsidR="001A5A10" w:rsidRPr="00847073" w14:paraId="5274A0BE" w14:textId="77777777" w:rsidTr="00F1724E">
        <w:trPr>
          <w:trHeight w:val="300"/>
        </w:trPr>
        <w:tc>
          <w:tcPr>
            <w:tcW w:w="1200" w:type="dxa"/>
            <w:tcBorders>
              <w:top w:val="nil"/>
              <w:left w:val="nil"/>
              <w:bottom w:val="single" w:sz="4" w:space="0" w:color="auto"/>
              <w:right w:val="nil"/>
            </w:tcBorders>
            <w:shd w:val="clear" w:color="000000" w:fill="FFFFFF"/>
            <w:noWrap/>
            <w:vAlign w:val="center"/>
            <w:hideMark/>
          </w:tcPr>
          <w:p w14:paraId="138CE109"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56</w:t>
            </w:r>
          </w:p>
        </w:tc>
        <w:tc>
          <w:tcPr>
            <w:tcW w:w="1560" w:type="dxa"/>
            <w:tcBorders>
              <w:top w:val="nil"/>
              <w:left w:val="nil"/>
              <w:bottom w:val="single" w:sz="4" w:space="0" w:color="auto"/>
              <w:right w:val="nil"/>
            </w:tcBorders>
            <w:shd w:val="clear" w:color="000000" w:fill="FFFFFF"/>
            <w:noWrap/>
            <w:vAlign w:val="center"/>
            <w:hideMark/>
          </w:tcPr>
          <w:p w14:paraId="1EA1C5B4"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0.7</w:t>
            </w:r>
          </w:p>
        </w:tc>
        <w:tc>
          <w:tcPr>
            <w:tcW w:w="1560" w:type="dxa"/>
            <w:tcBorders>
              <w:top w:val="nil"/>
              <w:left w:val="nil"/>
              <w:bottom w:val="single" w:sz="4" w:space="0" w:color="auto"/>
              <w:right w:val="nil"/>
            </w:tcBorders>
            <w:shd w:val="clear" w:color="000000" w:fill="FFFFFF"/>
            <w:noWrap/>
            <w:vAlign w:val="center"/>
            <w:hideMark/>
          </w:tcPr>
          <w:p w14:paraId="3F2A3D0B"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0.4</w:t>
            </w:r>
          </w:p>
        </w:tc>
      </w:tr>
      <w:tr w:rsidR="001A5A10" w:rsidRPr="00847073" w14:paraId="2B65638F" w14:textId="77777777" w:rsidTr="00F1724E">
        <w:trPr>
          <w:trHeight w:val="300"/>
        </w:trPr>
        <w:tc>
          <w:tcPr>
            <w:tcW w:w="1200" w:type="dxa"/>
            <w:tcBorders>
              <w:top w:val="nil"/>
              <w:left w:val="nil"/>
              <w:bottom w:val="single" w:sz="4" w:space="0" w:color="auto"/>
              <w:right w:val="nil"/>
            </w:tcBorders>
            <w:shd w:val="clear" w:color="000000" w:fill="FFFFFF"/>
            <w:noWrap/>
            <w:vAlign w:val="center"/>
            <w:hideMark/>
          </w:tcPr>
          <w:p w14:paraId="5F477961"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57</w:t>
            </w:r>
          </w:p>
        </w:tc>
        <w:tc>
          <w:tcPr>
            <w:tcW w:w="1560" w:type="dxa"/>
            <w:tcBorders>
              <w:top w:val="nil"/>
              <w:left w:val="nil"/>
              <w:bottom w:val="single" w:sz="4" w:space="0" w:color="auto"/>
              <w:right w:val="nil"/>
            </w:tcBorders>
            <w:shd w:val="clear" w:color="000000" w:fill="FFFFFF"/>
            <w:noWrap/>
            <w:vAlign w:val="center"/>
            <w:hideMark/>
          </w:tcPr>
          <w:p w14:paraId="54086EB4"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0.8</w:t>
            </w:r>
          </w:p>
        </w:tc>
        <w:tc>
          <w:tcPr>
            <w:tcW w:w="1560" w:type="dxa"/>
            <w:tcBorders>
              <w:top w:val="nil"/>
              <w:left w:val="nil"/>
              <w:bottom w:val="single" w:sz="4" w:space="0" w:color="auto"/>
              <w:right w:val="nil"/>
            </w:tcBorders>
            <w:shd w:val="clear" w:color="000000" w:fill="FFFFFF"/>
            <w:noWrap/>
            <w:vAlign w:val="center"/>
            <w:hideMark/>
          </w:tcPr>
          <w:p w14:paraId="628BE1E1"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0.4</w:t>
            </w:r>
          </w:p>
        </w:tc>
      </w:tr>
      <w:tr w:rsidR="001A5A10" w:rsidRPr="00847073" w14:paraId="0D1570B8" w14:textId="77777777" w:rsidTr="00F1724E">
        <w:trPr>
          <w:trHeight w:val="300"/>
        </w:trPr>
        <w:tc>
          <w:tcPr>
            <w:tcW w:w="1200" w:type="dxa"/>
            <w:tcBorders>
              <w:top w:val="nil"/>
              <w:left w:val="nil"/>
              <w:bottom w:val="single" w:sz="4" w:space="0" w:color="auto"/>
              <w:right w:val="nil"/>
            </w:tcBorders>
            <w:shd w:val="clear" w:color="000000" w:fill="FFFFFF"/>
            <w:noWrap/>
            <w:vAlign w:val="center"/>
            <w:hideMark/>
          </w:tcPr>
          <w:p w14:paraId="6BA93139"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58</w:t>
            </w:r>
          </w:p>
        </w:tc>
        <w:tc>
          <w:tcPr>
            <w:tcW w:w="1560" w:type="dxa"/>
            <w:tcBorders>
              <w:top w:val="nil"/>
              <w:left w:val="nil"/>
              <w:bottom w:val="single" w:sz="4" w:space="0" w:color="auto"/>
              <w:right w:val="nil"/>
            </w:tcBorders>
            <w:shd w:val="clear" w:color="000000" w:fill="FFFFFF"/>
            <w:noWrap/>
            <w:vAlign w:val="center"/>
            <w:hideMark/>
          </w:tcPr>
          <w:p w14:paraId="54D25476"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0.9</w:t>
            </w:r>
          </w:p>
        </w:tc>
        <w:tc>
          <w:tcPr>
            <w:tcW w:w="1560" w:type="dxa"/>
            <w:tcBorders>
              <w:top w:val="nil"/>
              <w:left w:val="nil"/>
              <w:bottom w:val="single" w:sz="4" w:space="0" w:color="auto"/>
              <w:right w:val="nil"/>
            </w:tcBorders>
            <w:shd w:val="clear" w:color="000000" w:fill="FFFFFF"/>
            <w:noWrap/>
            <w:vAlign w:val="center"/>
            <w:hideMark/>
          </w:tcPr>
          <w:p w14:paraId="23FF1D58"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0.4</w:t>
            </w:r>
          </w:p>
        </w:tc>
      </w:tr>
      <w:tr w:rsidR="001A5A10" w:rsidRPr="00847073" w14:paraId="5E83A9CD" w14:textId="77777777" w:rsidTr="00F1724E">
        <w:trPr>
          <w:trHeight w:val="300"/>
        </w:trPr>
        <w:tc>
          <w:tcPr>
            <w:tcW w:w="1200" w:type="dxa"/>
            <w:tcBorders>
              <w:top w:val="nil"/>
              <w:left w:val="nil"/>
              <w:bottom w:val="single" w:sz="4" w:space="0" w:color="auto"/>
              <w:right w:val="nil"/>
            </w:tcBorders>
            <w:shd w:val="clear" w:color="000000" w:fill="FFFFFF"/>
            <w:noWrap/>
            <w:vAlign w:val="center"/>
            <w:hideMark/>
          </w:tcPr>
          <w:p w14:paraId="0A91FBB8"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59</w:t>
            </w:r>
          </w:p>
        </w:tc>
        <w:tc>
          <w:tcPr>
            <w:tcW w:w="1560" w:type="dxa"/>
            <w:tcBorders>
              <w:top w:val="nil"/>
              <w:left w:val="nil"/>
              <w:bottom w:val="single" w:sz="4" w:space="0" w:color="auto"/>
              <w:right w:val="nil"/>
            </w:tcBorders>
            <w:shd w:val="clear" w:color="000000" w:fill="FFFFFF"/>
            <w:noWrap/>
            <w:vAlign w:val="center"/>
            <w:hideMark/>
          </w:tcPr>
          <w:p w14:paraId="1D727027"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1.0</w:t>
            </w:r>
          </w:p>
        </w:tc>
        <w:tc>
          <w:tcPr>
            <w:tcW w:w="1560" w:type="dxa"/>
            <w:tcBorders>
              <w:top w:val="nil"/>
              <w:left w:val="nil"/>
              <w:bottom w:val="single" w:sz="4" w:space="0" w:color="auto"/>
              <w:right w:val="nil"/>
            </w:tcBorders>
            <w:shd w:val="clear" w:color="000000" w:fill="FFFFFF"/>
            <w:noWrap/>
            <w:vAlign w:val="center"/>
            <w:hideMark/>
          </w:tcPr>
          <w:p w14:paraId="4A454562"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0.5</w:t>
            </w:r>
          </w:p>
        </w:tc>
      </w:tr>
      <w:tr w:rsidR="001A5A10" w:rsidRPr="00847073" w14:paraId="2A5B126A" w14:textId="77777777" w:rsidTr="00F1724E">
        <w:trPr>
          <w:trHeight w:val="300"/>
        </w:trPr>
        <w:tc>
          <w:tcPr>
            <w:tcW w:w="1200" w:type="dxa"/>
            <w:tcBorders>
              <w:top w:val="nil"/>
              <w:left w:val="nil"/>
              <w:bottom w:val="single" w:sz="4" w:space="0" w:color="auto"/>
              <w:right w:val="nil"/>
            </w:tcBorders>
            <w:shd w:val="clear" w:color="000000" w:fill="FFFFFF"/>
            <w:noWrap/>
            <w:vAlign w:val="center"/>
            <w:hideMark/>
          </w:tcPr>
          <w:p w14:paraId="7C15F835"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60</w:t>
            </w:r>
          </w:p>
        </w:tc>
        <w:tc>
          <w:tcPr>
            <w:tcW w:w="1560" w:type="dxa"/>
            <w:tcBorders>
              <w:top w:val="nil"/>
              <w:left w:val="nil"/>
              <w:bottom w:val="single" w:sz="4" w:space="0" w:color="auto"/>
              <w:right w:val="nil"/>
            </w:tcBorders>
            <w:shd w:val="clear" w:color="000000" w:fill="FFFFFF"/>
            <w:noWrap/>
            <w:vAlign w:val="center"/>
            <w:hideMark/>
          </w:tcPr>
          <w:p w14:paraId="71E0082E"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1.0</w:t>
            </w:r>
          </w:p>
        </w:tc>
        <w:tc>
          <w:tcPr>
            <w:tcW w:w="1560" w:type="dxa"/>
            <w:tcBorders>
              <w:top w:val="nil"/>
              <w:left w:val="nil"/>
              <w:bottom w:val="single" w:sz="4" w:space="0" w:color="auto"/>
              <w:right w:val="nil"/>
            </w:tcBorders>
            <w:shd w:val="clear" w:color="000000" w:fill="FFFFFF"/>
            <w:noWrap/>
            <w:vAlign w:val="center"/>
            <w:hideMark/>
          </w:tcPr>
          <w:p w14:paraId="3AA6C186"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0.5</w:t>
            </w:r>
          </w:p>
        </w:tc>
      </w:tr>
      <w:tr w:rsidR="001A5A10" w:rsidRPr="00847073" w14:paraId="6338B63B" w14:textId="77777777" w:rsidTr="00F1724E">
        <w:trPr>
          <w:trHeight w:val="300"/>
        </w:trPr>
        <w:tc>
          <w:tcPr>
            <w:tcW w:w="1200" w:type="dxa"/>
            <w:tcBorders>
              <w:top w:val="nil"/>
              <w:left w:val="nil"/>
              <w:bottom w:val="single" w:sz="4" w:space="0" w:color="auto"/>
              <w:right w:val="nil"/>
            </w:tcBorders>
            <w:shd w:val="clear" w:color="000000" w:fill="FFFFFF"/>
            <w:noWrap/>
            <w:vAlign w:val="center"/>
            <w:hideMark/>
          </w:tcPr>
          <w:p w14:paraId="02DE3318"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61</w:t>
            </w:r>
          </w:p>
        </w:tc>
        <w:tc>
          <w:tcPr>
            <w:tcW w:w="1560" w:type="dxa"/>
            <w:tcBorders>
              <w:top w:val="nil"/>
              <w:left w:val="nil"/>
              <w:bottom w:val="single" w:sz="4" w:space="0" w:color="auto"/>
              <w:right w:val="nil"/>
            </w:tcBorders>
            <w:shd w:val="clear" w:color="000000" w:fill="FFFFFF"/>
            <w:noWrap/>
            <w:vAlign w:val="center"/>
            <w:hideMark/>
          </w:tcPr>
          <w:p w14:paraId="215AD73E"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1.1</w:t>
            </w:r>
          </w:p>
        </w:tc>
        <w:tc>
          <w:tcPr>
            <w:tcW w:w="1560" w:type="dxa"/>
            <w:tcBorders>
              <w:top w:val="nil"/>
              <w:left w:val="nil"/>
              <w:bottom w:val="single" w:sz="4" w:space="0" w:color="auto"/>
              <w:right w:val="nil"/>
            </w:tcBorders>
            <w:shd w:val="clear" w:color="000000" w:fill="FFFFFF"/>
            <w:noWrap/>
            <w:vAlign w:val="center"/>
            <w:hideMark/>
          </w:tcPr>
          <w:p w14:paraId="35002FDB"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0.6</w:t>
            </w:r>
          </w:p>
        </w:tc>
      </w:tr>
      <w:tr w:rsidR="001A5A10" w:rsidRPr="00847073" w14:paraId="338716C0" w14:textId="77777777" w:rsidTr="00F1724E">
        <w:trPr>
          <w:trHeight w:val="300"/>
        </w:trPr>
        <w:tc>
          <w:tcPr>
            <w:tcW w:w="1200" w:type="dxa"/>
            <w:tcBorders>
              <w:top w:val="nil"/>
              <w:left w:val="nil"/>
              <w:bottom w:val="single" w:sz="4" w:space="0" w:color="auto"/>
              <w:right w:val="nil"/>
            </w:tcBorders>
            <w:shd w:val="clear" w:color="000000" w:fill="FFFFFF"/>
            <w:noWrap/>
            <w:vAlign w:val="center"/>
            <w:hideMark/>
          </w:tcPr>
          <w:p w14:paraId="11B3CED4"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62</w:t>
            </w:r>
          </w:p>
        </w:tc>
        <w:tc>
          <w:tcPr>
            <w:tcW w:w="1560" w:type="dxa"/>
            <w:tcBorders>
              <w:top w:val="nil"/>
              <w:left w:val="nil"/>
              <w:bottom w:val="single" w:sz="4" w:space="0" w:color="auto"/>
              <w:right w:val="nil"/>
            </w:tcBorders>
            <w:shd w:val="clear" w:color="000000" w:fill="FFFFFF"/>
            <w:noWrap/>
            <w:vAlign w:val="center"/>
            <w:hideMark/>
          </w:tcPr>
          <w:p w14:paraId="3A1242E1"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1.2</w:t>
            </w:r>
          </w:p>
        </w:tc>
        <w:tc>
          <w:tcPr>
            <w:tcW w:w="1560" w:type="dxa"/>
            <w:tcBorders>
              <w:top w:val="nil"/>
              <w:left w:val="nil"/>
              <w:bottom w:val="single" w:sz="4" w:space="0" w:color="auto"/>
              <w:right w:val="nil"/>
            </w:tcBorders>
            <w:shd w:val="clear" w:color="000000" w:fill="FFFFFF"/>
            <w:noWrap/>
            <w:vAlign w:val="center"/>
            <w:hideMark/>
          </w:tcPr>
          <w:p w14:paraId="699C7D7D"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0.6</w:t>
            </w:r>
          </w:p>
        </w:tc>
      </w:tr>
      <w:tr w:rsidR="001A5A10" w:rsidRPr="00847073" w14:paraId="6148BA9C" w14:textId="77777777" w:rsidTr="00F1724E">
        <w:trPr>
          <w:trHeight w:val="300"/>
        </w:trPr>
        <w:tc>
          <w:tcPr>
            <w:tcW w:w="1200" w:type="dxa"/>
            <w:tcBorders>
              <w:top w:val="nil"/>
              <w:left w:val="nil"/>
              <w:bottom w:val="single" w:sz="4" w:space="0" w:color="auto"/>
              <w:right w:val="nil"/>
            </w:tcBorders>
            <w:shd w:val="clear" w:color="000000" w:fill="FFFFFF"/>
            <w:noWrap/>
            <w:vAlign w:val="center"/>
            <w:hideMark/>
          </w:tcPr>
          <w:p w14:paraId="6080A4A1"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63</w:t>
            </w:r>
          </w:p>
        </w:tc>
        <w:tc>
          <w:tcPr>
            <w:tcW w:w="1560" w:type="dxa"/>
            <w:tcBorders>
              <w:top w:val="nil"/>
              <w:left w:val="nil"/>
              <w:bottom w:val="single" w:sz="4" w:space="0" w:color="auto"/>
              <w:right w:val="nil"/>
            </w:tcBorders>
            <w:shd w:val="clear" w:color="000000" w:fill="FFFFFF"/>
            <w:noWrap/>
            <w:vAlign w:val="center"/>
            <w:hideMark/>
          </w:tcPr>
          <w:p w14:paraId="4238AF5F"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1.3</w:t>
            </w:r>
          </w:p>
        </w:tc>
        <w:tc>
          <w:tcPr>
            <w:tcW w:w="1560" w:type="dxa"/>
            <w:tcBorders>
              <w:top w:val="nil"/>
              <w:left w:val="nil"/>
              <w:bottom w:val="single" w:sz="4" w:space="0" w:color="auto"/>
              <w:right w:val="nil"/>
            </w:tcBorders>
            <w:shd w:val="clear" w:color="000000" w:fill="FFFFFF"/>
            <w:noWrap/>
            <w:vAlign w:val="center"/>
            <w:hideMark/>
          </w:tcPr>
          <w:p w14:paraId="13ACA528"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0.7</w:t>
            </w:r>
          </w:p>
        </w:tc>
      </w:tr>
      <w:tr w:rsidR="001A5A10" w:rsidRPr="00847073" w14:paraId="7F603290" w14:textId="77777777" w:rsidTr="00F1724E">
        <w:trPr>
          <w:trHeight w:val="300"/>
        </w:trPr>
        <w:tc>
          <w:tcPr>
            <w:tcW w:w="1200" w:type="dxa"/>
            <w:tcBorders>
              <w:top w:val="single" w:sz="4" w:space="0" w:color="auto"/>
              <w:left w:val="nil"/>
              <w:bottom w:val="single" w:sz="4" w:space="0" w:color="auto"/>
              <w:right w:val="nil"/>
            </w:tcBorders>
            <w:shd w:val="clear" w:color="000000" w:fill="FFFFFF"/>
            <w:noWrap/>
            <w:vAlign w:val="center"/>
            <w:hideMark/>
          </w:tcPr>
          <w:p w14:paraId="3E2BCCA9"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64</w:t>
            </w:r>
          </w:p>
        </w:tc>
        <w:tc>
          <w:tcPr>
            <w:tcW w:w="1560" w:type="dxa"/>
            <w:tcBorders>
              <w:top w:val="single" w:sz="4" w:space="0" w:color="auto"/>
              <w:left w:val="nil"/>
              <w:bottom w:val="single" w:sz="4" w:space="0" w:color="auto"/>
              <w:right w:val="nil"/>
            </w:tcBorders>
            <w:shd w:val="clear" w:color="000000" w:fill="FFFFFF"/>
            <w:noWrap/>
            <w:vAlign w:val="center"/>
            <w:hideMark/>
          </w:tcPr>
          <w:p w14:paraId="31574F01"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1.4</w:t>
            </w:r>
          </w:p>
        </w:tc>
        <w:tc>
          <w:tcPr>
            <w:tcW w:w="1560" w:type="dxa"/>
            <w:tcBorders>
              <w:top w:val="single" w:sz="4" w:space="0" w:color="auto"/>
              <w:left w:val="nil"/>
              <w:bottom w:val="single" w:sz="4" w:space="0" w:color="auto"/>
              <w:right w:val="nil"/>
            </w:tcBorders>
            <w:shd w:val="clear" w:color="000000" w:fill="FFFFFF"/>
            <w:noWrap/>
            <w:vAlign w:val="center"/>
            <w:hideMark/>
          </w:tcPr>
          <w:p w14:paraId="7D7EAA82"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0.7</w:t>
            </w:r>
          </w:p>
        </w:tc>
      </w:tr>
      <w:tr w:rsidR="001A5A10" w:rsidRPr="00847073" w14:paraId="3F22C572" w14:textId="77777777" w:rsidTr="00F1724E">
        <w:trPr>
          <w:trHeight w:val="300"/>
        </w:trPr>
        <w:tc>
          <w:tcPr>
            <w:tcW w:w="1200" w:type="dxa"/>
            <w:tcBorders>
              <w:top w:val="single" w:sz="4" w:space="0" w:color="auto"/>
              <w:left w:val="nil"/>
              <w:bottom w:val="single" w:sz="4" w:space="0" w:color="auto"/>
              <w:right w:val="nil"/>
            </w:tcBorders>
            <w:shd w:val="clear" w:color="000000" w:fill="FFFFFF"/>
            <w:noWrap/>
            <w:vAlign w:val="bottom"/>
          </w:tcPr>
          <w:p w14:paraId="2880A989"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65</w:t>
            </w:r>
          </w:p>
        </w:tc>
        <w:tc>
          <w:tcPr>
            <w:tcW w:w="1560" w:type="dxa"/>
            <w:tcBorders>
              <w:top w:val="single" w:sz="4" w:space="0" w:color="auto"/>
              <w:left w:val="nil"/>
              <w:bottom w:val="single" w:sz="4" w:space="0" w:color="auto"/>
              <w:right w:val="nil"/>
            </w:tcBorders>
            <w:shd w:val="clear" w:color="000000" w:fill="FFFFFF"/>
            <w:noWrap/>
            <w:vAlign w:val="bottom"/>
          </w:tcPr>
          <w:p w14:paraId="6AF4C3E9"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1.5</w:t>
            </w:r>
          </w:p>
        </w:tc>
        <w:tc>
          <w:tcPr>
            <w:tcW w:w="1560" w:type="dxa"/>
            <w:tcBorders>
              <w:top w:val="single" w:sz="4" w:space="0" w:color="auto"/>
              <w:left w:val="nil"/>
              <w:bottom w:val="single" w:sz="4" w:space="0" w:color="auto"/>
              <w:right w:val="nil"/>
            </w:tcBorders>
            <w:shd w:val="clear" w:color="000000" w:fill="FFFFFF"/>
            <w:noWrap/>
            <w:vAlign w:val="bottom"/>
          </w:tcPr>
          <w:p w14:paraId="4B0CA500"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0.8</w:t>
            </w:r>
          </w:p>
        </w:tc>
      </w:tr>
      <w:tr w:rsidR="001A5A10" w:rsidRPr="00847073" w14:paraId="3C7BD6A8" w14:textId="77777777" w:rsidTr="00F1724E">
        <w:trPr>
          <w:trHeight w:val="300"/>
        </w:trPr>
        <w:tc>
          <w:tcPr>
            <w:tcW w:w="1200" w:type="dxa"/>
            <w:tcBorders>
              <w:top w:val="nil"/>
              <w:left w:val="nil"/>
              <w:bottom w:val="single" w:sz="4" w:space="0" w:color="auto"/>
              <w:right w:val="nil"/>
            </w:tcBorders>
            <w:shd w:val="clear" w:color="000000" w:fill="FFFFFF"/>
            <w:noWrap/>
            <w:vAlign w:val="bottom"/>
          </w:tcPr>
          <w:p w14:paraId="33FD7517"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66</w:t>
            </w:r>
          </w:p>
        </w:tc>
        <w:tc>
          <w:tcPr>
            <w:tcW w:w="1560" w:type="dxa"/>
            <w:tcBorders>
              <w:top w:val="nil"/>
              <w:left w:val="nil"/>
              <w:bottom w:val="single" w:sz="4" w:space="0" w:color="auto"/>
              <w:right w:val="nil"/>
            </w:tcBorders>
            <w:shd w:val="clear" w:color="000000" w:fill="FFFFFF"/>
            <w:noWrap/>
            <w:vAlign w:val="bottom"/>
          </w:tcPr>
          <w:p w14:paraId="1D81C28F"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1.7</w:t>
            </w:r>
          </w:p>
        </w:tc>
        <w:tc>
          <w:tcPr>
            <w:tcW w:w="1560" w:type="dxa"/>
            <w:tcBorders>
              <w:top w:val="nil"/>
              <w:left w:val="nil"/>
              <w:bottom w:val="single" w:sz="4" w:space="0" w:color="auto"/>
              <w:right w:val="nil"/>
            </w:tcBorders>
            <w:shd w:val="clear" w:color="000000" w:fill="FFFFFF"/>
            <w:noWrap/>
            <w:vAlign w:val="bottom"/>
          </w:tcPr>
          <w:p w14:paraId="16119B34"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0.9</w:t>
            </w:r>
          </w:p>
        </w:tc>
      </w:tr>
      <w:tr w:rsidR="001A5A10" w:rsidRPr="00847073" w14:paraId="31B2FC11" w14:textId="77777777" w:rsidTr="00F1724E">
        <w:trPr>
          <w:trHeight w:val="300"/>
        </w:trPr>
        <w:tc>
          <w:tcPr>
            <w:tcW w:w="1200" w:type="dxa"/>
            <w:tcBorders>
              <w:top w:val="nil"/>
              <w:left w:val="nil"/>
              <w:bottom w:val="single" w:sz="4" w:space="0" w:color="auto"/>
              <w:right w:val="nil"/>
            </w:tcBorders>
            <w:shd w:val="clear" w:color="000000" w:fill="FFFFFF"/>
            <w:noWrap/>
            <w:vAlign w:val="bottom"/>
          </w:tcPr>
          <w:p w14:paraId="75E6D0C8"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67</w:t>
            </w:r>
          </w:p>
        </w:tc>
        <w:tc>
          <w:tcPr>
            <w:tcW w:w="1560" w:type="dxa"/>
            <w:tcBorders>
              <w:top w:val="nil"/>
              <w:left w:val="nil"/>
              <w:bottom w:val="single" w:sz="4" w:space="0" w:color="auto"/>
              <w:right w:val="nil"/>
            </w:tcBorders>
            <w:shd w:val="clear" w:color="000000" w:fill="FFFFFF"/>
            <w:noWrap/>
            <w:vAlign w:val="bottom"/>
          </w:tcPr>
          <w:p w14:paraId="32E47C1F"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1.8</w:t>
            </w:r>
          </w:p>
        </w:tc>
        <w:tc>
          <w:tcPr>
            <w:tcW w:w="1560" w:type="dxa"/>
            <w:tcBorders>
              <w:top w:val="nil"/>
              <w:left w:val="nil"/>
              <w:bottom w:val="single" w:sz="4" w:space="0" w:color="auto"/>
              <w:right w:val="nil"/>
            </w:tcBorders>
            <w:shd w:val="clear" w:color="000000" w:fill="FFFFFF"/>
            <w:noWrap/>
            <w:vAlign w:val="bottom"/>
          </w:tcPr>
          <w:p w14:paraId="027A87A8"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0.9</w:t>
            </w:r>
          </w:p>
        </w:tc>
      </w:tr>
      <w:tr w:rsidR="001A5A10" w:rsidRPr="00847073" w14:paraId="08B2CAD1" w14:textId="77777777" w:rsidTr="00F1724E">
        <w:trPr>
          <w:trHeight w:val="300"/>
        </w:trPr>
        <w:tc>
          <w:tcPr>
            <w:tcW w:w="1200" w:type="dxa"/>
            <w:tcBorders>
              <w:top w:val="nil"/>
              <w:left w:val="nil"/>
              <w:bottom w:val="single" w:sz="4" w:space="0" w:color="auto"/>
              <w:right w:val="nil"/>
            </w:tcBorders>
            <w:shd w:val="clear" w:color="000000" w:fill="FFFFFF"/>
            <w:noWrap/>
            <w:vAlign w:val="bottom"/>
          </w:tcPr>
          <w:p w14:paraId="3A7CEF52"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68</w:t>
            </w:r>
          </w:p>
        </w:tc>
        <w:tc>
          <w:tcPr>
            <w:tcW w:w="1560" w:type="dxa"/>
            <w:tcBorders>
              <w:top w:val="nil"/>
              <w:left w:val="nil"/>
              <w:bottom w:val="single" w:sz="4" w:space="0" w:color="auto"/>
              <w:right w:val="nil"/>
            </w:tcBorders>
            <w:shd w:val="clear" w:color="000000" w:fill="FFFFFF"/>
            <w:noWrap/>
            <w:vAlign w:val="bottom"/>
          </w:tcPr>
          <w:p w14:paraId="65F5F0C8"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1.9</w:t>
            </w:r>
          </w:p>
        </w:tc>
        <w:tc>
          <w:tcPr>
            <w:tcW w:w="1560" w:type="dxa"/>
            <w:tcBorders>
              <w:top w:val="nil"/>
              <w:left w:val="nil"/>
              <w:bottom w:val="single" w:sz="4" w:space="0" w:color="auto"/>
              <w:right w:val="nil"/>
            </w:tcBorders>
            <w:shd w:val="clear" w:color="000000" w:fill="FFFFFF"/>
            <w:noWrap/>
            <w:vAlign w:val="bottom"/>
          </w:tcPr>
          <w:p w14:paraId="27231A40"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1.0</w:t>
            </w:r>
          </w:p>
        </w:tc>
      </w:tr>
      <w:tr w:rsidR="001A5A10" w:rsidRPr="00847073" w14:paraId="668D61EB" w14:textId="77777777" w:rsidTr="00F1724E">
        <w:trPr>
          <w:trHeight w:val="300"/>
        </w:trPr>
        <w:tc>
          <w:tcPr>
            <w:tcW w:w="1200" w:type="dxa"/>
            <w:tcBorders>
              <w:top w:val="nil"/>
              <w:left w:val="nil"/>
              <w:bottom w:val="single" w:sz="4" w:space="0" w:color="auto"/>
              <w:right w:val="nil"/>
            </w:tcBorders>
            <w:shd w:val="clear" w:color="000000" w:fill="FFFFFF"/>
            <w:noWrap/>
            <w:vAlign w:val="bottom"/>
          </w:tcPr>
          <w:p w14:paraId="4E1B64EE"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69</w:t>
            </w:r>
          </w:p>
        </w:tc>
        <w:tc>
          <w:tcPr>
            <w:tcW w:w="1560" w:type="dxa"/>
            <w:tcBorders>
              <w:top w:val="nil"/>
              <w:left w:val="nil"/>
              <w:bottom w:val="single" w:sz="4" w:space="0" w:color="auto"/>
              <w:right w:val="nil"/>
            </w:tcBorders>
            <w:shd w:val="clear" w:color="000000" w:fill="FFFFFF"/>
            <w:noWrap/>
            <w:vAlign w:val="bottom"/>
          </w:tcPr>
          <w:p w14:paraId="0BFBD05C"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2.1</w:t>
            </w:r>
          </w:p>
        </w:tc>
        <w:tc>
          <w:tcPr>
            <w:tcW w:w="1560" w:type="dxa"/>
            <w:tcBorders>
              <w:top w:val="nil"/>
              <w:left w:val="nil"/>
              <w:bottom w:val="single" w:sz="4" w:space="0" w:color="auto"/>
              <w:right w:val="nil"/>
            </w:tcBorders>
            <w:shd w:val="clear" w:color="000000" w:fill="FFFFFF"/>
            <w:noWrap/>
            <w:vAlign w:val="bottom"/>
          </w:tcPr>
          <w:p w14:paraId="5675215A"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1.1</w:t>
            </w:r>
          </w:p>
        </w:tc>
      </w:tr>
      <w:tr w:rsidR="001A5A10" w:rsidRPr="00847073" w14:paraId="3C932765" w14:textId="77777777" w:rsidTr="00F1724E">
        <w:trPr>
          <w:trHeight w:val="300"/>
        </w:trPr>
        <w:tc>
          <w:tcPr>
            <w:tcW w:w="1200" w:type="dxa"/>
            <w:tcBorders>
              <w:top w:val="nil"/>
              <w:left w:val="nil"/>
              <w:bottom w:val="single" w:sz="4" w:space="0" w:color="auto"/>
              <w:right w:val="nil"/>
            </w:tcBorders>
            <w:shd w:val="clear" w:color="000000" w:fill="FFFFFF"/>
            <w:noWrap/>
            <w:vAlign w:val="bottom"/>
          </w:tcPr>
          <w:p w14:paraId="58F2679C"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70</w:t>
            </w:r>
          </w:p>
        </w:tc>
        <w:tc>
          <w:tcPr>
            <w:tcW w:w="1560" w:type="dxa"/>
            <w:tcBorders>
              <w:top w:val="nil"/>
              <w:left w:val="nil"/>
              <w:bottom w:val="single" w:sz="4" w:space="0" w:color="auto"/>
              <w:right w:val="nil"/>
            </w:tcBorders>
            <w:shd w:val="clear" w:color="000000" w:fill="FFFFFF"/>
            <w:noWrap/>
            <w:vAlign w:val="bottom"/>
          </w:tcPr>
          <w:p w14:paraId="667DB372"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2.2</w:t>
            </w:r>
          </w:p>
        </w:tc>
        <w:tc>
          <w:tcPr>
            <w:tcW w:w="1560" w:type="dxa"/>
            <w:tcBorders>
              <w:top w:val="nil"/>
              <w:left w:val="nil"/>
              <w:bottom w:val="single" w:sz="4" w:space="0" w:color="auto"/>
              <w:right w:val="nil"/>
            </w:tcBorders>
            <w:shd w:val="clear" w:color="000000" w:fill="FFFFFF"/>
            <w:noWrap/>
            <w:vAlign w:val="bottom"/>
          </w:tcPr>
          <w:p w14:paraId="7F5A0C34"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1.2</w:t>
            </w:r>
          </w:p>
        </w:tc>
      </w:tr>
      <w:tr w:rsidR="001A5A10" w:rsidRPr="00847073" w14:paraId="16074EB7" w14:textId="77777777" w:rsidTr="00F1724E">
        <w:trPr>
          <w:trHeight w:val="300"/>
        </w:trPr>
        <w:tc>
          <w:tcPr>
            <w:tcW w:w="1200" w:type="dxa"/>
            <w:tcBorders>
              <w:top w:val="nil"/>
              <w:left w:val="nil"/>
              <w:bottom w:val="single" w:sz="4" w:space="0" w:color="auto"/>
              <w:right w:val="nil"/>
            </w:tcBorders>
            <w:shd w:val="clear" w:color="000000" w:fill="FFFFFF"/>
            <w:noWrap/>
            <w:vAlign w:val="bottom"/>
          </w:tcPr>
          <w:p w14:paraId="745B14F2"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71</w:t>
            </w:r>
          </w:p>
        </w:tc>
        <w:tc>
          <w:tcPr>
            <w:tcW w:w="1560" w:type="dxa"/>
            <w:tcBorders>
              <w:top w:val="nil"/>
              <w:left w:val="nil"/>
              <w:bottom w:val="single" w:sz="4" w:space="0" w:color="auto"/>
              <w:right w:val="nil"/>
            </w:tcBorders>
            <w:shd w:val="clear" w:color="000000" w:fill="FFFFFF"/>
            <w:noWrap/>
            <w:vAlign w:val="bottom"/>
          </w:tcPr>
          <w:p w14:paraId="653F7E26"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2.4</w:t>
            </w:r>
          </w:p>
        </w:tc>
        <w:tc>
          <w:tcPr>
            <w:tcW w:w="1560" w:type="dxa"/>
            <w:tcBorders>
              <w:top w:val="nil"/>
              <w:left w:val="nil"/>
              <w:bottom w:val="single" w:sz="4" w:space="0" w:color="auto"/>
              <w:right w:val="nil"/>
            </w:tcBorders>
            <w:shd w:val="clear" w:color="000000" w:fill="FFFFFF"/>
            <w:noWrap/>
            <w:vAlign w:val="bottom"/>
          </w:tcPr>
          <w:p w14:paraId="4FD769EB"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1.3</w:t>
            </w:r>
          </w:p>
        </w:tc>
      </w:tr>
      <w:tr w:rsidR="001A5A10" w:rsidRPr="00847073" w14:paraId="6C3A6471" w14:textId="77777777" w:rsidTr="00F1724E">
        <w:trPr>
          <w:trHeight w:val="300"/>
        </w:trPr>
        <w:tc>
          <w:tcPr>
            <w:tcW w:w="1200" w:type="dxa"/>
            <w:tcBorders>
              <w:top w:val="nil"/>
              <w:left w:val="nil"/>
              <w:bottom w:val="single" w:sz="4" w:space="0" w:color="auto"/>
              <w:right w:val="nil"/>
            </w:tcBorders>
            <w:shd w:val="clear" w:color="000000" w:fill="FFFFFF"/>
            <w:noWrap/>
            <w:vAlign w:val="bottom"/>
          </w:tcPr>
          <w:p w14:paraId="31637D00"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72</w:t>
            </w:r>
          </w:p>
        </w:tc>
        <w:tc>
          <w:tcPr>
            <w:tcW w:w="1560" w:type="dxa"/>
            <w:tcBorders>
              <w:top w:val="nil"/>
              <w:left w:val="nil"/>
              <w:bottom w:val="single" w:sz="4" w:space="0" w:color="auto"/>
              <w:right w:val="nil"/>
            </w:tcBorders>
            <w:shd w:val="clear" w:color="000000" w:fill="FFFFFF"/>
            <w:noWrap/>
            <w:vAlign w:val="bottom"/>
          </w:tcPr>
          <w:p w14:paraId="50BF3D85"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2.7</w:t>
            </w:r>
          </w:p>
        </w:tc>
        <w:tc>
          <w:tcPr>
            <w:tcW w:w="1560" w:type="dxa"/>
            <w:tcBorders>
              <w:top w:val="nil"/>
              <w:left w:val="nil"/>
              <w:bottom w:val="single" w:sz="4" w:space="0" w:color="auto"/>
              <w:right w:val="nil"/>
            </w:tcBorders>
            <w:shd w:val="clear" w:color="000000" w:fill="FFFFFF"/>
            <w:noWrap/>
            <w:vAlign w:val="bottom"/>
          </w:tcPr>
          <w:p w14:paraId="53A7ECF5"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1.4</w:t>
            </w:r>
          </w:p>
        </w:tc>
      </w:tr>
      <w:tr w:rsidR="001A5A10" w:rsidRPr="00847073" w14:paraId="4E075E2A" w14:textId="77777777" w:rsidTr="00F1724E">
        <w:trPr>
          <w:trHeight w:val="300"/>
        </w:trPr>
        <w:tc>
          <w:tcPr>
            <w:tcW w:w="1200" w:type="dxa"/>
            <w:tcBorders>
              <w:top w:val="nil"/>
              <w:left w:val="nil"/>
              <w:bottom w:val="single" w:sz="4" w:space="0" w:color="auto"/>
              <w:right w:val="nil"/>
            </w:tcBorders>
            <w:shd w:val="clear" w:color="000000" w:fill="FFFFFF"/>
            <w:noWrap/>
            <w:vAlign w:val="bottom"/>
          </w:tcPr>
          <w:p w14:paraId="172C4368"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73</w:t>
            </w:r>
          </w:p>
        </w:tc>
        <w:tc>
          <w:tcPr>
            <w:tcW w:w="1560" w:type="dxa"/>
            <w:tcBorders>
              <w:top w:val="nil"/>
              <w:left w:val="nil"/>
              <w:bottom w:val="single" w:sz="4" w:space="0" w:color="auto"/>
              <w:right w:val="nil"/>
            </w:tcBorders>
            <w:shd w:val="clear" w:color="000000" w:fill="FFFFFF"/>
            <w:noWrap/>
            <w:vAlign w:val="bottom"/>
          </w:tcPr>
          <w:p w14:paraId="1822A61B"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3.0</w:t>
            </w:r>
          </w:p>
        </w:tc>
        <w:tc>
          <w:tcPr>
            <w:tcW w:w="1560" w:type="dxa"/>
            <w:tcBorders>
              <w:top w:val="nil"/>
              <w:left w:val="nil"/>
              <w:bottom w:val="single" w:sz="4" w:space="0" w:color="auto"/>
              <w:right w:val="nil"/>
            </w:tcBorders>
            <w:shd w:val="clear" w:color="000000" w:fill="FFFFFF"/>
            <w:noWrap/>
            <w:vAlign w:val="bottom"/>
          </w:tcPr>
          <w:p w14:paraId="044B0B91"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1.6</w:t>
            </w:r>
          </w:p>
        </w:tc>
      </w:tr>
      <w:tr w:rsidR="001A5A10" w:rsidRPr="00847073" w14:paraId="0406DABE" w14:textId="77777777" w:rsidTr="00F1724E">
        <w:trPr>
          <w:trHeight w:val="300"/>
        </w:trPr>
        <w:tc>
          <w:tcPr>
            <w:tcW w:w="1200" w:type="dxa"/>
            <w:tcBorders>
              <w:top w:val="nil"/>
              <w:left w:val="nil"/>
              <w:bottom w:val="single" w:sz="4" w:space="0" w:color="auto"/>
              <w:right w:val="nil"/>
            </w:tcBorders>
            <w:shd w:val="clear" w:color="000000" w:fill="FFFFFF"/>
            <w:noWrap/>
            <w:vAlign w:val="bottom"/>
          </w:tcPr>
          <w:p w14:paraId="0BB45CB5"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74</w:t>
            </w:r>
          </w:p>
        </w:tc>
        <w:tc>
          <w:tcPr>
            <w:tcW w:w="1560" w:type="dxa"/>
            <w:tcBorders>
              <w:top w:val="nil"/>
              <w:left w:val="nil"/>
              <w:bottom w:val="single" w:sz="4" w:space="0" w:color="auto"/>
              <w:right w:val="nil"/>
            </w:tcBorders>
            <w:shd w:val="clear" w:color="000000" w:fill="FFFFFF"/>
            <w:noWrap/>
            <w:vAlign w:val="bottom"/>
          </w:tcPr>
          <w:p w14:paraId="2155515D"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3.3</w:t>
            </w:r>
          </w:p>
        </w:tc>
        <w:tc>
          <w:tcPr>
            <w:tcW w:w="1560" w:type="dxa"/>
            <w:tcBorders>
              <w:top w:val="nil"/>
              <w:left w:val="nil"/>
              <w:bottom w:val="single" w:sz="4" w:space="0" w:color="auto"/>
              <w:right w:val="nil"/>
            </w:tcBorders>
            <w:shd w:val="clear" w:color="000000" w:fill="FFFFFF"/>
            <w:noWrap/>
            <w:vAlign w:val="bottom"/>
          </w:tcPr>
          <w:p w14:paraId="611F2CCF"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1.8</w:t>
            </w:r>
          </w:p>
        </w:tc>
      </w:tr>
      <w:tr w:rsidR="001A5A10" w:rsidRPr="00847073" w14:paraId="67CACA62" w14:textId="77777777" w:rsidTr="00F1724E">
        <w:trPr>
          <w:trHeight w:val="300"/>
        </w:trPr>
        <w:tc>
          <w:tcPr>
            <w:tcW w:w="1200" w:type="dxa"/>
            <w:tcBorders>
              <w:top w:val="nil"/>
              <w:left w:val="nil"/>
              <w:bottom w:val="single" w:sz="4" w:space="0" w:color="auto"/>
              <w:right w:val="nil"/>
            </w:tcBorders>
            <w:shd w:val="clear" w:color="000000" w:fill="FFFFFF"/>
            <w:noWrap/>
            <w:vAlign w:val="bottom"/>
          </w:tcPr>
          <w:p w14:paraId="160260D3"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75</w:t>
            </w:r>
          </w:p>
        </w:tc>
        <w:tc>
          <w:tcPr>
            <w:tcW w:w="1560" w:type="dxa"/>
            <w:tcBorders>
              <w:top w:val="nil"/>
              <w:left w:val="nil"/>
              <w:bottom w:val="single" w:sz="4" w:space="0" w:color="auto"/>
              <w:right w:val="nil"/>
            </w:tcBorders>
            <w:shd w:val="clear" w:color="000000" w:fill="FFFFFF"/>
            <w:noWrap/>
            <w:vAlign w:val="bottom"/>
          </w:tcPr>
          <w:p w14:paraId="74494229"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3.7</w:t>
            </w:r>
          </w:p>
        </w:tc>
        <w:tc>
          <w:tcPr>
            <w:tcW w:w="1560" w:type="dxa"/>
            <w:tcBorders>
              <w:top w:val="nil"/>
              <w:left w:val="nil"/>
              <w:bottom w:val="single" w:sz="4" w:space="0" w:color="auto"/>
              <w:right w:val="nil"/>
            </w:tcBorders>
            <w:shd w:val="clear" w:color="000000" w:fill="FFFFFF"/>
            <w:noWrap/>
            <w:vAlign w:val="bottom"/>
          </w:tcPr>
          <w:p w14:paraId="397C11FC"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2.1</w:t>
            </w:r>
          </w:p>
        </w:tc>
      </w:tr>
      <w:tr w:rsidR="001A5A10" w:rsidRPr="00847073" w14:paraId="3A315E86" w14:textId="77777777" w:rsidTr="00F1724E">
        <w:trPr>
          <w:trHeight w:val="300"/>
        </w:trPr>
        <w:tc>
          <w:tcPr>
            <w:tcW w:w="1200" w:type="dxa"/>
            <w:tcBorders>
              <w:top w:val="nil"/>
              <w:left w:val="nil"/>
              <w:bottom w:val="single" w:sz="4" w:space="0" w:color="auto"/>
              <w:right w:val="nil"/>
            </w:tcBorders>
            <w:shd w:val="clear" w:color="000000" w:fill="FFFFFF"/>
            <w:noWrap/>
            <w:vAlign w:val="bottom"/>
          </w:tcPr>
          <w:p w14:paraId="69C309A2"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76</w:t>
            </w:r>
          </w:p>
        </w:tc>
        <w:tc>
          <w:tcPr>
            <w:tcW w:w="1560" w:type="dxa"/>
            <w:tcBorders>
              <w:top w:val="nil"/>
              <w:left w:val="nil"/>
              <w:bottom w:val="single" w:sz="4" w:space="0" w:color="auto"/>
              <w:right w:val="nil"/>
            </w:tcBorders>
            <w:shd w:val="clear" w:color="000000" w:fill="FFFFFF"/>
            <w:noWrap/>
            <w:vAlign w:val="bottom"/>
          </w:tcPr>
          <w:p w14:paraId="7A558B9A"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4.1</w:t>
            </w:r>
          </w:p>
        </w:tc>
        <w:tc>
          <w:tcPr>
            <w:tcW w:w="1560" w:type="dxa"/>
            <w:tcBorders>
              <w:top w:val="nil"/>
              <w:left w:val="nil"/>
              <w:bottom w:val="single" w:sz="4" w:space="0" w:color="auto"/>
              <w:right w:val="nil"/>
            </w:tcBorders>
            <w:shd w:val="clear" w:color="000000" w:fill="FFFFFF"/>
            <w:noWrap/>
            <w:vAlign w:val="bottom"/>
          </w:tcPr>
          <w:p w14:paraId="3ED98789"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2.4</w:t>
            </w:r>
          </w:p>
        </w:tc>
      </w:tr>
      <w:tr w:rsidR="001A5A10" w:rsidRPr="00847073" w14:paraId="28C294B0" w14:textId="77777777" w:rsidTr="00F1724E">
        <w:trPr>
          <w:trHeight w:val="300"/>
        </w:trPr>
        <w:tc>
          <w:tcPr>
            <w:tcW w:w="1200" w:type="dxa"/>
            <w:tcBorders>
              <w:top w:val="nil"/>
              <w:left w:val="nil"/>
              <w:bottom w:val="single" w:sz="4" w:space="0" w:color="auto"/>
              <w:right w:val="nil"/>
            </w:tcBorders>
            <w:shd w:val="clear" w:color="000000" w:fill="FFFFFF"/>
            <w:noWrap/>
            <w:vAlign w:val="bottom"/>
          </w:tcPr>
          <w:p w14:paraId="130406A9"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77</w:t>
            </w:r>
          </w:p>
        </w:tc>
        <w:tc>
          <w:tcPr>
            <w:tcW w:w="1560" w:type="dxa"/>
            <w:tcBorders>
              <w:top w:val="nil"/>
              <w:left w:val="nil"/>
              <w:bottom w:val="single" w:sz="4" w:space="0" w:color="auto"/>
              <w:right w:val="nil"/>
            </w:tcBorders>
            <w:shd w:val="clear" w:color="000000" w:fill="FFFFFF"/>
            <w:noWrap/>
            <w:vAlign w:val="bottom"/>
          </w:tcPr>
          <w:p w14:paraId="1C803BEB"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4.6</w:t>
            </w:r>
          </w:p>
        </w:tc>
        <w:tc>
          <w:tcPr>
            <w:tcW w:w="1560" w:type="dxa"/>
            <w:tcBorders>
              <w:top w:val="nil"/>
              <w:left w:val="nil"/>
              <w:bottom w:val="single" w:sz="4" w:space="0" w:color="auto"/>
              <w:right w:val="nil"/>
            </w:tcBorders>
            <w:shd w:val="clear" w:color="000000" w:fill="FFFFFF"/>
            <w:noWrap/>
            <w:vAlign w:val="bottom"/>
          </w:tcPr>
          <w:p w14:paraId="7E875486"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2.7</w:t>
            </w:r>
          </w:p>
        </w:tc>
      </w:tr>
      <w:tr w:rsidR="001A5A10" w:rsidRPr="00847073" w14:paraId="001340C0" w14:textId="77777777" w:rsidTr="00F1724E">
        <w:trPr>
          <w:trHeight w:val="300"/>
        </w:trPr>
        <w:tc>
          <w:tcPr>
            <w:tcW w:w="1200" w:type="dxa"/>
            <w:tcBorders>
              <w:top w:val="nil"/>
              <w:left w:val="nil"/>
              <w:bottom w:val="single" w:sz="4" w:space="0" w:color="auto"/>
              <w:right w:val="nil"/>
            </w:tcBorders>
            <w:shd w:val="clear" w:color="000000" w:fill="FFFFFF"/>
            <w:noWrap/>
            <w:vAlign w:val="bottom"/>
          </w:tcPr>
          <w:p w14:paraId="4BCEEF17"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78</w:t>
            </w:r>
          </w:p>
        </w:tc>
        <w:tc>
          <w:tcPr>
            <w:tcW w:w="1560" w:type="dxa"/>
            <w:tcBorders>
              <w:top w:val="nil"/>
              <w:left w:val="nil"/>
              <w:bottom w:val="single" w:sz="4" w:space="0" w:color="auto"/>
              <w:right w:val="nil"/>
            </w:tcBorders>
            <w:shd w:val="clear" w:color="000000" w:fill="FFFFFF"/>
            <w:noWrap/>
            <w:vAlign w:val="bottom"/>
          </w:tcPr>
          <w:p w14:paraId="5CB72650"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5.2</w:t>
            </w:r>
          </w:p>
        </w:tc>
        <w:tc>
          <w:tcPr>
            <w:tcW w:w="1560" w:type="dxa"/>
            <w:tcBorders>
              <w:top w:val="nil"/>
              <w:left w:val="nil"/>
              <w:bottom w:val="single" w:sz="4" w:space="0" w:color="auto"/>
              <w:right w:val="nil"/>
            </w:tcBorders>
            <w:shd w:val="clear" w:color="000000" w:fill="FFFFFF"/>
            <w:noWrap/>
            <w:vAlign w:val="bottom"/>
          </w:tcPr>
          <w:p w14:paraId="7945A68C"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3.1</w:t>
            </w:r>
          </w:p>
        </w:tc>
      </w:tr>
      <w:tr w:rsidR="001A5A10" w:rsidRPr="00847073" w14:paraId="3ECBEB02" w14:textId="77777777" w:rsidTr="00F1724E">
        <w:trPr>
          <w:trHeight w:val="300"/>
        </w:trPr>
        <w:tc>
          <w:tcPr>
            <w:tcW w:w="1200" w:type="dxa"/>
            <w:tcBorders>
              <w:top w:val="nil"/>
              <w:left w:val="nil"/>
              <w:bottom w:val="single" w:sz="4" w:space="0" w:color="auto"/>
              <w:right w:val="nil"/>
            </w:tcBorders>
            <w:shd w:val="clear" w:color="000000" w:fill="FFFFFF"/>
            <w:noWrap/>
            <w:vAlign w:val="bottom"/>
          </w:tcPr>
          <w:p w14:paraId="7DA7AAD6"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79</w:t>
            </w:r>
          </w:p>
        </w:tc>
        <w:tc>
          <w:tcPr>
            <w:tcW w:w="1560" w:type="dxa"/>
            <w:tcBorders>
              <w:top w:val="nil"/>
              <w:left w:val="nil"/>
              <w:bottom w:val="single" w:sz="4" w:space="0" w:color="auto"/>
              <w:right w:val="nil"/>
            </w:tcBorders>
            <w:shd w:val="clear" w:color="000000" w:fill="FFFFFF"/>
            <w:noWrap/>
            <w:vAlign w:val="bottom"/>
          </w:tcPr>
          <w:p w14:paraId="2451D093"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5.8</w:t>
            </w:r>
          </w:p>
        </w:tc>
        <w:tc>
          <w:tcPr>
            <w:tcW w:w="1560" w:type="dxa"/>
            <w:tcBorders>
              <w:top w:val="nil"/>
              <w:left w:val="nil"/>
              <w:bottom w:val="single" w:sz="4" w:space="0" w:color="auto"/>
              <w:right w:val="nil"/>
            </w:tcBorders>
            <w:shd w:val="clear" w:color="000000" w:fill="FFFFFF"/>
            <w:noWrap/>
            <w:vAlign w:val="bottom"/>
          </w:tcPr>
          <w:p w14:paraId="71BB7031"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3.6</w:t>
            </w:r>
          </w:p>
        </w:tc>
      </w:tr>
    </w:tbl>
    <w:p w14:paraId="30037216" w14:textId="77777777" w:rsidR="001A5A10" w:rsidRPr="00847073" w:rsidRDefault="001A5A10" w:rsidP="001A5A10">
      <w:pPr>
        <w:tabs>
          <w:tab w:val="left" w:pos="3816"/>
        </w:tabs>
        <w:rPr>
          <w:rFonts w:ascii="Times New Roman" w:hAnsi="Times New Roman" w:cs="Times New Roman"/>
          <w:i/>
          <w:sz w:val="20"/>
          <w:szCs w:val="20"/>
          <w:lang w:val="en-US"/>
        </w:rPr>
      </w:pPr>
      <w:r w:rsidRPr="00847073">
        <w:rPr>
          <w:rFonts w:ascii="Times New Roman" w:hAnsi="Times New Roman" w:cs="Times New Roman"/>
          <w:i/>
          <w:sz w:val="20"/>
          <w:szCs w:val="20"/>
          <w:lang w:val="en-US"/>
        </w:rPr>
        <w:t>Continued on next page</w:t>
      </w:r>
    </w:p>
    <w:p w14:paraId="0F3C7EFA" w14:textId="77777777" w:rsidR="001A5A10" w:rsidRPr="00847073" w:rsidRDefault="001A5A10" w:rsidP="001A5A10">
      <w:pPr>
        <w:rPr>
          <w:rFonts w:ascii="Times New Roman" w:hAnsi="Times New Roman" w:cs="Times New Roman"/>
          <w:b/>
          <w:sz w:val="20"/>
          <w:szCs w:val="20"/>
          <w:lang w:val="en-US"/>
        </w:rPr>
      </w:pPr>
      <w:r w:rsidRPr="00847073">
        <w:rPr>
          <w:rFonts w:ascii="Times New Roman" w:hAnsi="Times New Roman" w:cs="Times New Roman"/>
          <w:b/>
          <w:sz w:val="20"/>
          <w:szCs w:val="20"/>
          <w:lang w:val="en-US"/>
        </w:rPr>
        <w:br w:type="page"/>
      </w:r>
    </w:p>
    <w:p w14:paraId="1EDFED27" w14:textId="77777777" w:rsidR="001A5A10" w:rsidRPr="00847073" w:rsidRDefault="001A5A10" w:rsidP="001A5A10">
      <w:pPr>
        <w:tabs>
          <w:tab w:val="left" w:pos="3816"/>
        </w:tabs>
        <w:ind w:right="4677"/>
        <w:rPr>
          <w:rFonts w:ascii="Times New Roman" w:hAnsi="Times New Roman" w:cs="Times New Roman"/>
          <w:b/>
          <w:sz w:val="20"/>
          <w:szCs w:val="20"/>
          <w:lang w:val="en-US"/>
        </w:rPr>
      </w:pPr>
      <w:r w:rsidRPr="00847073">
        <w:rPr>
          <w:rFonts w:ascii="Times New Roman" w:hAnsi="Times New Roman" w:cs="Times New Roman"/>
          <w:b/>
          <w:i/>
          <w:sz w:val="20"/>
          <w:szCs w:val="20"/>
          <w:lang w:val="en-US"/>
        </w:rPr>
        <w:lastRenderedPageBreak/>
        <w:t xml:space="preserve">Supplementary </w:t>
      </w:r>
      <w:r w:rsidRPr="00847073">
        <w:rPr>
          <w:rFonts w:ascii="Times New Roman" w:hAnsi="Times New Roman" w:cs="Times New Roman"/>
          <w:b/>
          <w:sz w:val="20"/>
          <w:szCs w:val="20"/>
          <w:lang w:val="en-US"/>
        </w:rPr>
        <w:t xml:space="preserve">Table 3. </w:t>
      </w:r>
      <w:r w:rsidRPr="00847073">
        <w:rPr>
          <w:rFonts w:ascii="Times New Roman" w:hAnsi="Times New Roman" w:cs="Times New Roman"/>
          <w:i/>
          <w:sz w:val="20"/>
          <w:szCs w:val="20"/>
          <w:lang w:val="en-US"/>
        </w:rPr>
        <w:t>Sex- and age-specific general mortality rates (continued)</w:t>
      </w:r>
    </w:p>
    <w:tbl>
      <w:tblPr>
        <w:tblW w:w="4320" w:type="dxa"/>
        <w:tblCellMar>
          <w:left w:w="70" w:type="dxa"/>
          <w:right w:w="70" w:type="dxa"/>
        </w:tblCellMar>
        <w:tblLook w:val="04A0" w:firstRow="1" w:lastRow="0" w:firstColumn="1" w:lastColumn="0" w:noHBand="0" w:noVBand="1"/>
      </w:tblPr>
      <w:tblGrid>
        <w:gridCol w:w="1200"/>
        <w:gridCol w:w="1560"/>
        <w:gridCol w:w="1560"/>
      </w:tblGrid>
      <w:tr w:rsidR="001A5A10" w:rsidRPr="00847073" w14:paraId="78672491" w14:textId="77777777" w:rsidTr="00F1724E">
        <w:trPr>
          <w:trHeight w:val="810"/>
        </w:trPr>
        <w:tc>
          <w:tcPr>
            <w:tcW w:w="1200" w:type="dxa"/>
            <w:tcBorders>
              <w:top w:val="single" w:sz="4" w:space="0" w:color="auto"/>
              <w:left w:val="nil"/>
              <w:bottom w:val="nil"/>
              <w:right w:val="nil"/>
            </w:tcBorders>
            <w:shd w:val="clear" w:color="000000" w:fill="FFFFFF"/>
            <w:noWrap/>
            <w:vAlign w:val="bottom"/>
            <w:hideMark/>
          </w:tcPr>
          <w:p w14:paraId="0F99AAB7" w14:textId="77777777" w:rsidR="001A5A10" w:rsidRPr="00847073" w:rsidRDefault="001A5A10" w:rsidP="00F1724E">
            <w:pPr>
              <w:spacing w:after="0" w:line="240" w:lineRule="auto"/>
              <w:rPr>
                <w:rFonts w:ascii="Times New Roman" w:eastAsia="Times New Roman" w:hAnsi="Times New Roman" w:cs="Times New Roman"/>
                <w:color w:val="000000"/>
                <w:sz w:val="16"/>
                <w:szCs w:val="16"/>
                <w:lang w:val="en-US" w:eastAsia="de-DE"/>
              </w:rPr>
            </w:pPr>
            <w:r w:rsidRPr="00847073">
              <w:rPr>
                <w:rFonts w:ascii="Times New Roman" w:eastAsia="Times New Roman" w:hAnsi="Times New Roman" w:cs="Times New Roman"/>
                <w:color w:val="000000"/>
                <w:sz w:val="16"/>
                <w:szCs w:val="16"/>
                <w:lang w:val="en-US" w:eastAsia="de-DE"/>
              </w:rPr>
              <w:t> </w:t>
            </w:r>
          </w:p>
        </w:tc>
        <w:tc>
          <w:tcPr>
            <w:tcW w:w="3120" w:type="dxa"/>
            <w:gridSpan w:val="2"/>
            <w:tcBorders>
              <w:top w:val="single" w:sz="4" w:space="0" w:color="auto"/>
              <w:left w:val="nil"/>
              <w:bottom w:val="single" w:sz="4" w:space="0" w:color="auto"/>
              <w:right w:val="nil"/>
            </w:tcBorders>
            <w:shd w:val="clear" w:color="000000" w:fill="FFFFFF"/>
            <w:vAlign w:val="bottom"/>
            <w:hideMark/>
          </w:tcPr>
          <w:p w14:paraId="1536F524" w14:textId="77777777" w:rsidR="001A5A10" w:rsidRPr="00847073" w:rsidRDefault="001A5A10" w:rsidP="00F1724E">
            <w:pPr>
              <w:spacing w:after="0" w:line="240" w:lineRule="auto"/>
              <w:jc w:val="center"/>
              <w:rPr>
                <w:rFonts w:ascii="Times New Roman" w:eastAsia="Times New Roman" w:hAnsi="Times New Roman" w:cs="Times New Roman"/>
                <w:b/>
                <w:bCs/>
                <w:color w:val="000000"/>
                <w:sz w:val="16"/>
                <w:szCs w:val="16"/>
                <w:lang w:val="en-US" w:eastAsia="de-DE"/>
              </w:rPr>
            </w:pPr>
            <w:r w:rsidRPr="00847073">
              <w:rPr>
                <w:rFonts w:ascii="Times New Roman" w:eastAsia="Times New Roman" w:hAnsi="Times New Roman" w:cs="Times New Roman"/>
                <w:b/>
                <w:bCs/>
                <w:color w:val="000000"/>
                <w:sz w:val="16"/>
                <w:szCs w:val="16"/>
                <w:lang w:val="en-US" w:eastAsia="de-DE"/>
              </w:rPr>
              <w:t>General mortality rates from age to age +1 (%)</w:t>
            </w:r>
            <w:r w:rsidRPr="00847073">
              <w:rPr>
                <w:rFonts w:ascii="Times New Roman" w:eastAsia="Times New Roman" w:hAnsi="Times New Roman" w:cs="Times New Roman"/>
                <w:color w:val="000000"/>
                <w:sz w:val="16"/>
                <w:szCs w:val="16"/>
                <w:vertAlign w:val="superscript"/>
                <w:lang w:val="en-US" w:eastAsia="de-DE"/>
              </w:rPr>
              <w:t>1</w:t>
            </w:r>
          </w:p>
        </w:tc>
      </w:tr>
      <w:tr w:rsidR="001A5A10" w:rsidRPr="00847073" w14:paraId="6D2A62C2" w14:textId="77777777" w:rsidTr="00F1724E">
        <w:trPr>
          <w:trHeight w:val="300"/>
        </w:trPr>
        <w:tc>
          <w:tcPr>
            <w:tcW w:w="1200" w:type="dxa"/>
            <w:tcBorders>
              <w:top w:val="nil"/>
              <w:left w:val="nil"/>
              <w:bottom w:val="nil"/>
              <w:right w:val="nil"/>
            </w:tcBorders>
            <w:shd w:val="clear" w:color="000000" w:fill="FFFFFF"/>
            <w:noWrap/>
            <w:vAlign w:val="center"/>
            <w:hideMark/>
          </w:tcPr>
          <w:p w14:paraId="27F2BB40" w14:textId="77777777" w:rsidR="001A5A10" w:rsidRPr="00847073" w:rsidRDefault="001A5A10" w:rsidP="00F1724E">
            <w:pPr>
              <w:spacing w:after="0" w:line="240" w:lineRule="auto"/>
              <w:jc w:val="center"/>
              <w:rPr>
                <w:rFonts w:ascii="Times New Roman" w:eastAsia="Times New Roman" w:hAnsi="Times New Roman" w:cs="Times New Roman"/>
                <w:b/>
                <w:bCs/>
                <w:color w:val="000000"/>
                <w:sz w:val="16"/>
                <w:szCs w:val="16"/>
                <w:lang w:val="en-US" w:eastAsia="de-DE"/>
              </w:rPr>
            </w:pPr>
            <w:r w:rsidRPr="00847073">
              <w:rPr>
                <w:rFonts w:ascii="Times New Roman" w:eastAsia="Times New Roman" w:hAnsi="Times New Roman" w:cs="Times New Roman"/>
                <w:b/>
                <w:bCs/>
                <w:color w:val="000000"/>
                <w:sz w:val="16"/>
                <w:szCs w:val="16"/>
                <w:lang w:val="en-US" w:eastAsia="de-DE"/>
              </w:rPr>
              <w:t>Age</w:t>
            </w:r>
          </w:p>
        </w:tc>
        <w:tc>
          <w:tcPr>
            <w:tcW w:w="1560" w:type="dxa"/>
            <w:tcBorders>
              <w:top w:val="nil"/>
              <w:left w:val="nil"/>
              <w:bottom w:val="nil"/>
              <w:right w:val="nil"/>
            </w:tcBorders>
            <w:shd w:val="clear" w:color="000000" w:fill="FFFFFF"/>
            <w:vAlign w:val="center"/>
            <w:hideMark/>
          </w:tcPr>
          <w:p w14:paraId="2606415F" w14:textId="77777777" w:rsidR="001A5A10" w:rsidRPr="00847073" w:rsidRDefault="001A5A10" w:rsidP="00F1724E">
            <w:pPr>
              <w:spacing w:after="0" w:line="240" w:lineRule="auto"/>
              <w:jc w:val="center"/>
              <w:rPr>
                <w:rFonts w:ascii="Times New Roman" w:eastAsia="Times New Roman" w:hAnsi="Times New Roman" w:cs="Times New Roman"/>
                <w:b/>
                <w:bCs/>
                <w:color w:val="000000"/>
                <w:sz w:val="16"/>
                <w:szCs w:val="16"/>
                <w:lang w:val="en-US" w:eastAsia="de-DE"/>
              </w:rPr>
            </w:pPr>
            <w:r w:rsidRPr="00847073">
              <w:rPr>
                <w:rFonts w:ascii="Times New Roman" w:eastAsia="Times New Roman" w:hAnsi="Times New Roman" w:cs="Times New Roman"/>
                <w:b/>
                <w:bCs/>
                <w:color w:val="000000"/>
                <w:sz w:val="16"/>
                <w:szCs w:val="16"/>
                <w:lang w:val="en-US" w:eastAsia="de-DE"/>
              </w:rPr>
              <w:t>Men</w:t>
            </w:r>
          </w:p>
        </w:tc>
        <w:tc>
          <w:tcPr>
            <w:tcW w:w="1560" w:type="dxa"/>
            <w:tcBorders>
              <w:top w:val="nil"/>
              <w:left w:val="nil"/>
              <w:bottom w:val="nil"/>
              <w:right w:val="nil"/>
            </w:tcBorders>
            <w:shd w:val="clear" w:color="000000" w:fill="FFFFFF"/>
            <w:noWrap/>
            <w:vAlign w:val="center"/>
            <w:hideMark/>
          </w:tcPr>
          <w:p w14:paraId="5906990D" w14:textId="77777777" w:rsidR="001A5A10" w:rsidRPr="00847073" w:rsidRDefault="001A5A10" w:rsidP="00F1724E">
            <w:pPr>
              <w:spacing w:after="0" w:line="240" w:lineRule="auto"/>
              <w:jc w:val="center"/>
              <w:rPr>
                <w:rFonts w:ascii="Times New Roman" w:eastAsia="Times New Roman" w:hAnsi="Times New Roman" w:cs="Times New Roman"/>
                <w:b/>
                <w:bCs/>
                <w:color w:val="000000"/>
                <w:sz w:val="16"/>
                <w:szCs w:val="16"/>
                <w:lang w:val="en-US" w:eastAsia="de-DE"/>
              </w:rPr>
            </w:pPr>
            <w:r w:rsidRPr="00847073">
              <w:rPr>
                <w:rFonts w:ascii="Times New Roman" w:eastAsia="Times New Roman" w:hAnsi="Times New Roman" w:cs="Times New Roman"/>
                <w:b/>
                <w:bCs/>
                <w:color w:val="000000"/>
                <w:sz w:val="16"/>
                <w:szCs w:val="16"/>
                <w:lang w:val="en-US" w:eastAsia="de-DE"/>
              </w:rPr>
              <w:t>Women</w:t>
            </w:r>
          </w:p>
        </w:tc>
      </w:tr>
      <w:tr w:rsidR="001A5A10" w:rsidRPr="00847073" w14:paraId="0DC92EF3" w14:textId="77777777" w:rsidTr="00F1724E">
        <w:trPr>
          <w:trHeight w:val="300"/>
        </w:trPr>
        <w:tc>
          <w:tcPr>
            <w:tcW w:w="1200" w:type="dxa"/>
            <w:tcBorders>
              <w:top w:val="nil"/>
              <w:left w:val="nil"/>
              <w:bottom w:val="single" w:sz="4" w:space="0" w:color="auto"/>
              <w:right w:val="nil"/>
            </w:tcBorders>
            <w:shd w:val="clear" w:color="000000" w:fill="FFFFFF"/>
            <w:noWrap/>
            <w:vAlign w:val="bottom"/>
          </w:tcPr>
          <w:p w14:paraId="0E1BA0EB"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80</w:t>
            </w:r>
          </w:p>
        </w:tc>
        <w:tc>
          <w:tcPr>
            <w:tcW w:w="1560" w:type="dxa"/>
            <w:tcBorders>
              <w:top w:val="nil"/>
              <w:left w:val="nil"/>
              <w:bottom w:val="single" w:sz="4" w:space="0" w:color="auto"/>
              <w:right w:val="nil"/>
            </w:tcBorders>
            <w:shd w:val="clear" w:color="000000" w:fill="FFFFFF"/>
            <w:noWrap/>
            <w:vAlign w:val="bottom"/>
          </w:tcPr>
          <w:p w14:paraId="54F91556"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6.5</w:t>
            </w:r>
          </w:p>
        </w:tc>
        <w:tc>
          <w:tcPr>
            <w:tcW w:w="1560" w:type="dxa"/>
            <w:tcBorders>
              <w:top w:val="nil"/>
              <w:left w:val="nil"/>
              <w:bottom w:val="single" w:sz="4" w:space="0" w:color="auto"/>
              <w:right w:val="nil"/>
            </w:tcBorders>
            <w:shd w:val="clear" w:color="000000" w:fill="FFFFFF"/>
            <w:noWrap/>
            <w:vAlign w:val="bottom"/>
          </w:tcPr>
          <w:p w14:paraId="72B46665"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4.1</w:t>
            </w:r>
          </w:p>
        </w:tc>
      </w:tr>
      <w:tr w:rsidR="001A5A10" w:rsidRPr="00847073" w14:paraId="3257CD57" w14:textId="77777777" w:rsidTr="00F1724E">
        <w:trPr>
          <w:trHeight w:val="300"/>
        </w:trPr>
        <w:tc>
          <w:tcPr>
            <w:tcW w:w="1200" w:type="dxa"/>
            <w:tcBorders>
              <w:top w:val="nil"/>
              <w:left w:val="nil"/>
              <w:bottom w:val="single" w:sz="4" w:space="0" w:color="auto"/>
              <w:right w:val="nil"/>
            </w:tcBorders>
            <w:shd w:val="clear" w:color="000000" w:fill="FFFFFF"/>
            <w:noWrap/>
            <w:vAlign w:val="bottom"/>
          </w:tcPr>
          <w:p w14:paraId="7A1AD64C"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81</w:t>
            </w:r>
          </w:p>
        </w:tc>
        <w:tc>
          <w:tcPr>
            <w:tcW w:w="1560" w:type="dxa"/>
            <w:tcBorders>
              <w:top w:val="nil"/>
              <w:left w:val="nil"/>
              <w:bottom w:val="single" w:sz="4" w:space="0" w:color="auto"/>
              <w:right w:val="nil"/>
            </w:tcBorders>
            <w:shd w:val="clear" w:color="000000" w:fill="FFFFFF"/>
            <w:noWrap/>
            <w:vAlign w:val="bottom"/>
          </w:tcPr>
          <w:p w14:paraId="729C2063"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7.2</w:t>
            </w:r>
          </w:p>
        </w:tc>
        <w:tc>
          <w:tcPr>
            <w:tcW w:w="1560" w:type="dxa"/>
            <w:tcBorders>
              <w:top w:val="nil"/>
              <w:left w:val="nil"/>
              <w:bottom w:val="single" w:sz="4" w:space="0" w:color="auto"/>
              <w:right w:val="nil"/>
            </w:tcBorders>
            <w:shd w:val="clear" w:color="000000" w:fill="FFFFFF"/>
            <w:noWrap/>
            <w:vAlign w:val="bottom"/>
          </w:tcPr>
          <w:p w14:paraId="6A935CB0"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4.7</w:t>
            </w:r>
          </w:p>
        </w:tc>
      </w:tr>
      <w:tr w:rsidR="001A5A10" w:rsidRPr="00847073" w14:paraId="6DB4C9DC" w14:textId="77777777" w:rsidTr="00F1724E">
        <w:trPr>
          <w:trHeight w:val="300"/>
        </w:trPr>
        <w:tc>
          <w:tcPr>
            <w:tcW w:w="1200" w:type="dxa"/>
            <w:tcBorders>
              <w:top w:val="single" w:sz="4" w:space="0" w:color="auto"/>
              <w:left w:val="nil"/>
              <w:bottom w:val="single" w:sz="4" w:space="0" w:color="auto"/>
              <w:right w:val="nil"/>
            </w:tcBorders>
            <w:shd w:val="clear" w:color="000000" w:fill="FFFFFF"/>
            <w:noWrap/>
            <w:vAlign w:val="bottom"/>
          </w:tcPr>
          <w:p w14:paraId="6D6D50AE"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82</w:t>
            </w:r>
          </w:p>
        </w:tc>
        <w:tc>
          <w:tcPr>
            <w:tcW w:w="1560" w:type="dxa"/>
            <w:tcBorders>
              <w:top w:val="single" w:sz="4" w:space="0" w:color="auto"/>
              <w:left w:val="nil"/>
              <w:bottom w:val="single" w:sz="4" w:space="0" w:color="auto"/>
              <w:right w:val="nil"/>
            </w:tcBorders>
            <w:shd w:val="clear" w:color="000000" w:fill="FFFFFF"/>
            <w:noWrap/>
            <w:vAlign w:val="bottom"/>
          </w:tcPr>
          <w:p w14:paraId="15BD0765"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8.0</w:t>
            </w:r>
          </w:p>
        </w:tc>
        <w:tc>
          <w:tcPr>
            <w:tcW w:w="1560" w:type="dxa"/>
            <w:tcBorders>
              <w:top w:val="single" w:sz="4" w:space="0" w:color="auto"/>
              <w:left w:val="nil"/>
              <w:bottom w:val="single" w:sz="4" w:space="0" w:color="auto"/>
              <w:right w:val="nil"/>
            </w:tcBorders>
            <w:shd w:val="clear" w:color="000000" w:fill="FFFFFF"/>
            <w:noWrap/>
            <w:vAlign w:val="bottom"/>
          </w:tcPr>
          <w:p w14:paraId="0FD15BA0"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5.4</w:t>
            </w:r>
          </w:p>
        </w:tc>
      </w:tr>
      <w:tr w:rsidR="001A5A10" w:rsidRPr="00847073" w14:paraId="3C7F90A1" w14:textId="77777777" w:rsidTr="00F1724E">
        <w:trPr>
          <w:trHeight w:val="300"/>
        </w:trPr>
        <w:tc>
          <w:tcPr>
            <w:tcW w:w="1200" w:type="dxa"/>
            <w:tcBorders>
              <w:top w:val="single" w:sz="4" w:space="0" w:color="auto"/>
              <w:left w:val="nil"/>
              <w:bottom w:val="single" w:sz="4" w:space="0" w:color="auto"/>
              <w:right w:val="nil"/>
            </w:tcBorders>
            <w:shd w:val="clear" w:color="000000" w:fill="FFFFFF"/>
            <w:noWrap/>
            <w:vAlign w:val="bottom"/>
          </w:tcPr>
          <w:p w14:paraId="4BB0FABA"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83</w:t>
            </w:r>
          </w:p>
        </w:tc>
        <w:tc>
          <w:tcPr>
            <w:tcW w:w="1560" w:type="dxa"/>
            <w:tcBorders>
              <w:top w:val="single" w:sz="4" w:space="0" w:color="auto"/>
              <w:left w:val="nil"/>
              <w:bottom w:val="single" w:sz="4" w:space="0" w:color="auto"/>
              <w:right w:val="nil"/>
            </w:tcBorders>
            <w:shd w:val="clear" w:color="000000" w:fill="FFFFFF"/>
            <w:noWrap/>
            <w:vAlign w:val="bottom"/>
          </w:tcPr>
          <w:p w14:paraId="5F8F8A82"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8.9</w:t>
            </w:r>
          </w:p>
        </w:tc>
        <w:tc>
          <w:tcPr>
            <w:tcW w:w="1560" w:type="dxa"/>
            <w:tcBorders>
              <w:top w:val="single" w:sz="4" w:space="0" w:color="auto"/>
              <w:left w:val="nil"/>
              <w:bottom w:val="single" w:sz="4" w:space="0" w:color="auto"/>
              <w:right w:val="nil"/>
            </w:tcBorders>
            <w:shd w:val="clear" w:color="000000" w:fill="FFFFFF"/>
            <w:noWrap/>
            <w:vAlign w:val="bottom"/>
          </w:tcPr>
          <w:p w14:paraId="20C18E5F"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6.2</w:t>
            </w:r>
          </w:p>
        </w:tc>
      </w:tr>
      <w:tr w:rsidR="001A5A10" w:rsidRPr="00847073" w14:paraId="76B0F3A5" w14:textId="77777777" w:rsidTr="00F1724E">
        <w:trPr>
          <w:trHeight w:val="300"/>
        </w:trPr>
        <w:tc>
          <w:tcPr>
            <w:tcW w:w="1200" w:type="dxa"/>
            <w:tcBorders>
              <w:top w:val="nil"/>
              <w:left w:val="nil"/>
              <w:bottom w:val="single" w:sz="4" w:space="0" w:color="auto"/>
              <w:right w:val="nil"/>
            </w:tcBorders>
            <w:shd w:val="clear" w:color="000000" w:fill="FFFFFF"/>
            <w:noWrap/>
            <w:vAlign w:val="bottom"/>
          </w:tcPr>
          <w:p w14:paraId="04DC3A39"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84</w:t>
            </w:r>
          </w:p>
        </w:tc>
        <w:tc>
          <w:tcPr>
            <w:tcW w:w="1560" w:type="dxa"/>
            <w:tcBorders>
              <w:top w:val="nil"/>
              <w:left w:val="nil"/>
              <w:bottom w:val="single" w:sz="4" w:space="0" w:color="auto"/>
              <w:right w:val="nil"/>
            </w:tcBorders>
            <w:shd w:val="clear" w:color="000000" w:fill="FFFFFF"/>
            <w:noWrap/>
            <w:vAlign w:val="bottom"/>
          </w:tcPr>
          <w:p w14:paraId="0FB245FF"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9.9</w:t>
            </w:r>
          </w:p>
        </w:tc>
        <w:tc>
          <w:tcPr>
            <w:tcW w:w="1560" w:type="dxa"/>
            <w:tcBorders>
              <w:top w:val="nil"/>
              <w:left w:val="nil"/>
              <w:bottom w:val="single" w:sz="4" w:space="0" w:color="auto"/>
              <w:right w:val="nil"/>
            </w:tcBorders>
            <w:shd w:val="clear" w:color="000000" w:fill="FFFFFF"/>
            <w:noWrap/>
            <w:vAlign w:val="bottom"/>
          </w:tcPr>
          <w:p w14:paraId="4533FE56"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7.1</w:t>
            </w:r>
          </w:p>
        </w:tc>
      </w:tr>
      <w:tr w:rsidR="001A5A10" w:rsidRPr="00847073" w14:paraId="4ECAD7B3" w14:textId="77777777" w:rsidTr="00F1724E">
        <w:trPr>
          <w:trHeight w:val="300"/>
        </w:trPr>
        <w:tc>
          <w:tcPr>
            <w:tcW w:w="1200" w:type="dxa"/>
            <w:tcBorders>
              <w:top w:val="nil"/>
              <w:left w:val="nil"/>
              <w:bottom w:val="single" w:sz="4" w:space="0" w:color="auto"/>
              <w:right w:val="nil"/>
            </w:tcBorders>
            <w:shd w:val="clear" w:color="000000" w:fill="FFFFFF"/>
            <w:noWrap/>
            <w:vAlign w:val="bottom"/>
          </w:tcPr>
          <w:p w14:paraId="7D7FE8F0"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85</w:t>
            </w:r>
          </w:p>
        </w:tc>
        <w:tc>
          <w:tcPr>
            <w:tcW w:w="1560" w:type="dxa"/>
            <w:tcBorders>
              <w:top w:val="nil"/>
              <w:left w:val="nil"/>
              <w:bottom w:val="single" w:sz="4" w:space="0" w:color="auto"/>
              <w:right w:val="nil"/>
            </w:tcBorders>
            <w:shd w:val="clear" w:color="000000" w:fill="FFFFFF"/>
            <w:noWrap/>
            <w:vAlign w:val="bottom"/>
          </w:tcPr>
          <w:p w14:paraId="2F1843E3"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11.1</w:t>
            </w:r>
          </w:p>
        </w:tc>
        <w:tc>
          <w:tcPr>
            <w:tcW w:w="1560" w:type="dxa"/>
            <w:tcBorders>
              <w:top w:val="nil"/>
              <w:left w:val="nil"/>
              <w:bottom w:val="single" w:sz="4" w:space="0" w:color="auto"/>
              <w:right w:val="nil"/>
            </w:tcBorders>
            <w:shd w:val="clear" w:color="000000" w:fill="FFFFFF"/>
            <w:noWrap/>
            <w:vAlign w:val="bottom"/>
          </w:tcPr>
          <w:p w14:paraId="50F12951"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8.2</w:t>
            </w:r>
          </w:p>
        </w:tc>
      </w:tr>
      <w:tr w:rsidR="001A5A10" w:rsidRPr="00847073" w14:paraId="38E9C530" w14:textId="77777777" w:rsidTr="00F1724E">
        <w:trPr>
          <w:trHeight w:val="300"/>
        </w:trPr>
        <w:tc>
          <w:tcPr>
            <w:tcW w:w="1200" w:type="dxa"/>
            <w:tcBorders>
              <w:top w:val="nil"/>
              <w:left w:val="nil"/>
              <w:bottom w:val="single" w:sz="4" w:space="0" w:color="auto"/>
              <w:right w:val="nil"/>
            </w:tcBorders>
            <w:shd w:val="clear" w:color="000000" w:fill="FFFFFF"/>
            <w:noWrap/>
            <w:vAlign w:val="bottom"/>
          </w:tcPr>
          <w:p w14:paraId="56C1CE9C"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86</w:t>
            </w:r>
          </w:p>
        </w:tc>
        <w:tc>
          <w:tcPr>
            <w:tcW w:w="1560" w:type="dxa"/>
            <w:tcBorders>
              <w:top w:val="nil"/>
              <w:left w:val="nil"/>
              <w:bottom w:val="single" w:sz="4" w:space="0" w:color="auto"/>
              <w:right w:val="nil"/>
            </w:tcBorders>
            <w:shd w:val="clear" w:color="000000" w:fill="FFFFFF"/>
            <w:noWrap/>
            <w:vAlign w:val="bottom"/>
          </w:tcPr>
          <w:p w14:paraId="642015AE"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12.3</w:t>
            </w:r>
          </w:p>
        </w:tc>
        <w:tc>
          <w:tcPr>
            <w:tcW w:w="1560" w:type="dxa"/>
            <w:tcBorders>
              <w:top w:val="nil"/>
              <w:left w:val="nil"/>
              <w:bottom w:val="single" w:sz="4" w:space="0" w:color="auto"/>
              <w:right w:val="nil"/>
            </w:tcBorders>
            <w:shd w:val="clear" w:color="000000" w:fill="FFFFFF"/>
            <w:noWrap/>
            <w:vAlign w:val="bottom"/>
          </w:tcPr>
          <w:p w14:paraId="3DEC9A57"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9.3</w:t>
            </w:r>
          </w:p>
        </w:tc>
      </w:tr>
      <w:tr w:rsidR="001A5A10" w:rsidRPr="00847073" w14:paraId="2505DFB3" w14:textId="77777777" w:rsidTr="00F1724E">
        <w:trPr>
          <w:trHeight w:val="300"/>
        </w:trPr>
        <w:tc>
          <w:tcPr>
            <w:tcW w:w="1200" w:type="dxa"/>
            <w:tcBorders>
              <w:top w:val="nil"/>
              <w:left w:val="nil"/>
              <w:bottom w:val="single" w:sz="4" w:space="0" w:color="auto"/>
              <w:right w:val="nil"/>
            </w:tcBorders>
            <w:shd w:val="clear" w:color="000000" w:fill="FFFFFF"/>
            <w:noWrap/>
            <w:vAlign w:val="bottom"/>
          </w:tcPr>
          <w:p w14:paraId="7B3E8425"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87</w:t>
            </w:r>
          </w:p>
        </w:tc>
        <w:tc>
          <w:tcPr>
            <w:tcW w:w="1560" w:type="dxa"/>
            <w:tcBorders>
              <w:top w:val="nil"/>
              <w:left w:val="nil"/>
              <w:bottom w:val="single" w:sz="4" w:space="0" w:color="auto"/>
              <w:right w:val="nil"/>
            </w:tcBorders>
            <w:shd w:val="clear" w:color="000000" w:fill="FFFFFF"/>
            <w:noWrap/>
            <w:vAlign w:val="bottom"/>
          </w:tcPr>
          <w:p w14:paraId="28608B1C"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13.7</w:t>
            </w:r>
          </w:p>
        </w:tc>
        <w:tc>
          <w:tcPr>
            <w:tcW w:w="1560" w:type="dxa"/>
            <w:tcBorders>
              <w:top w:val="nil"/>
              <w:left w:val="nil"/>
              <w:bottom w:val="single" w:sz="4" w:space="0" w:color="auto"/>
              <w:right w:val="nil"/>
            </w:tcBorders>
            <w:shd w:val="clear" w:color="000000" w:fill="FFFFFF"/>
            <w:noWrap/>
            <w:vAlign w:val="bottom"/>
          </w:tcPr>
          <w:p w14:paraId="1AC57AD4"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10.7</w:t>
            </w:r>
          </w:p>
        </w:tc>
      </w:tr>
      <w:tr w:rsidR="001A5A10" w:rsidRPr="00847073" w14:paraId="611566FD" w14:textId="77777777" w:rsidTr="00F1724E">
        <w:trPr>
          <w:trHeight w:val="300"/>
        </w:trPr>
        <w:tc>
          <w:tcPr>
            <w:tcW w:w="1200" w:type="dxa"/>
            <w:tcBorders>
              <w:top w:val="nil"/>
              <w:left w:val="nil"/>
              <w:bottom w:val="single" w:sz="4" w:space="0" w:color="auto"/>
              <w:right w:val="nil"/>
            </w:tcBorders>
            <w:shd w:val="clear" w:color="000000" w:fill="FFFFFF"/>
            <w:noWrap/>
            <w:vAlign w:val="bottom"/>
          </w:tcPr>
          <w:p w14:paraId="6D6390D8"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88</w:t>
            </w:r>
          </w:p>
        </w:tc>
        <w:tc>
          <w:tcPr>
            <w:tcW w:w="1560" w:type="dxa"/>
            <w:tcBorders>
              <w:top w:val="nil"/>
              <w:left w:val="nil"/>
              <w:bottom w:val="single" w:sz="4" w:space="0" w:color="auto"/>
              <w:right w:val="nil"/>
            </w:tcBorders>
            <w:shd w:val="clear" w:color="000000" w:fill="FFFFFF"/>
            <w:noWrap/>
            <w:vAlign w:val="bottom"/>
          </w:tcPr>
          <w:p w14:paraId="1FB89EDD"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15.3</w:t>
            </w:r>
          </w:p>
        </w:tc>
        <w:tc>
          <w:tcPr>
            <w:tcW w:w="1560" w:type="dxa"/>
            <w:tcBorders>
              <w:top w:val="nil"/>
              <w:left w:val="nil"/>
              <w:bottom w:val="single" w:sz="4" w:space="0" w:color="auto"/>
              <w:right w:val="nil"/>
            </w:tcBorders>
            <w:shd w:val="clear" w:color="000000" w:fill="FFFFFF"/>
            <w:noWrap/>
            <w:vAlign w:val="bottom"/>
          </w:tcPr>
          <w:p w14:paraId="08B34973"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12.1</w:t>
            </w:r>
          </w:p>
        </w:tc>
      </w:tr>
      <w:tr w:rsidR="001A5A10" w:rsidRPr="00847073" w14:paraId="30097674" w14:textId="77777777" w:rsidTr="00F1724E">
        <w:trPr>
          <w:trHeight w:val="300"/>
        </w:trPr>
        <w:tc>
          <w:tcPr>
            <w:tcW w:w="1200" w:type="dxa"/>
            <w:tcBorders>
              <w:top w:val="nil"/>
              <w:left w:val="nil"/>
              <w:bottom w:val="single" w:sz="4" w:space="0" w:color="auto"/>
              <w:right w:val="nil"/>
            </w:tcBorders>
            <w:shd w:val="clear" w:color="000000" w:fill="FFFFFF"/>
            <w:noWrap/>
            <w:vAlign w:val="bottom"/>
          </w:tcPr>
          <w:p w14:paraId="0D1CEA2E"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89</w:t>
            </w:r>
          </w:p>
        </w:tc>
        <w:tc>
          <w:tcPr>
            <w:tcW w:w="1560" w:type="dxa"/>
            <w:tcBorders>
              <w:top w:val="nil"/>
              <w:left w:val="nil"/>
              <w:bottom w:val="single" w:sz="4" w:space="0" w:color="auto"/>
              <w:right w:val="nil"/>
            </w:tcBorders>
            <w:shd w:val="clear" w:color="000000" w:fill="FFFFFF"/>
            <w:noWrap/>
            <w:vAlign w:val="bottom"/>
          </w:tcPr>
          <w:p w14:paraId="29509A43"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16.9</w:t>
            </w:r>
          </w:p>
        </w:tc>
        <w:tc>
          <w:tcPr>
            <w:tcW w:w="1560" w:type="dxa"/>
            <w:tcBorders>
              <w:top w:val="nil"/>
              <w:left w:val="nil"/>
              <w:bottom w:val="single" w:sz="4" w:space="0" w:color="auto"/>
              <w:right w:val="nil"/>
            </w:tcBorders>
            <w:shd w:val="clear" w:color="000000" w:fill="FFFFFF"/>
            <w:noWrap/>
            <w:vAlign w:val="bottom"/>
          </w:tcPr>
          <w:p w14:paraId="143AD4FC"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13.7</w:t>
            </w:r>
          </w:p>
        </w:tc>
      </w:tr>
      <w:tr w:rsidR="001A5A10" w:rsidRPr="00847073" w14:paraId="07FDD717" w14:textId="77777777" w:rsidTr="00F1724E">
        <w:trPr>
          <w:trHeight w:val="300"/>
        </w:trPr>
        <w:tc>
          <w:tcPr>
            <w:tcW w:w="1200" w:type="dxa"/>
            <w:tcBorders>
              <w:top w:val="nil"/>
              <w:left w:val="nil"/>
              <w:bottom w:val="single" w:sz="4" w:space="0" w:color="auto"/>
              <w:right w:val="nil"/>
            </w:tcBorders>
            <w:shd w:val="clear" w:color="000000" w:fill="FFFFFF"/>
            <w:noWrap/>
            <w:vAlign w:val="bottom"/>
          </w:tcPr>
          <w:p w14:paraId="76120EBD"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90</w:t>
            </w:r>
          </w:p>
        </w:tc>
        <w:tc>
          <w:tcPr>
            <w:tcW w:w="1560" w:type="dxa"/>
            <w:tcBorders>
              <w:top w:val="nil"/>
              <w:left w:val="nil"/>
              <w:bottom w:val="single" w:sz="4" w:space="0" w:color="auto"/>
              <w:right w:val="nil"/>
            </w:tcBorders>
            <w:shd w:val="clear" w:color="000000" w:fill="FFFFFF"/>
            <w:noWrap/>
            <w:vAlign w:val="bottom"/>
          </w:tcPr>
          <w:p w14:paraId="2DCC5741"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18.7</w:t>
            </w:r>
          </w:p>
        </w:tc>
        <w:tc>
          <w:tcPr>
            <w:tcW w:w="1560" w:type="dxa"/>
            <w:tcBorders>
              <w:top w:val="nil"/>
              <w:left w:val="nil"/>
              <w:bottom w:val="single" w:sz="4" w:space="0" w:color="auto"/>
              <w:right w:val="nil"/>
            </w:tcBorders>
            <w:shd w:val="clear" w:color="000000" w:fill="FFFFFF"/>
            <w:noWrap/>
            <w:vAlign w:val="bottom"/>
          </w:tcPr>
          <w:p w14:paraId="133C365A"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15.4</w:t>
            </w:r>
          </w:p>
        </w:tc>
      </w:tr>
      <w:tr w:rsidR="001A5A10" w:rsidRPr="00847073" w14:paraId="54C1719B" w14:textId="77777777" w:rsidTr="00F1724E">
        <w:trPr>
          <w:trHeight w:val="300"/>
        </w:trPr>
        <w:tc>
          <w:tcPr>
            <w:tcW w:w="1200" w:type="dxa"/>
            <w:tcBorders>
              <w:top w:val="nil"/>
              <w:left w:val="nil"/>
              <w:bottom w:val="single" w:sz="4" w:space="0" w:color="auto"/>
              <w:right w:val="nil"/>
            </w:tcBorders>
            <w:shd w:val="clear" w:color="000000" w:fill="FFFFFF"/>
            <w:noWrap/>
            <w:vAlign w:val="bottom"/>
          </w:tcPr>
          <w:p w14:paraId="30315045"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91</w:t>
            </w:r>
          </w:p>
        </w:tc>
        <w:tc>
          <w:tcPr>
            <w:tcW w:w="1560" w:type="dxa"/>
            <w:tcBorders>
              <w:top w:val="nil"/>
              <w:left w:val="nil"/>
              <w:bottom w:val="single" w:sz="4" w:space="0" w:color="auto"/>
              <w:right w:val="nil"/>
            </w:tcBorders>
            <w:shd w:val="clear" w:color="000000" w:fill="FFFFFF"/>
            <w:noWrap/>
            <w:vAlign w:val="bottom"/>
          </w:tcPr>
          <w:p w14:paraId="6EE12268"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20.7</w:t>
            </w:r>
          </w:p>
        </w:tc>
        <w:tc>
          <w:tcPr>
            <w:tcW w:w="1560" w:type="dxa"/>
            <w:tcBorders>
              <w:top w:val="nil"/>
              <w:left w:val="nil"/>
              <w:bottom w:val="single" w:sz="4" w:space="0" w:color="auto"/>
              <w:right w:val="nil"/>
            </w:tcBorders>
            <w:shd w:val="clear" w:color="000000" w:fill="FFFFFF"/>
            <w:noWrap/>
            <w:vAlign w:val="bottom"/>
          </w:tcPr>
          <w:p w14:paraId="4DF1EA97"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17.2</w:t>
            </w:r>
          </w:p>
        </w:tc>
      </w:tr>
      <w:tr w:rsidR="001A5A10" w:rsidRPr="00847073" w14:paraId="75BA3767" w14:textId="77777777" w:rsidTr="00F1724E">
        <w:trPr>
          <w:trHeight w:val="300"/>
        </w:trPr>
        <w:tc>
          <w:tcPr>
            <w:tcW w:w="1200" w:type="dxa"/>
            <w:tcBorders>
              <w:top w:val="nil"/>
              <w:left w:val="nil"/>
              <w:bottom w:val="single" w:sz="4" w:space="0" w:color="auto"/>
              <w:right w:val="nil"/>
            </w:tcBorders>
            <w:shd w:val="clear" w:color="000000" w:fill="FFFFFF"/>
            <w:noWrap/>
            <w:vAlign w:val="bottom"/>
          </w:tcPr>
          <w:p w14:paraId="1C301D7B"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92</w:t>
            </w:r>
          </w:p>
        </w:tc>
        <w:tc>
          <w:tcPr>
            <w:tcW w:w="1560" w:type="dxa"/>
            <w:tcBorders>
              <w:top w:val="nil"/>
              <w:left w:val="nil"/>
              <w:bottom w:val="single" w:sz="4" w:space="0" w:color="auto"/>
              <w:right w:val="nil"/>
            </w:tcBorders>
            <w:shd w:val="clear" w:color="000000" w:fill="FFFFFF"/>
            <w:noWrap/>
            <w:vAlign w:val="bottom"/>
          </w:tcPr>
          <w:p w14:paraId="7CE7A6CF"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22.7</w:t>
            </w:r>
          </w:p>
        </w:tc>
        <w:tc>
          <w:tcPr>
            <w:tcW w:w="1560" w:type="dxa"/>
            <w:tcBorders>
              <w:top w:val="nil"/>
              <w:left w:val="nil"/>
              <w:bottom w:val="single" w:sz="4" w:space="0" w:color="auto"/>
              <w:right w:val="nil"/>
            </w:tcBorders>
            <w:shd w:val="clear" w:color="000000" w:fill="FFFFFF"/>
            <w:noWrap/>
            <w:vAlign w:val="bottom"/>
          </w:tcPr>
          <w:p w14:paraId="5DF75D11"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19.1</w:t>
            </w:r>
          </w:p>
        </w:tc>
      </w:tr>
      <w:tr w:rsidR="001A5A10" w:rsidRPr="00847073" w14:paraId="2BAA5A13" w14:textId="77777777" w:rsidTr="00F1724E">
        <w:trPr>
          <w:trHeight w:val="300"/>
        </w:trPr>
        <w:tc>
          <w:tcPr>
            <w:tcW w:w="1200" w:type="dxa"/>
            <w:tcBorders>
              <w:top w:val="nil"/>
              <w:left w:val="nil"/>
              <w:bottom w:val="single" w:sz="4" w:space="0" w:color="auto"/>
              <w:right w:val="nil"/>
            </w:tcBorders>
            <w:shd w:val="clear" w:color="000000" w:fill="FFFFFF"/>
            <w:noWrap/>
            <w:vAlign w:val="bottom"/>
          </w:tcPr>
          <w:p w14:paraId="03EC6FA5"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93</w:t>
            </w:r>
          </w:p>
        </w:tc>
        <w:tc>
          <w:tcPr>
            <w:tcW w:w="1560" w:type="dxa"/>
            <w:tcBorders>
              <w:top w:val="nil"/>
              <w:left w:val="nil"/>
              <w:bottom w:val="single" w:sz="4" w:space="0" w:color="auto"/>
              <w:right w:val="nil"/>
            </w:tcBorders>
            <w:shd w:val="clear" w:color="000000" w:fill="FFFFFF"/>
            <w:noWrap/>
            <w:vAlign w:val="bottom"/>
          </w:tcPr>
          <w:p w14:paraId="2083BEEC"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24.8</w:t>
            </w:r>
          </w:p>
        </w:tc>
        <w:tc>
          <w:tcPr>
            <w:tcW w:w="1560" w:type="dxa"/>
            <w:tcBorders>
              <w:top w:val="nil"/>
              <w:left w:val="nil"/>
              <w:bottom w:val="single" w:sz="4" w:space="0" w:color="auto"/>
              <w:right w:val="nil"/>
            </w:tcBorders>
            <w:shd w:val="clear" w:color="000000" w:fill="FFFFFF"/>
            <w:noWrap/>
            <w:vAlign w:val="bottom"/>
          </w:tcPr>
          <w:p w14:paraId="79401D20"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21.1</w:t>
            </w:r>
          </w:p>
        </w:tc>
      </w:tr>
      <w:tr w:rsidR="001A5A10" w:rsidRPr="00847073" w14:paraId="064C0FE3" w14:textId="77777777" w:rsidTr="00F1724E">
        <w:trPr>
          <w:trHeight w:val="300"/>
        </w:trPr>
        <w:tc>
          <w:tcPr>
            <w:tcW w:w="1200" w:type="dxa"/>
            <w:tcBorders>
              <w:top w:val="nil"/>
              <w:left w:val="nil"/>
              <w:bottom w:val="single" w:sz="4" w:space="0" w:color="auto"/>
              <w:right w:val="nil"/>
            </w:tcBorders>
            <w:shd w:val="clear" w:color="000000" w:fill="FFFFFF"/>
            <w:noWrap/>
            <w:vAlign w:val="bottom"/>
          </w:tcPr>
          <w:p w14:paraId="414E51B6"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94</w:t>
            </w:r>
          </w:p>
        </w:tc>
        <w:tc>
          <w:tcPr>
            <w:tcW w:w="1560" w:type="dxa"/>
            <w:tcBorders>
              <w:top w:val="nil"/>
              <w:left w:val="nil"/>
              <w:bottom w:val="single" w:sz="4" w:space="0" w:color="auto"/>
              <w:right w:val="nil"/>
            </w:tcBorders>
            <w:shd w:val="clear" w:color="000000" w:fill="FFFFFF"/>
            <w:noWrap/>
            <w:vAlign w:val="bottom"/>
          </w:tcPr>
          <w:p w14:paraId="74A17F8B"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27.0</w:t>
            </w:r>
          </w:p>
        </w:tc>
        <w:tc>
          <w:tcPr>
            <w:tcW w:w="1560" w:type="dxa"/>
            <w:tcBorders>
              <w:top w:val="nil"/>
              <w:left w:val="nil"/>
              <w:bottom w:val="single" w:sz="4" w:space="0" w:color="auto"/>
              <w:right w:val="nil"/>
            </w:tcBorders>
            <w:shd w:val="clear" w:color="000000" w:fill="FFFFFF"/>
            <w:noWrap/>
            <w:vAlign w:val="bottom"/>
          </w:tcPr>
          <w:p w14:paraId="72A6DBD3"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23.2</w:t>
            </w:r>
          </w:p>
        </w:tc>
      </w:tr>
      <w:tr w:rsidR="001A5A10" w:rsidRPr="00847073" w14:paraId="43D4A818" w14:textId="77777777" w:rsidTr="00F1724E">
        <w:trPr>
          <w:trHeight w:val="300"/>
        </w:trPr>
        <w:tc>
          <w:tcPr>
            <w:tcW w:w="1200" w:type="dxa"/>
            <w:tcBorders>
              <w:top w:val="nil"/>
              <w:left w:val="nil"/>
              <w:bottom w:val="single" w:sz="4" w:space="0" w:color="auto"/>
              <w:right w:val="nil"/>
            </w:tcBorders>
            <w:shd w:val="clear" w:color="000000" w:fill="FFFFFF"/>
            <w:noWrap/>
            <w:vAlign w:val="bottom"/>
          </w:tcPr>
          <w:p w14:paraId="2F0A3009"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95</w:t>
            </w:r>
          </w:p>
        </w:tc>
        <w:tc>
          <w:tcPr>
            <w:tcW w:w="1560" w:type="dxa"/>
            <w:tcBorders>
              <w:top w:val="nil"/>
              <w:left w:val="nil"/>
              <w:bottom w:val="single" w:sz="4" w:space="0" w:color="auto"/>
              <w:right w:val="nil"/>
            </w:tcBorders>
            <w:shd w:val="clear" w:color="000000" w:fill="FFFFFF"/>
            <w:noWrap/>
            <w:vAlign w:val="bottom"/>
          </w:tcPr>
          <w:p w14:paraId="34E1A86E"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29.1</w:t>
            </w:r>
          </w:p>
        </w:tc>
        <w:tc>
          <w:tcPr>
            <w:tcW w:w="1560" w:type="dxa"/>
            <w:tcBorders>
              <w:top w:val="nil"/>
              <w:left w:val="nil"/>
              <w:bottom w:val="single" w:sz="4" w:space="0" w:color="auto"/>
              <w:right w:val="nil"/>
            </w:tcBorders>
            <w:shd w:val="clear" w:color="000000" w:fill="FFFFFF"/>
            <w:noWrap/>
            <w:vAlign w:val="bottom"/>
          </w:tcPr>
          <w:p w14:paraId="500751A9"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25.3</w:t>
            </w:r>
          </w:p>
        </w:tc>
      </w:tr>
      <w:tr w:rsidR="001A5A10" w:rsidRPr="00847073" w14:paraId="5AB00105" w14:textId="77777777" w:rsidTr="00F1724E">
        <w:trPr>
          <w:trHeight w:val="300"/>
        </w:trPr>
        <w:tc>
          <w:tcPr>
            <w:tcW w:w="1200" w:type="dxa"/>
            <w:tcBorders>
              <w:top w:val="nil"/>
              <w:left w:val="nil"/>
              <w:bottom w:val="single" w:sz="4" w:space="0" w:color="auto"/>
              <w:right w:val="nil"/>
            </w:tcBorders>
            <w:shd w:val="clear" w:color="000000" w:fill="FFFFFF"/>
            <w:noWrap/>
            <w:vAlign w:val="bottom"/>
          </w:tcPr>
          <w:p w14:paraId="5041898B"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96</w:t>
            </w:r>
          </w:p>
        </w:tc>
        <w:tc>
          <w:tcPr>
            <w:tcW w:w="1560" w:type="dxa"/>
            <w:tcBorders>
              <w:top w:val="nil"/>
              <w:left w:val="nil"/>
              <w:bottom w:val="single" w:sz="4" w:space="0" w:color="auto"/>
              <w:right w:val="nil"/>
            </w:tcBorders>
            <w:shd w:val="clear" w:color="000000" w:fill="FFFFFF"/>
            <w:noWrap/>
            <w:vAlign w:val="bottom"/>
          </w:tcPr>
          <w:p w14:paraId="7D4677C1"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31.2</w:t>
            </w:r>
          </w:p>
        </w:tc>
        <w:tc>
          <w:tcPr>
            <w:tcW w:w="1560" w:type="dxa"/>
            <w:tcBorders>
              <w:top w:val="nil"/>
              <w:left w:val="nil"/>
              <w:bottom w:val="single" w:sz="4" w:space="0" w:color="auto"/>
              <w:right w:val="nil"/>
            </w:tcBorders>
            <w:shd w:val="clear" w:color="000000" w:fill="FFFFFF"/>
            <w:noWrap/>
            <w:vAlign w:val="bottom"/>
          </w:tcPr>
          <w:p w14:paraId="136D1449"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27.4</w:t>
            </w:r>
          </w:p>
        </w:tc>
      </w:tr>
      <w:tr w:rsidR="001A5A10" w:rsidRPr="00847073" w14:paraId="7D814C1F" w14:textId="77777777" w:rsidTr="00F1724E">
        <w:trPr>
          <w:trHeight w:val="300"/>
        </w:trPr>
        <w:tc>
          <w:tcPr>
            <w:tcW w:w="1200" w:type="dxa"/>
            <w:tcBorders>
              <w:top w:val="nil"/>
              <w:left w:val="nil"/>
              <w:bottom w:val="single" w:sz="4" w:space="0" w:color="auto"/>
              <w:right w:val="nil"/>
            </w:tcBorders>
            <w:shd w:val="clear" w:color="000000" w:fill="FFFFFF"/>
            <w:noWrap/>
            <w:vAlign w:val="bottom"/>
          </w:tcPr>
          <w:p w14:paraId="2D24081D"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97</w:t>
            </w:r>
          </w:p>
        </w:tc>
        <w:tc>
          <w:tcPr>
            <w:tcW w:w="1560" w:type="dxa"/>
            <w:tcBorders>
              <w:top w:val="nil"/>
              <w:left w:val="nil"/>
              <w:bottom w:val="single" w:sz="4" w:space="0" w:color="auto"/>
              <w:right w:val="nil"/>
            </w:tcBorders>
            <w:shd w:val="clear" w:color="000000" w:fill="FFFFFF"/>
            <w:noWrap/>
            <w:vAlign w:val="bottom"/>
          </w:tcPr>
          <w:p w14:paraId="5A581E92"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33.2</w:t>
            </w:r>
          </w:p>
        </w:tc>
        <w:tc>
          <w:tcPr>
            <w:tcW w:w="1560" w:type="dxa"/>
            <w:tcBorders>
              <w:top w:val="nil"/>
              <w:left w:val="nil"/>
              <w:bottom w:val="single" w:sz="4" w:space="0" w:color="auto"/>
              <w:right w:val="nil"/>
            </w:tcBorders>
            <w:shd w:val="clear" w:color="000000" w:fill="FFFFFF"/>
            <w:noWrap/>
            <w:vAlign w:val="bottom"/>
          </w:tcPr>
          <w:p w14:paraId="01999F4F"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29.6</w:t>
            </w:r>
          </w:p>
        </w:tc>
      </w:tr>
      <w:tr w:rsidR="001A5A10" w:rsidRPr="00847073" w14:paraId="0AA15770" w14:textId="77777777" w:rsidTr="00F1724E">
        <w:trPr>
          <w:trHeight w:val="300"/>
        </w:trPr>
        <w:tc>
          <w:tcPr>
            <w:tcW w:w="1200" w:type="dxa"/>
            <w:tcBorders>
              <w:top w:val="nil"/>
              <w:left w:val="nil"/>
              <w:bottom w:val="single" w:sz="4" w:space="0" w:color="auto"/>
              <w:right w:val="nil"/>
            </w:tcBorders>
            <w:shd w:val="clear" w:color="000000" w:fill="FFFFFF"/>
            <w:noWrap/>
            <w:vAlign w:val="bottom"/>
          </w:tcPr>
          <w:p w14:paraId="64524AD4"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98</w:t>
            </w:r>
          </w:p>
        </w:tc>
        <w:tc>
          <w:tcPr>
            <w:tcW w:w="1560" w:type="dxa"/>
            <w:tcBorders>
              <w:top w:val="nil"/>
              <w:left w:val="nil"/>
              <w:bottom w:val="single" w:sz="4" w:space="0" w:color="auto"/>
              <w:right w:val="nil"/>
            </w:tcBorders>
            <w:shd w:val="clear" w:color="000000" w:fill="FFFFFF"/>
            <w:noWrap/>
            <w:vAlign w:val="bottom"/>
          </w:tcPr>
          <w:p w14:paraId="440D9F47"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35.1</w:t>
            </w:r>
          </w:p>
        </w:tc>
        <w:tc>
          <w:tcPr>
            <w:tcW w:w="1560" w:type="dxa"/>
            <w:tcBorders>
              <w:top w:val="nil"/>
              <w:left w:val="nil"/>
              <w:bottom w:val="single" w:sz="4" w:space="0" w:color="auto"/>
              <w:right w:val="nil"/>
            </w:tcBorders>
            <w:shd w:val="clear" w:color="000000" w:fill="FFFFFF"/>
            <w:noWrap/>
            <w:vAlign w:val="bottom"/>
          </w:tcPr>
          <w:p w14:paraId="59A42EB9"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31.7</w:t>
            </w:r>
          </w:p>
        </w:tc>
      </w:tr>
      <w:tr w:rsidR="001A5A10" w:rsidRPr="00847073" w14:paraId="72864C57" w14:textId="77777777" w:rsidTr="00F1724E">
        <w:trPr>
          <w:trHeight w:val="300"/>
        </w:trPr>
        <w:tc>
          <w:tcPr>
            <w:tcW w:w="1200" w:type="dxa"/>
            <w:tcBorders>
              <w:top w:val="single" w:sz="4" w:space="0" w:color="auto"/>
              <w:left w:val="nil"/>
              <w:bottom w:val="single" w:sz="4" w:space="0" w:color="auto"/>
              <w:right w:val="nil"/>
            </w:tcBorders>
            <w:shd w:val="clear" w:color="000000" w:fill="FFFFFF"/>
            <w:noWrap/>
            <w:vAlign w:val="bottom"/>
          </w:tcPr>
          <w:p w14:paraId="6AA40A33"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99</w:t>
            </w:r>
          </w:p>
        </w:tc>
        <w:tc>
          <w:tcPr>
            <w:tcW w:w="1560" w:type="dxa"/>
            <w:tcBorders>
              <w:top w:val="single" w:sz="4" w:space="0" w:color="auto"/>
              <w:left w:val="nil"/>
              <w:bottom w:val="single" w:sz="4" w:space="0" w:color="auto"/>
              <w:right w:val="nil"/>
            </w:tcBorders>
            <w:shd w:val="clear" w:color="000000" w:fill="FFFFFF"/>
            <w:noWrap/>
            <w:vAlign w:val="bottom"/>
          </w:tcPr>
          <w:p w14:paraId="32282E4E"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37.2</w:t>
            </w:r>
          </w:p>
        </w:tc>
        <w:tc>
          <w:tcPr>
            <w:tcW w:w="1560" w:type="dxa"/>
            <w:tcBorders>
              <w:top w:val="single" w:sz="4" w:space="0" w:color="auto"/>
              <w:left w:val="nil"/>
              <w:bottom w:val="single" w:sz="4" w:space="0" w:color="auto"/>
              <w:right w:val="nil"/>
            </w:tcBorders>
            <w:shd w:val="clear" w:color="000000" w:fill="FFFFFF"/>
            <w:noWrap/>
            <w:vAlign w:val="bottom"/>
          </w:tcPr>
          <w:p w14:paraId="4A852FC4"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34.0</w:t>
            </w:r>
          </w:p>
        </w:tc>
      </w:tr>
      <w:tr w:rsidR="001A5A10" w:rsidRPr="00847073" w14:paraId="2E8101F0" w14:textId="77777777" w:rsidTr="00F1724E">
        <w:trPr>
          <w:trHeight w:val="300"/>
        </w:trPr>
        <w:tc>
          <w:tcPr>
            <w:tcW w:w="1200" w:type="dxa"/>
            <w:tcBorders>
              <w:top w:val="single" w:sz="4" w:space="0" w:color="auto"/>
              <w:left w:val="nil"/>
              <w:bottom w:val="single" w:sz="4" w:space="0" w:color="auto"/>
              <w:right w:val="nil"/>
            </w:tcBorders>
            <w:shd w:val="clear" w:color="000000" w:fill="FFFFFF"/>
            <w:noWrap/>
            <w:vAlign w:val="bottom"/>
          </w:tcPr>
          <w:p w14:paraId="252B9327" w14:textId="77777777" w:rsidR="001A5A10" w:rsidRPr="00847073" w:rsidRDefault="001A5A10" w:rsidP="00F1724E">
            <w:pPr>
              <w:spacing w:after="0" w:line="240" w:lineRule="auto"/>
              <w:jc w:val="center"/>
              <w:rPr>
                <w:rFonts w:ascii="Times New Roman" w:hAnsi="Times New Roman" w:cs="Times New Roman"/>
                <w:color w:val="000000"/>
                <w:sz w:val="16"/>
                <w:szCs w:val="16"/>
                <w:lang w:val="en-US"/>
              </w:rPr>
            </w:pPr>
            <w:r w:rsidRPr="00847073">
              <w:rPr>
                <w:rFonts w:ascii="Times New Roman" w:hAnsi="Times New Roman" w:cs="Times New Roman"/>
                <w:color w:val="000000"/>
                <w:sz w:val="16"/>
                <w:szCs w:val="16"/>
                <w:lang w:val="en-US"/>
              </w:rPr>
              <w:t>100</w:t>
            </w:r>
          </w:p>
        </w:tc>
        <w:tc>
          <w:tcPr>
            <w:tcW w:w="1560" w:type="dxa"/>
            <w:tcBorders>
              <w:top w:val="single" w:sz="4" w:space="0" w:color="auto"/>
              <w:left w:val="nil"/>
              <w:bottom w:val="single" w:sz="4" w:space="0" w:color="auto"/>
              <w:right w:val="nil"/>
            </w:tcBorders>
            <w:shd w:val="clear" w:color="000000" w:fill="FFFFFF"/>
            <w:noWrap/>
            <w:vAlign w:val="bottom"/>
          </w:tcPr>
          <w:p w14:paraId="13B9083A"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39.2</w:t>
            </w:r>
          </w:p>
        </w:tc>
        <w:tc>
          <w:tcPr>
            <w:tcW w:w="1560" w:type="dxa"/>
            <w:tcBorders>
              <w:top w:val="single" w:sz="4" w:space="0" w:color="auto"/>
              <w:left w:val="nil"/>
              <w:bottom w:val="single" w:sz="4" w:space="0" w:color="auto"/>
              <w:right w:val="nil"/>
            </w:tcBorders>
            <w:shd w:val="clear" w:color="000000" w:fill="FFFFFF"/>
            <w:noWrap/>
            <w:vAlign w:val="bottom"/>
          </w:tcPr>
          <w:p w14:paraId="3C7D505E" w14:textId="77777777" w:rsidR="001A5A10" w:rsidRPr="00847073" w:rsidRDefault="001A5A10" w:rsidP="00F1724E">
            <w:pPr>
              <w:spacing w:after="0" w:line="240" w:lineRule="auto"/>
              <w:jc w:val="center"/>
              <w:rPr>
                <w:rFonts w:ascii="Times New Roman" w:eastAsia="Times New Roman" w:hAnsi="Times New Roman" w:cs="Times New Roman"/>
                <w:color w:val="000000"/>
                <w:sz w:val="16"/>
                <w:szCs w:val="16"/>
                <w:lang w:val="en-US" w:eastAsia="de-DE"/>
              </w:rPr>
            </w:pPr>
            <w:r w:rsidRPr="00847073">
              <w:rPr>
                <w:rFonts w:ascii="Times New Roman" w:hAnsi="Times New Roman" w:cs="Times New Roman"/>
                <w:color w:val="000000"/>
                <w:sz w:val="16"/>
                <w:szCs w:val="16"/>
                <w:lang w:val="en-US"/>
              </w:rPr>
              <w:t>36.2</w:t>
            </w:r>
          </w:p>
        </w:tc>
      </w:tr>
    </w:tbl>
    <w:p w14:paraId="26341B39" w14:textId="48502175" w:rsidR="001A5A10" w:rsidRPr="00847073" w:rsidRDefault="001A5A10" w:rsidP="001A5A10">
      <w:pPr>
        <w:ind w:right="4819"/>
        <w:rPr>
          <w:rFonts w:ascii="Times New Roman" w:hAnsi="Times New Roman" w:cs="Times New Roman"/>
          <w:sz w:val="20"/>
          <w:szCs w:val="20"/>
          <w:lang w:val="en-US" w:eastAsia="de-DE"/>
        </w:rPr>
      </w:pPr>
      <w:r w:rsidRPr="00847073">
        <w:rPr>
          <w:rFonts w:ascii="Times New Roman" w:eastAsia="Times New Roman" w:hAnsi="Times New Roman" w:cs="Times New Roman"/>
          <w:color w:val="000000"/>
          <w:sz w:val="20"/>
          <w:szCs w:val="20"/>
          <w:vertAlign w:val="superscript"/>
          <w:lang w:val="en-US" w:eastAsia="de-DE"/>
        </w:rPr>
        <w:t>1</w:t>
      </w:r>
      <w:r w:rsidRPr="00847073">
        <w:rPr>
          <w:rFonts w:ascii="Times New Roman" w:hAnsi="Times New Roman" w:cs="Times New Roman"/>
          <w:sz w:val="20"/>
          <w:szCs w:val="20"/>
          <w:lang w:val="en-US" w:eastAsia="de-DE"/>
        </w:rPr>
        <w:t xml:space="preserve">Estimates were extracted from German population life tables 2010/2012 (reference </w:t>
      </w:r>
      <w:r w:rsidRPr="00847073">
        <w:rPr>
          <w:rFonts w:ascii="Times New Roman" w:hAnsi="Times New Roman" w:cs="Times New Roman"/>
          <w:sz w:val="20"/>
          <w:szCs w:val="20"/>
          <w:lang w:val="en-US"/>
        </w:rPr>
        <w:fldChar w:fldCharType="begin"/>
      </w:r>
      <w:r w:rsidR="004B0170">
        <w:rPr>
          <w:rFonts w:ascii="Times New Roman" w:hAnsi="Times New Roman" w:cs="Times New Roman"/>
          <w:sz w:val="20"/>
          <w:szCs w:val="20"/>
          <w:lang w:val="en-US"/>
        </w:rPr>
        <w:instrText xml:space="preserve"> ADDIN ZOTERO_ITEM CSL_CITATION {"citationID":"mLJbnSqq","properties":{"formattedCitation":"[19]","plainCitation":"[19]","noteIndex":0},"citationItems":[{"id":368,"uris":["http://zotero.org/users/6671046/items/2I696PJ2"],"itemData":{"id":368,"type":"webpage","note":"URL: https://www-genesis.destatis.de (last accessed 7 Nov 2022)","title":"Allgemeine Sterbetafel 2010/2012. (General Life Table 2010/2012)","URL":"https://www-genesis.destatis.de","author":[{"literal":"Statistisches Bundesamt (Federal Office of Statistics)"}],"accessed":{"date-parts":[["2022",11,7]]},"issued":{"date-parts":[["2015"]]}}}],"schema":"https://github.com/citation-style-language/schema/raw/master/csl-citation.json"} </w:instrText>
      </w:r>
      <w:r w:rsidRPr="00847073">
        <w:rPr>
          <w:rFonts w:ascii="Times New Roman" w:hAnsi="Times New Roman" w:cs="Times New Roman"/>
          <w:sz w:val="20"/>
          <w:szCs w:val="20"/>
          <w:lang w:val="en-US"/>
        </w:rPr>
        <w:fldChar w:fldCharType="separate"/>
      </w:r>
      <w:r w:rsidR="004B0170" w:rsidRPr="004B0170">
        <w:rPr>
          <w:rFonts w:ascii="Times New Roman" w:hAnsi="Times New Roman" w:cs="Times New Roman"/>
          <w:sz w:val="20"/>
        </w:rPr>
        <w:t>[19]</w:t>
      </w:r>
      <w:r w:rsidRPr="00847073">
        <w:rPr>
          <w:rFonts w:ascii="Times New Roman" w:hAnsi="Times New Roman" w:cs="Times New Roman"/>
          <w:sz w:val="20"/>
          <w:szCs w:val="20"/>
          <w:lang w:val="en-US"/>
        </w:rPr>
        <w:fldChar w:fldCharType="end"/>
      </w:r>
      <w:r w:rsidRPr="00847073">
        <w:rPr>
          <w:rFonts w:ascii="Times New Roman" w:hAnsi="Times New Roman" w:cs="Times New Roman"/>
          <w:sz w:val="20"/>
          <w:szCs w:val="20"/>
          <w:lang w:val="en-US" w:eastAsia="de-DE"/>
        </w:rPr>
        <w:t>).</w:t>
      </w:r>
    </w:p>
    <w:p w14:paraId="2827C64D" w14:textId="18EF48F9" w:rsidR="00F648D4" w:rsidRPr="00847073" w:rsidRDefault="00F648D4">
      <w:pPr>
        <w:rPr>
          <w:rFonts w:ascii="Times New Roman" w:hAnsi="Times New Roman" w:cs="Times New Roman"/>
          <w:sz w:val="20"/>
          <w:szCs w:val="20"/>
          <w:lang w:val="en-US" w:eastAsia="de-DE"/>
        </w:rPr>
      </w:pPr>
      <w:r w:rsidRPr="00847073">
        <w:rPr>
          <w:rFonts w:ascii="Times New Roman" w:hAnsi="Times New Roman" w:cs="Times New Roman"/>
          <w:sz w:val="20"/>
          <w:szCs w:val="20"/>
          <w:lang w:val="en-US" w:eastAsia="de-DE"/>
        </w:rPr>
        <w:br w:type="page"/>
      </w:r>
    </w:p>
    <w:p w14:paraId="46FF868A" w14:textId="12D4078F" w:rsidR="002B55BA" w:rsidRPr="00847073" w:rsidRDefault="002B55BA" w:rsidP="00F51C83">
      <w:pPr>
        <w:pStyle w:val="berschrift4"/>
        <w:pBdr>
          <w:bottom w:val="single" w:sz="4" w:space="1" w:color="auto"/>
        </w:pBdr>
        <w:spacing w:after="120"/>
        <w:ind w:right="2126"/>
        <w:rPr>
          <w:rFonts w:ascii="Times New Roman" w:hAnsi="Times New Roman" w:cs="Times New Roman"/>
          <w:sz w:val="16"/>
          <w:szCs w:val="16"/>
          <w:lang w:val="en-US" w:eastAsia="de-DE"/>
        </w:rPr>
        <w:sectPr w:rsidR="002B55BA" w:rsidRPr="00847073" w:rsidSect="007536FF">
          <w:footerReference w:type="default" r:id="rId9"/>
          <w:pgSz w:w="11906" w:h="16838"/>
          <w:pgMar w:top="1417" w:right="1700" w:bottom="1134" w:left="1417" w:header="720" w:footer="720" w:gutter="0"/>
          <w:cols w:space="720"/>
          <w:docGrid w:linePitch="299"/>
        </w:sectPr>
      </w:pPr>
    </w:p>
    <w:p w14:paraId="40E8DD3C" w14:textId="5BC41A67" w:rsidR="000822F0" w:rsidRPr="00847073" w:rsidRDefault="000822F0">
      <w:pPr>
        <w:rPr>
          <w:rFonts w:ascii="Times New Roman" w:hAnsi="Times New Roman" w:cs="Times New Roman"/>
          <w:sz w:val="20"/>
          <w:szCs w:val="20"/>
          <w:lang w:val="en-US" w:eastAsia="de-DE"/>
        </w:rPr>
      </w:pPr>
      <w:r w:rsidRPr="00847073">
        <w:rPr>
          <w:noProof/>
          <w:lang w:val="en-US" w:eastAsia="de-DE"/>
        </w:rPr>
        <w:lastRenderedPageBreak/>
        <w:drawing>
          <wp:inline distT="0" distB="0" distL="0" distR="0" wp14:anchorId="2EC12A9A" wp14:editId="59E2FBE0">
            <wp:extent cx="5473987" cy="1173193"/>
            <wp:effectExtent l="0" t="0" r="0"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1123" cy="1174722"/>
                    </a:xfrm>
                    <a:prstGeom prst="rect">
                      <a:avLst/>
                    </a:prstGeom>
                    <a:noFill/>
                    <a:ln>
                      <a:noFill/>
                    </a:ln>
                  </pic:spPr>
                </pic:pic>
              </a:graphicData>
            </a:graphic>
          </wp:inline>
        </w:drawing>
      </w:r>
    </w:p>
    <w:p w14:paraId="407C0F54" w14:textId="69EAD3B9" w:rsidR="000822F0" w:rsidRPr="00847073" w:rsidRDefault="000822F0" w:rsidP="000822F0">
      <w:pPr>
        <w:pStyle w:val="berschrift4"/>
        <w:spacing w:after="120"/>
        <w:rPr>
          <w:rFonts w:ascii="Times New Roman" w:hAnsi="Times New Roman" w:cs="Times New Roman"/>
          <w:b/>
          <w:i w:val="0"/>
          <w:color w:val="auto"/>
          <w:sz w:val="20"/>
          <w:szCs w:val="20"/>
          <w:lang w:val="en-US"/>
        </w:rPr>
      </w:pPr>
      <w:r w:rsidRPr="00847073">
        <w:rPr>
          <w:rFonts w:ascii="Times New Roman" w:hAnsi="Times New Roman" w:cs="Times New Roman"/>
          <w:b/>
          <w:i w:val="0"/>
          <w:color w:val="auto"/>
          <w:sz w:val="20"/>
          <w:szCs w:val="20"/>
          <w:lang w:val="en-US"/>
        </w:rPr>
        <w:t xml:space="preserve">Supplementary Figure 1. Schematic illustration of the Colorectal Cancer Multistate Simulation Model (COSIMO) </w:t>
      </w:r>
    </w:p>
    <w:p w14:paraId="7264DCC2" w14:textId="77777777" w:rsidR="000822F0" w:rsidRPr="00847073" w:rsidRDefault="000822F0" w:rsidP="000822F0">
      <w:pPr>
        <w:rPr>
          <w:rFonts w:ascii="Times New Roman" w:hAnsi="Times New Roman" w:cs="Times New Roman"/>
          <w:sz w:val="20"/>
          <w:szCs w:val="20"/>
          <w:lang w:val="en-US"/>
        </w:rPr>
      </w:pPr>
      <w:r w:rsidRPr="00847073">
        <w:rPr>
          <w:rFonts w:ascii="Times New Roman" w:hAnsi="Times New Roman" w:cs="Times New Roman"/>
          <w:sz w:val="20"/>
          <w:szCs w:val="20"/>
          <w:lang w:val="en-US"/>
        </w:rPr>
        <w:t xml:space="preserve">Solid lines represent the progression of colorectal disease through the adenoma-carcinoma sequence in the absence of screening; dashed lines show the movement between states because of the detection and removal of adenomas and the detection of asymptomatic CRC at screening. </w:t>
      </w:r>
    </w:p>
    <w:p w14:paraId="2275F71D" w14:textId="6AC84D6D" w:rsidR="00186D5A" w:rsidRDefault="000822F0" w:rsidP="000822F0">
      <w:pPr>
        <w:rPr>
          <w:rFonts w:ascii="Times New Roman" w:hAnsi="Times New Roman" w:cs="Times New Roman"/>
          <w:sz w:val="20"/>
          <w:szCs w:val="20"/>
          <w:lang w:val="en-US"/>
        </w:rPr>
      </w:pPr>
      <w:r w:rsidRPr="00847073">
        <w:rPr>
          <w:rFonts w:ascii="Times New Roman" w:hAnsi="Times New Roman" w:cs="Times New Roman"/>
          <w:sz w:val="20"/>
          <w:szCs w:val="20"/>
          <w:lang w:val="en-US"/>
        </w:rPr>
        <w:t>CRC: Colorectal cancer.</w:t>
      </w:r>
    </w:p>
    <w:p w14:paraId="214F34F4" w14:textId="77777777" w:rsidR="00186D5A" w:rsidRDefault="00186D5A">
      <w:pPr>
        <w:rPr>
          <w:rFonts w:ascii="Times New Roman" w:hAnsi="Times New Roman" w:cs="Times New Roman"/>
          <w:sz w:val="20"/>
          <w:szCs w:val="20"/>
          <w:lang w:val="en-US"/>
        </w:rPr>
      </w:pPr>
      <w:r>
        <w:rPr>
          <w:rFonts w:ascii="Times New Roman" w:hAnsi="Times New Roman" w:cs="Times New Roman"/>
          <w:sz w:val="20"/>
          <w:szCs w:val="20"/>
          <w:lang w:val="en-US"/>
        </w:rPr>
        <w:br w:type="page"/>
      </w:r>
    </w:p>
    <w:p w14:paraId="433BDE34" w14:textId="77777777" w:rsidR="000822F0" w:rsidRDefault="000822F0" w:rsidP="000822F0">
      <w:pPr>
        <w:rPr>
          <w:rFonts w:ascii="Times New Roman" w:hAnsi="Times New Roman" w:cs="Times New Roman"/>
          <w:sz w:val="20"/>
          <w:szCs w:val="20"/>
          <w:lang w:val="en-US"/>
        </w:rPr>
      </w:pPr>
    </w:p>
    <w:p w14:paraId="2D27DD4C" w14:textId="6876F101" w:rsidR="00E93B1A" w:rsidRPr="00E93B1A" w:rsidRDefault="00E93B1A" w:rsidP="00E93B1A">
      <w:pPr>
        <w:rPr>
          <w:rFonts w:ascii="Times New Roman" w:hAnsi="Times New Roman" w:cs="Times New Roman"/>
          <w:b/>
          <w:sz w:val="20"/>
          <w:szCs w:val="20"/>
          <w:lang w:val="en-US"/>
        </w:rPr>
      </w:pPr>
      <w:r w:rsidRPr="00E93B1A">
        <w:rPr>
          <w:rFonts w:ascii="Times New Roman" w:hAnsi="Times New Roman" w:cs="Times New Roman"/>
          <w:b/>
          <w:noProof/>
          <w:sz w:val="20"/>
          <w:szCs w:val="20"/>
          <w:lang w:eastAsia="de-DE"/>
        </w:rPr>
        <mc:AlternateContent>
          <mc:Choice Requires="wps">
            <w:drawing>
              <wp:anchor distT="4294967295" distB="4294967295" distL="114300" distR="114300" simplePos="0" relativeHeight="251673600" behindDoc="0" locked="0" layoutInCell="1" allowOverlap="1" wp14:anchorId="6D617330" wp14:editId="4E8CFCAF">
                <wp:simplePos x="0" y="0"/>
                <wp:positionH relativeFrom="column">
                  <wp:posOffset>2775585</wp:posOffset>
                </wp:positionH>
                <wp:positionV relativeFrom="paragraph">
                  <wp:posOffset>3853180</wp:posOffset>
                </wp:positionV>
                <wp:extent cx="447675" cy="0"/>
                <wp:effectExtent l="0" t="76200" r="9525" b="95250"/>
                <wp:wrapNone/>
                <wp:docPr id="12" name="Gerade Verbindung mit Pfeil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7675" cy="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0C46647B" id="_x0000_t32" coordsize="21600,21600" o:spt="32" o:oned="t" path="m,l21600,21600e" filled="f">
                <v:path arrowok="t" fillok="f" o:connecttype="none"/>
                <o:lock v:ext="edit" shapetype="t"/>
              </v:shapetype>
              <v:shape id="Gerade Verbindung mit Pfeil 12" o:spid="_x0000_s1026" type="#_x0000_t32" style="position:absolute;margin-left:218.55pt;margin-top:303.4pt;width:35.25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2PAzgEAAIcDAAAOAAAAZHJzL2Uyb0RvYy54bWysU8tu2zAQvBfoPxC817KNPFrBcg5200vQ&#10;Bkj6ARuSkohSXILLWtLfd0k/kra3ojoQSy53dnY42txNgxMHE8mib+RqsZTCeIXa+q6R35/vP3yU&#10;ghJ4DQ69aeRsSN5t37/bjKE2a+zRaRMFg3iqx9DIPqVQVxWp3gxACwzGc7LFOEDibewqHWFk9MFV&#10;6+Xyphox6hBRGSI+3R+Tclvw29ao9K1tySThGsncUlljWV/yWm03UHcRQm/ViQb8A4sBrOemF6g9&#10;JBA/o/0LarAqImGbFgqHCtvWKlNm4GlWyz+meeohmDILi0PhIhP9P1j19bDzjzFTV5N/Cg+ofhCL&#10;Uo2B6ksybygcr01tHPJ15i6mIuR8EdJMSSg+vLq6vbm9lkKdUxXU57oQKX0xOIgcNJJSBNv1aYfe&#10;82thXBUd4fBAKfOA+lyQm3q8t86VR3NejI38dL3OfYCt0zpIHA5BM6rvpADXsSdVigWR0FmdqzMO&#10;zbRzURyAbcFu0jg+M3cpHFDiBA9UvmwPZvBbaaazB+qPxSV1dFEC6z57LdIc2OgpWvCdMycI53Nb&#10;Uxx5muxV1By9oJ4f41l5fu3S+eTMbKe3e47f/j/bXwAAAP//AwBQSwMEFAAGAAgAAAAhAI2WgCrh&#10;AAAACwEAAA8AAABkcnMvZG93bnJldi54bWxMj8FKw0AQhu+C77CM4EXa3VbdSsymiKAHS22tHvS2&#10;TaZJSHY2ZLdt+vaOIOhxZj7++f50PrhWHLAPtScDk7ECgZT7oqbSwMf70+gORIiWCtt6QgMnDDDP&#10;zs9SmxT+SG942MRScAiFxBqoYuwSKUNeobNh7Dskvu1872zksS9l0dsjh7tWTpXS0tma+ENlO3ys&#10;MG82e2dg4ZqrlZ6e1OvL17pcLD9Xz9jsjLm8GB7uQUQc4h8MP/qsDhk7bf2eiiBaAzfXswmjBrTS&#10;3IGJWzXTILa/G5ml8n+H7BsAAP//AwBQSwECLQAUAAYACAAAACEAtoM4kv4AAADhAQAAEwAAAAAA&#10;AAAAAAAAAAAAAAAAW0NvbnRlbnRfVHlwZXNdLnhtbFBLAQItABQABgAIAAAAIQA4/SH/1gAAAJQB&#10;AAALAAAAAAAAAAAAAAAAAC8BAABfcmVscy8ucmVsc1BLAQItABQABgAIAAAAIQAse2PAzgEAAIcD&#10;AAAOAAAAAAAAAAAAAAAAAC4CAABkcnMvZTJvRG9jLnhtbFBLAQItABQABgAIAAAAIQCNloAq4QAA&#10;AAsBAAAPAAAAAAAAAAAAAAAAACgEAABkcnMvZG93bnJldi54bWxQSwUGAAAAAAQABADzAAAANgUA&#10;AAAA&#10;" strokecolor="windowText">
                <v:stroke endarrow="block"/>
                <o:lock v:ext="edit" shapetype="f"/>
              </v:shape>
            </w:pict>
          </mc:Fallback>
        </mc:AlternateContent>
      </w:r>
      <w:r w:rsidRPr="00E93B1A">
        <w:rPr>
          <w:rFonts w:ascii="Times New Roman" w:hAnsi="Times New Roman" w:cs="Times New Roman"/>
          <w:b/>
          <w:noProof/>
          <w:sz w:val="20"/>
          <w:szCs w:val="20"/>
          <w:lang w:eastAsia="de-DE"/>
        </w:rPr>
        <mc:AlternateContent>
          <mc:Choice Requires="wps">
            <w:drawing>
              <wp:anchor distT="0" distB="0" distL="114300" distR="114300" simplePos="0" relativeHeight="251670528" behindDoc="0" locked="0" layoutInCell="1" allowOverlap="1" wp14:anchorId="11C6B658" wp14:editId="0F4E0F9C">
                <wp:simplePos x="0" y="0"/>
                <wp:positionH relativeFrom="column">
                  <wp:posOffset>3218180</wp:posOffset>
                </wp:positionH>
                <wp:positionV relativeFrom="paragraph">
                  <wp:posOffset>2155825</wp:posOffset>
                </wp:positionV>
                <wp:extent cx="3057525" cy="428625"/>
                <wp:effectExtent l="0" t="0" r="28575" b="28575"/>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428625"/>
                        </a:xfrm>
                        <a:prstGeom prst="rect">
                          <a:avLst/>
                        </a:prstGeom>
                        <a:noFill/>
                        <a:ln w="12700">
                          <a:solidFill>
                            <a:sysClr val="windowText" lastClr="000000"/>
                          </a:solidFill>
                        </a:ln>
                      </wps:spPr>
                      <wps:txbx>
                        <w:txbxContent>
                          <w:p w14:paraId="61A88F63" w14:textId="77777777" w:rsidR="00E93B1A" w:rsidRPr="000B6F43" w:rsidRDefault="00E93B1A" w:rsidP="00E93B1A">
                            <w:pPr>
                              <w:pStyle w:val="KeinLeerraum"/>
                              <w:jc w:val="center"/>
                              <w:rPr>
                                <w:rFonts w:ascii="Arial" w:hAnsi="Arial" w:cs="Arial"/>
                                <w:lang w:val="en-US"/>
                              </w:rPr>
                            </w:pPr>
                            <w:r w:rsidRPr="000B6F43">
                              <w:rPr>
                                <w:rFonts w:ascii="Arial" w:hAnsi="Arial" w:cs="Arial"/>
                                <w:lang w:val="en-US"/>
                              </w:rPr>
                              <w:t>N = 959</w:t>
                            </w:r>
                          </w:p>
                          <w:p w14:paraId="1A91A1FB" w14:textId="77777777" w:rsidR="00E93B1A" w:rsidRPr="005A0E5C" w:rsidRDefault="00E93B1A" w:rsidP="00E93B1A">
                            <w:pPr>
                              <w:pStyle w:val="KeinLeerraum"/>
                              <w:jc w:val="center"/>
                              <w:rPr>
                                <w:rFonts w:ascii="Arial" w:hAnsi="Arial" w:cs="Arial"/>
                                <w:lang w:val="en-US"/>
                              </w:rPr>
                            </w:pPr>
                            <w:r>
                              <w:rPr>
                                <w:rFonts w:ascii="Arial" w:hAnsi="Arial" w:cs="Arial"/>
                                <w:lang w:val="en-US"/>
                              </w:rPr>
                              <w:t>Inadequate bowel preparation</w:t>
                            </w:r>
                          </w:p>
                          <w:p w14:paraId="5FFFEBEE" w14:textId="77777777" w:rsidR="00E93B1A" w:rsidRPr="00BC5EED" w:rsidRDefault="00E93B1A" w:rsidP="00E93B1A">
                            <w:pPr>
                              <w:pStyle w:val="Titel5"/>
                              <w:jc w:val="center"/>
                              <w:rPr>
                                <w:rFonts w:ascii="Arial" w:hAnsi="Arial" w:cs="Arial"/>
                                <w:lang w:val="en-US"/>
                              </w:rPr>
                            </w:pP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type w14:anchorId="11C6B658" id="_x0000_t202" coordsize="21600,21600" o:spt="202" path="m,l,21600r21600,l21600,xe">
                <v:stroke joinstyle="miter"/>
                <v:path gradientshapeok="t" o:connecttype="rect"/>
              </v:shapetype>
              <v:shape id="Textfeld 6" o:spid="_x0000_s1026" type="#_x0000_t202" style="position:absolute;margin-left:253.4pt;margin-top:169.75pt;width:240.75pt;height:3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fvQEAAGEDAAAOAAAAZHJzL2Uyb0RvYy54bWysU8Fu1DAQvSPxD5bvbNLAtlW02QpalUsF&#10;SC0f4HXsjYXtMR7vJvv3jJ10F8ENkYNjZ2ae33sz2dxNzrKjimjAd/xqVXOmvITe+H3Hv788vrvl&#10;DJPwvbDgVcdPCvnd9u2bzRha1cAAtleREYjHdgwdH1IKbVWhHJQTuIKgPAU1RCcSHeO+6qMYCd3Z&#10;qqnr62qE2IcIUiHS14c5yLcFX2sl01etUSVmO07cUlljWXd5rbYb0e6jCIORCw3xDyycMJ4uPUM9&#10;iCTYIZq/oJyRERB0WklwFWhtpCoaSM1V/Yea50EEVbSQORjONuH/g5Vfjs/hW2Rp+gQTNbCIwPAE&#10;8geSN9UYsF1ysqfYImVnoZOOLr9JAqNC8vZ09lNNiUn6+L5e36ybNWeSYh+a22vaZ9BLdYiYPitw&#10;LG86HqlfhYE4PmGaU19T8mUeHo21pWfWs5H4Njd1PXMGa/oczXl4wnsb2VFQ12lYehhfiBNnVmCi&#10;ABEtz0IGL6VEzfpF9qw0a07TbqJL83YH/YnsGmliOo4/DyIqzmKy91AGbCb58ZBAm8L/UrOgUh+L&#10;A8vM5UH5/VyyLn/G9hcAAAD//wMAUEsDBBQABgAIAAAAIQDHs5Y+5AAAAAsBAAAPAAAAZHJzL2Rv&#10;d25yZXYueG1sTI9RS8MwFIXfBf9DuIJvLnG1W1d7O0RREUTYJjrfsia2weamNOlW9+uNT/p4OIdz&#10;vlMsR9uyve69cYRwORHANFVOGaoRXjf3FxkwHyQp2TrSCN/aw7I8PSlkrtyBVnq/DjWLJeRzidCE&#10;0OWc+6rRVvqJ6zRF79P1VoYo+5qrXh5iuW35VIgZt9JQXGhkp28bXX2tB4swbF+O5mN19/72sFXZ&#10;49P02aTHDPH8bLy5Bhb0GP7C8Isf0aGMTDs3kPKsRUjFLKIHhCRZpMBiYpFlCbAdwpWYC+Blwf9/&#10;KH8AAAD//wMAUEsBAi0AFAAGAAgAAAAhALaDOJL+AAAA4QEAABMAAAAAAAAAAAAAAAAAAAAAAFtD&#10;b250ZW50X1R5cGVzXS54bWxQSwECLQAUAAYACAAAACEAOP0h/9YAAACUAQAACwAAAAAAAAAAAAAA&#10;AAAvAQAAX3JlbHMvLnJlbHNQSwECLQAUAAYACAAAACEA2v3Kn70BAABhAwAADgAAAAAAAAAAAAAA&#10;AAAuAgAAZHJzL2Uyb0RvYy54bWxQSwECLQAUAAYACAAAACEAx7OWPuQAAAALAQAADwAAAAAAAAAA&#10;AAAAAAAXBAAAZHJzL2Rvd25yZXYueG1sUEsFBgAAAAAEAAQA8wAAACgFAAAAAA==&#10;" filled="f" strokecolor="windowText" strokeweight="1pt">
                <v:path arrowok="t"/>
                <v:textbox>
                  <w:txbxContent>
                    <w:p w14:paraId="61A88F63" w14:textId="77777777" w:rsidR="00E93B1A" w:rsidRPr="000B6F43" w:rsidRDefault="00E93B1A" w:rsidP="00E93B1A">
                      <w:pPr>
                        <w:pStyle w:val="KeinLeerraum"/>
                        <w:jc w:val="center"/>
                        <w:rPr>
                          <w:rFonts w:ascii="Arial" w:hAnsi="Arial" w:cs="Arial"/>
                          <w:lang w:val="en-US"/>
                        </w:rPr>
                      </w:pPr>
                      <w:r w:rsidRPr="000B6F43">
                        <w:rPr>
                          <w:rFonts w:ascii="Arial" w:hAnsi="Arial" w:cs="Arial"/>
                          <w:lang w:val="en-US"/>
                        </w:rPr>
                        <w:t>N = 959</w:t>
                      </w:r>
                    </w:p>
                    <w:p w14:paraId="1A91A1FB" w14:textId="77777777" w:rsidR="00E93B1A" w:rsidRPr="005A0E5C" w:rsidRDefault="00E93B1A" w:rsidP="00E93B1A">
                      <w:pPr>
                        <w:pStyle w:val="KeinLeerraum"/>
                        <w:jc w:val="center"/>
                        <w:rPr>
                          <w:rFonts w:ascii="Arial" w:hAnsi="Arial" w:cs="Arial"/>
                          <w:lang w:val="en-US"/>
                        </w:rPr>
                      </w:pPr>
                      <w:r>
                        <w:rPr>
                          <w:rFonts w:ascii="Arial" w:hAnsi="Arial" w:cs="Arial"/>
                          <w:lang w:val="en-US"/>
                        </w:rPr>
                        <w:t>Inadequate bowel preparation</w:t>
                      </w:r>
                    </w:p>
                    <w:p w14:paraId="5FFFEBEE" w14:textId="77777777" w:rsidR="00E93B1A" w:rsidRPr="00BC5EED" w:rsidRDefault="00E93B1A" w:rsidP="00E93B1A">
                      <w:pPr>
                        <w:pStyle w:val="Titel5"/>
                        <w:jc w:val="center"/>
                        <w:rPr>
                          <w:rFonts w:ascii="Arial" w:hAnsi="Arial" w:cs="Arial"/>
                          <w:lang w:val="en-US"/>
                        </w:rPr>
                      </w:pPr>
                    </w:p>
                  </w:txbxContent>
                </v:textbox>
              </v:shape>
            </w:pict>
          </mc:Fallback>
        </mc:AlternateContent>
      </w:r>
      <w:r w:rsidRPr="00E93B1A">
        <w:rPr>
          <w:rFonts w:ascii="Times New Roman" w:hAnsi="Times New Roman" w:cs="Times New Roman"/>
          <w:b/>
          <w:noProof/>
          <w:sz w:val="20"/>
          <w:szCs w:val="20"/>
          <w:lang w:eastAsia="de-DE"/>
        </w:rPr>
        <mc:AlternateContent>
          <mc:Choice Requires="wps">
            <w:drawing>
              <wp:anchor distT="4294967295" distB="4294967295" distL="114300" distR="114300" simplePos="0" relativeHeight="251661312" behindDoc="0" locked="0" layoutInCell="1" allowOverlap="1" wp14:anchorId="40B98BA5" wp14:editId="292F06B8">
                <wp:simplePos x="0" y="0"/>
                <wp:positionH relativeFrom="column">
                  <wp:posOffset>2747645</wp:posOffset>
                </wp:positionH>
                <wp:positionV relativeFrom="paragraph">
                  <wp:posOffset>902970</wp:posOffset>
                </wp:positionV>
                <wp:extent cx="459105" cy="0"/>
                <wp:effectExtent l="0" t="76200" r="17145" b="95250"/>
                <wp:wrapNone/>
                <wp:docPr id="21" name="Gerade Verbindung mit Pfeil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9105" cy="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6C899E6" id="Gerade Verbindung mit Pfeil 21" o:spid="_x0000_s1026" type="#_x0000_t32" style="position:absolute;margin-left:216.35pt;margin-top:71.1pt;width:36.1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p8fzQEAAIcDAAAOAAAAZHJzL2Uyb0RvYy54bWysU01v2zAMvQ/YfxB0X+wEy7AacXpI1l2K&#10;rUC7H8BKsi1UFgVRi51/P0r5aLfdhvkgUKL4+Pj0vLmdRycOJpJF38rlopbCeIXa+r6VP57uPnyW&#10;ghJ4DQ69aeXRkLzdvn+3mUJjVjig0yYKBvHUTKGVQ0qhqSpSgxmBFhiM52SHcYTE29hXOsLE6KOr&#10;VnX9qZow6hBRGSI+3Z+Sclvwu86o9L3ryCThWsncUlljWZ/zWm030PQRwmDVmQb8A4sRrOemV6g9&#10;JBA/o/0LarQqImGXFgrHCrvOKlNm4GmW9R/TPA4QTJmFxaFwlYn+H6z6dtj5h5ipq9k/hntUL8Si&#10;VFOg5prMGwqna3MXx3yduYu5CHm8CmnmJBQfflzfLOu1FOqSqqC51IVI6avBUeSglZQi2H5IO/Se&#10;XwvjsugIh3tKmQc0l4Lc1OOdda48mvNiauXNepX7AFunc5A4HINmVN9LAa5nT6oUCyKhszpXZxw6&#10;0s5FcQC2BbtJ4/TE3KVwQIkTPFD5sj2YwW+lmc4eaDgVl9TJRQms++K1SMfARk/Rgu+dOUM4n9ua&#10;4sjzZK+i5ugZ9fEhXpTn1y6dz87Mdnq75/jt/7P9BQAA//8DAFBLAwQUAAYACAAAACEAPjwsJ+EA&#10;AAALAQAADwAAAGRycy9kb3ducmV2LnhtbEyPQUvDQBCF74L/YRnBi7S7xrZKzKaIoAdLba0e9LbN&#10;TpOQ7GzIbtv03zuCoMd57+PNe9l8cK04YB9qTxquxwoEUuFtTaWGj/en0R2IEA1Z03pCDScMMM/P&#10;zzKTWn+kNzxsYik4hEJqNFQxdqmUoajQmTD2HRJ7O987E/nsS2l7c+Rw18pEqZl0pib+UJkOHyss&#10;ms3eaVi45mo1S07q9eVrXS6Wn6tnbHZaX14MD/cgIg7xD4af+lwdcu609XuyQbQaJjfJLaNsTJIE&#10;BBNTNeV1219F5pn8vyH/BgAA//8DAFBLAQItABQABgAIAAAAIQC2gziS/gAAAOEBAAATAAAAAAAA&#10;AAAAAAAAAAAAAABbQ29udGVudF9UeXBlc10ueG1sUEsBAi0AFAAGAAgAAAAhADj9If/WAAAAlAEA&#10;AAsAAAAAAAAAAAAAAAAALwEAAF9yZWxzLy5yZWxzUEsBAi0AFAAGAAgAAAAhAH0Cnx/NAQAAhwMA&#10;AA4AAAAAAAAAAAAAAAAALgIAAGRycy9lMm9Eb2MueG1sUEsBAi0AFAAGAAgAAAAhAD48LCfhAAAA&#10;CwEAAA8AAAAAAAAAAAAAAAAAJwQAAGRycy9kb3ducmV2LnhtbFBLBQYAAAAABAAEAPMAAAA1BQAA&#10;AAA=&#10;" strokecolor="windowText">
                <v:stroke endarrow="block"/>
                <o:lock v:ext="edit" shapetype="f"/>
              </v:shape>
            </w:pict>
          </mc:Fallback>
        </mc:AlternateContent>
      </w:r>
      <w:r w:rsidRPr="00E93B1A">
        <w:rPr>
          <w:rFonts w:ascii="Times New Roman" w:hAnsi="Times New Roman" w:cs="Times New Roman"/>
          <w:b/>
          <w:noProof/>
          <w:sz w:val="20"/>
          <w:szCs w:val="20"/>
          <w:lang w:eastAsia="de-DE"/>
        </w:rPr>
        <mc:AlternateContent>
          <mc:Choice Requires="wps">
            <w:drawing>
              <wp:anchor distT="0" distB="0" distL="114300" distR="114300" simplePos="0" relativeHeight="251663360" behindDoc="0" locked="0" layoutInCell="1" allowOverlap="1" wp14:anchorId="0C218927" wp14:editId="7D975B81">
                <wp:simplePos x="0" y="0"/>
                <wp:positionH relativeFrom="column">
                  <wp:posOffset>3209290</wp:posOffset>
                </wp:positionH>
                <wp:positionV relativeFrom="paragraph">
                  <wp:posOffset>694055</wp:posOffset>
                </wp:positionV>
                <wp:extent cx="3057525" cy="438785"/>
                <wp:effectExtent l="0" t="0" r="28575" b="18415"/>
                <wp:wrapNone/>
                <wp:docPr id="16" name="Textfeld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438785"/>
                        </a:xfrm>
                        <a:prstGeom prst="rect">
                          <a:avLst/>
                        </a:prstGeom>
                        <a:noFill/>
                        <a:ln w="12700">
                          <a:solidFill>
                            <a:sysClr val="windowText" lastClr="000000"/>
                          </a:solidFill>
                        </a:ln>
                      </wps:spPr>
                      <wps:txbx>
                        <w:txbxContent>
                          <w:p w14:paraId="780AE9D1" w14:textId="77777777" w:rsidR="00E93B1A" w:rsidRPr="000B6F43" w:rsidRDefault="00E93B1A" w:rsidP="00E93B1A">
                            <w:pPr>
                              <w:pStyle w:val="KeinLeerraum"/>
                              <w:jc w:val="center"/>
                              <w:rPr>
                                <w:rFonts w:ascii="Arial" w:hAnsi="Arial" w:cs="Arial"/>
                                <w:lang w:val="en-US"/>
                              </w:rPr>
                            </w:pPr>
                            <w:r w:rsidRPr="000B6F43">
                              <w:rPr>
                                <w:rFonts w:ascii="Arial" w:hAnsi="Arial" w:cs="Arial"/>
                                <w:lang w:val="en-US"/>
                              </w:rPr>
                              <w:t>N = 426</w:t>
                            </w:r>
                          </w:p>
                          <w:p w14:paraId="55B8E764" w14:textId="77777777" w:rsidR="00E93B1A" w:rsidRDefault="00E93B1A" w:rsidP="00E93B1A">
                            <w:pPr>
                              <w:pStyle w:val="KeinLeerraum"/>
                              <w:jc w:val="center"/>
                              <w:rPr>
                                <w:rFonts w:ascii="Arial" w:hAnsi="Arial" w:cs="Arial"/>
                                <w:lang w:val="en-US"/>
                              </w:rPr>
                            </w:pPr>
                            <w:r>
                              <w:rPr>
                                <w:rFonts w:ascii="Arial" w:hAnsi="Arial" w:cs="Arial"/>
                                <w:lang w:val="en-US"/>
                              </w:rPr>
                              <w:t>Age &lt;50 or ≥80 years</w:t>
                            </w:r>
                          </w:p>
                          <w:p w14:paraId="3191D9E5" w14:textId="77777777" w:rsidR="00E93B1A" w:rsidRPr="009126B5" w:rsidRDefault="00E93B1A" w:rsidP="00E93B1A">
                            <w:pPr>
                              <w:rPr>
                                <w:lang w:val="en-US"/>
                              </w:rPr>
                            </w:pP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 w14:anchorId="0C218927" id="Textfeld 16" o:spid="_x0000_s1027" type="#_x0000_t202" style="position:absolute;margin-left:252.7pt;margin-top:54.65pt;width:240.75pt;height:3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1fwgEAAGgDAAAOAAAAZHJzL2Uyb0RvYy54bWysU02P0zAQvSPxHyzfabJdSquo6Qp2tVxW&#10;gLTLD3D90Vg4HuNxm/TfM3ayLYIbIgcn9sw8v/dmsr0be8dOOqIF3/KbRc2Z9hKU9YeWf395fLfh&#10;DJPwSjjwuuVnjfxu9/bNdgiNXkIHTunICMRjM4SWdymFpqpQdroXuICgPQUNxF4k2sZDpaIYCL13&#10;1bKuP1QDRBUiSI1Ipw9TkO8KvjFapq/GoE7MtZy4pbLGsu7zWu22ojlEETorZxriH1j0wnq69AL1&#10;IJJgx2j/guqtjIBg0kJCX4ExVuqigdTc1H+oee5E0EULmYPhYhP+P1j55fQcvkWWxk8wUgOLCAxP&#10;IH8geVMNAZs5J3uKDVJ2Fjqa2Oc3SWBUSN6eL37qMTFJh7f1ar1arjiTFHt/u1lvVtnw6lodIqbP&#10;GnqWP1oeqV+FgTg9YZpSX1PyZR4erXOlZ86zgfgu13U9cQZnVY7mPDzjvYvsJKjrNCwKhhfixJkT&#10;mChARMszk8FrKVFzfpY9Kc2a07gfmVXZHro7n+xBncm1gQan5fjzKKLmLCZ3D2XOJq4fjwmMLTKu&#10;NTM4tbMYMY9enpff9yXr+oPsfgEAAP//AwBQSwMEFAAGAAgAAAAhADldpY3jAAAACwEAAA8AAABk&#10;cnMvZG93bnJldi54bWxMj8FOwzAMhu9IvENkJG4sYaxbWppOCAQICSFtQzBuWWPaiiapmnQre3rM&#10;CY72/+n353w52pbtsQ+NdwouJwIYutKbxlUKXjf3FxJYiNoZ3XqHCr4xwLI4Pcl1ZvzBrXC/jhWj&#10;EhcyraCOscs4D2WNVoeJ79BR9ul7qyONfcVNrw9Ubls+FWLOrW4cXah1h7c1ll/rwSoYti/H5mN1&#10;9/72sDXy8Wn63CRHqdT52XhzDSziGP9g+NUndSjIaecHZwJrFSQimRFKgUivgBGRynkKbEebhZwB&#10;L3L+/4fiBwAA//8DAFBLAQItABQABgAIAAAAIQC2gziS/gAAAOEBAAATAAAAAAAAAAAAAAAAAAAA&#10;AABbQ29udGVudF9UeXBlc10ueG1sUEsBAi0AFAAGAAgAAAAhADj9If/WAAAAlAEAAAsAAAAAAAAA&#10;AAAAAAAALwEAAF9yZWxzLy5yZWxzUEsBAi0AFAAGAAgAAAAhAPFinV/CAQAAaAMAAA4AAAAAAAAA&#10;AAAAAAAALgIAAGRycy9lMm9Eb2MueG1sUEsBAi0AFAAGAAgAAAAhADldpY3jAAAACwEAAA8AAAAA&#10;AAAAAAAAAAAAHAQAAGRycy9kb3ducmV2LnhtbFBLBQYAAAAABAAEAPMAAAAsBQAAAAA=&#10;" filled="f" strokecolor="windowText" strokeweight="1pt">
                <v:path arrowok="t"/>
                <v:textbox>
                  <w:txbxContent>
                    <w:p w14:paraId="780AE9D1" w14:textId="77777777" w:rsidR="00E93B1A" w:rsidRPr="000B6F43" w:rsidRDefault="00E93B1A" w:rsidP="00E93B1A">
                      <w:pPr>
                        <w:pStyle w:val="KeinLeerraum"/>
                        <w:jc w:val="center"/>
                        <w:rPr>
                          <w:rFonts w:ascii="Arial" w:hAnsi="Arial" w:cs="Arial"/>
                          <w:lang w:val="en-US"/>
                        </w:rPr>
                      </w:pPr>
                      <w:r w:rsidRPr="000B6F43">
                        <w:rPr>
                          <w:rFonts w:ascii="Arial" w:hAnsi="Arial" w:cs="Arial"/>
                          <w:lang w:val="en-US"/>
                        </w:rPr>
                        <w:t>N = 426</w:t>
                      </w:r>
                    </w:p>
                    <w:p w14:paraId="55B8E764" w14:textId="77777777" w:rsidR="00E93B1A" w:rsidRDefault="00E93B1A" w:rsidP="00E93B1A">
                      <w:pPr>
                        <w:pStyle w:val="KeinLeerraum"/>
                        <w:jc w:val="center"/>
                        <w:rPr>
                          <w:rFonts w:ascii="Arial" w:hAnsi="Arial" w:cs="Arial"/>
                          <w:lang w:val="en-US"/>
                        </w:rPr>
                      </w:pPr>
                      <w:r>
                        <w:rPr>
                          <w:rFonts w:ascii="Arial" w:hAnsi="Arial" w:cs="Arial"/>
                          <w:lang w:val="en-US"/>
                        </w:rPr>
                        <w:t>Age &lt;50 or ≥80 years</w:t>
                      </w:r>
                    </w:p>
                    <w:p w14:paraId="3191D9E5" w14:textId="77777777" w:rsidR="00E93B1A" w:rsidRPr="009126B5" w:rsidRDefault="00E93B1A" w:rsidP="00E93B1A">
                      <w:pPr>
                        <w:rPr>
                          <w:lang w:val="en-US"/>
                        </w:rPr>
                      </w:pPr>
                    </w:p>
                  </w:txbxContent>
                </v:textbox>
              </v:shape>
            </w:pict>
          </mc:Fallback>
        </mc:AlternateContent>
      </w:r>
      <w:r w:rsidRPr="00E93B1A">
        <w:rPr>
          <w:rFonts w:ascii="Times New Roman" w:hAnsi="Times New Roman" w:cs="Times New Roman"/>
          <w:b/>
          <w:noProof/>
          <w:sz w:val="20"/>
          <w:szCs w:val="20"/>
          <w:lang w:eastAsia="de-DE"/>
        </w:rPr>
        <mc:AlternateContent>
          <mc:Choice Requires="wps">
            <w:drawing>
              <wp:anchor distT="4294967295" distB="4294967295" distL="114300" distR="114300" simplePos="0" relativeHeight="251669504" behindDoc="0" locked="0" layoutInCell="1" allowOverlap="1" wp14:anchorId="329E68DD" wp14:editId="0229A9A6">
                <wp:simplePos x="0" y="0"/>
                <wp:positionH relativeFrom="column">
                  <wp:posOffset>2776855</wp:posOffset>
                </wp:positionH>
                <wp:positionV relativeFrom="paragraph">
                  <wp:posOffset>1890395</wp:posOffset>
                </wp:positionV>
                <wp:extent cx="447675" cy="0"/>
                <wp:effectExtent l="0" t="76200" r="9525" b="95250"/>
                <wp:wrapNone/>
                <wp:docPr id="4" name="Gerade Verbindung mit Pfeil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7675" cy="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E1C57A7" id="Gerade Verbindung mit Pfeil 4" o:spid="_x0000_s1026" type="#_x0000_t32" style="position:absolute;margin-left:218.65pt;margin-top:148.85pt;width:35.2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2PAzgEAAIcDAAAOAAAAZHJzL2Uyb0RvYy54bWysU8tu2zAQvBfoPxC817KNPFrBcg5200vQ&#10;Bkj6ARuSkohSXILLWtLfd0k/kra3ojoQSy53dnY42txNgxMHE8mib+RqsZTCeIXa+q6R35/vP3yU&#10;ghJ4DQ69aeRsSN5t37/bjKE2a+zRaRMFg3iqx9DIPqVQVxWp3gxACwzGc7LFOEDibewqHWFk9MFV&#10;6+Xyphox6hBRGSI+3R+Tclvw29ao9K1tySThGsncUlljWV/yWm03UHcRQm/ViQb8A4sBrOemF6g9&#10;JBA/o/0LarAqImGbFgqHCtvWKlNm4GlWyz+meeohmDILi0PhIhP9P1j19bDzjzFTV5N/Cg+ofhCL&#10;Uo2B6ksybygcr01tHPJ15i6mIuR8EdJMSSg+vLq6vbm9lkKdUxXU57oQKX0xOIgcNJJSBNv1aYfe&#10;82thXBUd4fBAKfOA+lyQm3q8t86VR3NejI38dL3OfYCt0zpIHA5BM6rvpADXsSdVigWR0FmdqzMO&#10;zbRzURyAbcFu0jg+M3cpHFDiBA9UvmwPZvBbaaazB+qPxSV1dFEC6z57LdIc2OgpWvCdMycI53Nb&#10;Uxx5muxV1By9oJ4f41l5fu3S+eTMbKe3e47f/j/bXwAAAP//AwBQSwMEFAAGAAgAAAAhANPVvv/i&#10;AAAACwEAAA8AAABkcnMvZG93bnJldi54bWxMj8FOwzAMhu9IvENkJC6IJXSwQmk6ISQ4MMFgcIBb&#10;1nht1capmmzr3h4jIcHR9qff35/PR9eJHQ6h8aThYqJAIJXeNlRp+Hh/OL8GEaIhazpPqOGAAebF&#10;8VFuMuv39Ia7VawEh1DIjIY6xj6TMpQ1OhMmvkfi28YPzkQeh0rawew53HUyUWomnWmIP9Smx/sa&#10;y3a1dRoWrj1bzpKDenn6eq0Wz5/LR2w3Wp+ejHe3ICKO8Q+GH31Wh4Kd1n5LNohOw+U0nTKqIblJ&#10;UxBMXKmUy6x/N7LI5f8OxTcAAAD//wMAUEsBAi0AFAAGAAgAAAAhALaDOJL+AAAA4QEAABMAAAAA&#10;AAAAAAAAAAAAAAAAAFtDb250ZW50X1R5cGVzXS54bWxQSwECLQAUAAYACAAAACEAOP0h/9YAAACU&#10;AQAACwAAAAAAAAAAAAAAAAAvAQAAX3JlbHMvLnJlbHNQSwECLQAUAAYACAAAACEALHtjwM4BAACH&#10;AwAADgAAAAAAAAAAAAAAAAAuAgAAZHJzL2Uyb0RvYy54bWxQSwECLQAUAAYACAAAACEA09W+/+IA&#10;AAALAQAADwAAAAAAAAAAAAAAAAAoBAAAZHJzL2Rvd25yZXYueG1sUEsFBgAAAAAEAAQA8wAAADcF&#10;AAAAAA==&#10;" strokecolor="windowText">
                <v:stroke endarrow="block"/>
                <o:lock v:ext="edit" shapetype="f"/>
              </v:shape>
            </w:pict>
          </mc:Fallback>
        </mc:AlternateContent>
      </w:r>
      <w:r w:rsidRPr="00E93B1A">
        <w:rPr>
          <w:rFonts w:ascii="Times New Roman" w:hAnsi="Times New Roman" w:cs="Times New Roman"/>
          <w:b/>
          <w:noProof/>
          <w:sz w:val="20"/>
          <w:szCs w:val="20"/>
          <w:lang w:eastAsia="de-DE"/>
        </w:rPr>
        <mc:AlternateContent>
          <mc:Choice Requires="wps">
            <w:drawing>
              <wp:anchor distT="0" distB="0" distL="114300" distR="114300" simplePos="0" relativeHeight="251668480" behindDoc="0" locked="0" layoutInCell="1" allowOverlap="1" wp14:anchorId="135E0419" wp14:editId="18CFEECE">
                <wp:simplePos x="0" y="0"/>
                <wp:positionH relativeFrom="column">
                  <wp:posOffset>3216275</wp:posOffset>
                </wp:positionH>
                <wp:positionV relativeFrom="paragraph">
                  <wp:posOffset>1660525</wp:posOffset>
                </wp:positionV>
                <wp:extent cx="3057525" cy="428625"/>
                <wp:effectExtent l="0" t="0" r="28575" b="28575"/>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428625"/>
                        </a:xfrm>
                        <a:prstGeom prst="rect">
                          <a:avLst/>
                        </a:prstGeom>
                        <a:noFill/>
                        <a:ln w="12700">
                          <a:solidFill>
                            <a:sysClr val="windowText" lastClr="000000"/>
                          </a:solidFill>
                        </a:ln>
                      </wps:spPr>
                      <wps:txbx>
                        <w:txbxContent>
                          <w:p w14:paraId="4360F59E" w14:textId="77777777" w:rsidR="00E93B1A" w:rsidRPr="000B6F43" w:rsidRDefault="00E93B1A" w:rsidP="00E93B1A">
                            <w:pPr>
                              <w:pStyle w:val="KeinLeerraum"/>
                              <w:jc w:val="center"/>
                              <w:rPr>
                                <w:rFonts w:ascii="Arial" w:hAnsi="Arial" w:cs="Arial"/>
                                <w:lang w:val="en-US"/>
                              </w:rPr>
                            </w:pPr>
                            <w:r w:rsidRPr="000B6F43">
                              <w:rPr>
                                <w:rFonts w:ascii="Arial" w:hAnsi="Arial" w:cs="Arial"/>
                                <w:lang w:val="en-US"/>
                              </w:rPr>
                              <w:t>N = 806</w:t>
                            </w:r>
                          </w:p>
                          <w:p w14:paraId="79BB768D" w14:textId="77777777" w:rsidR="00E93B1A" w:rsidRPr="005A0E5C" w:rsidRDefault="00E93B1A" w:rsidP="00E93B1A">
                            <w:pPr>
                              <w:pStyle w:val="KeinLeerraum"/>
                              <w:jc w:val="center"/>
                              <w:rPr>
                                <w:rFonts w:ascii="Arial" w:hAnsi="Arial" w:cs="Arial"/>
                                <w:lang w:val="en-US"/>
                              </w:rPr>
                            </w:pPr>
                            <w:r>
                              <w:rPr>
                                <w:rFonts w:ascii="Arial" w:hAnsi="Arial" w:cs="Arial"/>
                                <w:lang w:val="en-US"/>
                              </w:rPr>
                              <w:t>Colonoscopy in the past 5 years</w:t>
                            </w:r>
                          </w:p>
                          <w:p w14:paraId="27BFFC5B" w14:textId="77777777" w:rsidR="00E93B1A" w:rsidRPr="00BC5EED" w:rsidRDefault="00E93B1A" w:rsidP="00E93B1A">
                            <w:pPr>
                              <w:pStyle w:val="Titel5"/>
                              <w:jc w:val="center"/>
                              <w:rPr>
                                <w:rFonts w:ascii="Arial" w:hAnsi="Arial" w:cs="Arial"/>
                                <w:lang w:val="en-US"/>
                              </w:rPr>
                            </w:pP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 w14:anchorId="135E0419" id="Textfeld 3" o:spid="_x0000_s1028" type="#_x0000_t202" style="position:absolute;margin-left:253.25pt;margin-top:130.75pt;width:240.75pt;height:3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UUFwQEAAGgDAAAOAAAAZHJzL2Uyb0RvYy54bWysU8Fu1DAQvSPxD5bvbNLAtlW02QpalUsF&#10;SC0f4HXsjYXtMR7vJvv3jJ10F8ENkYPjeGae33sz2dxNzrKjimjAd/xqVXOmvITe+H3Hv788vrvl&#10;DJPwvbDgVcdPCvnd9u2bzRha1cAAtleREYjHdgwdH1IKbVWhHJQTuIKgPAU1RCcSfcZ91UcxErqz&#10;VVPX19UIsQ8RpEKk04c5yLcFX2sl01etUSVmO07cUlljWXd5rbYb0e6jCIORCw3xDyycMJ4uPUM9&#10;iCTYIZq/oJyRERB0WklwFWhtpCoaSM1V/Yea50EEVbSQORjONuH/g5Vfjs/hW2Rp+gQTNbCIwPAE&#10;8geSN9UYsF1ysqfYImVnoZOOLr9JAqNC8vZ09lNNiUk6fF+vb9bNmjNJsQ/N7TXtM+ilOkRMnxU4&#10;ljcdj9SvwkAcnzDNqa8p+TIPj8ba0jPr2Uh8m5u6njmDNX2O5jw84b2N7Cio6zQsPYwvxIkzKzBR&#10;gIiWZyGDl1KiZv0ie1aaNadpNzHTd7zJFflkB/2JXBtpcDqOPw8iKs5isvdQ5mzm+vGQQJsi41Kz&#10;gFM7ixHL6OV5+f27ZF1+kO0vAAAA//8DAFBLAwQUAAYACAAAACEAo6hkAOMAAAALAQAADwAAAGRy&#10;cy9kb3ducmV2LnhtbEyPTUvEMBCG74L/IYzgzU220tKtTRdRVAQR9gNdb9kmtsFmUpp0t+6vdzzp&#10;bYZ5eOd5y+XkOnYwQ7AeJcxnApjB2muLjYTt5uEqBxaiQq06j0bCtwmwrM7PSlVof8SVOaxjwygE&#10;Q6EktDH2Beehbo1TYeZ7g3T79INTkdah4XpQRwp3HU+EyLhTFulDq3pz15r6az06CePu9WQ/Vvfv&#10;b487nT89Jy82PeVSXl5MtzfAopniHwy/+qQOFTnt/Yg6sE5CKrKUUAlJNqeBiEWeU7u9hOtkIYBX&#10;Jf/fofoBAAD//wMAUEsBAi0AFAAGAAgAAAAhALaDOJL+AAAA4QEAABMAAAAAAAAAAAAAAAAAAAAA&#10;AFtDb250ZW50X1R5cGVzXS54bWxQSwECLQAUAAYACAAAACEAOP0h/9YAAACUAQAACwAAAAAAAAAA&#10;AAAAAAAvAQAAX3JlbHMvLnJlbHNQSwECLQAUAAYACAAAACEAsV1FBcEBAABoAwAADgAAAAAAAAAA&#10;AAAAAAAuAgAAZHJzL2Uyb0RvYy54bWxQSwECLQAUAAYACAAAACEAo6hkAOMAAAALAQAADwAAAAAA&#10;AAAAAAAAAAAbBAAAZHJzL2Rvd25yZXYueG1sUEsFBgAAAAAEAAQA8wAAACsFAAAAAA==&#10;" filled="f" strokecolor="windowText" strokeweight="1pt">
                <v:path arrowok="t"/>
                <v:textbox>
                  <w:txbxContent>
                    <w:p w14:paraId="4360F59E" w14:textId="77777777" w:rsidR="00E93B1A" w:rsidRPr="000B6F43" w:rsidRDefault="00E93B1A" w:rsidP="00E93B1A">
                      <w:pPr>
                        <w:pStyle w:val="KeinLeerraum"/>
                        <w:jc w:val="center"/>
                        <w:rPr>
                          <w:rFonts w:ascii="Arial" w:hAnsi="Arial" w:cs="Arial"/>
                          <w:lang w:val="en-US"/>
                        </w:rPr>
                      </w:pPr>
                      <w:r w:rsidRPr="000B6F43">
                        <w:rPr>
                          <w:rFonts w:ascii="Arial" w:hAnsi="Arial" w:cs="Arial"/>
                          <w:lang w:val="en-US"/>
                        </w:rPr>
                        <w:t>N = 806</w:t>
                      </w:r>
                    </w:p>
                    <w:p w14:paraId="79BB768D" w14:textId="77777777" w:rsidR="00E93B1A" w:rsidRPr="005A0E5C" w:rsidRDefault="00E93B1A" w:rsidP="00E93B1A">
                      <w:pPr>
                        <w:pStyle w:val="KeinLeerraum"/>
                        <w:jc w:val="center"/>
                        <w:rPr>
                          <w:rFonts w:ascii="Arial" w:hAnsi="Arial" w:cs="Arial"/>
                          <w:lang w:val="en-US"/>
                        </w:rPr>
                      </w:pPr>
                      <w:r>
                        <w:rPr>
                          <w:rFonts w:ascii="Arial" w:hAnsi="Arial" w:cs="Arial"/>
                          <w:lang w:val="en-US"/>
                        </w:rPr>
                        <w:t>Colonoscopy in the past 5 years</w:t>
                      </w:r>
                    </w:p>
                    <w:p w14:paraId="27BFFC5B" w14:textId="77777777" w:rsidR="00E93B1A" w:rsidRPr="00BC5EED" w:rsidRDefault="00E93B1A" w:rsidP="00E93B1A">
                      <w:pPr>
                        <w:pStyle w:val="Titel5"/>
                        <w:jc w:val="center"/>
                        <w:rPr>
                          <w:rFonts w:ascii="Arial" w:hAnsi="Arial" w:cs="Arial"/>
                          <w:lang w:val="en-US"/>
                        </w:rPr>
                      </w:pPr>
                    </w:p>
                  </w:txbxContent>
                </v:textbox>
              </v:shape>
            </w:pict>
          </mc:Fallback>
        </mc:AlternateContent>
      </w:r>
      <w:r w:rsidRPr="00E93B1A">
        <w:rPr>
          <w:rFonts w:ascii="Times New Roman" w:hAnsi="Times New Roman" w:cs="Times New Roman"/>
          <w:b/>
          <w:noProof/>
          <w:sz w:val="20"/>
          <w:szCs w:val="20"/>
          <w:lang w:eastAsia="de-DE"/>
        </w:rPr>
        <mc:AlternateContent>
          <mc:Choice Requires="wps">
            <w:drawing>
              <wp:anchor distT="0" distB="0" distL="114300" distR="114300" simplePos="0" relativeHeight="251664384" behindDoc="0" locked="0" layoutInCell="1" allowOverlap="1" wp14:anchorId="7C091665" wp14:editId="03AD1E6D">
                <wp:simplePos x="0" y="0"/>
                <wp:positionH relativeFrom="column">
                  <wp:posOffset>3211830</wp:posOffset>
                </wp:positionH>
                <wp:positionV relativeFrom="paragraph">
                  <wp:posOffset>1160145</wp:posOffset>
                </wp:positionV>
                <wp:extent cx="3057525" cy="445135"/>
                <wp:effectExtent l="0" t="0" r="28575" b="1206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445135"/>
                        </a:xfrm>
                        <a:prstGeom prst="rect">
                          <a:avLst/>
                        </a:prstGeom>
                        <a:noFill/>
                        <a:ln w="12700">
                          <a:solidFill>
                            <a:sysClr val="windowText" lastClr="000000"/>
                          </a:solidFill>
                        </a:ln>
                      </wps:spPr>
                      <wps:txbx>
                        <w:txbxContent>
                          <w:p w14:paraId="0B40EFBA" w14:textId="77777777" w:rsidR="00E93B1A" w:rsidRPr="00081C37" w:rsidRDefault="00E93B1A" w:rsidP="00E93B1A">
                            <w:pPr>
                              <w:pStyle w:val="KeinLeerraum"/>
                              <w:jc w:val="center"/>
                              <w:rPr>
                                <w:rFonts w:ascii="Arial" w:hAnsi="Arial" w:cs="Arial"/>
                                <w:lang w:val="en-US"/>
                              </w:rPr>
                            </w:pPr>
                            <w:r w:rsidRPr="00BC5EED">
                              <w:rPr>
                                <w:rFonts w:ascii="Arial" w:hAnsi="Arial" w:cs="Arial"/>
                                <w:lang w:val="en-US"/>
                              </w:rPr>
                              <w:t xml:space="preserve">N </w:t>
                            </w:r>
                            <w:r>
                              <w:rPr>
                                <w:rFonts w:ascii="Arial" w:hAnsi="Arial" w:cs="Arial"/>
                                <w:lang w:val="en-US"/>
                              </w:rPr>
                              <w:t>= 90</w:t>
                            </w:r>
                          </w:p>
                          <w:p w14:paraId="55395CAE" w14:textId="77777777" w:rsidR="00E93B1A" w:rsidRPr="002672C1" w:rsidRDefault="00E93B1A" w:rsidP="00E93B1A">
                            <w:pPr>
                              <w:pStyle w:val="KeinLeerraum"/>
                              <w:jc w:val="center"/>
                              <w:rPr>
                                <w:rFonts w:ascii="Arial" w:hAnsi="Arial" w:cs="Arial"/>
                                <w:lang w:val="en-US"/>
                              </w:rPr>
                            </w:pPr>
                            <w:r>
                              <w:rPr>
                                <w:rFonts w:ascii="Arial" w:hAnsi="Arial" w:cs="Arial"/>
                                <w:lang w:val="en-US"/>
                              </w:rPr>
                              <w:t>History of CRC or inflammatory bowel disease</w:t>
                            </w:r>
                          </w:p>
                          <w:p w14:paraId="14A55C33" w14:textId="77777777" w:rsidR="00E93B1A" w:rsidRPr="009126B5" w:rsidRDefault="00E93B1A" w:rsidP="00E93B1A">
                            <w:pPr>
                              <w:rPr>
                                <w:lang w:val="en-US"/>
                              </w:rPr>
                            </w:pP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 w14:anchorId="7C091665" id="Textfeld 5" o:spid="_x0000_s1029" type="#_x0000_t202" style="position:absolute;margin-left:252.9pt;margin-top:91.35pt;width:240.7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mvpwgEAAGgDAAAOAAAAZHJzL2Uyb0RvYy54bWysU8Fu2zAMvQ/YPwi6L3bSei2MOMXWorsU&#10;24C2H6DIUixUFlVRiZ2/HyW7SbHdhvogWyL59N4jvb4Ze8sOKqAB1/DlouRMOQmtcbuGPz/df7nm&#10;DKNwrbDgVMOPCvnN5vOn9eBrtYIObKsCIxCH9eAb3sXo66JA2ale4AK8chTUEHoRaRt2RRvEQOi9&#10;LVZl+bUYILQ+gFSIdHo3Bfkm42utZPylNarIbMOJW8xryOs2rcVmLepdEL4zcqYh/oNFL4yjS09Q&#10;dyIKtg/mH6jeyAAIOi4k9AVobaTKGkjNsvxLzWMnvMpayBz0J5vw42Dlz8Oj/x1YHL/DSA3MItA/&#10;gHxB8qYYPNZzTvIUa6TsJHTUoU9vksCokLw9nvxUY2SSDi/K6qpaVZxJil1eVsuLKhlenKt9wPhD&#10;Qc/SR8MD9SszEIcHjFPqW0q6zMG9sTb3zDo2EN/VVVlOnMGaNkVTHh7x1gZ2ENR1GpYWhifixJkV&#10;GClARPMzk8FzKVGzbpY9KU2a47gdmWlJUKpIJ1toj+TaQIPTcHzdi6A4C9HeQp6zieu3fQRtsoxz&#10;zQxO7cxGzKOX5uX9Pmedf5DNHwAAAP//AwBQSwMEFAAGAAgAAAAhAHnJ/mviAAAACwEAAA8AAABk&#10;cnMvZG93bnJldi54bWxMj0FLxDAUhO+C/yE8wZubGqkba9NFFBVhEXYVXW/Z5tkGm6Q06W7dX+/z&#10;pMdhhplvysXkOrbDIdrgFZzPMmDo62CsbxS8vtyfSWAxaW90Fzwq+MYIi+r4qNSFCXu/wt06NYxK&#10;fCy0gjalvuA81i06HWehR0/eZxicTiSHhptB76ncdVxk2SV32npaaHWPty3WX+vRKRg3zwf7sbp7&#10;f3vYGPn4JJY2P0ilTk+mm2tgCaf0F4ZffEKHipi2YfQmsk5BnuWEnsiQYg6MEldyfgFsq0DkQgKv&#10;Sv7/Q/UDAAD//wMAUEsBAi0AFAAGAAgAAAAhALaDOJL+AAAA4QEAABMAAAAAAAAAAAAAAAAAAAAA&#10;AFtDb250ZW50X1R5cGVzXS54bWxQSwECLQAUAAYACAAAACEAOP0h/9YAAACUAQAACwAAAAAAAAAA&#10;AAAAAAAvAQAAX3JlbHMvLnJlbHNQSwECLQAUAAYACAAAACEAN85r6cIBAABoAwAADgAAAAAAAAAA&#10;AAAAAAAuAgAAZHJzL2Uyb0RvYy54bWxQSwECLQAUAAYACAAAACEAecn+a+IAAAALAQAADwAAAAAA&#10;AAAAAAAAAAAcBAAAZHJzL2Rvd25yZXYueG1sUEsFBgAAAAAEAAQA8wAAACsFAAAAAA==&#10;" filled="f" strokecolor="windowText" strokeweight="1pt">
                <v:path arrowok="t"/>
                <v:textbox>
                  <w:txbxContent>
                    <w:p w14:paraId="0B40EFBA" w14:textId="77777777" w:rsidR="00E93B1A" w:rsidRPr="00081C37" w:rsidRDefault="00E93B1A" w:rsidP="00E93B1A">
                      <w:pPr>
                        <w:pStyle w:val="KeinLeerraum"/>
                        <w:jc w:val="center"/>
                        <w:rPr>
                          <w:rFonts w:ascii="Arial" w:hAnsi="Arial" w:cs="Arial"/>
                          <w:lang w:val="en-US"/>
                        </w:rPr>
                      </w:pPr>
                      <w:r w:rsidRPr="00BC5EED">
                        <w:rPr>
                          <w:rFonts w:ascii="Arial" w:hAnsi="Arial" w:cs="Arial"/>
                          <w:lang w:val="en-US"/>
                        </w:rPr>
                        <w:t xml:space="preserve">N </w:t>
                      </w:r>
                      <w:r>
                        <w:rPr>
                          <w:rFonts w:ascii="Arial" w:hAnsi="Arial" w:cs="Arial"/>
                          <w:lang w:val="en-US"/>
                        </w:rPr>
                        <w:t>= 90</w:t>
                      </w:r>
                    </w:p>
                    <w:p w14:paraId="55395CAE" w14:textId="77777777" w:rsidR="00E93B1A" w:rsidRPr="002672C1" w:rsidRDefault="00E93B1A" w:rsidP="00E93B1A">
                      <w:pPr>
                        <w:pStyle w:val="KeinLeerraum"/>
                        <w:jc w:val="center"/>
                        <w:rPr>
                          <w:rFonts w:ascii="Arial" w:hAnsi="Arial" w:cs="Arial"/>
                          <w:lang w:val="en-US"/>
                        </w:rPr>
                      </w:pPr>
                      <w:r>
                        <w:rPr>
                          <w:rFonts w:ascii="Arial" w:hAnsi="Arial" w:cs="Arial"/>
                          <w:lang w:val="en-US"/>
                        </w:rPr>
                        <w:t>History of CRC or inflammatory bowel disease</w:t>
                      </w:r>
                    </w:p>
                    <w:p w14:paraId="14A55C33" w14:textId="77777777" w:rsidR="00E93B1A" w:rsidRPr="009126B5" w:rsidRDefault="00E93B1A" w:rsidP="00E93B1A">
                      <w:pPr>
                        <w:rPr>
                          <w:lang w:val="en-US"/>
                        </w:rPr>
                      </w:pPr>
                    </w:p>
                  </w:txbxContent>
                </v:textbox>
              </v:shape>
            </w:pict>
          </mc:Fallback>
        </mc:AlternateContent>
      </w:r>
      <w:r w:rsidRPr="00E93B1A">
        <w:rPr>
          <w:rFonts w:ascii="Times New Roman" w:hAnsi="Times New Roman" w:cs="Times New Roman"/>
          <w:b/>
          <w:noProof/>
          <w:sz w:val="20"/>
          <w:szCs w:val="20"/>
          <w:lang w:eastAsia="de-DE"/>
        </w:rPr>
        <mc:AlternateContent>
          <mc:Choice Requires="wps">
            <w:drawing>
              <wp:anchor distT="4294967295" distB="4294967295" distL="114300" distR="114300" simplePos="0" relativeHeight="251662336" behindDoc="0" locked="0" layoutInCell="1" allowOverlap="1" wp14:anchorId="2374E748" wp14:editId="56D98B06">
                <wp:simplePos x="0" y="0"/>
                <wp:positionH relativeFrom="column">
                  <wp:posOffset>2753995</wp:posOffset>
                </wp:positionH>
                <wp:positionV relativeFrom="paragraph">
                  <wp:posOffset>1374775</wp:posOffset>
                </wp:positionV>
                <wp:extent cx="459105" cy="0"/>
                <wp:effectExtent l="0" t="76200" r="17145" b="95250"/>
                <wp:wrapNone/>
                <wp:docPr id="24" name="Gerade Verbindung mit Pfeil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9105" cy="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ACE6F09" id="Gerade Verbindung mit Pfeil 24" o:spid="_x0000_s1026" type="#_x0000_t32" style="position:absolute;margin-left:216.85pt;margin-top:108.25pt;width:36.1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p8fzQEAAIcDAAAOAAAAZHJzL2Uyb0RvYy54bWysU01v2zAMvQ/YfxB0X+wEy7AacXpI1l2K&#10;rUC7H8BKsi1UFgVRi51/P0r5aLfdhvkgUKL4+Pj0vLmdRycOJpJF38rlopbCeIXa+r6VP57uPnyW&#10;ghJ4DQ69aeXRkLzdvn+3mUJjVjig0yYKBvHUTKGVQ0qhqSpSgxmBFhiM52SHcYTE29hXOsLE6KOr&#10;VnX9qZow6hBRGSI+3Z+Sclvwu86o9L3ryCThWsncUlljWZ/zWm030PQRwmDVmQb8A4sRrOemV6g9&#10;JBA/o/0LarQqImGXFgrHCrvOKlNm4GmW9R/TPA4QTJmFxaFwlYn+H6z6dtj5h5ipq9k/hntUL8Si&#10;VFOg5prMGwqna3MXx3yduYu5CHm8CmnmJBQfflzfLOu1FOqSqqC51IVI6avBUeSglZQi2H5IO/Se&#10;XwvjsugIh3tKmQc0l4Lc1OOdda48mvNiauXNepX7AFunc5A4HINmVN9LAa5nT6oUCyKhszpXZxw6&#10;0s5FcQC2BbtJ4/TE3KVwQIkTPFD5sj2YwW+lmc4eaDgVl9TJRQms++K1SMfARk/Rgu+dOUM4n9ua&#10;4sjzZK+i5ugZ9fEhXpTn1y6dz87Mdnq75/jt/7P9BQAA//8DAFBLAwQUAAYACAAAACEAEBE3seEA&#10;AAALAQAADwAAAGRycy9kb3ducmV2LnhtbEyPwUrDQBCG74LvsIzgRexuUxslZlNE0INFq9WD3rbZ&#10;aRKSnQ3ZbZu+vSMIepyZj3++P1+MrhN7HELjScN0okAgld42VGn4eH+4vAERoiFrOk+o4YgBFsXp&#10;SW4y6w/0hvt1rASHUMiMhjrGPpMylDU6Eya+R+Lb1g/ORB6HStrBHDjcdTJRKpXONMQfatPjfY1l&#10;u945DUvXXqzS5Khenr5eq+Xz5+oR263W52fj3S2IiGP8g+FHn9WhYKeN35ENotNwNZtdM6ohmaZz&#10;EEzMVcrtNr8bWeTyf4fiGwAA//8DAFBLAQItABQABgAIAAAAIQC2gziS/gAAAOEBAAATAAAAAAAA&#10;AAAAAAAAAAAAAABbQ29udGVudF9UeXBlc10ueG1sUEsBAi0AFAAGAAgAAAAhADj9If/WAAAAlAEA&#10;AAsAAAAAAAAAAAAAAAAALwEAAF9yZWxzLy5yZWxzUEsBAi0AFAAGAAgAAAAhAH0Cnx/NAQAAhwMA&#10;AA4AAAAAAAAAAAAAAAAALgIAAGRycy9lMm9Eb2MueG1sUEsBAi0AFAAGAAgAAAAhABARN7HhAAAA&#10;CwEAAA8AAAAAAAAAAAAAAAAAJwQAAGRycy9kb3ducmV2LnhtbFBLBQYAAAAABAAEAPMAAAA1BQAA&#10;AAA=&#10;" strokecolor="windowText">
                <v:stroke endarrow="block"/>
                <o:lock v:ext="edit" shapetype="f"/>
              </v:shape>
            </w:pict>
          </mc:Fallback>
        </mc:AlternateContent>
      </w:r>
      <w:r w:rsidRPr="00E93B1A">
        <w:rPr>
          <w:rFonts w:ascii="Times New Roman" w:hAnsi="Times New Roman" w:cs="Times New Roman"/>
          <w:b/>
          <w:noProof/>
          <w:sz w:val="20"/>
          <w:szCs w:val="20"/>
          <w:lang w:eastAsia="de-DE"/>
        </w:rPr>
        <mc:AlternateContent>
          <mc:Choice Requires="wps">
            <w:drawing>
              <wp:anchor distT="4294967295" distB="4294967295" distL="114300" distR="114300" simplePos="0" relativeHeight="251671552" behindDoc="0" locked="0" layoutInCell="1" allowOverlap="1" wp14:anchorId="72B74529" wp14:editId="7BE529E1">
                <wp:simplePos x="0" y="0"/>
                <wp:positionH relativeFrom="column">
                  <wp:posOffset>2772410</wp:posOffset>
                </wp:positionH>
                <wp:positionV relativeFrom="paragraph">
                  <wp:posOffset>2382520</wp:posOffset>
                </wp:positionV>
                <wp:extent cx="447675" cy="0"/>
                <wp:effectExtent l="0" t="76200" r="9525" b="95250"/>
                <wp:wrapNone/>
                <wp:docPr id="7" name="Gerade Verbindung mit Pfeil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7675" cy="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2A278A7" id="Gerade Verbindung mit Pfeil 7" o:spid="_x0000_s1026" type="#_x0000_t32" style="position:absolute;margin-left:218.3pt;margin-top:187.6pt;width:35.2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2PAzgEAAIcDAAAOAAAAZHJzL2Uyb0RvYy54bWysU8tu2zAQvBfoPxC817KNPFrBcg5200vQ&#10;Bkj6ARuSkohSXILLWtLfd0k/kra3ojoQSy53dnY42txNgxMHE8mib+RqsZTCeIXa+q6R35/vP3yU&#10;ghJ4DQ69aeRsSN5t37/bjKE2a+zRaRMFg3iqx9DIPqVQVxWp3gxACwzGc7LFOEDibewqHWFk9MFV&#10;6+Xyphox6hBRGSI+3R+Tclvw29ao9K1tySThGsncUlljWV/yWm03UHcRQm/ViQb8A4sBrOemF6g9&#10;JBA/o/0LarAqImGbFgqHCtvWKlNm4GlWyz+meeohmDILi0PhIhP9P1j19bDzjzFTV5N/Cg+ofhCL&#10;Uo2B6ksybygcr01tHPJ15i6mIuR8EdJMSSg+vLq6vbm9lkKdUxXU57oQKX0xOIgcNJJSBNv1aYfe&#10;82thXBUd4fBAKfOA+lyQm3q8t86VR3NejI38dL3OfYCt0zpIHA5BM6rvpADXsSdVigWR0FmdqzMO&#10;zbRzURyAbcFu0jg+M3cpHFDiBA9UvmwPZvBbaaazB+qPxSV1dFEC6z57LdIc2OgpWvCdMycI53Nb&#10;Uxx5muxV1By9oJ4f41l5fu3S+eTMbKe3e47f/j/bXwAAAP//AwBQSwMEFAAGAAgAAAAhAMXt+xXj&#10;AAAACwEAAA8AAABkcnMvZG93bnJldi54bWxMj8FOwkAQhu8mvMNmTLwY2KVIMbVbQkj0IEEQPeht&#10;6Q5t0+5s012gvD1rYqLHmfnyz/en89407ISdqyxJGI8EMKTc6ooKCZ8fz8NHYM4r0qqxhBIu6GCe&#10;DW5SlWh7pnc87XzBQgi5REkovW8Tzl1eolFuZFukcDvYzigfxq7gulPnEG4aHgkRc6MqCh9K1eKy&#10;xLzeHY2ElanvN3F0EW+v39titf7avGB9kPLutl88AfPY+z8YfvSDOmTBaW+PpB1rJDxM4jigEiaz&#10;aQQsEFMxGwPb/254lvL/HbIrAAAA//8DAFBLAQItABQABgAIAAAAIQC2gziS/gAAAOEBAAATAAAA&#10;AAAAAAAAAAAAAAAAAABbQ29udGVudF9UeXBlc10ueG1sUEsBAi0AFAAGAAgAAAAhADj9If/WAAAA&#10;lAEAAAsAAAAAAAAAAAAAAAAALwEAAF9yZWxzLy5yZWxzUEsBAi0AFAAGAAgAAAAhACx7Y8DOAQAA&#10;hwMAAA4AAAAAAAAAAAAAAAAALgIAAGRycy9lMm9Eb2MueG1sUEsBAi0AFAAGAAgAAAAhAMXt+xXj&#10;AAAACwEAAA8AAAAAAAAAAAAAAAAAKAQAAGRycy9kb3ducmV2LnhtbFBLBQYAAAAABAAEAPMAAAA4&#10;BQAAAAA=&#10;" strokecolor="windowText">
                <v:stroke endarrow="block"/>
                <o:lock v:ext="edit" shapetype="f"/>
              </v:shape>
            </w:pict>
          </mc:Fallback>
        </mc:AlternateContent>
      </w:r>
      <w:r w:rsidRPr="00E93B1A">
        <w:rPr>
          <w:rFonts w:ascii="Times New Roman" w:hAnsi="Times New Roman" w:cs="Times New Roman"/>
          <w:b/>
          <w:noProof/>
          <w:sz w:val="20"/>
          <w:szCs w:val="20"/>
          <w:lang w:eastAsia="de-DE"/>
        </w:rPr>
        <mc:AlternateContent>
          <mc:Choice Requires="wps">
            <w:drawing>
              <wp:anchor distT="0" distB="0" distL="114300" distR="114300" simplePos="0" relativeHeight="251666432" behindDoc="0" locked="0" layoutInCell="1" allowOverlap="1" wp14:anchorId="2184A3D6" wp14:editId="788E0F65">
                <wp:simplePos x="0" y="0"/>
                <wp:positionH relativeFrom="column">
                  <wp:posOffset>3227070</wp:posOffset>
                </wp:positionH>
                <wp:positionV relativeFrom="paragraph">
                  <wp:posOffset>2654935</wp:posOffset>
                </wp:positionV>
                <wp:extent cx="3057525" cy="428625"/>
                <wp:effectExtent l="0" t="0" r="28575" b="28575"/>
                <wp:wrapNone/>
                <wp:docPr id="29" name="Textfeld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428625"/>
                        </a:xfrm>
                        <a:prstGeom prst="rect">
                          <a:avLst/>
                        </a:prstGeom>
                        <a:noFill/>
                        <a:ln w="12700">
                          <a:solidFill>
                            <a:sysClr val="windowText" lastClr="000000"/>
                          </a:solidFill>
                        </a:ln>
                      </wps:spPr>
                      <wps:txbx>
                        <w:txbxContent>
                          <w:p w14:paraId="26CED3F7" w14:textId="77777777" w:rsidR="00E93B1A" w:rsidRPr="005A0E5C" w:rsidRDefault="00E93B1A" w:rsidP="00E93B1A">
                            <w:pPr>
                              <w:pStyle w:val="KeinLeerraum"/>
                              <w:jc w:val="center"/>
                              <w:rPr>
                                <w:rFonts w:ascii="Arial" w:hAnsi="Arial" w:cs="Arial"/>
                                <w:lang w:val="en-US"/>
                              </w:rPr>
                            </w:pPr>
                            <w:r w:rsidRPr="005A0E5C">
                              <w:rPr>
                                <w:rFonts w:ascii="Arial" w:hAnsi="Arial" w:cs="Arial"/>
                                <w:lang w:val="en-US"/>
                              </w:rPr>
                              <w:t xml:space="preserve">N </w:t>
                            </w:r>
                            <w:r>
                              <w:rPr>
                                <w:rFonts w:ascii="Arial" w:hAnsi="Arial" w:cs="Arial"/>
                                <w:lang w:val="en-US"/>
                              </w:rPr>
                              <w:t>= 89</w:t>
                            </w:r>
                          </w:p>
                          <w:p w14:paraId="67A6707D" w14:textId="77777777" w:rsidR="00E93B1A" w:rsidRPr="005A0E5C" w:rsidRDefault="00E93B1A" w:rsidP="00E93B1A">
                            <w:pPr>
                              <w:pStyle w:val="KeinLeerraum"/>
                              <w:jc w:val="center"/>
                              <w:rPr>
                                <w:rFonts w:ascii="Arial" w:hAnsi="Arial" w:cs="Arial"/>
                                <w:lang w:val="en-US"/>
                              </w:rPr>
                            </w:pPr>
                            <w:r w:rsidRPr="005A0E5C">
                              <w:rPr>
                                <w:rFonts w:ascii="Arial" w:hAnsi="Arial" w:cs="Arial"/>
                                <w:lang w:val="en-US"/>
                              </w:rPr>
                              <w:t>Incomplete colonoscopy</w:t>
                            </w:r>
                          </w:p>
                          <w:p w14:paraId="7736495E" w14:textId="77777777" w:rsidR="00E93B1A" w:rsidRPr="00BC5EED" w:rsidRDefault="00E93B1A" w:rsidP="00E93B1A">
                            <w:pPr>
                              <w:pStyle w:val="Titel5"/>
                              <w:jc w:val="center"/>
                              <w:rPr>
                                <w:rFonts w:ascii="Arial" w:hAnsi="Arial" w:cs="Arial"/>
                                <w:lang w:val="en-US"/>
                              </w:rPr>
                            </w:pP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 w14:anchorId="2184A3D6" id="Textfeld 29" o:spid="_x0000_s1030" type="#_x0000_t202" style="position:absolute;margin-left:254.1pt;margin-top:209.05pt;width:240.75pt;height:3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fgCwAEAAGgDAAAOAAAAZHJzL2Uyb0RvYy54bWysU8Fu1DAQvSPxD5bvbNLAtlW02QpalUsF&#10;SC0f4HXsjYXtMR7vJvv3jJ10F8ENkYPjeGae33sz2dxNzrKjimjAd/xqVXOmvITe+H3Hv788vrvl&#10;DJPwvbDgVcdPCvnd9u2bzRha1cAAtleREYjHdgwdH1IKbVWhHJQTuIKgPAU1RCcSfcZ91UcxErqz&#10;VVPX19UIsQ8RpEKk04c5yLcFX2sl01etUSVmO07cUlljWXd5rbYb0e6jCIORCw3xDyycMJ4uPUM9&#10;iCTYIZq/oJyRERB0WklwFWhtpCoaSM1V/Yea50EEVbSQORjONuH/g5Vfjs/hW2Rp+gQTNbCIwPAE&#10;8geSN9UYsF1ysqfYImVnoZOOLr9JAqNC8vZ09lNNiUk6fF+vb9bNmjNJsQ/N7TXtM+ilOkRMnxU4&#10;ljcdj9SvwkAcnzDNqa8p+TIPj8ba0jPr2Uh8m5u6njmDNX2O5jw84b2N7Cio6zQsPYwvxIkzKzBR&#10;gIiWZyGDl1KiZv0ie1aaNadpNzHTk4ZckU920J/ItZEGp+P48yCi4iwmew9lzmauHw8JtCkyLjUL&#10;OLWzGLGMXp6X379L1uUH2f4CAAD//wMAUEsDBBQABgAIAAAAIQCvKCJL4wAAAAsBAAAPAAAAZHJz&#10;L2Rvd25yZXYueG1sTI9RS8MwEMffBb9DOME3l7bYmdWmQxQVYQibovMta8422CSlSbe6T+/5pI93&#10;9+N/v3+5nGzH9jgE452EdJYAQ1d7bVwj4fXl/kIAC1E5rTrvUMI3BlhWpyelKrQ/uDXuN7FhFOJC&#10;oSS0MfYF56Fu0aow8z06un36wapI49BwPagDhduOZ0ky51YZRx9a1eNti/XXZrQSxu3z0Xys797f&#10;HrZaPD5lK5MfhZTnZ9PNNbCIU/yD4Vef1KEip50fnQ6sk5AnIiNUwmUqUmBELMTiCtiONiKfA69K&#10;/r9D9QMAAP//AwBQSwECLQAUAAYACAAAACEAtoM4kv4AAADhAQAAEwAAAAAAAAAAAAAAAAAAAAAA&#10;W0NvbnRlbnRfVHlwZXNdLnhtbFBLAQItABQABgAIAAAAIQA4/SH/1gAAAJQBAAALAAAAAAAAAAAA&#10;AAAAAC8BAABfcmVscy8ucmVsc1BLAQItABQABgAIAAAAIQDCXfgCwAEAAGgDAAAOAAAAAAAAAAAA&#10;AAAAAC4CAABkcnMvZTJvRG9jLnhtbFBLAQItABQABgAIAAAAIQCvKCJL4wAAAAsBAAAPAAAAAAAA&#10;AAAAAAAAABoEAABkcnMvZG93bnJldi54bWxQSwUGAAAAAAQABADzAAAAKgUAAAAA&#10;" filled="f" strokecolor="windowText" strokeweight="1pt">
                <v:path arrowok="t"/>
                <v:textbox>
                  <w:txbxContent>
                    <w:p w14:paraId="26CED3F7" w14:textId="77777777" w:rsidR="00E93B1A" w:rsidRPr="005A0E5C" w:rsidRDefault="00E93B1A" w:rsidP="00E93B1A">
                      <w:pPr>
                        <w:pStyle w:val="KeinLeerraum"/>
                        <w:jc w:val="center"/>
                        <w:rPr>
                          <w:rFonts w:ascii="Arial" w:hAnsi="Arial" w:cs="Arial"/>
                          <w:lang w:val="en-US"/>
                        </w:rPr>
                      </w:pPr>
                      <w:r w:rsidRPr="005A0E5C">
                        <w:rPr>
                          <w:rFonts w:ascii="Arial" w:hAnsi="Arial" w:cs="Arial"/>
                          <w:lang w:val="en-US"/>
                        </w:rPr>
                        <w:t xml:space="preserve">N </w:t>
                      </w:r>
                      <w:r>
                        <w:rPr>
                          <w:rFonts w:ascii="Arial" w:hAnsi="Arial" w:cs="Arial"/>
                          <w:lang w:val="en-US"/>
                        </w:rPr>
                        <w:t>= 89</w:t>
                      </w:r>
                    </w:p>
                    <w:p w14:paraId="67A6707D" w14:textId="77777777" w:rsidR="00E93B1A" w:rsidRPr="005A0E5C" w:rsidRDefault="00E93B1A" w:rsidP="00E93B1A">
                      <w:pPr>
                        <w:pStyle w:val="KeinLeerraum"/>
                        <w:jc w:val="center"/>
                        <w:rPr>
                          <w:rFonts w:ascii="Arial" w:hAnsi="Arial" w:cs="Arial"/>
                          <w:lang w:val="en-US"/>
                        </w:rPr>
                      </w:pPr>
                      <w:r w:rsidRPr="005A0E5C">
                        <w:rPr>
                          <w:rFonts w:ascii="Arial" w:hAnsi="Arial" w:cs="Arial"/>
                          <w:lang w:val="en-US"/>
                        </w:rPr>
                        <w:t>Incomplete colonoscopy</w:t>
                      </w:r>
                    </w:p>
                    <w:p w14:paraId="7736495E" w14:textId="77777777" w:rsidR="00E93B1A" w:rsidRPr="00BC5EED" w:rsidRDefault="00E93B1A" w:rsidP="00E93B1A">
                      <w:pPr>
                        <w:pStyle w:val="Titel5"/>
                        <w:jc w:val="center"/>
                        <w:rPr>
                          <w:rFonts w:ascii="Arial" w:hAnsi="Arial" w:cs="Arial"/>
                          <w:lang w:val="en-US"/>
                        </w:rPr>
                      </w:pPr>
                    </w:p>
                  </w:txbxContent>
                </v:textbox>
              </v:shape>
            </w:pict>
          </mc:Fallback>
        </mc:AlternateContent>
      </w:r>
      <w:r w:rsidRPr="00E93B1A">
        <w:rPr>
          <w:rFonts w:ascii="Times New Roman" w:hAnsi="Times New Roman" w:cs="Times New Roman"/>
          <w:b/>
          <w:noProof/>
          <w:sz w:val="20"/>
          <w:szCs w:val="20"/>
          <w:lang w:eastAsia="de-DE"/>
        </w:rPr>
        <mc:AlternateContent>
          <mc:Choice Requires="wps">
            <w:drawing>
              <wp:anchor distT="4294967295" distB="4294967295" distL="114300" distR="114300" simplePos="0" relativeHeight="251667456" behindDoc="0" locked="0" layoutInCell="1" allowOverlap="1" wp14:anchorId="7CF1A0E8" wp14:editId="5CB6D100">
                <wp:simplePos x="0" y="0"/>
                <wp:positionH relativeFrom="column">
                  <wp:posOffset>2778125</wp:posOffset>
                </wp:positionH>
                <wp:positionV relativeFrom="paragraph">
                  <wp:posOffset>2875280</wp:posOffset>
                </wp:positionV>
                <wp:extent cx="447675" cy="0"/>
                <wp:effectExtent l="0" t="76200" r="9525" b="95250"/>
                <wp:wrapNone/>
                <wp:docPr id="30" name="Gerade Verbindung mit Pfeil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7675" cy="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B3AA724" id="Gerade Verbindung mit Pfeil 30" o:spid="_x0000_s1026" type="#_x0000_t32" style="position:absolute;margin-left:218.75pt;margin-top:226.4pt;width:35.2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2PAzgEAAIcDAAAOAAAAZHJzL2Uyb0RvYy54bWysU8tu2zAQvBfoPxC817KNPFrBcg5200vQ&#10;Bkj6ARuSkohSXILLWtLfd0k/kra3ojoQSy53dnY42txNgxMHE8mib+RqsZTCeIXa+q6R35/vP3yU&#10;ghJ4DQ69aeRsSN5t37/bjKE2a+zRaRMFg3iqx9DIPqVQVxWp3gxACwzGc7LFOEDibewqHWFk9MFV&#10;6+Xyphox6hBRGSI+3R+Tclvw29ao9K1tySThGsncUlljWV/yWm03UHcRQm/ViQb8A4sBrOemF6g9&#10;JBA/o/0LarAqImGbFgqHCtvWKlNm4GlWyz+meeohmDILi0PhIhP9P1j19bDzjzFTV5N/Cg+ofhCL&#10;Uo2B6ksybygcr01tHPJ15i6mIuR8EdJMSSg+vLq6vbm9lkKdUxXU57oQKX0xOIgcNJJSBNv1aYfe&#10;82thXBUd4fBAKfOA+lyQm3q8t86VR3NejI38dL3OfYCt0zpIHA5BM6rvpADXsSdVigWR0FmdqzMO&#10;zbRzURyAbcFu0jg+M3cpHFDiBA9UvmwPZvBbaaazB+qPxSV1dFEC6z57LdIc2OgpWvCdMycI53Nb&#10;Uxx5muxV1By9oJ4f41l5fu3S+eTMbKe3e47f/j/bXwAAAP//AwBQSwMEFAAGAAgAAAAhAOVl28vh&#10;AAAACwEAAA8AAABkcnMvZG93bnJldi54bWxMj0FLw0AQhe+C/2EZwYvYXaOpJWZTRNCDpVarB71t&#10;s9MkJDsbsts2/feOIOhtZt7jzffy+eg6scchNJ40XE0UCKTS24YqDR/vj5czECEasqbzhBqOGGBe&#10;nJ7kJrP+QG+4X8dKcAiFzGioY+wzKUNZozNh4nsk1rZ+cCbyOlTSDubA4a6TiVJT6UxD/KE2PT7U&#10;WLbrndOwcO3Fapoc1cvz12u1WH6unrDdan1+Nt7fgYg4xj8z/OAzOhTMtPE7skF0Gm6ub1O28pAm&#10;3IEdqZpxu83vRRa5/N+h+AYAAP//AwBQSwECLQAUAAYACAAAACEAtoM4kv4AAADhAQAAEwAAAAAA&#10;AAAAAAAAAAAAAAAAW0NvbnRlbnRfVHlwZXNdLnhtbFBLAQItABQABgAIAAAAIQA4/SH/1gAAAJQB&#10;AAALAAAAAAAAAAAAAAAAAC8BAABfcmVscy8ucmVsc1BLAQItABQABgAIAAAAIQAse2PAzgEAAIcD&#10;AAAOAAAAAAAAAAAAAAAAAC4CAABkcnMvZTJvRG9jLnhtbFBLAQItABQABgAIAAAAIQDlZdvL4QAA&#10;AAsBAAAPAAAAAAAAAAAAAAAAACgEAABkcnMvZG93bnJldi54bWxQSwUGAAAAAAQABADzAAAANgUA&#10;AAAA&#10;" strokecolor="windowText">
                <v:stroke endarrow="block"/>
                <o:lock v:ext="edit" shapetype="f"/>
              </v:shape>
            </w:pict>
          </mc:Fallback>
        </mc:AlternateContent>
      </w:r>
      <w:r w:rsidRPr="00E93B1A">
        <w:rPr>
          <w:rFonts w:ascii="Times New Roman" w:hAnsi="Times New Roman" w:cs="Times New Roman"/>
          <w:b/>
          <w:noProof/>
          <w:sz w:val="20"/>
          <w:szCs w:val="20"/>
          <w:lang w:eastAsia="de-DE"/>
        </w:rPr>
        <mc:AlternateContent>
          <mc:Choice Requires="wps">
            <w:drawing>
              <wp:anchor distT="0" distB="0" distL="114300" distR="114300" simplePos="0" relativeHeight="251672576" behindDoc="0" locked="0" layoutInCell="1" allowOverlap="1" wp14:anchorId="6C7CDC6A" wp14:editId="0D20D289">
                <wp:simplePos x="0" y="0"/>
                <wp:positionH relativeFrom="column">
                  <wp:posOffset>3228975</wp:posOffset>
                </wp:positionH>
                <wp:positionV relativeFrom="paragraph">
                  <wp:posOffset>3159125</wp:posOffset>
                </wp:positionV>
                <wp:extent cx="3057525" cy="428625"/>
                <wp:effectExtent l="0" t="0" r="28575" b="2857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428625"/>
                        </a:xfrm>
                        <a:prstGeom prst="rect">
                          <a:avLst/>
                        </a:prstGeom>
                        <a:noFill/>
                        <a:ln w="12700">
                          <a:solidFill>
                            <a:sysClr val="windowText" lastClr="000000"/>
                          </a:solidFill>
                        </a:ln>
                      </wps:spPr>
                      <wps:txbx>
                        <w:txbxContent>
                          <w:p w14:paraId="78A992CE" w14:textId="77777777" w:rsidR="00E93B1A" w:rsidRPr="005A0E5C" w:rsidRDefault="00E93B1A" w:rsidP="00E93B1A">
                            <w:pPr>
                              <w:pStyle w:val="KeinLeerraum"/>
                              <w:jc w:val="center"/>
                              <w:rPr>
                                <w:rFonts w:ascii="Arial" w:hAnsi="Arial" w:cs="Arial"/>
                                <w:lang w:val="en-US"/>
                              </w:rPr>
                            </w:pPr>
                            <w:r w:rsidRPr="005A0E5C">
                              <w:rPr>
                                <w:rFonts w:ascii="Arial" w:hAnsi="Arial" w:cs="Arial"/>
                                <w:lang w:val="en-US"/>
                              </w:rPr>
                              <w:t xml:space="preserve">N </w:t>
                            </w:r>
                            <w:r>
                              <w:rPr>
                                <w:rFonts w:ascii="Arial" w:hAnsi="Arial" w:cs="Arial"/>
                                <w:lang w:val="en-US"/>
                              </w:rPr>
                              <w:t>= 219</w:t>
                            </w:r>
                          </w:p>
                          <w:p w14:paraId="1C71EC30" w14:textId="77777777" w:rsidR="00E93B1A" w:rsidRPr="005A0E5C" w:rsidRDefault="00E93B1A" w:rsidP="00E93B1A">
                            <w:pPr>
                              <w:pStyle w:val="KeinLeerraum"/>
                              <w:jc w:val="center"/>
                              <w:rPr>
                                <w:rFonts w:ascii="Arial" w:hAnsi="Arial" w:cs="Arial"/>
                                <w:lang w:val="en-US"/>
                              </w:rPr>
                            </w:pPr>
                            <w:r>
                              <w:rPr>
                                <w:rFonts w:ascii="Arial" w:hAnsi="Arial" w:cs="Arial"/>
                                <w:lang w:val="en-US"/>
                              </w:rPr>
                              <w:t>Undefined polyp from colonoscopy findings</w:t>
                            </w:r>
                          </w:p>
                          <w:p w14:paraId="597EB0F2" w14:textId="77777777" w:rsidR="00E93B1A" w:rsidRPr="00BC5EED" w:rsidRDefault="00E93B1A" w:rsidP="00E93B1A">
                            <w:pPr>
                              <w:pStyle w:val="Titel5"/>
                              <w:jc w:val="center"/>
                              <w:rPr>
                                <w:rFonts w:ascii="Arial" w:hAnsi="Arial" w:cs="Arial"/>
                                <w:lang w:val="en-US"/>
                              </w:rPr>
                            </w:pP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 w14:anchorId="6C7CDC6A" id="Textfeld 8" o:spid="_x0000_s1031" type="#_x0000_t202" style="position:absolute;margin-left:254.25pt;margin-top:248.75pt;width:240.75pt;height:3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QruwAEAAGgDAAAOAAAAZHJzL2Uyb0RvYy54bWysU8Fu1DAQvSPxD5bvbNLAtlW02QpalUsF&#10;SC0f4HXsjYXtMR7vJvv3jJ10F8ENkYPjeGae33sz2dxNzrKjimjAd/xqVXOmvITe+H3Hv788vrvl&#10;DJPwvbDgVcdPCvnd9u2bzRha1cAAtleREYjHdgwdH1IKbVWhHJQTuIKgPAU1RCcSfcZ91UcxErqz&#10;VVPX19UIsQ8RpEKk04c5yLcFX2sl01etUSVmO07cUlljWXd5rbYb0e6jCIORCw3xDyycMJ4uPUM9&#10;iCTYIZq/oJyRERB0WklwFWhtpCoaSM1V/Yea50EEVbSQORjONuH/g5Vfjs/hW2Rp+gQTNbCIwPAE&#10;8geSN9UYsF1ysqfYImVnoZOOLr9JAqNC8vZ09lNNiUk6fF+vb9bNmjNJsQ/N7TXtM+ilOkRMnxU4&#10;ljcdj9SvwkAcnzDNqa8p+TIPj8ba0jPr2Uh8m5u6njmDNX2O5jw84b2N7Cio6zQsPYwvxIkzKzBR&#10;gIiWZyGDl1KiZv0ie1aaNadpNzHTd7zQzyc76E/k2kiD03H8eRBRcRaTvYcyZzPXj4cE2hQZl5oF&#10;nNpZjFhGL8/L798l6/KDbH8BAAD//wMAUEsDBBQABgAIAAAAIQAnhReV4gAAAAsBAAAPAAAAZHJz&#10;L2Rvd25yZXYueG1sTI9BS8NAEIXvgv9hGcGb3bWYmsRsiigqggitovW2zY5JMDsbsps29tc7nvQ2&#10;j/fx5r1iOblO7HAIrScN5zMFAqnytqVaw+vL3VkKIkRD1nSeUMM3BliWx0eFya3f0wp361gLDqGQ&#10;Gw1NjH0uZagadCbMfI/E3qcfnIksh1rawew53HVyrtRCOtMSf2hMjzcNVl/r0WkYN8+H9mN1+/52&#10;v7Hpw+P8qU0OqdanJ9P1FYiIU/yD4bc+V4eSO239SDaITkOi0oRRDRfZJR9MZJnidVu2FokCWRby&#10;/4byBwAA//8DAFBLAQItABQABgAIAAAAIQC2gziS/gAAAOEBAAATAAAAAAAAAAAAAAAAAAAAAABb&#10;Q29udGVudF9UeXBlc10ueG1sUEsBAi0AFAAGAAgAAAAhADj9If/WAAAAlAEAAAsAAAAAAAAAAAAA&#10;AAAALwEAAF9yZWxzLy5yZWxzUEsBAi0AFAAGAAgAAAAhAAqhCu7AAQAAaAMAAA4AAAAAAAAAAAAA&#10;AAAALgIAAGRycy9lMm9Eb2MueG1sUEsBAi0AFAAGAAgAAAAhACeFF5XiAAAACwEAAA8AAAAAAAAA&#10;AAAAAAAAGgQAAGRycy9kb3ducmV2LnhtbFBLBQYAAAAABAAEAPMAAAApBQAAAAA=&#10;" filled="f" strokecolor="windowText" strokeweight="1pt">
                <v:path arrowok="t"/>
                <v:textbox>
                  <w:txbxContent>
                    <w:p w14:paraId="78A992CE" w14:textId="77777777" w:rsidR="00E93B1A" w:rsidRPr="005A0E5C" w:rsidRDefault="00E93B1A" w:rsidP="00E93B1A">
                      <w:pPr>
                        <w:pStyle w:val="KeinLeerraum"/>
                        <w:jc w:val="center"/>
                        <w:rPr>
                          <w:rFonts w:ascii="Arial" w:hAnsi="Arial" w:cs="Arial"/>
                          <w:lang w:val="en-US"/>
                        </w:rPr>
                      </w:pPr>
                      <w:r w:rsidRPr="005A0E5C">
                        <w:rPr>
                          <w:rFonts w:ascii="Arial" w:hAnsi="Arial" w:cs="Arial"/>
                          <w:lang w:val="en-US"/>
                        </w:rPr>
                        <w:t xml:space="preserve">N </w:t>
                      </w:r>
                      <w:r>
                        <w:rPr>
                          <w:rFonts w:ascii="Arial" w:hAnsi="Arial" w:cs="Arial"/>
                          <w:lang w:val="en-US"/>
                        </w:rPr>
                        <w:t>= 219</w:t>
                      </w:r>
                    </w:p>
                    <w:p w14:paraId="1C71EC30" w14:textId="77777777" w:rsidR="00E93B1A" w:rsidRPr="005A0E5C" w:rsidRDefault="00E93B1A" w:rsidP="00E93B1A">
                      <w:pPr>
                        <w:pStyle w:val="KeinLeerraum"/>
                        <w:jc w:val="center"/>
                        <w:rPr>
                          <w:rFonts w:ascii="Arial" w:hAnsi="Arial" w:cs="Arial"/>
                          <w:lang w:val="en-US"/>
                        </w:rPr>
                      </w:pPr>
                      <w:r>
                        <w:rPr>
                          <w:rFonts w:ascii="Arial" w:hAnsi="Arial" w:cs="Arial"/>
                          <w:lang w:val="en-US"/>
                        </w:rPr>
                        <w:t>Undefined polyp from colonoscopy findings</w:t>
                      </w:r>
                    </w:p>
                    <w:p w14:paraId="597EB0F2" w14:textId="77777777" w:rsidR="00E93B1A" w:rsidRPr="00BC5EED" w:rsidRDefault="00E93B1A" w:rsidP="00E93B1A">
                      <w:pPr>
                        <w:pStyle w:val="Titel5"/>
                        <w:jc w:val="center"/>
                        <w:rPr>
                          <w:rFonts w:ascii="Arial" w:hAnsi="Arial" w:cs="Arial"/>
                          <w:lang w:val="en-US"/>
                        </w:rPr>
                      </w:pPr>
                    </w:p>
                  </w:txbxContent>
                </v:textbox>
              </v:shape>
            </w:pict>
          </mc:Fallback>
        </mc:AlternateContent>
      </w:r>
      <w:r w:rsidRPr="00E93B1A">
        <w:rPr>
          <w:rFonts w:ascii="Times New Roman" w:hAnsi="Times New Roman" w:cs="Times New Roman"/>
          <w:b/>
          <w:noProof/>
          <w:sz w:val="20"/>
          <w:szCs w:val="20"/>
          <w:lang w:eastAsia="de-DE"/>
        </w:rPr>
        <mc:AlternateContent>
          <mc:Choice Requires="wps">
            <w:drawing>
              <wp:anchor distT="4294967295" distB="4294967295" distL="114300" distR="114300" simplePos="0" relativeHeight="251665408" behindDoc="0" locked="0" layoutInCell="1" allowOverlap="1" wp14:anchorId="3F398758" wp14:editId="1D0A0FF1">
                <wp:simplePos x="0" y="0"/>
                <wp:positionH relativeFrom="column">
                  <wp:posOffset>2778760</wp:posOffset>
                </wp:positionH>
                <wp:positionV relativeFrom="paragraph">
                  <wp:posOffset>3357880</wp:posOffset>
                </wp:positionV>
                <wp:extent cx="447675" cy="0"/>
                <wp:effectExtent l="0" t="76200" r="9525" b="95250"/>
                <wp:wrapNone/>
                <wp:docPr id="93" name="Gerade Verbindung mit Pfeil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7675" cy="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0F35BF7" id="Gerade Verbindung mit Pfeil 93" o:spid="_x0000_s1026" type="#_x0000_t32" style="position:absolute;margin-left:218.8pt;margin-top:264.4pt;width:35.2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2PAzgEAAIcDAAAOAAAAZHJzL2Uyb0RvYy54bWysU8tu2zAQvBfoPxC817KNPFrBcg5200vQ&#10;Bkj6ARuSkohSXILLWtLfd0k/kra3ojoQSy53dnY42txNgxMHE8mib+RqsZTCeIXa+q6R35/vP3yU&#10;ghJ4DQ69aeRsSN5t37/bjKE2a+zRaRMFg3iqx9DIPqVQVxWp3gxACwzGc7LFOEDibewqHWFk9MFV&#10;6+Xyphox6hBRGSI+3R+Tclvw29ao9K1tySThGsncUlljWV/yWm03UHcRQm/ViQb8A4sBrOemF6g9&#10;JBA/o/0LarAqImGbFgqHCtvWKlNm4GlWyz+meeohmDILi0PhIhP9P1j19bDzjzFTV5N/Cg+ofhCL&#10;Uo2B6ksybygcr01tHPJ15i6mIuR8EdJMSSg+vLq6vbm9lkKdUxXU57oQKX0xOIgcNJJSBNv1aYfe&#10;82thXBUd4fBAKfOA+lyQm3q8t86VR3NejI38dL3OfYCt0zpIHA5BM6rvpADXsSdVigWR0FmdqzMO&#10;zbRzURyAbcFu0jg+M3cpHFDiBA9UvmwPZvBbaaazB+qPxSV1dFEC6z57LdIc2OgpWvCdMycI53Nb&#10;Uxx5muxV1By9oJ4f41l5fu3S+eTMbKe3e47f/j/bXwAAAP//AwBQSwMEFAAGAAgAAAAhAKHXZYni&#10;AAAACwEAAA8AAABkcnMvZG93bnJldi54bWxMj8FKw0AQhu+C77CM4EXa3UYbQ8ymiKAHi9ZWD3rb&#10;JtMkJDsbsts2fXtHEPQ4Mx//fH+2GG0nDjj4xpGG2VSBQCpc2VCl4eP9cZKA8MFQaTpHqOGEHhb5&#10;+Vlm0tIdaY2HTagEh5BPjYY6hD6V0hc1WuOnrkfi284N1gQeh0qWgzlyuO1kpFQsrWmIP9Smx4ca&#10;i3aztxqWtr1axdFJvT5/vVXLl8/VE7Y7rS8vxvs7EAHH8AfDjz6rQ85OW7en0otOw831bcyohnmU&#10;cAcm5iqZgdj+bmSeyf8d8m8AAAD//wMAUEsBAi0AFAAGAAgAAAAhALaDOJL+AAAA4QEAABMAAAAA&#10;AAAAAAAAAAAAAAAAAFtDb250ZW50X1R5cGVzXS54bWxQSwECLQAUAAYACAAAACEAOP0h/9YAAACU&#10;AQAACwAAAAAAAAAAAAAAAAAvAQAAX3JlbHMvLnJlbHNQSwECLQAUAAYACAAAACEALHtjwM4BAACH&#10;AwAADgAAAAAAAAAAAAAAAAAuAgAAZHJzL2Uyb0RvYy54bWxQSwECLQAUAAYACAAAACEAoddlieIA&#10;AAALAQAADwAAAAAAAAAAAAAAAAAoBAAAZHJzL2Rvd25yZXYueG1sUEsFBgAAAAAEAAQA8wAAADcF&#10;AAAAAA==&#10;" strokecolor="windowText">
                <v:stroke endarrow="block"/>
                <o:lock v:ext="edit" shapetype="f"/>
              </v:shape>
            </w:pict>
          </mc:Fallback>
        </mc:AlternateContent>
      </w:r>
      <w:r w:rsidRPr="00E93B1A">
        <w:rPr>
          <w:rFonts w:ascii="Times New Roman" w:hAnsi="Times New Roman" w:cs="Times New Roman"/>
          <w:b/>
          <w:noProof/>
          <w:sz w:val="20"/>
          <w:szCs w:val="20"/>
          <w:lang w:eastAsia="de-DE"/>
        </w:rPr>
        <mc:AlternateContent>
          <mc:Choice Requires="wps">
            <w:drawing>
              <wp:anchor distT="0" distB="0" distL="114300" distR="114300" simplePos="0" relativeHeight="251674624" behindDoc="0" locked="0" layoutInCell="1" allowOverlap="1" wp14:anchorId="26124347" wp14:editId="25ABD383">
                <wp:simplePos x="0" y="0"/>
                <wp:positionH relativeFrom="column">
                  <wp:posOffset>3235325</wp:posOffset>
                </wp:positionH>
                <wp:positionV relativeFrom="paragraph">
                  <wp:posOffset>3644900</wp:posOffset>
                </wp:positionV>
                <wp:extent cx="3057525" cy="428625"/>
                <wp:effectExtent l="0" t="0" r="28575" b="28575"/>
                <wp:wrapNone/>
                <wp:docPr id="13"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428625"/>
                        </a:xfrm>
                        <a:prstGeom prst="rect">
                          <a:avLst/>
                        </a:prstGeom>
                        <a:noFill/>
                        <a:ln w="12700">
                          <a:solidFill>
                            <a:sysClr val="windowText" lastClr="000000"/>
                          </a:solidFill>
                        </a:ln>
                      </wps:spPr>
                      <wps:txbx>
                        <w:txbxContent>
                          <w:p w14:paraId="6C572700" w14:textId="77777777" w:rsidR="00E93B1A" w:rsidRPr="000B6F43" w:rsidRDefault="00E93B1A" w:rsidP="00E93B1A">
                            <w:pPr>
                              <w:pStyle w:val="KeinLeerraum"/>
                              <w:jc w:val="center"/>
                              <w:rPr>
                                <w:rFonts w:ascii="Arial" w:hAnsi="Arial" w:cs="Arial"/>
                                <w:lang w:val="en-US"/>
                              </w:rPr>
                            </w:pPr>
                            <w:r w:rsidRPr="000B6F43">
                              <w:rPr>
                                <w:rFonts w:ascii="Arial" w:hAnsi="Arial" w:cs="Arial"/>
                                <w:lang w:val="en-US"/>
                              </w:rPr>
                              <w:t>N = 74</w:t>
                            </w:r>
                          </w:p>
                          <w:p w14:paraId="66802B33" w14:textId="77777777" w:rsidR="00E93B1A" w:rsidRPr="005A0E5C" w:rsidRDefault="00E93B1A" w:rsidP="00E93B1A">
                            <w:pPr>
                              <w:pStyle w:val="KeinLeerraum"/>
                              <w:jc w:val="center"/>
                              <w:rPr>
                                <w:rFonts w:ascii="Arial" w:hAnsi="Arial" w:cs="Arial"/>
                                <w:lang w:val="en-US"/>
                              </w:rPr>
                            </w:pPr>
                            <w:r>
                              <w:rPr>
                                <w:rFonts w:ascii="Arial" w:hAnsi="Arial" w:cs="Arial"/>
                                <w:lang w:val="en-US"/>
                              </w:rPr>
                              <w:t>Stool sample collected after colonoscopy</w:t>
                            </w:r>
                          </w:p>
                          <w:p w14:paraId="5E063BA3" w14:textId="77777777" w:rsidR="00E93B1A" w:rsidRPr="00BC5EED" w:rsidRDefault="00E93B1A" w:rsidP="00E93B1A">
                            <w:pPr>
                              <w:pStyle w:val="Titel5"/>
                              <w:jc w:val="center"/>
                              <w:rPr>
                                <w:rFonts w:ascii="Arial" w:hAnsi="Arial" w:cs="Arial"/>
                                <w:lang w:val="en-US"/>
                              </w:rPr>
                            </w:pP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 w14:anchorId="26124347" id="Textfeld 13" o:spid="_x0000_s1032" type="#_x0000_t202" style="position:absolute;margin-left:254.75pt;margin-top:287pt;width:240.75pt;height:3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mwAwQEAAGgDAAAOAAAAZHJzL2Uyb0RvYy54bWysU8Fu2zAMvQ/oPwi6N3a9JS2MOEXXorsU&#10;24B2H6DIUixUFlVRiZ2/HyW7SbHdhvkgyyL59N4jvb4de8sOKqAB1/CrRcmZchJa43YN//XyeHnD&#10;GUbhWmHBqYYfFfLbzcWn9eBrVUEHtlWBEYjDevAN72L0dVGg7FQvcAFeOQpqCL2I9Bl2RRvEQOi9&#10;LaqyXBUDhNYHkAqRTh+mIN9kfK2VjD+0RhWZbThxi3kNed2mtdisRb0LwndGzjTEP7DohXF06Qnq&#10;QUTB9sH8BdUbGQBBx4WEvgCtjVRZA6m5Kv9Q89wJr7IWMgf9ySb8f7Dy++HZ/wwsjl9hpAZmEeif&#10;QL4ieVMMHus5J3mKNVJ2Ejrq0Kc3SWBUSN4eT36qMTJJh5/L5fWyWnImKfalulnRPoGeq33A+E1B&#10;z9Km4YH6lRmIwxPGKfU9JV3m4NFYm3tmHRuIb3VdlhNnsKZN0ZSHR7y3gR0EdZ2GpYXhhThxZgVG&#10;ChDR/Mxk8FxK1KybZU9Kk+Y4bkdm2oavUkU62UJ7JNcGGpyG49teBMVZiPYe8pxNXO/2EbTJMs41&#10;Mzi1Mxsxj16al4/fOev8g2x+AwAA//8DAFBLAwQUAAYACAAAACEABCYhW+MAAAALAQAADwAAAGRy&#10;cy9kb3ducmV2LnhtbEyPQUvDQBCF74L/YRnBm92kNDWJ2RRRVAQRWkXrbZsdk2B2NmQ3beyvdzzp&#10;7T3m4817xWqyndjj4FtHCuJZBAKpcqalWsHry91FCsIHTUZ3jlDBN3pYlacnhc6NO9Aa95tQCw4h&#10;n2sFTQh9LqWvGrTaz1yPxLdPN1gd2A61NIM+cLjt5DyKltLqlvhDo3u8abD62oxWwbh9PrYf69v3&#10;t/utSR8e509tckyVOj+brq9ABJzCHwy/9bk6lNxp50YyXnQKkihLGGVxueBRTGRZzGKnYLmIE5Bl&#10;If9vKH8AAAD//wMAUEsBAi0AFAAGAAgAAAAhALaDOJL+AAAA4QEAABMAAAAAAAAAAAAAAAAAAAAA&#10;AFtDb250ZW50X1R5cGVzXS54bWxQSwECLQAUAAYACAAAACEAOP0h/9YAAACUAQAACwAAAAAAAAAA&#10;AAAAAAAvAQAAX3JlbHMvLnJlbHNQSwECLQAUAAYACAAAACEAE6JsAMEBAABoAwAADgAAAAAAAAAA&#10;AAAAAAAuAgAAZHJzL2Uyb0RvYy54bWxQSwECLQAUAAYACAAAACEABCYhW+MAAAALAQAADwAAAAAA&#10;AAAAAAAAAAAbBAAAZHJzL2Rvd25yZXYueG1sUEsFBgAAAAAEAAQA8wAAACsFAAAAAA==&#10;" filled="f" strokecolor="windowText" strokeweight="1pt">
                <v:path arrowok="t"/>
                <v:textbox>
                  <w:txbxContent>
                    <w:p w14:paraId="6C572700" w14:textId="77777777" w:rsidR="00E93B1A" w:rsidRPr="000B6F43" w:rsidRDefault="00E93B1A" w:rsidP="00E93B1A">
                      <w:pPr>
                        <w:pStyle w:val="KeinLeerraum"/>
                        <w:jc w:val="center"/>
                        <w:rPr>
                          <w:rFonts w:ascii="Arial" w:hAnsi="Arial" w:cs="Arial"/>
                          <w:lang w:val="en-US"/>
                        </w:rPr>
                      </w:pPr>
                      <w:r w:rsidRPr="000B6F43">
                        <w:rPr>
                          <w:rFonts w:ascii="Arial" w:hAnsi="Arial" w:cs="Arial"/>
                          <w:lang w:val="en-US"/>
                        </w:rPr>
                        <w:t>N = 74</w:t>
                      </w:r>
                    </w:p>
                    <w:p w14:paraId="66802B33" w14:textId="77777777" w:rsidR="00E93B1A" w:rsidRPr="005A0E5C" w:rsidRDefault="00E93B1A" w:rsidP="00E93B1A">
                      <w:pPr>
                        <w:pStyle w:val="KeinLeerraum"/>
                        <w:jc w:val="center"/>
                        <w:rPr>
                          <w:rFonts w:ascii="Arial" w:hAnsi="Arial" w:cs="Arial"/>
                          <w:lang w:val="en-US"/>
                        </w:rPr>
                      </w:pPr>
                      <w:r>
                        <w:rPr>
                          <w:rFonts w:ascii="Arial" w:hAnsi="Arial" w:cs="Arial"/>
                          <w:lang w:val="en-US"/>
                        </w:rPr>
                        <w:t>Stool sample collected after colonoscopy</w:t>
                      </w:r>
                    </w:p>
                    <w:p w14:paraId="5E063BA3" w14:textId="77777777" w:rsidR="00E93B1A" w:rsidRPr="00BC5EED" w:rsidRDefault="00E93B1A" w:rsidP="00E93B1A">
                      <w:pPr>
                        <w:pStyle w:val="Titel5"/>
                        <w:jc w:val="center"/>
                        <w:rPr>
                          <w:rFonts w:ascii="Arial" w:hAnsi="Arial" w:cs="Arial"/>
                          <w:lang w:val="en-US"/>
                        </w:rPr>
                      </w:pPr>
                    </w:p>
                  </w:txbxContent>
                </v:textbox>
              </v:shape>
            </w:pict>
          </mc:Fallback>
        </mc:AlternateContent>
      </w:r>
      <w:r w:rsidRPr="00E93B1A">
        <w:rPr>
          <w:rFonts w:ascii="Times New Roman" w:hAnsi="Times New Roman" w:cs="Times New Roman"/>
          <w:b/>
          <w:noProof/>
          <w:sz w:val="20"/>
          <w:szCs w:val="20"/>
          <w:lang w:eastAsia="de-DE"/>
        </w:rPr>
        <mc:AlternateContent>
          <mc:Choice Requires="wps">
            <w:drawing>
              <wp:anchor distT="0" distB="0" distL="114300" distR="114300" simplePos="0" relativeHeight="251677696" behindDoc="0" locked="0" layoutInCell="1" allowOverlap="1" wp14:anchorId="4BDDFE77" wp14:editId="1E77E5B6">
                <wp:simplePos x="0" y="0"/>
                <wp:positionH relativeFrom="column">
                  <wp:posOffset>3228975</wp:posOffset>
                </wp:positionH>
                <wp:positionV relativeFrom="paragraph">
                  <wp:posOffset>4139565</wp:posOffset>
                </wp:positionV>
                <wp:extent cx="3057525" cy="428625"/>
                <wp:effectExtent l="0" t="0" r="28575" b="28575"/>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428625"/>
                        </a:xfrm>
                        <a:prstGeom prst="rect">
                          <a:avLst/>
                        </a:prstGeom>
                        <a:noFill/>
                        <a:ln w="12700">
                          <a:solidFill>
                            <a:sysClr val="windowText" lastClr="000000"/>
                          </a:solidFill>
                        </a:ln>
                      </wps:spPr>
                      <wps:txbx>
                        <w:txbxContent>
                          <w:p w14:paraId="302ABC93" w14:textId="77777777" w:rsidR="00E93B1A" w:rsidRPr="005A0E5C" w:rsidRDefault="00E93B1A" w:rsidP="00E93B1A">
                            <w:pPr>
                              <w:pStyle w:val="KeinLeerraum"/>
                              <w:jc w:val="center"/>
                              <w:rPr>
                                <w:rFonts w:ascii="Arial" w:hAnsi="Arial" w:cs="Arial"/>
                                <w:lang w:val="en-US"/>
                              </w:rPr>
                            </w:pPr>
                            <w:r w:rsidRPr="005A0E5C">
                              <w:rPr>
                                <w:rFonts w:ascii="Arial" w:hAnsi="Arial" w:cs="Arial"/>
                                <w:lang w:val="en-US"/>
                              </w:rPr>
                              <w:t xml:space="preserve">N </w:t>
                            </w:r>
                            <w:r>
                              <w:rPr>
                                <w:rFonts w:ascii="Arial" w:hAnsi="Arial" w:cs="Arial"/>
                                <w:lang w:val="en-US"/>
                              </w:rPr>
                              <w:t>= 737</w:t>
                            </w:r>
                          </w:p>
                          <w:p w14:paraId="72911D81" w14:textId="77777777" w:rsidR="00E93B1A" w:rsidRPr="005A0E5C" w:rsidRDefault="00E93B1A" w:rsidP="00E93B1A">
                            <w:pPr>
                              <w:pStyle w:val="KeinLeerraum"/>
                              <w:jc w:val="center"/>
                              <w:rPr>
                                <w:rFonts w:ascii="Arial" w:hAnsi="Arial" w:cs="Arial"/>
                                <w:lang w:val="en-US"/>
                              </w:rPr>
                            </w:pPr>
                            <w:r>
                              <w:rPr>
                                <w:rFonts w:ascii="Arial" w:hAnsi="Arial" w:cs="Arial"/>
                                <w:lang w:val="en-US"/>
                              </w:rPr>
                              <w:t>Positive FIT result</w:t>
                            </w:r>
                          </w:p>
                          <w:p w14:paraId="4425D05B" w14:textId="77777777" w:rsidR="00E93B1A" w:rsidRPr="00BC5EED" w:rsidRDefault="00E93B1A" w:rsidP="00E93B1A">
                            <w:pPr>
                              <w:pStyle w:val="Titel5"/>
                              <w:jc w:val="center"/>
                              <w:rPr>
                                <w:rFonts w:ascii="Arial" w:hAnsi="Arial" w:cs="Arial"/>
                                <w:lang w:val="en-US"/>
                              </w:rPr>
                            </w:pP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 w14:anchorId="4BDDFE77" id="Textfeld 9" o:spid="_x0000_s1033" type="#_x0000_t202" style="position:absolute;margin-left:254.25pt;margin-top:325.95pt;width:240.75pt;height:3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7swQEAAGgDAAAOAAAAZHJzL2Uyb0RvYy54bWysU8Fu2zAMvQ/oPwi6N3a9pSmMOEXXorsU&#10;24B2H6DIUixUFlVRiZ2/HyW7SbHdhvkgyyL59N4jvb4de8sOKqAB1/CrRcmZchJa43YN//XyeHnD&#10;GUbhWmHBqYYfFfLbzcWn9eBrVUEHtlWBEYjDevAN72L0dVGg7FQvcAFeOQpqCL2I9Bl2RRvEQOi9&#10;LaqyvC4GCK0PIBUinT5MQb7J+ForGX9ojSoy23DiFvMa8rpNa7FZi3oXhO+MnGmIf2DRC+Po0hPU&#10;g4iC7YP5C6o3MgCCjgsJfQFaG6myBlJzVf6h5rkTXmUtZA76k034/2Dl98Oz/xlYHL/CSA3MItA/&#10;gXxF8qYYPNZzTvIUa6TsJHTUoU9vksCokLw9nvxUY2SSDj+Xy9WyWnImKfalurmmfQI9V/uA8ZuC&#10;nqVNwwP1KzMQhyeMU+p7SrrMwaOxNvfMOjYQ32pVlhNnsKZN0ZSHR7y3gR0EdZ2GpYXhhThxZgVG&#10;ChDR/Mxk8FxK1KybZU9Kk+Y4bkdm2oavUkU62UJ7JNcGGpyG49teBMVZiPYe8pxNXO/2EbTJMs41&#10;Mzi1Mxsxj16al4/fOev8g2x+AwAA//8DAFBLAwQUAAYACAAAACEAWFytvOMAAAALAQAADwAAAGRy&#10;cy9kb3ducmV2LnhtbEyPUUvDMBSF3wX/Q7iCby7psLOtvR2iqAhD2BSdb1kT22BzU5p0q/v1xid9&#10;vNyPc75TLifbsb0evHGEkMwEME21U4YahNeX+4sMmA+SlOwcaYRv7WFZnZ6UslDuQGu934SGxRDy&#10;hURoQ+gLzn3daiv9zPWa4u/TDVaGeA4NV4M8xHDb8bkQC26lodjQyl7ftrr+2owWYdw+H83H+u79&#10;7WGrssen+cqkxwzx/Gy6uQYW9BT+YPjVj+pQRaedG0l51iGkIksjirBIkxxYJPJcxHU7hKskvwRe&#10;lfz/huoHAAD//wMAUEsBAi0AFAAGAAgAAAAhALaDOJL+AAAA4QEAABMAAAAAAAAAAAAAAAAAAAAA&#10;AFtDb250ZW50X1R5cGVzXS54bWxQSwECLQAUAAYACAAAACEAOP0h/9YAAACUAQAACwAAAAAAAAAA&#10;AAAAAAAvAQAAX3JlbHMvLnJlbHNQSwECLQAUAAYACAAAACEA216e7MEBAABoAwAADgAAAAAAAAAA&#10;AAAAAAAuAgAAZHJzL2Uyb0RvYy54bWxQSwECLQAUAAYACAAAACEAWFytvOMAAAALAQAADwAAAAAA&#10;AAAAAAAAAAAbBAAAZHJzL2Rvd25yZXYueG1sUEsFBgAAAAAEAAQA8wAAACsFAAAAAA==&#10;" filled="f" strokecolor="windowText" strokeweight="1pt">
                <v:path arrowok="t"/>
                <v:textbox>
                  <w:txbxContent>
                    <w:p w14:paraId="302ABC93" w14:textId="77777777" w:rsidR="00E93B1A" w:rsidRPr="005A0E5C" w:rsidRDefault="00E93B1A" w:rsidP="00E93B1A">
                      <w:pPr>
                        <w:pStyle w:val="KeinLeerraum"/>
                        <w:jc w:val="center"/>
                        <w:rPr>
                          <w:rFonts w:ascii="Arial" w:hAnsi="Arial" w:cs="Arial"/>
                          <w:lang w:val="en-US"/>
                        </w:rPr>
                      </w:pPr>
                      <w:r w:rsidRPr="005A0E5C">
                        <w:rPr>
                          <w:rFonts w:ascii="Arial" w:hAnsi="Arial" w:cs="Arial"/>
                          <w:lang w:val="en-US"/>
                        </w:rPr>
                        <w:t xml:space="preserve">N </w:t>
                      </w:r>
                      <w:r>
                        <w:rPr>
                          <w:rFonts w:ascii="Arial" w:hAnsi="Arial" w:cs="Arial"/>
                          <w:lang w:val="en-US"/>
                        </w:rPr>
                        <w:t>= 737</w:t>
                      </w:r>
                    </w:p>
                    <w:p w14:paraId="72911D81" w14:textId="77777777" w:rsidR="00E93B1A" w:rsidRPr="005A0E5C" w:rsidRDefault="00E93B1A" w:rsidP="00E93B1A">
                      <w:pPr>
                        <w:pStyle w:val="KeinLeerraum"/>
                        <w:jc w:val="center"/>
                        <w:rPr>
                          <w:rFonts w:ascii="Arial" w:hAnsi="Arial" w:cs="Arial"/>
                          <w:lang w:val="en-US"/>
                        </w:rPr>
                      </w:pPr>
                      <w:r>
                        <w:rPr>
                          <w:rFonts w:ascii="Arial" w:hAnsi="Arial" w:cs="Arial"/>
                          <w:lang w:val="en-US"/>
                        </w:rPr>
                        <w:t>Positive FIT result</w:t>
                      </w:r>
                    </w:p>
                    <w:p w14:paraId="4425D05B" w14:textId="77777777" w:rsidR="00E93B1A" w:rsidRPr="00BC5EED" w:rsidRDefault="00E93B1A" w:rsidP="00E93B1A">
                      <w:pPr>
                        <w:pStyle w:val="Titel5"/>
                        <w:jc w:val="center"/>
                        <w:rPr>
                          <w:rFonts w:ascii="Arial" w:hAnsi="Arial" w:cs="Arial"/>
                          <w:lang w:val="en-US"/>
                        </w:rPr>
                      </w:pPr>
                    </w:p>
                  </w:txbxContent>
                </v:textbox>
              </v:shape>
            </w:pict>
          </mc:Fallback>
        </mc:AlternateContent>
      </w:r>
      <w:r w:rsidRPr="00E93B1A">
        <w:rPr>
          <w:rFonts w:ascii="Times New Roman" w:hAnsi="Times New Roman" w:cs="Times New Roman"/>
          <w:b/>
          <w:noProof/>
          <w:sz w:val="20"/>
          <w:szCs w:val="20"/>
          <w:lang w:eastAsia="de-DE"/>
        </w:rPr>
        <mc:AlternateContent>
          <mc:Choice Requires="wps">
            <w:drawing>
              <wp:anchor distT="4294967295" distB="4294967295" distL="114300" distR="114300" simplePos="0" relativeHeight="251676672" behindDoc="0" locked="0" layoutInCell="1" allowOverlap="1" wp14:anchorId="78B43FB8" wp14:editId="35FD766C">
                <wp:simplePos x="0" y="0"/>
                <wp:positionH relativeFrom="column">
                  <wp:posOffset>2788285</wp:posOffset>
                </wp:positionH>
                <wp:positionV relativeFrom="paragraph">
                  <wp:posOffset>4354195</wp:posOffset>
                </wp:positionV>
                <wp:extent cx="447675" cy="0"/>
                <wp:effectExtent l="0" t="76200" r="9525" b="95250"/>
                <wp:wrapNone/>
                <wp:docPr id="1942164752" name="Gerade Verbindung mit Pfeil 19421647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7675" cy="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AFE34DF" id="Gerade Verbindung mit Pfeil 1942164752" o:spid="_x0000_s1026" type="#_x0000_t32" style="position:absolute;margin-left:219.55pt;margin-top:342.85pt;width:35.25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2PAzgEAAIcDAAAOAAAAZHJzL2Uyb0RvYy54bWysU8tu2zAQvBfoPxC817KNPFrBcg5200vQ&#10;Bkj6ARuSkohSXILLWtLfd0k/kra3ojoQSy53dnY42txNgxMHE8mib+RqsZTCeIXa+q6R35/vP3yU&#10;ghJ4DQ69aeRsSN5t37/bjKE2a+zRaRMFg3iqx9DIPqVQVxWp3gxACwzGc7LFOEDibewqHWFk9MFV&#10;6+Xyphox6hBRGSI+3R+Tclvw29ao9K1tySThGsncUlljWV/yWm03UHcRQm/ViQb8A4sBrOemF6g9&#10;JBA/o/0LarAqImGbFgqHCtvWKlNm4GlWyz+meeohmDILi0PhIhP9P1j19bDzjzFTV5N/Cg+ofhCL&#10;Uo2B6ksybygcr01tHPJ15i6mIuR8EdJMSSg+vLq6vbm9lkKdUxXU57oQKX0xOIgcNJJSBNv1aYfe&#10;82thXBUd4fBAKfOA+lyQm3q8t86VR3NejI38dL3OfYCt0zpIHA5BM6rvpADXsSdVigWR0FmdqzMO&#10;zbRzURyAbcFu0jg+M3cpHFDiBA9UvmwPZvBbaaazB+qPxSV1dFEC6z57LdIc2OgpWvCdMycI53Nb&#10;Uxx5muxV1By9oJ4f41l5fu3S+eTMbKe3e47f/j/bXwAAAP//AwBQSwMEFAAGAAgAAAAhADyoEzHi&#10;AAAACwEAAA8AAABkcnMvZG93bnJldi54bWxMj8FOwzAMhu9IvENkJC6IJRusbKXuhJDgwASDwQFu&#10;WeO1VRunarKte3uChARH259+f3+2GGwr9tT72jHCeKRAEBfO1FwifLw/XM5A+KDZ6NYxIRzJwyI/&#10;Pcl0atyB32i/DqWIIexTjVCF0KVS+qIiq/3IdcTxtnW91SGOfSlNrw8x3LZyolQira45fqh0R/cV&#10;Fc16ZxGWtrlYJZOjenn6ei2Xz5+rR2q2iOdnw90tiEBD+IPhRz+qQx6dNm7HxosW4fpqPo4oQjKb&#10;3oCIxFTNExCb343MM/m/Q/4NAAD//wMAUEsBAi0AFAAGAAgAAAAhALaDOJL+AAAA4QEAABMAAAAA&#10;AAAAAAAAAAAAAAAAAFtDb250ZW50X1R5cGVzXS54bWxQSwECLQAUAAYACAAAACEAOP0h/9YAAACU&#10;AQAACwAAAAAAAAAAAAAAAAAvAQAAX3JlbHMvLnJlbHNQSwECLQAUAAYACAAAACEALHtjwM4BAACH&#10;AwAADgAAAAAAAAAAAAAAAAAuAgAAZHJzL2Uyb0RvYy54bWxQSwECLQAUAAYACAAAACEAPKgTMeIA&#10;AAALAQAADwAAAAAAAAAAAAAAAAAoBAAAZHJzL2Rvd25yZXYueG1sUEsFBgAAAAAEAAQA8wAAADcF&#10;AAAAAA==&#10;" strokecolor="windowText">
                <v:stroke endarrow="block"/>
                <o:lock v:ext="edit" shapetype="f"/>
              </v:shape>
            </w:pict>
          </mc:Fallback>
        </mc:AlternateContent>
      </w:r>
      <w:r w:rsidRPr="00E93B1A">
        <w:rPr>
          <w:rFonts w:ascii="Times New Roman" w:hAnsi="Times New Roman" w:cs="Times New Roman"/>
          <w:b/>
          <w:noProof/>
          <w:sz w:val="20"/>
          <w:szCs w:val="20"/>
          <w:lang w:eastAsia="de-DE"/>
        </w:rPr>
        <mc:AlternateContent>
          <mc:Choice Requires="wps">
            <w:drawing>
              <wp:anchor distT="0" distB="0" distL="114300" distR="114300" simplePos="0" relativeHeight="251675648" behindDoc="0" locked="0" layoutInCell="1" allowOverlap="1" wp14:anchorId="57B4DB62" wp14:editId="505129C0">
                <wp:simplePos x="0" y="0"/>
                <wp:positionH relativeFrom="column">
                  <wp:posOffset>2004695</wp:posOffset>
                </wp:positionH>
                <wp:positionV relativeFrom="paragraph">
                  <wp:posOffset>4693285</wp:posOffset>
                </wp:positionV>
                <wp:extent cx="1581150" cy="428625"/>
                <wp:effectExtent l="0" t="0" r="19050" b="28575"/>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0" cy="428625"/>
                        </a:xfrm>
                        <a:prstGeom prst="rect">
                          <a:avLst/>
                        </a:prstGeom>
                        <a:noFill/>
                        <a:ln w="12700">
                          <a:solidFill>
                            <a:sysClr val="windowText" lastClr="000000"/>
                          </a:solidFill>
                        </a:ln>
                      </wps:spPr>
                      <wps:txbx>
                        <w:txbxContent>
                          <w:p w14:paraId="79B6FB83" w14:textId="77777777" w:rsidR="00E93B1A" w:rsidRDefault="00E93B1A" w:rsidP="00E93B1A">
                            <w:pPr>
                              <w:pStyle w:val="KeinLeerraum"/>
                              <w:jc w:val="center"/>
                              <w:rPr>
                                <w:rFonts w:ascii="Arial" w:hAnsi="Arial" w:cs="Arial"/>
                                <w:lang w:val="en-US"/>
                              </w:rPr>
                            </w:pPr>
                            <w:r>
                              <w:rPr>
                                <w:rFonts w:ascii="Arial" w:hAnsi="Arial" w:cs="Arial"/>
                                <w:lang w:val="en-US"/>
                              </w:rPr>
                              <w:t>N = 6,661</w:t>
                            </w:r>
                          </w:p>
                          <w:p w14:paraId="7BDBC33A" w14:textId="77777777" w:rsidR="00E93B1A" w:rsidRDefault="00E93B1A" w:rsidP="00E93B1A">
                            <w:pPr>
                              <w:pStyle w:val="KeinLeerraum"/>
                              <w:jc w:val="center"/>
                              <w:rPr>
                                <w:rFonts w:ascii="Arial" w:hAnsi="Arial" w:cs="Arial"/>
                                <w:lang w:val="en-US"/>
                              </w:rPr>
                            </w:pPr>
                            <w:r>
                              <w:rPr>
                                <w:rFonts w:ascii="Arial" w:hAnsi="Arial" w:cs="Arial"/>
                                <w:lang w:val="en-US"/>
                              </w:rPr>
                              <w:t>Included in analysis</w:t>
                            </w:r>
                          </w:p>
                          <w:p w14:paraId="38DD84FA" w14:textId="77777777" w:rsidR="00E93B1A" w:rsidRDefault="00E93B1A" w:rsidP="00E93B1A">
                            <w:pPr>
                              <w:pStyle w:val="KeinLeerraum"/>
                              <w:jc w:val="center"/>
                              <w:rPr>
                                <w:rFonts w:ascii="Arial" w:hAnsi="Arial" w:cs="Arial"/>
                                <w:lang w:val="en-US"/>
                              </w:rPr>
                            </w:pPr>
                          </w:p>
                          <w:p w14:paraId="25433CDE" w14:textId="77777777" w:rsidR="00E93B1A" w:rsidRPr="009E239B" w:rsidRDefault="00E93B1A" w:rsidP="00E93B1A">
                            <w:pPr>
                              <w:pStyle w:val="KeinLeerraum"/>
                              <w:jc w:val="center"/>
                              <w:rPr>
                                <w:rFonts w:ascii="Arial" w:hAnsi="Arial" w:cs="Arial"/>
                                <w:lang w:val="en-US"/>
                              </w:rPr>
                            </w:pPr>
                          </w:p>
                          <w:p w14:paraId="1F82E685" w14:textId="77777777" w:rsidR="00E93B1A" w:rsidRPr="00BC5EED" w:rsidRDefault="00E93B1A" w:rsidP="00E93B1A">
                            <w:pPr>
                              <w:pStyle w:val="Titel5"/>
                              <w:jc w:val="center"/>
                              <w:rPr>
                                <w:rFonts w:ascii="Arial" w:hAnsi="Arial" w:cs="Arial"/>
                                <w:lang w:val="en-US"/>
                              </w:rPr>
                            </w:pP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 w14:anchorId="57B4DB62" id="Textfeld 11" o:spid="_x0000_s1034" type="#_x0000_t202" style="position:absolute;margin-left:157.85pt;margin-top:369.55pt;width:124.5pt;height:3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94uwQEAAGgDAAAOAAAAZHJzL2Uyb0RvYy54bWysU8Fu2zAMvQ/oPwi6N3aMpQuMOMXWorsU&#10;24C2H6DIUixMFjVRiZ2/HyW7SbHdivogWyL59N4jvbkde8uOKqAB1/DlouRMOQmtcfuGvzw/XK85&#10;wyhcKyw41fCTQn67vfq0GXytKujAtiowAnFYD77hXYy+LgqUneoFLsArR0ENoReRtmFftEEMhN7b&#10;oirLm2KA0PoAUiHS6f0U5NuMr7WS8afWqCKzDSduMa8hr7u0FtuNqPdB+M7ImYZ4B4teGEeXnqHu&#10;RRTsEMx/UL2RARB0XEjoC9DaSJU1kJpl+Y+ap054lbWQOejPNuHHwcofxyf/K7A4foORGphFoH8E&#10;+RvJm2LwWM85yVOskbKT0FGHPr1JAqNC8vZ09lONkcmEtlovlysKSYp9rtY31SoZXlyqfcD4XUHP&#10;0kfDA/UrMxDHR4xT6mtKuszBg7E298w6NtAN1ZeynDiDNW2Kpjw84Z0N7Cio6zQsLQzPxIkzKzBS&#10;gIjmZyaDl1KiZt0se1KaNMdxNzLTNnydKtLJDtoTuTbQ4DQc/xxEUJyFaO8gz9nE9eshgjZZxqVm&#10;Bqd2ZiPm0Uvz8nafsy4/yPYvAAAA//8DAFBLAwQUAAYACAAAACEAMcpHYOUAAAALAQAADwAAAGRy&#10;cy9kb3ducmV2LnhtbEyPwU7DMAyG70i8Q2QkbiztRrtSmk4IBGgSQtqGYNyyJrQRjVM16Vb29JgT&#10;O9r+9Pv7i8VoW7bXvTcOBcSTCJjGyimDtYC3zeNVBswHiUq2DrWAH+1hUZ6fFTJX7oArvV+HmlEI&#10;+lwKaELocs591Wgr/cR1Gun25XorA419zVUvDxRuWz6NopRbaZA+NLLT942uvteDFTBsX4/mc/Xw&#10;8f60VdnzcvpikmMmxOXFeHcLLOgx/MPwp0/qUJLTzg2oPGsFzOJkTqiA+ewmBkZEkl7TZicgi9IU&#10;eFnw0w7lLwAAAP//AwBQSwECLQAUAAYACAAAACEAtoM4kv4AAADhAQAAEwAAAAAAAAAAAAAAAAAA&#10;AAAAW0NvbnRlbnRfVHlwZXNdLnhtbFBLAQItABQABgAIAAAAIQA4/SH/1gAAAJQBAAALAAAAAAAA&#10;AAAAAAAAAC8BAABfcmVscy8ucmVsc1BLAQItABQABgAIAAAAIQDAv94uwQEAAGgDAAAOAAAAAAAA&#10;AAAAAAAAAC4CAABkcnMvZTJvRG9jLnhtbFBLAQItABQABgAIAAAAIQAxykdg5QAAAAsBAAAPAAAA&#10;AAAAAAAAAAAAABsEAABkcnMvZG93bnJldi54bWxQSwUGAAAAAAQABADzAAAALQUAAAAA&#10;" filled="f" strokecolor="windowText" strokeweight="1pt">
                <v:path arrowok="t"/>
                <v:textbox>
                  <w:txbxContent>
                    <w:p w14:paraId="79B6FB83" w14:textId="77777777" w:rsidR="00E93B1A" w:rsidRDefault="00E93B1A" w:rsidP="00E93B1A">
                      <w:pPr>
                        <w:pStyle w:val="KeinLeerraum"/>
                        <w:jc w:val="center"/>
                        <w:rPr>
                          <w:rFonts w:ascii="Arial" w:hAnsi="Arial" w:cs="Arial"/>
                          <w:lang w:val="en-US"/>
                        </w:rPr>
                      </w:pPr>
                      <w:r>
                        <w:rPr>
                          <w:rFonts w:ascii="Arial" w:hAnsi="Arial" w:cs="Arial"/>
                          <w:lang w:val="en-US"/>
                        </w:rPr>
                        <w:t>N = 6,661</w:t>
                      </w:r>
                    </w:p>
                    <w:p w14:paraId="7BDBC33A" w14:textId="77777777" w:rsidR="00E93B1A" w:rsidRDefault="00E93B1A" w:rsidP="00E93B1A">
                      <w:pPr>
                        <w:pStyle w:val="KeinLeerraum"/>
                        <w:jc w:val="center"/>
                        <w:rPr>
                          <w:rFonts w:ascii="Arial" w:hAnsi="Arial" w:cs="Arial"/>
                          <w:lang w:val="en-US"/>
                        </w:rPr>
                      </w:pPr>
                      <w:r>
                        <w:rPr>
                          <w:rFonts w:ascii="Arial" w:hAnsi="Arial" w:cs="Arial"/>
                          <w:lang w:val="en-US"/>
                        </w:rPr>
                        <w:t>Included in analysis</w:t>
                      </w:r>
                    </w:p>
                    <w:p w14:paraId="38DD84FA" w14:textId="77777777" w:rsidR="00E93B1A" w:rsidRDefault="00E93B1A" w:rsidP="00E93B1A">
                      <w:pPr>
                        <w:pStyle w:val="KeinLeerraum"/>
                        <w:jc w:val="center"/>
                        <w:rPr>
                          <w:rFonts w:ascii="Arial" w:hAnsi="Arial" w:cs="Arial"/>
                          <w:lang w:val="en-US"/>
                        </w:rPr>
                      </w:pPr>
                    </w:p>
                    <w:p w14:paraId="25433CDE" w14:textId="77777777" w:rsidR="00E93B1A" w:rsidRPr="009E239B" w:rsidRDefault="00E93B1A" w:rsidP="00E93B1A">
                      <w:pPr>
                        <w:pStyle w:val="KeinLeerraum"/>
                        <w:jc w:val="center"/>
                        <w:rPr>
                          <w:rFonts w:ascii="Arial" w:hAnsi="Arial" w:cs="Arial"/>
                          <w:lang w:val="en-US"/>
                        </w:rPr>
                      </w:pPr>
                    </w:p>
                    <w:p w14:paraId="1F82E685" w14:textId="77777777" w:rsidR="00E93B1A" w:rsidRPr="00BC5EED" w:rsidRDefault="00E93B1A" w:rsidP="00E93B1A">
                      <w:pPr>
                        <w:pStyle w:val="Titel5"/>
                        <w:jc w:val="center"/>
                        <w:rPr>
                          <w:rFonts w:ascii="Arial" w:hAnsi="Arial" w:cs="Arial"/>
                          <w:lang w:val="en-US"/>
                        </w:rPr>
                      </w:pPr>
                    </w:p>
                  </w:txbxContent>
                </v:textbox>
              </v:shape>
            </w:pict>
          </mc:Fallback>
        </mc:AlternateContent>
      </w:r>
      <w:r w:rsidRPr="00E93B1A">
        <w:rPr>
          <w:rFonts w:ascii="Times New Roman" w:hAnsi="Times New Roman" w:cs="Times New Roman"/>
          <w:b/>
          <w:noProof/>
          <w:sz w:val="20"/>
          <w:szCs w:val="20"/>
          <w:lang w:eastAsia="de-DE"/>
        </w:rPr>
        <mc:AlternateContent>
          <mc:Choice Requires="wps">
            <w:drawing>
              <wp:anchor distT="0" distB="0" distL="114300" distR="114300" simplePos="0" relativeHeight="251660288" behindDoc="0" locked="0" layoutInCell="1" allowOverlap="1" wp14:anchorId="54BB7AD9" wp14:editId="3764B757">
                <wp:simplePos x="0" y="0"/>
                <wp:positionH relativeFrom="column">
                  <wp:posOffset>2747645</wp:posOffset>
                </wp:positionH>
                <wp:positionV relativeFrom="paragraph">
                  <wp:posOffset>588009</wp:posOffset>
                </wp:positionV>
                <wp:extent cx="45719" cy="4105275"/>
                <wp:effectExtent l="38100" t="0" r="69215" b="47625"/>
                <wp:wrapNone/>
                <wp:docPr id="18" name="Gerade Verbindung mit Pfeil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19" cy="410527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18FD015" id="Gerade Verbindung mit Pfeil 18" o:spid="_x0000_s1026" type="#_x0000_t32" style="position:absolute;margin-left:216.35pt;margin-top:46.3pt;width:3.6pt;height:3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CzR1AEAAIwDAAAOAAAAZHJzL2Uyb0RvYy54bWysU01v2zAMvQ/YfxB0XxwH9boacXpI1l2K&#10;rUC7H8DKsi1UFgVRi+N/P0r56LrdhvogSKL4yPf4vL49jFbsdSCDrpHlYimFdgpb4/pG/ny6+/RF&#10;CorgWrDodCNnTfJ28/HDevK1XuGAttVBMIijevKNHGL0dVGQGvQItECvHQc7DCNEPoa+aANMjD7a&#10;YrVcfi4mDK0PqDQR3+6OQbnJ+F2nVfzRdaSjsI3k3mJeQ16f01ps1lD3Afxg1KkN+I8uRjCOi16g&#10;dhBB/ArmH6jRqICEXVwoHAvsOqN05sBsyuVfbB4H8DpzYXHIX2Si94NV3/db9xBS6+rgHv09qhdi&#10;UYrJU30JpgP547NDF8b0nHsXhyzkfBFSH6JQfHlVXZc3UiiOXJXLanVdJaELqM/JPlD8pnEUadNI&#10;igFMP8QtOscjw1BmMWF/T/GYeE5IlR3eGWvz5KwTUyNvqlXF1YD901mIvB19y6iulwJsz8ZUMWRE&#10;QmvalJ1waKatDWIP7A22VIvTExOQwgJFDjCr/J1af5Oa2tkBDcfkHDpaKYKxX10r4uzZ7TEYcL3V&#10;JwjrUlmdbXli9qps2j1jOz+Es/w88izayZ7JU3+e85Bef6LNbwAAAP//AwBQSwMEFAAGAAgAAAAh&#10;AM6Vw+/jAAAACgEAAA8AAABkcnMvZG93bnJldi54bWxMj0FPg0AQhe8m/ofNmHgx7VJoqCBDY0z0&#10;YFNrqwe9bWEKBHaWsNuW/nvXkx4n78t732TLUXfiRINtDCPMpgEI4sKUDVcInx/Pk3sQ1ikuVWeY&#10;EC5kYZlfX2UqLc2Zt3TauUr4ErapQqid61MpbVGTVnZqemKfHcyglfPnUMlyUGdfrjsZBkEstWrY&#10;L9Sqp6eainZ31Agr3d5t4vASvL1+v1er9dfmhdoD4u3N+PgAwtHo/mD41ffqkHunvTlyaUWHMI/C&#10;hUcRkjAG4YF5lCQg9giLKJmBzDP5/4X8BwAA//8DAFBLAQItABQABgAIAAAAIQC2gziS/gAAAOEB&#10;AAATAAAAAAAAAAAAAAAAAAAAAABbQ29udGVudF9UeXBlc10ueG1sUEsBAi0AFAAGAAgAAAAhADj9&#10;If/WAAAAlAEAAAsAAAAAAAAAAAAAAAAALwEAAF9yZWxzLy5yZWxzUEsBAi0AFAAGAAgAAAAhAM3c&#10;LNHUAQAAjAMAAA4AAAAAAAAAAAAAAAAALgIAAGRycy9lMm9Eb2MueG1sUEsBAi0AFAAGAAgAAAAh&#10;AM6Vw+/jAAAACgEAAA8AAAAAAAAAAAAAAAAALgQAAGRycy9kb3ducmV2LnhtbFBLBQYAAAAABAAE&#10;APMAAAA+BQAAAAA=&#10;" strokecolor="windowText">
                <v:stroke endarrow="block"/>
                <o:lock v:ext="edit" shapetype="f"/>
              </v:shape>
            </w:pict>
          </mc:Fallback>
        </mc:AlternateContent>
      </w:r>
      <w:r w:rsidRPr="00E93B1A">
        <w:rPr>
          <w:rFonts w:ascii="Times New Roman" w:hAnsi="Times New Roman" w:cs="Times New Roman"/>
          <w:b/>
          <w:noProof/>
          <w:sz w:val="20"/>
          <w:szCs w:val="20"/>
          <w:lang w:eastAsia="de-DE"/>
        </w:rPr>
        <mc:AlternateContent>
          <mc:Choice Requires="wps">
            <w:drawing>
              <wp:anchor distT="45720" distB="45720" distL="114300" distR="114300" simplePos="0" relativeHeight="251659264" behindDoc="0" locked="0" layoutInCell="1" allowOverlap="1" wp14:anchorId="2DDA5CA6" wp14:editId="2D211031">
                <wp:simplePos x="0" y="0"/>
                <wp:positionH relativeFrom="column">
                  <wp:posOffset>1728470</wp:posOffset>
                </wp:positionH>
                <wp:positionV relativeFrom="paragraph">
                  <wp:posOffset>130810</wp:posOffset>
                </wp:positionV>
                <wp:extent cx="2057400" cy="457200"/>
                <wp:effectExtent l="0" t="0" r="19050"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solidFill>
                          <a:srgbClr val="FFFFFF"/>
                        </a:solidFill>
                        <a:ln w="9525">
                          <a:solidFill>
                            <a:srgbClr val="000000"/>
                          </a:solidFill>
                          <a:miter lim="800000"/>
                          <a:headEnd/>
                          <a:tailEnd/>
                        </a:ln>
                      </wps:spPr>
                      <wps:txbx>
                        <w:txbxContent>
                          <w:p w14:paraId="7BD235EF" w14:textId="77777777" w:rsidR="00E93B1A" w:rsidRPr="002E756A" w:rsidRDefault="00E93B1A" w:rsidP="00E93B1A">
                            <w:pPr>
                              <w:jc w:val="center"/>
                              <w:rPr>
                                <w:rFonts w:ascii="Arial" w:hAnsi="Arial" w:cs="Arial"/>
                                <w:lang w:val="en-US"/>
                              </w:rPr>
                            </w:pPr>
                            <w:r w:rsidRPr="002E756A">
                              <w:rPr>
                                <w:rFonts w:ascii="Arial" w:hAnsi="Arial" w:cs="Arial"/>
                                <w:lang w:val="en-US"/>
                              </w:rPr>
                              <w:t xml:space="preserve">Participants with colonoscopy and FIT results: </w:t>
                            </w:r>
                            <w:r>
                              <w:rPr>
                                <w:rFonts w:ascii="Arial" w:hAnsi="Arial" w:cs="Arial"/>
                                <w:lang w:val="en-US"/>
                              </w:rPr>
                              <w:t>10,061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A5CA6" id="Textfeld 2" o:spid="_x0000_s1035" type="#_x0000_t202" style="position:absolute;margin-left:136.1pt;margin-top:10.3pt;width:162pt;height: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sCLEQIAACYEAAAOAAAAZHJzL2Uyb0RvYy54bWysk99v2yAQx98n7X9AvC92omRtrThVly7T&#10;pK6b1O0POGMco2GOAYnd/fU7sJtmv16m8YCAg+/dfe5YXw+dZkfpvEJT8vks50wagbUy+5J/+bx7&#10;dcmZD2Bq0GhkyR+l59ebly/WvS3kAlvUtXSMRIwvelvyNgRbZJkXrezAz9BKQ8YGXQeBtm6f1Q56&#10;Uu90tsjz11mPrrYOhfSeTm9HI98k/aaRInxsGi8D0yWn2EKaXZqrOGebNRR7B7ZVYgoD/iGKDpQh&#10;pyepWwjADk79JtUp4dBjE2YCuwybRgmZcqBs5vkv2Ty0YGXKheB4e8Lk/5+suD8+2E+OheENDlTA&#10;lIS3dyi+emZw24LZyxvnsG8l1OR4HpFlvfXF9DSi9oWPIlX/AWsqMhwCJqGhcV2kQnkyUqcCPJ6g&#10;yyEwQYeLfHWxzMkkyLZcXVBVkwsonl5b58M7iR2Li5I7KmpSh+OdDzEaKJ6uRGcetap3Suu0cftq&#10;qx07AjXALo1J/adr2rC+5FerxWoE8FeJPI0/SXQqUCdr1ZX88nQJiojtralTnwVQelxTyNpMHCO6&#10;EWIYqoGpmgKJDiLWCutHAutwbFz6aLRo0X3nrKemLbn/dgAnOdPvDRXnar5cxi5Pm8SSM3duqc4t&#10;YARJlTxwNi63If2MyM3gDRWxUYnvcyRTyNSMCfv0cWK3n+/TrefvvfkBAAD//wMAUEsDBBQABgAI&#10;AAAAIQCOF3HA3gAAAAkBAAAPAAAAZHJzL2Rvd25yZXYueG1sTI/LTsMwEEX3SPyDNUhsEHUw4DYh&#10;ToWQQLCDgmDrxtMkwo9gu2n4e4YV7OZxdOdMvZ6dZRPGNASv4GJRAEPfBjP4TsHb6/35CljK2htt&#10;g0cF35hg3Rwf1boy4eBfcNrkjlGIT5VW0Oc8Vpyntken0yKM6Gm3C9HpTG3suIn6QOHOclEUkjs9&#10;eLrQ6xHvemw/N3unYHX1OH2kp8vn91bubJnPltPDV1Tq9GS+vQGWcc5/MPzqkzo05LQNe28SswrE&#10;UghCqSgkMAKuS0mDrYJSSOBNzf9/0PwAAAD//wMAUEsBAi0AFAAGAAgAAAAhALaDOJL+AAAA4QEA&#10;ABMAAAAAAAAAAAAAAAAAAAAAAFtDb250ZW50X1R5cGVzXS54bWxQSwECLQAUAAYACAAAACEAOP0h&#10;/9YAAACUAQAACwAAAAAAAAAAAAAAAAAvAQAAX3JlbHMvLnJlbHNQSwECLQAUAAYACAAAACEAAtLA&#10;ixECAAAmBAAADgAAAAAAAAAAAAAAAAAuAgAAZHJzL2Uyb0RvYy54bWxQSwECLQAUAAYACAAAACEA&#10;jhdxwN4AAAAJAQAADwAAAAAAAAAAAAAAAABrBAAAZHJzL2Rvd25yZXYueG1sUEsFBgAAAAAEAAQA&#10;8wAAAHYFAAAAAA==&#10;">
                <v:textbox>
                  <w:txbxContent>
                    <w:p w14:paraId="7BD235EF" w14:textId="77777777" w:rsidR="00E93B1A" w:rsidRPr="002E756A" w:rsidRDefault="00E93B1A" w:rsidP="00E93B1A">
                      <w:pPr>
                        <w:jc w:val="center"/>
                        <w:rPr>
                          <w:rFonts w:ascii="Arial" w:hAnsi="Arial" w:cs="Arial"/>
                          <w:lang w:val="en-US"/>
                        </w:rPr>
                      </w:pPr>
                      <w:r w:rsidRPr="002E756A">
                        <w:rPr>
                          <w:rFonts w:ascii="Arial" w:hAnsi="Arial" w:cs="Arial"/>
                          <w:lang w:val="en-US"/>
                        </w:rPr>
                        <w:t xml:space="preserve">Participants with colonoscopy and FIT results: </w:t>
                      </w:r>
                      <w:r>
                        <w:rPr>
                          <w:rFonts w:ascii="Arial" w:hAnsi="Arial" w:cs="Arial"/>
                          <w:lang w:val="en-US"/>
                        </w:rPr>
                        <w:t>10,061</w:t>
                      </w:r>
                    </w:p>
                  </w:txbxContent>
                </v:textbox>
                <w10:wrap type="square"/>
              </v:shape>
            </w:pict>
          </mc:Fallback>
        </mc:AlternateContent>
      </w:r>
    </w:p>
    <w:p w14:paraId="03C716EB" w14:textId="77777777" w:rsidR="00E93B1A" w:rsidRPr="00E93B1A" w:rsidRDefault="00E93B1A" w:rsidP="00E93B1A">
      <w:pPr>
        <w:rPr>
          <w:rFonts w:ascii="Times New Roman" w:hAnsi="Times New Roman" w:cs="Times New Roman"/>
          <w:b/>
          <w:sz w:val="20"/>
          <w:szCs w:val="20"/>
          <w:lang w:val="en-US"/>
        </w:rPr>
      </w:pPr>
    </w:p>
    <w:p w14:paraId="722ADDAB" w14:textId="77777777" w:rsidR="00E93B1A" w:rsidRPr="00E93B1A" w:rsidRDefault="00E93B1A" w:rsidP="00E93B1A">
      <w:pPr>
        <w:rPr>
          <w:rFonts w:ascii="Times New Roman" w:hAnsi="Times New Roman" w:cs="Times New Roman"/>
          <w:b/>
          <w:sz w:val="20"/>
          <w:szCs w:val="20"/>
          <w:lang w:val="en-US"/>
        </w:rPr>
      </w:pPr>
    </w:p>
    <w:p w14:paraId="5EFCCEF8" w14:textId="77777777" w:rsidR="00E93B1A" w:rsidRPr="00E93B1A" w:rsidRDefault="00E93B1A" w:rsidP="00E93B1A">
      <w:pPr>
        <w:rPr>
          <w:rFonts w:ascii="Times New Roman" w:hAnsi="Times New Roman" w:cs="Times New Roman"/>
          <w:b/>
          <w:sz w:val="20"/>
          <w:szCs w:val="20"/>
          <w:lang w:val="en-US"/>
        </w:rPr>
      </w:pPr>
    </w:p>
    <w:p w14:paraId="57BCC551" w14:textId="77777777" w:rsidR="00E93B1A" w:rsidRPr="00E93B1A" w:rsidRDefault="00E93B1A" w:rsidP="00E93B1A">
      <w:pPr>
        <w:rPr>
          <w:rFonts w:ascii="Times New Roman" w:hAnsi="Times New Roman" w:cs="Times New Roman"/>
          <w:b/>
          <w:sz w:val="20"/>
          <w:szCs w:val="20"/>
          <w:lang w:val="en-US"/>
        </w:rPr>
      </w:pPr>
    </w:p>
    <w:p w14:paraId="6626C3F1" w14:textId="77777777" w:rsidR="00E93B1A" w:rsidRPr="00E93B1A" w:rsidRDefault="00E93B1A" w:rsidP="00E93B1A">
      <w:pPr>
        <w:rPr>
          <w:rFonts w:ascii="Times New Roman" w:hAnsi="Times New Roman" w:cs="Times New Roman"/>
          <w:b/>
          <w:sz w:val="20"/>
          <w:szCs w:val="20"/>
          <w:lang w:val="en-US"/>
        </w:rPr>
      </w:pPr>
    </w:p>
    <w:p w14:paraId="100CA2F8" w14:textId="77777777" w:rsidR="00E93B1A" w:rsidRPr="00E93B1A" w:rsidRDefault="00E93B1A" w:rsidP="00E93B1A">
      <w:pPr>
        <w:rPr>
          <w:rFonts w:ascii="Times New Roman" w:hAnsi="Times New Roman" w:cs="Times New Roman"/>
          <w:b/>
          <w:sz w:val="20"/>
          <w:szCs w:val="20"/>
          <w:lang w:val="en-US"/>
        </w:rPr>
      </w:pPr>
    </w:p>
    <w:p w14:paraId="2F56A4EB" w14:textId="77777777" w:rsidR="00E93B1A" w:rsidRPr="00E93B1A" w:rsidRDefault="00E93B1A" w:rsidP="00E93B1A">
      <w:pPr>
        <w:rPr>
          <w:rFonts w:ascii="Times New Roman" w:hAnsi="Times New Roman" w:cs="Times New Roman"/>
          <w:b/>
          <w:sz w:val="20"/>
          <w:szCs w:val="20"/>
          <w:lang w:val="en-US"/>
        </w:rPr>
      </w:pPr>
    </w:p>
    <w:p w14:paraId="1A5A2F3E" w14:textId="77777777" w:rsidR="00E93B1A" w:rsidRPr="00E93B1A" w:rsidRDefault="00E93B1A" w:rsidP="00E93B1A">
      <w:pPr>
        <w:rPr>
          <w:rFonts w:ascii="Times New Roman" w:hAnsi="Times New Roman" w:cs="Times New Roman"/>
          <w:b/>
          <w:sz w:val="20"/>
          <w:szCs w:val="20"/>
          <w:lang w:val="en-US"/>
        </w:rPr>
      </w:pPr>
    </w:p>
    <w:p w14:paraId="0E7EE4CF" w14:textId="77777777" w:rsidR="00E93B1A" w:rsidRPr="00E93B1A" w:rsidRDefault="00E93B1A" w:rsidP="00E93B1A">
      <w:pPr>
        <w:rPr>
          <w:rFonts w:ascii="Times New Roman" w:hAnsi="Times New Roman" w:cs="Times New Roman"/>
          <w:b/>
          <w:sz w:val="20"/>
          <w:szCs w:val="20"/>
          <w:lang w:val="en-US"/>
        </w:rPr>
      </w:pPr>
    </w:p>
    <w:p w14:paraId="26333928" w14:textId="77777777" w:rsidR="00E93B1A" w:rsidRPr="00E93B1A" w:rsidRDefault="00E93B1A" w:rsidP="00E93B1A">
      <w:pPr>
        <w:rPr>
          <w:rFonts w:ascii="Times New Roman" w:hAnsi="Times New Roman" w:cs="Times New Roman"/>
          <w:b/>
          <w:sz w:val="20"/>
          <w:szCs w:val="20"/>
          <w:lang w:val="en-US"/>
        </w:rPr>
      </w:pPr>
    </w:p>
    <w:p w14:paraId="0F22F74C" w14:textId="77777777" w:rsidR="00E93B1A" w:rsidRDefault="00E93B1A" w:rsidP="00E93B1A">
      <w:pPr>
        <w:rPr>
          <w:rFonts w:ascii="Arial" w:hAnsi="Arial" w:cs="Arial"/>
          <w:b/>
          <w:lang w:val="en-US"/>
        </w:rPr>
      </w:pPr>
    </w:p>
    <w:p w14:paraId="01BEAB08" w14:textId="77777777" w:rsidR="00E93B1A" w:rsidRDefault="00E93B1A" w:rsidP="00E93B1A">
      <w:pPr>
        <w:rPr>
          <w:rFonts w:ascii="Arial" w:hAnsi="Arial" w:cs="Arial"/>
          <w:b/>
          <w:lang w:val="en-US"/>
        </w:rPr>
      </w:pPr>
    </w:p>
    <w:p w14:paraId="35FD60C3" w14:textId="77777777" w:rsidR="00E93B1A" w:rsidRDefault="00E93B1A" w:rsidP="00E93B1A">
      <w:pPr>
        <w:rPr>
          <w:rFonts w:ascii="Arial" w:hAnsi="Arial" w:cs="Arial"/>
          <w:b/>
          <w:lang w:val="en-US"/>
        </w:rPr>
      </w:pPr>
    </w:p>
    <w:p w14:paraId="49BAEC17" w14:textId="77777777" w:rsidR="00E93B1A" w:rsidRDefault="00E93B1A" w:rsidP="00E93B1A">
      <w:pPr>
        <w:rPr>
          <w:rFonts w:ascii="Arial" w:hAnsi="Arial" w:cs="Arial"/>
          <w:b/>
          <w:lang w:val="en-US"/>
        </w:rPr>
      </w:pPr>
    </w:p>
    <w:p w14:paraId="5297DFB9" w14:textId="77777777" w:rsidR="00E93B1A" w:rsidRDefault="00E93B1A" w:rsidP="00E93B1A">
      <w:pPr>
        <w:rPr>
          <w:rFonts w:ascii="Arial" w:hAnsi="Arial" w:cs="Arial"/>
          <w:b/>
          <w:lang w:val="en-US"/>
        </w:rPr>
      </w:pPr>
    </w:p>
    <w:p w14:paraId="5B9B5835" w14:textId="77777777" w:rsidR="00E93B1A" w:rsidRDefault="00E93B1A" w:rsidP="00E93B1A">
      <w:pPr>
        <w:rPr>
          <w:rFonts w:ascii="Arial" w:hAnsi="Arial" w:cs="Arial"/>
          <w:b/>
          <w:lang w:val="en-US"/>
        </w:rPr>
      </w:pPr>
    </w:p>
    <w:p w14:paraId="73BEF311" w14:textId="77777777" w:rsidR="00E93B1A" w:rsidRDefault="00E93B1A" w:rsidP="00E93B1A">
      <w:pPr>
        <w:rPr>
          <w:rFonts w:ascii="Arial" w:hAnsi="Arial" w:cs="Arial"/>
          <w:b/>
          <w:lang w:val="en-US"/>
        </w:rPr>
      </w:pPr>
    </w:p>
    <w:p w14:paraId="591312DC" w14:textId="77777777" w:rsidR="00E93B1A" w:rsidRDefault="00E93B1A" w:rsidP="00E93B1A">
      <w:pPr>
        <w:rPr>
          <w:rFonts w:ascii="Arial" w:hAnsi="Arial" w:cs="Arial"/>
          <w:b/>
          <w:lang w:val="en-US"/>
        </w:rPr>
      </w:pPr>
    </w:p>
    <w:p w14:paraId="39BC1DA7" w14:textId="77777777" w:rsidR="00E93B1A" w:rsidRPr="0037706D" w:rsidRDefault="00E93B1A" w:rsidP="00E93B1A">
      <w:pPr>
        <w:rPr>
          <w:rFonts w:ascii="Arial" w:hAnsi="Arial" w:cs="Arial"/>
          <w:b/>
          <w:lang w:val="en-US"/>
        </w:rPr>
      </w:pPr>
    </w:p>
    <w:p w14:paraId="42574809" w14:textId="0A859F4A" w:rsidR="00E93B1A" w:rsidRPr="00847073" w:rsidRDefault="00E93B1A" w:rsidP="00E93B1A">
      <w:pPr>
        <w:pStyle w:val="berschrift4"/>
        <w:spacing w:after="120"/>
        <w:rPr>
          <w:rFonts w:ascii="Times New Roman" w:hAnsi="Times New Roman" w:cs="Times New Roman"/>
          <w:b/>
          <w:i w:val="0"/>
          <w:color w:val="auto"/>
          <w:sz w:val="20"/>
          <w:szCs w:val="20"/>
          <w:lang w:val="en-US"/>
        </w:rPr>
      </w:pPr>
      <w:r w:rsidRPr="00847073">
        <w:rPr>
          <w:rFonts w:ascii="Times New Roman" w:hAnsi="Times New Roman" w:cs="Times New Roman"/>
          <w:b/>
          <w:i w:val="0"/>
          <w:color w:val="auto"/>
          <w:sz w:val="20"/>
          <w:szCs w:val="20"/>
          <w:lang w:val="en-US"/>
        </w:rPr>
        <w:t xml:space="preserve">Supplementary Figure </w:t>
      </w:r>
      <w:r>
        <w:rPr>
          <w:rFonts w:ascii="Times New Roman" w:hAnsi="Times New Roman" w:cs="Times New Roman"/>
          <w:b/>
          <w:i w:val="0"/>
          <w:color w:val="auto"/>
          <w:sz w:val="20"/>
          <w:szCs w:val="20"/>
          <w:lang w:val="en-US"/>
        </w:rPr>
        <w:t>2</w:t>
      </w:r>
      <w:r w:rsidRPr="00847073">
        <w:rPr>
          <w:rFonts w:ascii="Times New Roman" w:hAnsi="Times New Roman" w:cs="Times New Roman"/>
          <w:b/>
          <w:i w:val="0"/>
          <w:color w:val="auto"/>
          <w:sz w:val="20"/>
          <w:szCs w:val="20"/>
          <w:lang w:val="en-US"/>
        </w:rPr>
        <w:t xml:space="preserve">. </w:t>
      </w:r>
      <w:r>
        <w:rPr>
          <w:rFonts w:ascii="Times New Roman" w:hAnsi="Times New Roman" w:cs="Times New Roman"/>
          <w:b/>
          <w:i w:val="0"/>
          <w:color w:val="auto"/>
          <w:sz w:val="20"/>
          <w:szCs w:val="20"/>
          <w:lang w:val="en-US"/>
        </w:rPr>
        <w:t>Flow diagram of study participants</w:t>
      </w:r>
    </w:p>
    <w:p w14:paraId="1FEAB4F8" w14:textId="32305FE7" w:rsidR="00E376EE" w:rsidRPr="00847073" w:rsidRDefault="000822F0" w:rsidP="00E376EE">
      <w:pPr>
        <w:pStyle w:val="berschrift4"/>
        <w:spacing w:after="120"/>
        <w:rPr>
          <w:rFonts w:ascii="Times New Roman" w:hAnsi="Times New Roman" w:cs="Times New Roman"/>
          <w:sz w:val="20"/>
          <w:szCs w:val="20"/>
          <w:lang w:val="en-US" w:eastAsia="de-DE"/>
        </w:rPr>
      </w:pPr>
      <w:r w:rsidRPr="00847073">
        <w:rPr>
          <w:rFonts w:ascii="Times New Roman" w:hAnsi="Times New Roman" w:cs="Times New Roman"/>
          <w:sz w:val="20"/>
          <w:szCs w:val="20"/>
          <w:lang w:val="en-US" w:eastAsia="de-DE"/>
        </w:rPr>
        <w:br w:type="page"/>
      </w:r>
    </w:p>
    <w:p w14:paraId="0C03AA9B" w14:textId="5CB013B0" w:rsidR="00F1724E" w:rsidRPr="00847073" w:rsidRDefault="000D2DD6" w:rsidP="00F1724E">
      <w:pPr>
        <w:pStyle w:val="berschrift3"/>
        <w:spacing w:line="360" w:lineRule="auto"/>
        <w:rPr>
          <w:rFonts w:ascii="Times New Roman" w:hAnsi="Times New Roman" w:cs="Times New Roman"/>
          <w:b/>
          <w:i/>
          <w:sz w:val="20"/>
          <w:szCs w:val="20"/>
          <w:lang w:val="en-US"/>
        </w:rPr>
      </w:pPr>
      <w:bookmarkStart w:id="6" w:name="_Toc193721092"/>
      <w:r w:rsidRPr="00847073">
        <w:rPr>
          <w:rFonts w:ascii="Times New Roman" w:hAnsi="Times New Roman" w:cs="Times New Roman"/>
          <w:b/>
          <w:color w:val="auto"/>
          <w:sz w:val="20"/>
          <w:szCs w:val="20"/>
          <w:lang w:val="en-US"/>
        </w:rPr>
        <w:lastRenderedPageBreak/>
        <w:t>S</w:t>
      </w:r>
      <w:r w:rsidR="00F1724E" w:rsidRPr="00847073">
        <w:rPr>
          <w:rFonts w:ascii="Times New Roman" w:hAnsi="Times New Roman" w:cs="Times New Roman"/>
          <w:b/>
          <w:color w:val="auto"/>
          <w:sz w:val="20"/>
          <w:szCs w:val="20"/>
          <w:lang w:val="en-US"/>
        </w:rPr>
        <w:t>upplementary References</w:t>
      </w:r>
      <w:bookmarkEnd w:id="6"/>
    </w:p>
    <w:p w14:paraId="73895238" w14:textId="77777777" w:rsidR="004B0170" w:rsidRPr="004B0170" w:rsidRDefault="00F1724E" w:rsidP="004B0170">
      <w:pPr>
        <w:pStyle w:val="Literaturverzeichnis"/>
        <w:rPr>
          <w:rFonts w:ascii="Times New Roman" w:hAnsi="Times New Roman" w:cs="Times New Roman"/>
          <w:sz w:val="20"/>
        </w:rPr>
      </w:pPr>
      <w:r w:rsidRPr="00847073">
        <w:rPr>
          <w:b/>
          <w:i/>
          <w:sz w:val="20"/>
          <w:szCs w:val="20"/>
          <w:lang w:val="en-US"/>
        </w:rPr>
        <w:fldChar w:fldCharType="begin"/>
      </w:r>
      <w:r w:rsidR="004B0170">
        <w:rPr>
          <w:b/>
          <w:i/>
          <w:sz w:val="20"/>
          <w:szCs w:val="20"/>
          <w:lang w:val="en-US"/>
        </w:rPr>
        <w:instrText xml:space="preserve"> ADDIN ZOTERO_BIBL {"uncited":[],"omitted":[],"custom":[]} CSL_BIBLIOGRAPHY </w:instrText>
      </w:r>
      <w:r w:rsidRPr="00847073">
        <w:rPr>
          <w:b/>
          <w:i/>
          <w:sz w:val="20"/>
          <w:szCs w:val="20"/>
          <w:lang w:val="en-US"/>
        </w:rPr>
        <w:fldChar w:fldCharType="separate"/>
      </w:r>
      <w:r w:rsidR="004B0170" w:rsidRPr="004B0170">
        <w:rPr>
          <w:rFonts w:ascii="Times New Roman" w:hAnsi="Times New Roman" w:cs="Times New Roman"/>
          <w:sz w:val="20"/>
        </w:rPr>
        <w:t>1. Cottet V, Jooste V, Fournel I, Bouvier AM, Faivre J, Bonithon-Kopp C. Long-term risk of colorectal cancer after adenoma removal: a population-based cohort study. Gut. 2012;61:1180–6. https://doi.org/10.1136/gutjnl-2011-300295.</w:t>
      </w:r>
    </w:p>
    <w:p w14:paraId="7624197D" w14:textId="77777777" w:rsidR="004B0170" w:rsidRPr="004B0170" w:rsidRDefault="004B0170" w:rsidP="004B0170">
      <w:pPr>
        <w:pStyle w:val="Literaturverzeichnis"/>
        <w:rPr>
          <w:rFonts w:ascii="Times New Roman" w:hAnsi="Times New Roman" w:cs="Times New Roman"/>
          <w:sz w:val="20"/>
        </w:rPr>
      </w:pPr>
      <w:r w:rsidRPr="004B0170">
        <w:rPr>
          <w:rFonts w:ascii="Times New Roman" w:hAnsi="Times New Roman" w:cs="Times New Roman"/>
          <w:sz w:val="20"/>
        </w:rPr>
        <w:t>2. Lieberman DA, Rex DK, Winawer SJ, Giardiello FM, Johnson DA, Levin TR. Guidelines for colonoscopy surveillance after screening and polypectomy: a consensus update by the US Multi-Society Task Force on Colorectal Cancer. Gastroenterology. 2012;143:844–57. https://doi.org/10.1053/j.gastro.2012.06.001.</w:t>
      </w:r>
    </w:p>
    <w:p w14:paraId="61F2C705" w14:textId="77777777" w:rsidR="004B0170" w:rsidRPr="004B0170" w:rsidRDefault="004B0170" w:rsidP="004B0170">
      <w:pPr>
        <w:pStyle w:val="Literaturverzeichnis"/>
        <w:rPr>
          <w:rFonts w:ascii="Times New Roman" w:hAnsi="Times New Roman" w:cs="Times New Roman"/>
          <w:sz w:val="20"/>
        </w:rPr>
      </w:pPr>
      <w:r w:rsidRPr="004B0170">
        <w:rPr>
          <w:rFonts w:ascii="Times New Roman" w:hAnsi="Times New Roman" w:cs="Times New Roman"/>
          <w:sz w:val="20"/>
        </w:rPr>
        <w:t>3. Hassan C, Quintero E, Dumonceau JM, Regula J, Brandao C, Chaussade S, et al. Post-polypectomy colonoscopy surveillance: European Society of Gastrointestinal Endoscopy (ESGE) Guideline. Endoscopy. 2013;45:842–51. https://doi.org/10.1055/s-0033-1344548.</w:t>
      </w:r>
    </w:p>
    <w:p w14:paraId="39C9F956" w14:textId="77777777" w:rsidR="004B0170" w:rsidRPr="004B0170" w:rsidRDefault="004B0170" w:rsidP="004B0170">
      <w:pPr>
        <w:pStyle w:val="Literaturverzeichnis"/>
        <w:rPr>
          <w:rFonts w:ascii="Times New Roman" w:hAnsi="Times New Roman" w:cs="Times New Roman"/>
          <w:sz w:val="20"/>
        </w:rPr>
      </w:pPr>
      <w:r w:rsidRPr="004B0170">
        <w:rPr>
          <w:rFonts w:ascii="Times New Roman" w:hAnsi="Times New Roman" w:cs="Times New Roman"/>
          <w:sz w:val="20"/>
        </w:rPr>
        <w:t>4. German Cancer Research Center (DKFZ), Department Clinical Epidemiology and Aging Reserach. Download Page for COSIMO Source Code. 2023. https://www.dkfz.de/en/klinepi/download/index.html. Accessed 20 June 2023.</w:t>
      </w:r>
    </w:p>
    <w:p w14:paraId="146F2F03" w14:textId="77777777" w:rsidR="004B0170" w:rsidRPr="004B0170" w:rsidRDefault="004B0170" w:rsidP="004B0170">
      <w:pPr>
        <w:pStyle w:val="Literaturverzeichnis"/>
        <w:rPr>
          <w:rFonts w:ascii="Times New Roman" w:hAnsi="Times New Roman" w:cs="Times New Roman"/>
          <w:sz w:val="20"/>
        </w:rPr>
      </w:pPr>
      <w:r w:rsidRPr="004B0170">
        <w:rPr>
          <w:rFonts w:ascii="Times New Roman" w:hAnsi="Times New Roman" w:cs="Times New Roman"/>
          <w:sz w:val="20"/>
        </w:rPr>
        <w:t>5. Brenner H, Altenhofen L, Stock C, Hoffmeister M. Prevention, early detection, and overdiagnosis of colorectal cancer within 10 years of screening colonoscopy in Germany. Clin Gastroenterol Hepatol. 2015;13:717–23. https://doi.org/10.1016/j.cgh.2014.08.036.</w:t>
      </w:r>
    </w:p>
    <w:p w14:paraId="086B469B" w14:textId="77777777" w:rsidR="004B0170" w:rsidRPr="004B0170" w:rsidRDefault="004B0170" w:rsidP="004B0170">
      <w:pPr>
        <w:pStyle w:val="Literaturverzeichnis"/>
        <w:rPr>
          <w:rFonts w:ascii="Times New Roman" w:hAnsi="Times New Roman" w:cs="Times New Roman"/>
          <w:sz w:val="20"/>
        </w:rPr>
      </w:pPr>
      <w:r w:rsidRPr="004B0170">
        <w:rPr>
          <w:rFonts w:ascii="Times New Roman" w:hAnsi="Times New Roman" w:cs="Times New Roman"/>
          <w:sz w:val="20"/>
        </w:rPr>
        <w:t>6. Brenner H, Altenhofen L, Stock C, Hoffmeister M. Expected long-term impact of the German screening colonoscopy programme on colorectal cancer prevention: Analyses based on 4,407,971 screening colonoscopies. Eur J Cancer. 2015;51:1346–53. https://doi.org/10.1016/j.ejca.2015.03.020.</w:t>
      </w:r>
    </w:p>
    <w:p w14:paraId="16806AD9" w14:textId="77777777" w:rsidR="004B0170" w:rsidRPr="004B0170" w:rsidRDefault="004B0170" w:rsidP="004B0170">
      <w:pPr>
        <w:pStyle w:val="Literaturverzeichnis"/>
        <w:rPr>
          <w:rFonts w:ascii="Times New Roman" w:hAnsi="Times New Roman" w:cs="Times New Roman"/>
          <w:sz w:val="20"/>
        </w:rPr>
      </w:pPr>
      <w:r w:rsidRPr="004B0170">
        <w:rPr>
          <w:rFonts w:ascii="Times New Roman" w:hAnsi="Times New Roman" w:cs="Times New Roman"/>
          <w:sz w:val="20"/>
        </w:rPr>
        <w:t>7. Brenner H, Kretschmann J, Stock C, Hoffmeister M. Expected long-term impact of screening endoscopy on colorectal cancer incidence: A modelling study. Oncotarget. 2016;7:48168–79. https://doi.org/10.18632/oncotarget.10178.</w:t>
      </w:r>
    </w:p>
    <w:p w14:paraId="578FC5B2" w14:textId="77777777" w:rsidR="004B0170" w:rsidRPr="004B0170" w:rsidRDefault="004B0170" w:rsidP="004B0170">
      <w:pPr>
        <w:pStyle w:val="Literaturverzeichnis"/>
        <w:rPr>
          <w:rFonts w:ascii="Times New Roman" w:hAnsi="Times New Roman" w:cs="Times New Roman"/>
          <w:sz w:val="20"/>
        </w:rPr>
      </w:pPr>
      <w:r w:rsidRPr="004B0170">
        <w:rPr>
          <w:rFonts w:ascii="Times New Roman" w:hAnsi="Times New Roman" w:cs="Times New Roman"/>
          <w:sz w:val="20"/>
        </w:rPr>
        <w:t>8. Chen C, Stock C, Hoffmeister M, Brenner H. How long does it take until the effects of endoscopic screening on colorectal cancer mortality are fully disclosed?: a Markov model study. Int J Cancer. 2018;143:2718–24. https://doi.org/10.1002/ijc.31716.</w:t>
      </w:r>
    </w:p>
    <w:p w14:paraId="41A026B7" w14:textId="77777777" w:rsidR="004B0170" w:rsidRPr="004B0170" w:rsidRDefault="004B0170" w:rsidP="004B0170">
      <w:pPr>
        <w:pStyle w:val="Literaturverzeichnis"/>
        <w:rPr>
          <w:rFonts w:ascii="Times New Roman" w:hAnsi="Times New Roman" w:cs="Times New Roman"/>
          <w:sz w:val="20"/>
        </w:rPr>
      </w:pPr>
      <w:r w:rsidRPr="004B0170">
        <w:rPr>
          <w:rFonts w:ascii="Times New Roman" w:hAnsi="Times New Roman" w:cs="Times New Roman"/>
          <w:sz w:val="20"/>
        </w:rPr>
        <w:t>9. Chen C, Stock C, Hoffmeister M, Brenner H. Optimal age for screening colonoscopy: a modeling study. Gastrointest Endosc. 2019;89:1017-1025.e12. https://doi.org/10.1016/j.gie.2018.12.021.</w:t>
      </w:r>
    </w:p>
    <w:p w14:paraId="37FA0748" w14:textId="77777777" w:rsidR="004B0170" w:rsidRPr="004B0170" w:rsidRDefault="004B0170" w:rsidP="004B0170">
      <w:pPr>
        <w:pStyle w:val="Literaturverzeichnis"/>
        <w:rPr>
          <w:rFonts w:ascii="Times New Roman" w:hAnsi="Times New Roman" w:cs="Times New Roman"/>
          <w:sz w:val="20"/>
        </w:rPr>
      </w:pPr>
      <w:r w:rsidRPr="004B0170">
        <w:rPr>
          <w:rFonts w:ascii="Times New Roman" w:hAnsi="Times New Roman" w:cs="Times New Roman"/>
          <w:sz w:val="20"/>
        </w:rPr>
        <w:t>10. Dekker E, Tanis PJ, Vleugels JLA, Kasi PM, Wallace MB. Colorectal cancer. Lancet. 2019;394:1467–80. https://doi.org/10.1016/S0140-6736(19)32319-0.</w:t>
      </w:r>
    </w:p>
    <w:p w14:paraId="0DF635F8" w14:textId="77777777" w:rsidR="004B0170" w:rsidRPr="004B0170" w:rsidRDefault="004B0170" w:rsidP="004B0170">
      <w:pPr>
        <w:pStyle w:val="Literaturverzeichnis"/>
        <w:rPr>
          <w:rFonts w:ascii="Times New Roman" w:hAnsi="Times New Roman" w:cs="Times New Roman"/>
          <w:sz w:val="20"/>
        </w:rPr>
      </w:pPr>
      <w:r w:rsidRPr="004B0170">
        <w:rPr>
          <w:rFonts w:ascii="Times New Roman" w:hAnsi="Times New Roman" w:cs="Times New Roman"/>
          <w:sz w:val="20"/>
        </w:rPr>
        <w:t>11. Winawer SJ. Natural history of colorectal cancer. Am J Med. 1999;106:3–6. https://doi.org/10.1016/S0002-9343(98)00338-6.</w:t>
      </w:r>
    </w:p>
    <w:p w14:paraId="39811248" w14:textId="77777777" w:rsidR="004B0170" w:rsidRPr="004B0170" w:rsidRDefault="004B0170" w:rsidP="004B0170">
      <w:pPr>
        <w:pStyle w:val="Literaturverzeichnis"/>
        <w:rPr>
          <w:rFonts w:ascii="Times New Roman" w:hAnsi="Times New Roman" w:cs="Times New Roman"/>
          <w:sz w:val="20"/>
        </w:rPr>
      </w:pPr>
      <w:r w:rsidRPr="004B0170">
        <w:rPr>
          <w:rFonts w:ascii="Times New Roman" w:hAnsi="Times New Roman" w:cs="Times New Roman"/>
          <w:sz w:val="20"/>
        </w:rPr>
        <w:t>12. Brenner H, Altenhofen L, Katalinic A, Lansdorp-Vogelaar I, Hoffmeister M. Sojourn Time of Preclinical Colorectal Cancer by Sex and Age: Estimates From the German National Screening Colonoscopy Database. Am J Epidemiol. 2011;174:1140–6. https://doi.org/10.1093/aje/kwr188.</w:t>
      </w:r>
    </w:p>
    <w:p w14:paraId="27A72DEC" w14:textId="77777777" w:rsidR="004B0170" w:rsidRPr="004B0170" w:rsidRDefault="004B0170" w:rsidP="004B0170">
      <w:pPr>
        <w:pStyle w:val="Literaturverzeichnis"/>
        <w:rPr>
          <w:rFonts w:ascii="Times New Roman" w:hAnsi="Times New Roman" w:cs="Times New Roman"/>
          <w:sz w:val="20"/>
        </w:rPr>
      </w:pPr>
      <w:r w:rsidRPr="004B0170">
        <w:rPr>
          <w:rFonts w:ascii="Times New Roman" w:hAnsi="Times New Roman" w:cs="Times New Roman"/>
          <w:sz w:val="20"/>
        </w:rPr>
        <w:t>13. Brenner H, Altenhofen L, Stock C, Hoffmeister M. Natural history of colorectal adenomas: birth cohort analysis among 3.6 million participants of screening colonoscopy. Cancer Epidemiol Biomarkers Prev. 2013;22:1043–51. https://doi.org/10.1158/1055-9965.Epi-13-0162.</w:t>
      </w:r>
    </w:p>
    <w:p w14:paraId="53998170" w14:textId="77777777" w:rsidR="004B0170" w:rsidRPr="004B0170" w:rsidRDefault="004B0170" w:rsidP="004B0170">
      <w:pPr>
        <w:pStyle w:val="Literaturverzeichnis"/>
        <w:rPr>
          <w:rFonts w:ascii="Times New Roman" w:hAnsi="Times New Roman" w:cs="Times New Roman"/>
          <w:sz w:val="20"/>
        </w:rPr>
      </w:pPr>
      <w:r w:rsidRPr="004B0170">
        <w:rPr>
          <w:rFonts w:ascii="Times New Roman" w:hAnsi="Times New Roman" w:cs="Times New Roman"/>
          <w:sz w:val="20"/>
        </w:rPr>
        <w:t>14. Brenner H, Altenhofen L, Stock C, Hoffmeister M. Incidence of colorectal adenomas: birth cohort analysis among 4.3 million participants of screening colonoscopy. Cancer Epidemiol Biomarkers Prev. 2014;23:1920–7. https://doi.org/10.1158/1055-9965.Epi-14-0367.</w:t>
      </w:r>
    </w:p>
    <w:p w14:paraId="43078333" w14:textId="77777777" w:rsidR="004B0170" w:rsidRPr="004B0170" w:rsidRDefault="004B0170" w:rsidP="004B0170">
      <w:pPr>
        <w:pStyle w:val="Literaturverzeichnis"/>
        <w:rPr>
          <w:rFonts w:ascii="Times New Roman" w:hAnsi="Times New Roman" w:cs="Times New Roman"/>
          <w:sz w:val="20"/>
        </w:rPr>
      </w:pPr>
      <w:r w:rsidRPr="004B0170">
        <w:rPr>
          <w:rFonts w:ascii="Times New Roman" w:hAnsi="Times New Roman" w:cs="Times New Roman"/>
          <w:sz w:val="20"/>
        </w:rPr>
        <w:t>15. van Rijn JC, Reitsma JB, Stoker J, Bossuyt PM, van Deventer SJ, Dekker E. Polyp miss rate determined by tandem colonoscopy: a systematic review. Am J Gastroenterol. 2006;101:343–50. https://doi.org/10.1111/j.1572-0241.2006.00390.x.</w:t>
      </w:r>
    </w:p>
    <w:p w14:paraId="12410962" w14:textId="77777777" w:rsidR="004B0170" w:rsidRPr="004B0170" w:rsidRDefault="004B0170" w:rsidP="004B0170">
      <w:pPr>
        <w:pStyle w:val="Literaturverzeichnis"/>
        <w:rPr>
          <w:rFonts w:ascii="Times New Roman" w:hAnsi="Times New Roman" w:cs="Times New Roman"/>
          <w:sz w:val="20"/>
        </w:rPr>
      </w:pPr>
      <w:r w:rsidRPr="004B0170">
        <w:rPr>
          <w:rFonts w:ascii="Times New Roman" w:hAnsi="Times New Roman" w:cs="Times New Roman"/>
          <w:sz w:val="20"/>
        </w:rPr>
        <w:t>16.</w:t>
      </w:r>
      <w:r w:rsidRPr="004B0170">
        <w:rPr>
          <w:rFonts w:ascii="Times New Roman" w:hAnsi="Times New Roman" w:cs="Times New Roman"/>
          <w:sz w:val="20"/>
        </w:rPr>
        <w:lastRenderedPageBreak/>
        <w:t xml:space="preserve"> Zhao S, Wang S, Pan P, Xia T, Chang X, Yang X, et al. Magnitude, Risk Factors, and Factors Associated With Adenoma Miss Rate of Tandem Colonoscopy: A Systematic Review and Meta-analysis. Gastroenterology. 2019;156:1661-1674.e11. https://doi.org/10.1053/j.gastro.2019.01.260.</w:t>
      </w:r>
    </w:p>
    <w:p w14:paraId="64119D83" w14:textId="77777777" w:rsidR="004B0170" w:rsidRPr="004B0170" w:rsidRDefault="004B0170" w:rsidP="004B0170">
      <w:pPr>
        <w:pStyle w:val="Literaturverzeichnis"/>
        <w:rPr>
          <w:rFonts w:ascii="Times New Roman" w:hAnsi="Times New Roman" w:cs="Times New Roman"/>
          <w:sz w:val="20"/>
        </w:rPr>
      </w:pPr>
      <w:r w:rsidRPr="004B0170">
        <w:rPr>
          <w:rFonts w:ascii="Times New Roman" w:hAnsi="Times New Roman" w:cs="Times New Roman"/>
          <w:sz w:val="20"/>
        </w:rPr>
        <w:t>17. Zentrum für Krebsregisterdaten. Krebsstatistiken für Deutschland -  Interaktive Datenbank (Centre for Cancer Registry Data: Cancer Statistics for Germany - Interactive Database). 2021. https://www.krebsdaten.de/Krebs/DE/Datenbankabfrage/datenbankabfrage_stufe1_node.html. Accessed 7 Nov 2022.</w:t>
      </w:r>
    </w:p>
    <w:p w14:paraId="12D48B2D" w14:textId="77777777" w:rsidR="004B0170" w:rsidRPr="004B0170" w:rsidRDefault="004B0170" w:rsidP="004B0170">
      <w:pPr>
        <w:pStyle w:val="Literaturverzeichnis"/>
        <w:rPr>
          <w:rFonts w:ascii="Times New Roman" w:hAnsi="Times New Roman" w:cs="Times New Roman"/>
          <w:sz w:val="20"/>
        </w:rPr>
      </w:pPr>
      <w:r w:rsidRPr="004B0170">
        <w:rPr>
          <w:rFonts w:ascii="Times New Roman" w:hAnsi="Times New Roman" w:cs="Times New Roman"/>
          <w:sz w:val="20"/>
        </w:rPr>
        <w:t>18. Weigl K, Jansen L, Chang-Claude J, Knebel P, Hoffmeister M, Brenner H. Family history and the risk of colorectal cancer: The importance of patients’ history of colonoscopy. Int J Cancer. 2016;139:2213–20. https://doi.org/10.1002/ijc.30284.</w:t>
      </w:r>
    </w:p>
    <w:p w14:paraId="7EEBF5FD" w14:textId="77777777" w:rsidR="004B0170" w:rsidRPr="004B0170" w:rsidRDefault="004B0170" w:rsidP="004B0170">
      <w:pPr>
        <w:pStyle w:val="Literaturverzeichnis"/>
        <w:rPr>
          <w:rFonts w:ascii="Times New Roman" w:hAnsi="Times New Roman" w:cs="Times New Roman"/>
          <w:sz w:val="20"/>
        </w:rPr>
      </w:pPr>
      <w:r w:rsidRPr="004B0170">
        <w:rPr>
          <w:rFonts w:ascii="Times New Roman" w:hAnsi="Times New Roman" w:cs="Times New Roman"/>
          <w:sz w:val="20"/>
        </w:rPr>
        <w:t>19. Statistisches Bundesamt (Federal Office of Statistics). Allgemeine Sterbetafel 2010/2012. (General Life Table 2010/2012). 2015. https://www-genesis.destatis.de. Accessed 7 Nov 2022.</w:t>
      </w:r>
    </w:p>
    <w:p w14:paraId="3D48F767" w14:textId="77777777" w:rsidR="004B0170" w:rsidRPr="004B0170" w:rsidRDefault="004B0170" w:rsidP="004B0170">
      <w:pPr>
        <w:pStyle w:val="Literaturverzeichnis"/>
        <w:rPr>
          <w:rFonts w:ascii="Times New Roman" w:hAnsi="Times New Roman" w:cs="Times New Roman"/>
          <w:sz w:val="20"/>
        </w:rPr>
      </w:pPr>
      <w:r w:rsidRPr="004B0170">
        <w:rPr>
          <w:rFonts w:ascii="Times New Roman" w:hAnsi="Times New Roman" w:cs="Times New Roman"/>
          <w:sz w:val="20"/>
        </w:rPr>
        <w:t>20. Heisser T, Hoffmeister M, Brenner H. Effects of screening for colorectal cancer: Development, documentation and validation of a multistate Markov model. Int J Cancer. 2021;148:1973–81. https://doi.org/10.1002/ijc.33437.</w:t>
      </w:r>
    </w:p>
    <w:p w14:paraId="3347F413" w14:textId="77777777" w:rsidR="004B0170" w:rsidRPr="004B0170" w:rsidRDefault="004B0170" w:rsidP="004B0170">
      <w:pPr>
        <w:pStyle w:val="Literaturverzeichnis"/>
        <w:rPr>
          <w:rFonts w:ascii="Times New Roman" w:hAnsi="Times New Roman" w:cs="Times New Roman"/>
          <w:sz w:val="20"/>
        </w:rPr>
      </w:pPr>
      <w:r w:rsidRPr="004B0170">
        <w:rPr>
          <w:rFonts w:ascii="Times New Roman" w:hAnsi="Times New Roman" w:cs="Times New Roman"/>
          <w:sz w:val="20"/>
        </w:rPr>
        <w:t>21. Chen H, Werner S, Brenner H. Fresh vs Frozen Samples and Ambient Temperature Have Little Effect on Detection of Colorectal Cancer or Adenomas by a Fecal Immunochemical Test in a Colorectal Cancer Screening Cohort in Germany. Clin Gastroenterol Hepatol. 2017;15:1547-1556.e5. https://doi.org/10.1016/j.cgh.2016.10.018.</w:t>
      </w:r>
    </w:p>
    <w:p w14:paraId="71132B9D" w14:textId="30594650" w:rsidR="00F1724E" w:rsidRPr="00847073" w:rsidRDefault="00F1724E" w:rsidP="00537DE1">
      <w:pPr>
        <w:rPr>
          <w:rFonts w:ascii="Times New Roman" w:hAnsi="Times New Roman" w:cs="Times New Roman"/>
          <w:b/>
          <w:i/>
          <w:sz w:val="20"/>
          <w:szCs w:val="20"/>
          <w:lang w:val="en-US"/>
        </w:rPr>
      </w:pPr>
      <w:r w:rsidRPr="00847073">
        <w:rPr>
          <w:rFonts w:ascii="Times New Roman" w:hAnsi="Times New Roman" w:cs="Times New Roman"/>
          <w:b/>
          <w:i/>
          <w:sz w:val="20"/>
          <w:szCs w:val="20"/>
          <w:lang w:val="en-US"/>
        </w:rPr>
        <w:fldChar w:fldCharType="end"/>
      </w:r>
    </w:p>
    <w:sectPr w:rsidR="00F1724E" w:rsidRPr="00847073" w:rsidSect="007536FF">
      <w:pgSz w:w="11906" w:h="16838"/>
      <w:pgMar w:top="1417" w:right="1700"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2E663" w14:textId="77777777" w:rsidR="007A1EB8" w:rsidRDefault="007A1EB8">
      <w:pPr>
        <w:spacing w:after="0" w:line="240" w:lineRule="auto"/>
      </w:pPr>
      <w:r>
        <w:separator/>
      </w:r>
    </w:p>
  </w:endnote>
  <w:endnote w:type="continuationSeparator" w:id="0">
    <w:p w14:paraId="020F8BDC" w14:textId="77777777" w:rsidR="007A1EB8" w:rsidRDefault="007A1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560644"/>
      <w:docPartObj>
        <w:docPartGallery w:val="Page Numbers (Bottom of Page)"/>
        <w:docPartUnique/>
      </w:docPartObj>
    </w:sdtPr>
    <w:sdtContent>
      <w:p w14:paraId="2CD275D2" w14:textId="3AEE7D9F" w:rsidR="00C24551" w:rsidRDefault="00C24551">
        <w:pPr>
          <w:pStyle w:val="Fuzeile"/>
          <w:jc w:val="center"/>
        </w:pPr>
        <w:r>
          <w:fldChar w:fldCharType="begin"/>
        </w:r>
        <w:r>
          <w:instrText>PAGE   \* MERGEFORMAT</w:instrText>
        </w:r>
        <w:r>
          <w:fldChar w:fldCharType="separate"/>
        </w:r>
        <w:r w:rsidR="00791FEB">
          <w:rPr>
            <w:noProof/>
          </w:rPr>
          <w:t>8</w:t>
        </w:r>
        <w:r>
          <w:fldChar w:fldCharType="end"/>
        </w:r>
      </w:p>
    </w:sdtContent>
  </w:sdt>
  <w:p w14:paraId="20FEC904" w14:textId="77777777" w:rsidR="00C24551" w:rsidRPr="00875F29" w:rsidRDefault="00C24551" w:rsidP="00F1724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026122"/>
      <w:docPartObj>
        <w:docPartGallery w:val="Page Numbers (Bottom of Page)"/>
        <w:docPartUnique/>
      </w:docPartObj>
    </w:sdtPr>
    <w:sdtContent>
      <w:p w14:paraId="6AF1CD3E" w14:textId="551BB942" w:rsidR="00C24551" w:rsidRDefault="00C24551">
        <w:pPr>
          <w:pStyle w:val="Fuzeile"/>
          <w:jc w:val="center"/>
        </w:pPr>
        <w:r>
          <w:fldChar w:fldCharType="begin"/>
        </w:r>
        <w:r>
          <w:instrText>PAGE   \* MERGEFORMAT</w:instrText>
        </w:r>
        <w:r>
          <w:fldChar w:fldCharType="separate"/>
        </w:r>
        <w:r w:rsidR="00791FEB">
          <w:rPr>
            <w:noProof/>
          </w:rPr>
          <w:t>14</w:t>
        </w:r>
        <w:r>
          <w:fldChar w:fldCharType="end"/>
        </w:r>
      </w:p>
    </w:sdtContent>
  </w:sdt>
  <w:p w14:paraId="595BB424" w14:textId="77777777" w:rsidR="00C24551" w:rsidRPr="00875F29" w:rsidRDefault="00C24551" w:rsidP="00F1724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C141E" w14:textId="77777777" w:rsidR="007A1EB8" w:rsidRDefault="007A1EB8">
      <w:pPr>
        <w:spacing w:after="0" w:line="240" w:lineRule="auto"/>
      </w:pPr>
      <w:r>
        <w:separator/>
      </w:r>
    </w:p>
  </w:footnote>
  <w:footnote w:type="continuationSeparator" w:id="0">
    <w:p w14:paraId="6DEDD89B" w14:textId="77777777" w:rsidR="007A1EB8" w:rsidRDefault="007A1E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716"/>
    <w:multiLevelType w:val="hybridMultilevel"/>
    <w:tmpl w:val="283608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C87C81"/>
    <w:multiLevelType w:val="hybridMultilevel"/>
    <w:tmpl w:val="EC4A8400"/>
    <w:lvl w:ilvl="0" w:tplc="7682B8B0">
      <w:start w:val="2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7F2ACB"/>
    <w:multiLevelType w:val="hybridMultilevel"/>
    <w:tmpl w:val="EE8E75BA"/>
    <w:lvl w:ilvl="0" w:tplc="FD2AD320">
      <w:start w:val="1"/>
      <w:numFmt w:val="bullet"/>
      <w:lvlText w:val="-"/>
      <w:lvlJc w:val="left"/>
      <w:pPr>
        <w:ind w:left="1080" w:hanging="360"/>
      </w:pPr>
      <w:rPr>
        <w:rFonts w:ascii="Calibri" w:eastAsiaTheme="minorHAnsi" w:hAnsi="Calibri"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43A33E4"/>
    <w:multiLevelType w:val="hybridMultilevel"/>
    <w:tmpl w:val="9AE26EA4"/>
    <w:lvl w:ilvl="0" w:tplc="2D1AB0E4">
      <w:start w:val="1"/>
      <w:numFmt w:val="upp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4" w15:restartNumberingAfterBreak="0">
    <w:nsid w:val="152261E9"/>
    <w:multiLevelType w:val="hybridMultilevel"/>
    <w:tmpl w:val="53BA6644"/>
    <w:lvl w:ilvl="0" w:tplc="4F3C0A10">
      <w:start w:val="1"/>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17B53219"/>
    <w:multiLevelType w:val="hybridMultilevel"/>
    <w:tmpl w:val="60F4D870"/>
    <w:lvl w:ilvl="0" w:tplc="CFF8F226">
      <w:numFmt w:val="bullet"/>
      <w:lvlText w:val=""/>
      <w:lvlJc w:val="left"/>
      <w:pPr>
        <w:ind w:left="720" w:hanging="360"/>
      </w:pPr>
      <w:rPr>
        <w:rFonts w:ascii="Wingdings" w:eastAsiaTheme="minorHAnsi"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D1191A"/>
    <w:multiLevelType w:val="hybridMultilevel"/>
    <w:tmpl w:val="708E985A"/>
    <w:lvl w:ilvl="0" w:tplc="D206D34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3A51903"/>
    <w:multiLevelType w:val="hybridMultilevel"/>
    <w:tmpl w:val="5E1E1B00"/>
    <w:lvl w:ilvl="0" w:tplc="12F82CB4">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6DD3255"/>
    <w:multiLevelType w:val="hybridMultilevel"/>
    <w:tmpl w:val="E92CC1EE"/>
    <w:lvl w:ilvl="0" w:tplc="CFF6960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8434C79"/>
    <w:multiLevelType w:val="hybridMultilevel"/>
    <w:tmpl w:val="E1703E12"/>
    <w:lvl w:ilvl="0" w:tplc="DB8408DA">
      <w:start w:val="1"/>
      <w:numFmt w:val="upp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0" w15:restartNumberingAfterBreak="0">
    <w:nsid w:val="28CE28BA"/>
    <w:multiLevelType w:val="hybridMultilevel"/>
    <w:tmpl w:val="5E8239C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DF371BB"/>
    <w:multiLevelType w:val="hybridMultilevel"/>
    <w:tmpl w:val="4D48271C"/>
    <w:lvl w:ilvl="0" w:tplc="70889E1E">
      <w:start w:val="2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ED8613E"/>
    <w:multiLevelType w:val="hybridMultilevel"/>
    <w:tmpl w:val="4DA63510"/>
    <w:lvl w:ilvl="0" w:tplc="341691E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50C4958"/>
    <w:multiLevelType w:val="hybridMultilevel"/>
    <w:tmpl w:val="E02C7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577575B"/>
    <w:multiLevelType w:val="hybridMultilevel"/>
    <w:tmpl w:val="B0845A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B09098D"/>
    <w:multiLevelType w:val="hybridMultilevel"/>
    <w:tmpl w:val="21DA15B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15:restartNumberingAfterBreak="0">
    <w:nsid w:val="3D727973"/>
    <w:multiLevelType w:val="hybridMultilevel"/>
    <w:tmpl w:val="AC56E11E"/>
    <w:lvl w:ilvl="0" w:tplc="F266C12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F584DD8"/>
    <w:multiLevelType w:val="hybridMultilevel"/>
    <w:tmpl w:val="D1F2D784"/>
    <w:lvl w:ilvl="0" w:tplc="E97E4CD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066586B"/>
    <w:multiLevelType w:val="hybridMultilevel"/>
    <w:tmpl w:val="B272519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41D07CB1"/>
    <w:multiLevelType w:val="hybridMultilevel"/>
    <w:tmpl w:val="EBDE2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91B4EC2"/>
    <w:multiLevelType w:val="hybridMultilevel"/>
    <w:tmpl w:val="8E10712E"/>
    <w:lvl w:ilvl="0" w:tplc="26DC526C">
      <w:start w:val="26"/>
      <w:numFmt w:val="bullet"/>
      <w:lvlText w:val=""/>
      <w:lvlJc w:val="left"/>
      <w:pPr>
        <w:ind w:left="720" w:hanging="360"/>
      </w:pPr>
      <w:rPr>
        <w:rFonts w:ascii="Wingdings" w:eastAsiaTheme="minorHAnsi"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9FD202D"/>
    <w:multiLevelType w:val="hybridMultilevel"/>
    <w:tmpl w:val="125A8CC6"/>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17A78A1"/>
    <w:multiLevelType w:val="hybridMultilevel"/>
    <w:tmpl w:val="362E0090"/>
    <w:lvl w:ilvl="0" w:tplc="AF7A5D1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63616E5"/>
    <w:multiLevelType w:val="hybridMultilevel"/>
    <w:tmpl w:val="1A6E4D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ABB1177"/>
    <w:multiLevelType w:val="hybridMultilevel"/>
    <w:tmpl w:val="5E6E277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3870612"/>
    <w:multiLevelType w:val="hybridMultilevel"/>
    <w:tmpl w:val="379A93E4"/>
    <w:lvl w:ilvl="0" w:tplc="EE12E1A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3F03C99"/>
    <w:multiLevelType w:val="hybridMultilevel"/>
    <w:tmpl w:val="E7A2E572"/>
    <w:lvl w:ilvl="0" w:tplc="55921FCA">
      <w:numFmt w:val="bullet"/>
      <w:lvlText w:val="-"/>
      <w:lvlJc w:val="left"/>
      <w:pPr>
        <w:ind w:left="1080" w:hanging="360"/>
      </w:pPr>
      <w:rPr>
        <w:rFonts w:ascii="Calibri" w:eastAsiaTheme="minorHAnsi" w:hAnsi="Calibri" w:cs="Calibri"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649C7D1E"/>
    <w:multiLevelType w:val="hybridMultilevel"/>
    <w:tmpl w:val="E444BECE"/>
    <w:lvl w:ilvl="0" w:tplc="29D08E1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7351CCD"/>
    <w:multiLevelType w:val="hybridMultilevel"/>
    <w:tmpl w:val="888E16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7ED43CD"/>
    <w:multiLevelType w:val="hybridMultilevel"/>
    <w:tmpl w:val="8F122F7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6D5A5E6B"/>
    <w:multiLevelType w:val="hybridMultilevel"/>
    <w:tmpl w:val="F0A80174"/>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E022386"/>
    <w:multiLevelType w:val="hybridMultilevel"/>
    <w:tmpl w:val="F4A04442"/>
    <w:lvl w:ilvl="0" w:tplc="D206D342">
      <w:start w:val="1"/>
      <w:numFmt w:val="upp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0071655"/>
    <w:multiLevelType w:val="hybridMultilevel"/>
    <w:tmpl w:val="16F2A2AA"/>
    <w:lvl w:ilvl="0" w:tplc="0FFEF90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DD47932"/>
    <w:multiLevelType w:val="hybridMultilevel"/>
    <w:tmpl w:val="AEA20F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E13667C"/>
    <w:multiLevelType w:val="hybridMultilevel"/>
    <w:tmpl w:val="30488F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7F6C26E7"/>
    <w:multiLevelType w:val="hybridMultilevel"/>
    <w:tmpl w:val="AB3E12C6"/>
    <w:lvl w:ilvl="0" w:tplc="DF7E722E">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97547719">
    <w:abstractNumId w:val="29"/>
  </w:num>
  <w:num w:numId="2" w16cid:durableId="67465097">
    <w:abstractNumId w:val="13"/>
  </w:num>
  <w:num w:numId="3" w16cid:durableId="1955206127">
    <w:abstractNumId w:val="4"/>
  </w:num>
  <w:num w:numId="4" w16cid:durableId="1624293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6925870">
    <w:abstractNumId w:val="14"/>
  </w:num>
  <w:num w:numId="6" w16cid:durableId="1957521604">
    <w:abstractNumId w:val="22"/>
  </w:num>
  <w:num w:numId="7" w16cid:durableId="537133991">
    <w:abstractNumId w:val="15"/>
  </w:num>
  <w:num w:numId="8" w16cid:durableId="1106732058">
    <w:abstractNumId w:val="0"/>
  </w:num>
  <w:num w:numId="9" w16cid:durableId="1671131288">
    <w:abstractNumId w:val="20"/>
  </w:num>
  <w:num w:numId="10" w16cid:durableId="1665084310">
    <w:abstractNumId w:val="5"/>
  </w:num>
  <w:num w:numId="11" w16cid:durableId="1278027710">
    <w:abstractNumId w:val="34"/>
  </w:num>
  <w:num w:numId="12" w16cid:durableId="135800445">
    <w:abstractNumId w:val="18"/>
  </w:num>
  <w:num w:numId="13" w16cid:durableId="13922805">
    <w:abstractNumId w:val="7"/>
  </w:num>
  <w:num w:numId="14" w16cid:durableId="1814713870">
    <w:abstractNumId w:val="17"/>
  </w:num>
  <w:num w:numId="15" w16cid:durableId="1330281966">
    <w:abstractNumId w:val="19"/>
  </w:num>
  <w:num w:numId="16" w16cid:durableId="2086678429">
    <w:abstractNumId w:val="33"/>
  </w:num>
  <w:num w:numId="17" w16cid:durableId="1118060660">
    <w:abstractNumId w:val="30"/>
  </w:num>
  <w:num w:numId="18" w16cid:durableId="1392656328">
    <w:abstractNumId w:val="21"/>
  </w:num>
  <w:num w:numId="19" w16cid:durableId="1207913115">
    <w:abstractNumId w:val="16"/>
  </w:num>
  <w:num w:numId="20" w16cid:durableId="1089499725">
    <w:abstractNumId w:val="10"/>
  </w:num>
  <w:num w:numId="21" w16cid:durableId="830173596">
    <w:abstractNumId w:val="32"/>
  </w:num>
  <w:num w:numId="22" w16cid:durableId="746615191">
    <w:abstractNumId w:val="8"/>
  </w:num>
  <w:num w:numId="23" w16cid:durableId="1901359826">
    <w:abstractNumId w:val="12"/>
  </w:num>
  <w:num w:numId="24" w16cid:durableId="1023285155">
    <w:abstractNumId w:val="31"/>
  </w:num>
  <w:num w:numId="25" w16cid:durableId="1874951749">
    <w:abstractNumId w:val="3"/>
  </w:num>
  <w:num w:numId="26" w16cid:durableId="235554021">
    <w:abstractNumId w:val="6"/>
  </w:num>
  <w:num w:numId="27" w16cid:durableId="475950703">
    <w:abstractNumId w:val="9"/>
  </w:num>
  <w:num w:numId="28" w16cid:durableId="828402175">
    <w:abstractNumId w:val="27"/>
  </w:num>
  <w:num w:numId="29" w16cid:durableId="1154638434">
    <w:abstractNumId w:val="26"/>
  </w:num>
  <w:num w:numId="30" w16cid:durableId="1635869583">
    <w:abstractNumId w:val="24"/>
  </w:num>
  <w:num w:numId="31" w16cid:durableId="1928996838">
    <w:abstractNumId w:val="2"/>
  </w:num>
  <w:num w:numId="32" w16cid:durableId="282659290">
    <w:abstractNumId w:val="28"/>
  </w:num>
  <w:num w:numId="33" w16cid:durableId="1367026592">
    <w:abstractNumId w:val="23"/>
  </w:num>
  <w:num w:numId="34" w16cid:durableId="810707872">
    <w:abstractNumId w:val="11"/>
  </w:num>
  <w:num w:numId="35" w16cid:durableId="6563486">
    <w:abstractNumId w:val="1"/>
  </w:num>
  <w:num w:numId="36" w16cid:durableId="1279292413">
    <w:abstractNumId w:val="35"/>
  </w:num>
  <w:num w:numId="37" w16cid:durableId="21439621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E1"/>
    <w:rsid w:val="00005A89"/>
    <w:rsid w:val="00006DD2"/>
    <w:rsid w:val="000121FD"/>
    <w:rsid w:val="00021357"/>
    <w:rsid w:val="00021C57"/>
    <w:rsid w:val="00030EF7"/>
    <w:rsid w:val="00034CF1"/>
    <w:rsid w:val="0005313C"/>
    <w:rsid w:val="000636B7"/>
    <w:rsid w:val="00075FDA"/>
    <w:rsid w:val="000822F0"/>
    <w:rsid w:val="0008585B"/>
    <w:rsid w:val="00085CD8"/>
    <w:rsid w:val="000862BF"/>
    <w:rsid w:val="00093FB8"/>
    <w:rsid w:val="000A01EC"/>
    <w:rsid w:val="000A49D6"/>
    <w:rsid w:val="000A4B00"/>
    <w:rsid w:val="000A5739"/>
    <w:rsid w:val="000B314E"/>
    <w:rsid w:val="000C50C8"/>
    <w:rsid w:val="000C5943"/>
    <w:rsid w:val="000C5D99"/>
    <w:rsid w:val="000D16FC"/>
    <w:rsid w:val="000D2DD6"/>
    <w:rsid w:val="000D6161"/>
    <w:rsid w:val="000D7A3E"/>
    <w:rsid w:val="000E04BA"/>
    <w:rsid w:val="000E1194"/>
    <w:rsid w:val="001030AC"/>
    <w:rsid w:val="00104F7E"/>
    <w:rsid w:val="001060CF"/>
    <w:rsid w:val="001063B3"/>
    <w:rsid w:val="0011260D"/>
    <w:rsid w:val="00115585"/>
    <w:rsid w:val="0012105D"/>
    <w:rsid w:val="00132CE1"/>
    <w:rsid w:val="0013424D"/>
    <w:rsid w:val="00134610"/>
    <w:rsid w:val="001464BF"/>
    <w:rsid w:val="00147D2E"/>
    <w:rsid w:val="00155A3E"/>
    <w:rsid w:val="001560C9"/>
    <w:rsid w:val="00160250"/>
    <w:rsid w:val="00163F02"/>
    <w:rsid w:val="001642C3"/>
    <w:rsid w:val="00164A8E"/>
    <w:rsid w:val="00173776"/>
    <w:rsid w:val="00174159"/>
    <w:rsid w:val="00176EB3"/>
    <w:rsid w:val="00185A58"/>
    <w:rsid w:val="00186D5A"/>
    <w:rsid w:val="00190082"/>
    <w:rsid w:val="001901BE"/>
    <w:rsid w:val="0019174F"/>
    <w:rsid w:val="00196548"/>
    <w:rsid w:val="00197CA5"/>
    <w:rsid w:val="001A0132"/>
    <w:rsid w:val="001A2AEB"/>
    <w:rsid w:val="001A315B"/>
    <w:rsid w:val="001A570B"/>
    <w:rsid w:val="001A5A10"/>
    <w:rsid w:val="001B0AB3"/>
    <w:rsid w:val="001B658B"/>
    <w:rsid w:val="001C36F2"/>
    <w:rsid w:val="001E048C"/>
    <w:rsid w:val="001E53F2"/>
    <w:rsid w:val="001E5664"/>
    <w:rsid w:val="001E5ECF"/>
    <w:rsid w:val="001F06E4"/>
    <w:rsid w:val="001F29C2"/>
    <w:rsid w:val="001F4E72"/>
    <w:rsid w:val="0020318A"/>
    <w:rsid w:val="002158E2"/>
    <w:rsid w:val="002205E2"/>
    <w:rsid w:val="002256DC"/>
    <w:rsid w:val="002328CF"/>
    <w:rsid w:val="00237F9C"/>
    <w:rsid w:val="00241557"/>
    <w:rsid w:val="002448C3"/>
    <w:rsid w:val="00251667"/>
    <w:rsid w:val="00252191"/>
    <w:rsid w:val="00254B91"/>
    <w:rsid w:val="00260321"/>
    <w:rsid w:val="0026622E"/>
    <w:rsid w:val="0026774C"/>
    <w:rsid w:val="00275396"/>
    <w:rsid w:val="00280F2C"/>
    <w:rsid w:val="002871CA"/>
    <w:rsid w:val="00291E96"/>
    <w:rsid w:val="002A25F5"/>
    <w:rsid w:val="002B038A"/>
    <w:rsid w:val="002B3E9A"/>
    <w:rsid w:val="002B55BA"/>
    <w:rsid w:val="002B6EFC"/>
    <w:rsid w:val="002C207A"/>
    <w:rsid w:val="002C6621"/>
    <w:rsid w:val="002D242D"/>
    <w:rsid w:val="002D2B1E"/>
    <w:rsid w:val="002D315B"/>
    <w:rsid w:val="002D6602"/>
    <w:rsid w:val="002D7875"/>
    <w:rsid w:val="002E0BDE"/>
    <w:rsid w:val="002E47C7"/>
    <w:rsid w:val="0031357B"/>
    <w:rsid w:val="0032474F"/>
    <w:rsid w:val="003263FD"/>
    <w:rsid w:val="00326EFA"/>
    <w:rsid w:val="00334003"/>
    <w:rsid w:val="003376E1"/>
    <w:rsid w:val="003376F4"/>
    <w:rsid w:val="003469D9"/>
    <w:rsid w:val="00346F42"/>
    <w:rsid w:val="00354D45"/>
    <w:rsid w:val="0035533C"/>
    <w:rsid w:val="003563F2"/>
    <w:rsid w:val="00356D55"/>
    <w:rsid w:val="003602DF"/>
    <w:rsid w:val="0036423B"/>
    <w:rsid w:val="00374A23"/>
    <w:rsid w:val="003761C3"/>
    <w:rsid w:val="00377D6F"/>
    <w:rsid w:val="003820EC"/>
    <w:rsid w:val="003823D6"/>
    <w:rsid w:val="00384269"/>
    <w:rsid w:val="00385DC9"/>
    <w:rsid w:val="00394A2D"/>
    <w:rsid w:val="003A2AFA"/>
    <w:rsid w:val="003A4B15"/>
    <w:rsid w:val="003A64F1"/>
    <w:rsid w:val="003B20C6"/>
    <w:rsid w:val="003B2992"/>
    <w:rsid w:val="003B6B9C"/>
    <w:rsid w:val="003B794C"/>
    <w:rsid w:val="003C26AA"/>
    <w:rsid w:val="003D0F50"/>
    <w:rsid w:val="003D2AE6"/>
    <w:rsid w:val="003E066E"/>
    <w:rsid w:val="003E51A1"/>
    <w:rsid w:val="003E7C12"/>
    <w:rsid w:val="003F333E"/>
    <w:rsid w:val="003F3C89"/>
    <w:rsid w:val="00402232"/>
    <w:rsid w:val="004044D9"/>
    <w:rsid w:val="00405EF5"/>
    <w:rsid w:val="00415D85"/>
    <w:rsid w:val="0041762D"/>
    <w:rsid w:val="004237DF"/>
    <w:rsid w:val="00425284"/>
    <w:rsid w:val="0043717D"/>
    <w:rsid w:val="004419FD"/>
    <w:rsid w:val="00447F17"/>
    <w:rsid w:val="00450EC8"/>
    <w:rsid w:val="00452DA1"/>
    <w:rsid w:val="0045780B"/>
    <w:rsid w:val="00457FC7"/>
    <w:rsid w:val="00460A8C"/>
    <w:rsid w:val="004628BA"/>
    <w:rsid w:val="00466AA1"/>
    <w:rsid w:val="0048421A"/>
    <w:rsid w:val="004A28E2"/>
    <w:rsid w:val="004A6FAE"/>
    <w:rsid w:val="004B0170"/>
    <w:rsid w:val="004B0298"/>
    <w:rsid w:val="004B4556"/>
    <w:rsid w:val="004D06A3"/>
    <w:rsid w:val="004E14F5"/>
    <w:rsid w:val="004E1BE8"/>
    <w:rsid w:val="004E2137"/>
    <w:rsid w:val="004E3228"/>
    <w:rsid w:val="004E5597"/>
    <w:rsid w:val="004F2DBB"/>
    <w:rsid w:val="004F461C"/>
    <w:rsid w:val="004F50F8"/>
    <w:rsid w:val="00505099"/>
    <w:rsid w:val="00512BF0"/>
    <w:rsid w:val="00531E4C"/>
    <w:rsid w:val="0053698F"/>
    <w:rsid w:val="00537DE1"/>
    <w:rsid w:val="00555E32"/>
    <w:rsid w:val="00570AE6"/>
    <w:rsid w:val="00572123"/>
    <w:rsid w:val="005906CB"/>
    <w:rsid w:val="005972BA"/>
    <w:rsid w:val="005A5FDA"/>
    <w:rsid w:val="005B63F7"/>
    <w:rsid w:val="005C24F7"/>
    <w:rsid w:val="005C38F1"/>
    <w:rsid w:val="005C5739"/>
    <w:rsid w:val="005C777C"/>
    <w:rsid w:val="005D4B86"/>
    <w:rsid w:val="005D6272"/>
    <w:rsid w:val="005D6524"/>
    <w:rsid w:val="005D731C"/>
    <w:rsid w:val="005E264B"/>
    <w:rsid w:val="005E6383"/>
    <w:rsid w:val="005F4536"/>
    <w:rsid w:val="00601377"/>
    <w:rsid w:val="00604017"/>
    <w:rsid w:val="00611840"/>
    <w:rsid w:val="0061239C"/>
    <w:rsid w:val="00613E61"/>
    <w:rsid w:val="00626C6B"/>
    <w:rsid w:val="00634BE7"/>
    <w:rsid w:val="00636FB5"/>
    <w:rsid w:val="00642EF7"/>
    <w:rsid w:val="00642FCB"/>
    <w:rsid w:val="00643544"/>
    <w:rsid w:val="00653A08"/>
    <w:rsid w:val="0065561B"/>
    <w:rsid w:val="00660AE0"/>
    <w:rsid w:val="00661E57"/>
    <w:rsid w:val="00666DDD"/>
    <w:rsid w:val="00677C0F"/>
    <w:rsid w:val="00680654"/>
    <w:rsid w:val="00683968"/>
    <w:rsid w:val="0068409F"/>
    <w:rsid w:val="006941B2"/>
    <w:rsid w:val="006950CB"/>
    <w:rsid w:val="00696326"/>
    <w:rsid w:val="006A136F"/>
    <w:rsid w:val="006A39FE"/>
    <w:rsid w:val="006B4D87"/>
    <w:rsid w:val="006C1D58"/>
    <w:rsid w:val="006E19B1"/>
    <w:rsid w:val="006E606A"/>
    <w:rsid w:val="006F13F1"/>
    <w:rsid w:val="006F2F20"/>
    <w:rsid w:val="00700484"/>
    <w:rsid w:val="00703162"/>
    <w:rsid w:val="00703E56"/>
    <w:rsid w:val="00730192"/>
    <w:rsid w:val="00733C79"/>
    <w:rsid w:val="00734D13"/>
    <w:rsid w:val="00735D5D"/>
    <w:rsid w:val="00752702"/>
    <w:rsid w:val="007536FF"/>
    <w:rsid w:val="00765564"/>
    <w:rsid w:val="00771457"/>
    <w:rsid w:val="00783BF7"/>
    <w:rsid w:val="00787A56"/>
    <w:rsid w:val="00790612"/>
    <w:rsid w:val="0079145B"/>
    <w:rsid w:val="00791FEB"/>
    <w:rsid w:val="007A1EB8"/>
    <w:rsid w:val="007A24D9"/>
    <w:rsid w:val="007A350E"/>
    <w:rsid w:val="007A4747"/>
    <w:rsid w:val="007A5C2F"/>
    <w:rsid w:val="007A665E"/>
    <w:rsid w:val="007B0B11"/>
    <w:rsid w:val="007B58EA"/>
    <w:rsid w:val="007C1653"/>
    <w:rsid w:val="007C2BF6"/>
    <w:rsid w:val="007C659B"/>
    <w:rsid w:val="007F3787"/>
    <w:rsid w:val="007F4275"/>
    <w:rsid w:val="008012EA"/>
    <w:rsid w:val="00802573"/>
    <w:rsid w:val="00823628"/>
    <w:rsid w:val="00823730"/>
    <w:rsid w:val="00827520"/>
    <w:rsid w:val="008279E0"/>
    <w:rsid w:val="0083089F"/>
    <w:rsid w:val="00835A7F"/>
    <w:rsid w:val="0084102F"/>
    <w:rsid w:val="00847073"/>
    <w:rsid w:val="008855D6"/>
    <w:rsid w:val="00887CEE"/>
    <w:rsid w:val="00891A96"/>
    <w:rsid w:val="00891F6F"/>
    <w:rsid w:val="00893126"/>
    <w:rsid w:val="008A283D"/>
    <w:rsid w:val="008A32CF"/>
    <w:rsid w:val="008A69D2"/>
    <w:rsid w:val="008B360D"/>
    <w:rsid w:val="008D6FDA"/>
    <w:rsid w:val="008F0D6B"/>
    <w:rsid w:val="008F60DD"/>
    <w:rsid w:val="0090017C"/>
    <w:rsid w:val="00901B2F"/>
    <w:rsid w:val="009059F1"/>
    <w:rsid w:val="00907F3D"/>
    <w:rsid w:val="009101D3"/>
    <w:rsid w:val="009165E9"/>
    <w:rsid w:val="00916D01"/>
    <w:rsid w:val="00917063"/>
    <w:rsid w:val="00926321"/>
    <w:rsid w:val="00927B09"/>
    <w:rsid w:val="00943463"/>
    <w:rsid w:val="00944188"/>
    <w:rsid w:val="00947391"/>
    <w:rsid w:val="00953DC6"/>
    <w:rsid w:val="009549C3"/>
    <w:rsid w:val="00956922"/>
    <w:rsid w:val="0095773B"/>
    <w:rsid w:val="00957C0E"/>
    <w:rsid w:val="00966F3E"/>
    <w:rsid w:val="00972302"/>
    <w:rsid w:val="00977646"/>
    <w:rsid w:val="00985E8A"/>
    <w:rsid w:val="009A1042"/>
    <w:rsid w:val="009A741E"/>
    <w:rsid w:val="009B6377"/>
    <w:rsid w:val="009B6856"/>
    <w:rsid w:val="009D3CE8"/>
    <w:rsid w:val="009D7F61"/>
    <w:rsid w:val="009E1EEC"/>
    <w:rsid w:val="009F0520"/>
    <w:rsid w:val="009F28AE"/>
    <w:rsid w:val="009F3040"/>
    <w:rsid w:val="009F436E"/>
    <w:rsid w:val="009F4C1C"/>
    <w:rsid w:val="009F53A1"/>
    <w:rsid w:val="009F6066"/>
    <w:rsid w:val="009F641F"/>
    <w:rsid w:val="00A137E4"/>
    <w:rsid w:val="00A2737B"/>
    <w:rsid w:val="00A40926"/>
    <w:rsid w:val="00A41BB2"/>
    <w:rsid w:val="00A44925"/>
    <w:rsid w:val="00A468C2"/>
    <w:rsid w:val="00A53950"/>
    <w:rsid w:val="00A54012"/>
    <w:rsid w:val="00A540C5"/>
    <w:rsid w:val="00A57A48"/>
    <w:rsid w:val="00A57BF0"/>
    <w:rsid w:val="00A60A83"/>
    <w:rsid w:val="00A6476C"/>
    <w:rsid w:val="00A6557B"/>
    <w:rsid w:val="00A8080D"/>
    <w:rsid w:val="00A80D23"/>
    <w:rsid w:val="00A82D0A"/>
    <w:rsid w:val="00AA36A3"/>
    <w:rsid w:val="00AA36D5"/>
    <w:rsid w:val="00AA5817"/>
    <w:rsid w:val="00AA789F"/>
    <w:rsid w:val="00AB1BFD"/>
    <w:rsid w:val="00AB5A2B"/>
    <w:rsid w:val="00AB70A6"/>
    <w:rsid w:val="00AC0BA9"/>
    <w:rsid w:val="00AC42B9"/>
    <w:rsid w:val="00AD0AB7"/>
    <w:rsid w:val="00AD40E1"/>
    <w:rsid w:val="00AE4B43"/>
    <w:rsid w:val="00AF2137"/>
    <w:rsid w:val="00AF3294"/>
    <w:rsid w:val="00AF39E9"/>
    <w:rsid w:val="00B06FFF"/>
    <w:rsid w:val="00B1410F"/>
    <w:rsid w:val="00B259B0"/>
    <w:rsid w:val="00B4014A"/>
    <w:rsid w:val="00B42CF1"/>
    <w:rsid w:val="00B47940"/>
    <w:rsid w:val="00B50B47"/>
    <w:rsid w:val="00B52DB4"/>
    <w:rsid w:val="00B55197"/>
    <w:rsid w:val="00B56311"/>
    <w:rsid w:val="00B5768B"/>
    <w:rsid w:val="00B61CAF"/>
    <w:rsid w:val="00B66AB2"/>
    <w:rsid w:val="00B703B0"/>
    <w:rsid w:val="00B71373"/>
    <w:rsid w:val="00B734ED"/>
    <w:rsid w:val="00B73ED9"/>
    <w:rsid w:val="00B74257"/>
    <w:rsid w:val="00B81AB0"/>
    <w:rsid w:val="00B87AA6"/>
    <w:rsid w:val="00B909C5"/>
    <w:rsid w:val="00B914CF"/>
    <w:rsid w:val="00BA7DDE"/>
    <w:rsid w:val="00BB3560"/>
    <w:rsid w:val="00BC5A95"/>
    <w:rsid w:val="00BC64FB"/>
    <w:rsid w:val="00BD70B6"/>
    <w:rsid w:val="00BE4871"/>
    <w:rsid w:val="00BF174E"/>
    <w:rsid w:val="00BF2593"/>
    <w:rsid w:val="00C03328"/>
    <w:rsid w:val="00C24262"/>
    <w:rsid w:val="00C24551"/>
    <w:rsid w:val="00C2630B"/>
    <w:rsid w:val="00C267D9"/>
    <w:rsid w:val="00C3084A"/>
    <w:rsid w:val="00C31B8E"/>
    <w:rsid w:val="00C46E18"/>
    <w:rsid w:val="00C46E93"/>
    <w:rsid w:val="00C47431"/>
    <w:rsid w:val="00C570B9"/>
    <w:rsid w:val="00C63D0B"/>
    <w:rsid w:val="00C71091"/>
    <w:rsid w:val="00C730D0"/>
    <w:rsid w:val="00C73441"/>
    <w:rsid w:val="00C75E91"/>
    <w:rsid w:val="00C826D8"/>
    <w:rsid w:val="00C82B48"/>
    <w:rsid w:val="00CA1B85"/>
    <w:rsid w:val="00CA3B49"/>
    <w:rsid w:val="00CB0E3F"/>
    <w:rsid w:val="00CB13E4"/>
    <w:rsid w:val="00CB159E"/>
    <w:rsid w:val="00CB2658"/>
    <w:rsid w:val="00CB446A"/>
    <w:rsid w:val="00CB4DD9"/>
    <w:rsid w:val="00CB6343"/>
    <w:rsid w:val="00CC2DAD"/>
    <w:rsid w:val="00CC3523"/>
    <w:rsid w:val="00CC3B43"/>
    <w:rsid w:val="00CC5FFB"/>
    <w:rsid w:val="00CC65E9"/>
    <w:rsid w:val="00CD5154"/>
    <w:rsid w:val="00CD5DA6"/>
    <w:rsid w:val="00CE0584"/>
    <w:rsid w:val="00CE09BF"/>
    <w:rsid w:val="00CE1E1B"/>
    <w:rsid w:val="00CE6EE5"/>
    <w:rsid w:val="00CF52D4"/>
    <w:rsid w:val="00D00611"/>
    <w:rsid w:val="00D0355E"/>
    <w:rsid w:val="00D03B1F"/>
    <w:rsid w:val="00D04F51"/>
    <w:rsid w:val="00D142FE"/>
    <w:rsid w:val="00D15164"/>
    <w:rsid w:val="00D22C47"/>
    <w:rsid w:val="00D22C82"/>
    <w:rsid w:val="00D22CEB"/>
    <w:rsid w:val="00D35314"/>
    <w:rsid w:val="00D450DD"/>
    <w:rsid w:val="00D535CF"/>
    <w:rsid w:val="00D5419B"/>
    <w:rsid w:val="00D7162F"/>
    <w:rsid w:val="00D71D9D"/>
    <w:rsid w:val="00D869E0"/>
    <w:rsid w:val="00DA2ED4"/>
    <w:rsid w:val="00DA5624"/>
    <w:rsid w:val="00DA75D8"/>
    <w:rsid w:val="00DC1E75"/>
    <w:rsid w:val="00DC3B7F"/>
    <w:rsid w:val="00DC4BA7"/>
    <w:rsid w:val="00DE0077"/>
    <w:rsid w:val="00DE06AA"/>
    <w:rsid w:val="00DE3170"/>
    <w:rsid w:val="00DE3F97"/>
    <w:rsid w:val="00DE609B"/>
    <w:rsid w:val="00DE7DD5"/>
    <w:rsid w:val="00DF4BAB"/>
    <w:rsid w:val="00DF675C"/>
    <w:rsid w:val="00DF6CA3"/>
    <w:rsid w:val="00E02C7F"/>
    <w:rsid w:val="00E060B1"/>
    <w:rsid w:val="00E149D8"/>
    <w:rsid w:val="00E14F44"/>
    <w:rsid w:val="00E22E9B"/>
    <w:rsid w:val="00E26080"/>
    <w:rsid w:val="00E33CDA"/>
    <w:rsid w:val="00E36282"/>
    <w:rsid w:val="00E376EE"/>
    <w:rsid w:val="00E40BD9"/>
    <w:rsid w:val="00E475FD"/>
    <w:rsid w:val="00E66E4B"/>
    <w:rsid w:val="00E67891"/>
    <w:rsid w:val="00E75606"/>
    <w:rsid w:val="00E80C75"/>
    <w:rsid w:val="00E829EF"/>
    <w:rsid w:val="00E84625"/>
    <w:rsid w:val="00E85BE5"/>
    <w:rsid w:val="00E91E20"/>
    <w:rsid w:val="00E91FD4"/>
    <w:rsid w:val="00E93B1A"/>
    <w:rsid w:val="00E957FE"/>
    <w:rsid w:val="00EA636A"/>
    <w:rsid w:val="00EC47E9"/>
    <w:rsid w:val="00EC5E8D"/>
    <w:rsid w:val="00ED6592"/>
    <w:rsid w:val="00EE65D8"/>
    <w:rsid w:val="00EF4FF2"/>
    <w:rsid w:val="00F064B3"/>
    <w:rsid w:val="00F116C1"/>
    <w:rsid w:val="00F12F1A"/>
    <w:rsid w:val="00F135D3"/>
    <w:rsid w:val="00F1724E"/>
    <w:rsid w:val="00F17343"/>
    <w:rsid w:val="00F24C08"/>
    <w:rsid w:val="00F25128"/>
    <w:rsid w:val="00F372A3"/>
    <w:rsid w:val="00F37F51"/>
    <w:rsid w:val="00F50FB4"/>
    <w:rsid w:val="00F51C83"/>
    <w:rsid w:val="00F57EC9"/>
    <w:rsid w:val="00F64324"/>
    <w:rsid w:val="00F648D4"/>
    <w:rsid w:val="00F6603C"/>
    <w:rsid w:val="00F70C76"/>
    <w:rsid w:val="00F748D0"/>
    <w:rsid w:val="00F74FA2"/>
    <w:rsid w:val="00F802AB"/>
    <w:rsid w:val="00F84939"/>
    <w:rsid w:val="00F8765F"/>
    <w:rsid w:val="00FA51EF"/>
    <w:rsid w:val="00FA5639"/>
    <w:rsid w:val="00FA5B0C"/>
    <w:rsid w:val="00FC3A4A"/>
    <w:rsid w:val="00FC49BB"/>
    <w:rsid w:val="00FC5B6E"/>
    <w:rsid w:val="00FD55E2"/>
    <w:rsid w:val="00FE5906"/>
    <w:rsid w:val="00FF0446"/>
    <w:rsid w:val="00FF05AE"/>
    <w:rsid w:val="00FF2E03"/>
    <w:rsid w:val="00FF4841"/>
    <w:rsid w:val="00FF4F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E0D94"/>
  <w15:chartTrackingRefBased/>
  <w15:docId w15:val="{ECBB2952-A54E-484A-8A70-4EA13361E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37DE1"/>
    <w:rPr>
      <w:rFonts w:asciiTheme="minorHAnsi" w:hAnsiTheme="minorHAnsi" w:cstheme="minorBidi"/>
      <w:sz w:val="22"/>
      <w:szCs w:val="22"/>
    </w:rPr>
  </w:style>
  <w:style w:type="paragraph" w:styleId="berschrift1">
    <w:name w:val="heading 1"/>
    <w:basedOn w:val="Standard"/>
    <w:next w:val="Standard"/>
    <w:link w:val="berschrift1Zchn"/>
    <w:uiPriority w:val="9"/>
    <w:qFormat/>
    <w:rsid w:val="00537D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537D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537DE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unhideWhenUsed/>
    <w:qFormat/>
    <w:rsid w:val="00537DE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unhideWhenUsed/>
    <w:qFormat/>
    <w:rsid w:val="00537DE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37DE1"/>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537DE1"/>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537DE1"/>
    <w:rPr>
      <w:rFonts w:asciiTheme="majorHAnsi" w:eastAsiaTheme="majorEastAsia" w:hAnsiTheme="majorHAnsi" w:cstheme="majorBidi"/>
      <w:color w:val="1F3763" w:themeColor="accent1" w:themeShade="7F"/>
    </w:rPr>
  </w:style>
  <w:style w:type="character" w:customStyle="1" w:styleId="berschrift4Zchn">
    <w:name w:val="Überschrift 4 Zchn"/>
    <w:basedOn w:val="Absatz-Standardschriftart"/>
    <w:link w:val="berschrift4"/>
    <w:uiPriority w:val="9"/>
    <w:rsid w:val="00537DE1"/>
    <w:rPr>
      <w:rFonts w:asciiTheme="majorHAnsi" w:eastAsiaTheme="majorEastAsia" w:hAnsiTheme="majorHAnsi" w:cstheme="majorBidi"/>
      <w:i/>
      <w:iCs/>
      <w:color w:val="2F5496" w:themeColor="accent1" w:themeShade="BF"/>
      <w:sz w:val="22"/>
      <w:szCs w:val="22"/>
    </w:rPr>
  </w:style>
  <w:style w:type="character" w:customStyle="1" w:styleId="berschrift5Zchn">
    <w:name w:val="Überschrift 5 Zchn"/>
    <w:basedOn w:val="Absatz-Standardschriftart"/>
    <w:link w:val="berschrift5"/>
    <w:uiPriority w:val="9"/>
    <w:rsid w:val="00537DE1"/>
    <w:rPr>
      <w:rFonts w:asciiTheme="majorHAnsi" w:eastAsiaTheme="majorEastAsia" w:hAnsiTheme="majorHAnsi" w:cstheme="majorBidi"/>
      <w:color w:val="2F5496" w:themeColor="accent1" w:themeShade="BF"/>
      <w:sz w:val="22"/>
      <w:szCs w:val="22"/>
    </w:rPr>
  </w:style>
  <w:style w:type="table" w:styleId="Tabellenraster">
    <w:name w:val="Table Grid"/>
    <w:basedOn w:val="NormaleTabelle"/>
    <w:uiPriority w:val="39"/>
    <w:rsid w:val="00537DE1"/>
    <w:pPr>
      <w:spacing w:after="0" w:line="240" w:lineRule="auto"/>
    </w:pPr>
    <w:rPr>
      <w:rFonts w:asciiTheme="minorHAnsi" w:eastAsia="Batang"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1">
    <w:name w:val="Titel1"/>
    <w:basedOn w:val="Standard"/>
    <w:rsid w:val="00537DE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537DE1"/>
    <w:rPr>
      <w:color w:val="0000FF"/>
      <w:u w:val="single"/>
    </w:rPr>
  </w:style>
  <w:style w:type="paragraph" w:customStyle="1" w:styleId="desc">
    <w:name w:val="desc"/>
    <w:basedOn w:val="Standard"/>
    <w:rsid w:val="00537DE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etails">
    <w:name w:val="details"/>
    <w:basedOn w:val="Standard"/>
    <w:rsid w:val="00537DE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jrnl">
    <w:name w:val="jrnl"/>
    <w:basedOn w:val="Absatz-Standardschriftart"/>
    <w:rsid w:val="00537DE1"/>
  </w:style>
  <w:style w:type="paragraph" w:styleId="Listenabsatz">
    <w:name w:val="List Paragraph"/>
    <w:basedOn w:val="Standard"/>
    <w:uiPriority w:val="34"/>
    <w:qFormat/>
    <w:rsid w:val="00537DE1"/>
    <w:pPr>
      <w:ind w:left="720"/>
      <w:contextualSpacing/>
    </w:pPr>
  </w:style>
  <w:style w:type="paragraph" w:styleId="Kopfzeile">
    <w:name w:val="header"/>
    <w:basedOn w:val="Standard"/>
    <w:link w:val="KopfzeileZchn"/>
    <w:uiPriority w:val="99"/>
    <w:unhideWhenUsed/>
    <w:rsid w:val="00537DE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37DE1"/>
    <w:rPr>
      <w:rFonts w:asciiTheme="minorHAnsi" w:hAnsiTheme="minorHAnsi" w:cstheme="minorBidi"/>
      <w:sz w:val="22"/>
      <w:szCs w:val="22"/>
    </w:rPr>
  </w:style>
  <w:style w:type="paragraph" w:styleId="Fuzeile">
    <w:name w:val="footer"/>
    <w:basedOn w:val="Standard"/>
    <w:link w:val="FuzeileZchn"/>
    <w:uiPriority w:val="99"/>
    <w:unhideWhenUsed/>
    <w:rsid w:val="00537DE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37DE1"/>
    <w:rPr>
      <w:rFonts w:asciiTheme="minorHAnsi" w:hAnsiTheme="minorHAnsi" w:cstheme="minorBidi"/>
      <w:sz w:val="22"/>
      <w:szCs w:val="22"/>
    </w:rPr>
  </w:style>
  <w:style w:type="paragraph" w:styleId="Sprechblasentext">
    <w:name w:val="Balloon Text"/>
    <w:basedOn w:val="Standard"/>
    <w:link w:val="SprechblasentextZchn"/>
    <w:uiPriority w:val="99"/>
    <w:semiHidden/>
    <w:unhideWhenUsed/>
    <w:rsid w:val="00537DE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37DE1"/>
    <w:rPr>
      <w:rFonts w:ascii="Segoe UI" w:hAnsi="Segoe UI" w:cs="Segoe UI"/>
      <w:sz w:val="18"/>
      <w:szCs w:val="18"/>
    </w:rPr>
  </w:style>
  <w:style w:type="paragraph" w:customStyle="1" w:styleId="Titel2">
    <w:name w:val="Titel2"/>
    <w:basedOn w:val="Standard"/>
    <w:rsid w:val="00537DE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EndNoteBibliographyTitle">
    <w:name w:val="EndNote Bibliography Title"/>
    <w:basedOn w:val="Standard"/>
    <w:link w:val="EndNoteBibliographyTitleZchn"/>
    <w:rsid w:val="00537DE1"/>
    <w:pPr>
      <w:spacing w:after="0"/>
      <w:jc w:val="center"/>
    </w:pPr>
    <w:rPr>
      <w:rFonts w:ascii="Calibri Light" w:hAnsi="Calibri Light" w:cs="Calibri Light"/>
      <w:noProof/>
      <w:sz w:val="26"/>
      <w:lang w:val="en-US"/>
    </w:rPr>
  </w:style>
  <w:style w:type="character" w:customStyle="1" w:styleId="EndNoteBibliographyTitleZchn">
    <w:name w:val="EndNote Bibliography Title Zchn"/>
    <w:basedOn w:val="Absatz-Standardschriftart"/>
    <w:link w:val="EndNoteBibliographyTitle"/>
    <w:rsid w:val="00537DE1"/>
    <w:rPr>
      <w:rFonts w:ascii="Calibri Light" w:hAnsi="Calibri Light" w:cs="Calibri Light"/>
      <w:noProof/>
      <w:sz w:val="26"/>
      <w:szCs w:val="22"/>
      <w:lang w:val="en-US"/>
    </w:rPr>
  </w:style>
  <w:style w:type="paragraph" w:customStyle="1" w:styleId="EndNoteBibliography">
    <w:name w:val="EndNote Bibliography"/>
    <w:basedOn w:val="Standard"/>
    <w:link w:val="EndNoteBibliographyZchn"/>
    <w:rsid w:val="00537DE1"/>
    <w:pPr>
      <w:spacing w:line="240" w:lineRule="auto"/>
    </w:pPr>
    <w:rPr>
      <w:rFonts w:ascii="Calibri Light" w:hAnsi="Calibri Light" w:cs="Calibri Light"/>
      <w:noProof/>
      <w:sz w:val="26"/>
      <w:lang w:val="en-US"/>
    </w:rPr>
  </w:style>
  <w:style w:type="character" w:customStyle="1" w:styleId="EndNoteBibliographyZchn">
    <w:name w:val="EndNote Bibliography Zchn"/>
    <w:basedOn w:val="Absatz-Standardschriftart"/>
    <w:link w:val="EndNoteBibliography"/>
    <w:rsid w:val="00537DE1"/>
    <w:rPr>
      <w:rFonts w:ascii="Calibri Light" w:hAnsi="Calibri Light" w:cs="Calibri Light"/>
      <w:noProof/>
      <w:sz w:val="26"/>
      <w:szCs w:val="22"/>
      <w:lang w:val="en-US"/>
    </w:rPr>
  </w:style>
  <w:style w:type="character" w:styleId="Kommentarzeichen">
    <w:name w:val="annotation reference"/>
    <w:basedOn w:val="Absatz-Standardschriftart"/>
    <w:uiPriority w:val="99"/>
    <w:semiHidden/>
    <w:unhideWhenUsed/>
    <w:rsid w:val="00537DE1"/>
    <w:rPr>
      <w:sz w:val="16"/>
      <w:szCs w:val="16"/>
    </w:rPr>
  </w:style>
  <w:style w:type="paragraph" w:styleId="Kommentartext">
    <w:name w:val="annotation text"/>
    <w:basedOn w:val="Standard"/>
    <w:link w:val="KommentartextZchn"/>
    <w:uiPriority w:val="99"/>
    <w:unhideWhenUsed/>
    <w:rsid w:val="00537DE1"/>
    <w:pPr>
      <w:spacing w:line="240" w:lineRule="auto"/>
    </w:pPr>
    <w:rPr>
      <w:sz w:val="20"/>
      <w:szCs w:val="20"/>
    </w:rPr>
  </w:style>
  <w:style w:type="character" w:customStyle="1" w:styleId="KommentartextZchn">
    <w:name w:val="Kommentartext Zchn"/>
    <w:basedOn w:val="Absatz-Standardschriftart"/>
    <w:link w:val="Kommentartext"/>
    <w:uiPriority w:val="99"/>
    <w:rsid w:val="00537DE1"/>
    <w:rPr>
      <w:rFonts w:asciiTheme="minorHAnsi" w:hAnsiTheme="minorHAnsi" w:cstheme="minorBidi"/>
      <w:sz w:val="20"/>
      <w:szCs w:val="20"/>
    </w:rPr>
  </w:style>
  <w:style w:type="paragraph" w:styleId="Kommentarthema">
    <w:name w:val="annotation subject"/>
    <w:basedOn w:val="Kommentartext"/>
    <w:next w:val="Kommentartext"/>
    <w:link w:val="KommentarthemaZchn"/>
    <w:uiPriority w:val="99"/>
    <w:semiHidden/>
    <w:unhideWhenUsed/>
    <w:rsid w:val="00537DE1"/>
    <w:rPr>
      <w:b/>
      <w:bCs/>
    </w:rPr>
  </w:style>
  <w:style w:type="character" w:customStyle="1" w:styleId="KommentarthemaZchn">
    <w:name w:val="Kommentarthema Zchn"/>
    <w:basedOn w:val="KommentartextZchn"/>
    <w:link w:val="Kommentarthema"/>
    <w:uiPriority w:val="99"/>
    <w:semiHidden/>
    <w:rsid w:val="00537DE1"/>
    <w:rPr>
      <w:rFonts w:asciiTheme="minorHAnsi" w:hAnsiTheme="minorHAnsi" w:cstheme="minorBidi"/>
      <w:b/>
      <w:bCs/>
      <w:sz w:val="20"/>
      <w:szCs w:val="20"/>
    </w:rPr>
  </w:style>
  <w:style w:type="paragraph" w:customStyle="1" w:styleId="Default">
    <w:name w:val="Default"/>
    <w:rsid w:val="00537DE1"/>
    <w:pPr>
      <w:autoSpaceDE w:val="0"/>
      <w:autoSpaceDN w:val="0"/>
      <w:adjustRightInd w:val="0"/>
      <w:spacing w:after="0" w:line="240" w:lineRule="auto"/>
    </w:pPr>
    <w:rPr>
      <w:color w:val="000000"/>
    </w:rPr>
  </w:style>
  <w:style w:type="character" w:customStyle="1" w:styleId="A10">
    <w:name w:val="A10"/>
    <w:uiPriority w:val="99"/>
    <w:rsid w:val="00537DE1"/>
    <w:rPr>
      <w:color w:val="000000"/>
      <w:sz w:val="18"/>
      <w:szCs w:val="18"/>
    </w:rPr>
  </w:style>
  <w:style w:type="character" w:styleId="BesuchterLink">
    <w:name w:val="FollowedHyperlink"/>
    <w:basedOn w:val="Absatz-Standardschriftart"/>
    <w:uiPriority w:val="99"/>
    <w:semiHidden/>
    <w:unhideWhenUsed/>
    <w:rsid w:val="00537DE1"/>
    <w:rPr>
      <w:color w:val="954F72" w:themeColor="followedHyperlink"/>
      <w:u w:val="single"/>
    </w:rPr>
  </w:style>
  <w:style w:type="paragraph" w:styleId="StandardWeb">
    <w:name w:val="Normal (Web)"/>
    <w:basedOn w:val="Standard"/>
    <w:uiPriority w:val="99"/>
    <w:semiHidden/>
    <w:unhideWhenUsed/>
    <w:rsid w:val="00537DE1"/>
    <w:pPr>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customStyle="1" w:styleId="paragraph">
    <w:name w:val="paragraph"/>
    <w:basedOn w:val="Standard"/>
    <w:rsid w:val="00537DE1"/>
    <w:pPr>
      <w:spacing w:after="0" w:line="240" w:lineRule="auto"/>
    </w:pPr>
    <w:rPr>
      <w:rFonts w:ascii="Times New Roman" w:eastAsia="Times New Roman" w:hAnsi="Times New Roman" w:cs="Times New Roman"/>
      <w:sz w:val="24"/>
      <w:szCs w:val="24"/>
      <w:lang w:eastAsia="de-DE"/>
    </w:rPr>
  </w:style>
  <w:style w:type="character" w:customStyle="1" w:styleId="spellingerror">
    <w:name w:val="spellingerror"/>
    <w:basedOn w:val="Absatz-Standardschriftart"/>
    <w:rsid w:val="00537DE1"/>
  </w:style>
  <w:style w:type="character" w:customStyle="1" w:styleId="normaltextrun1">
    <w:name w:val="normaltextrun1"/>
    <w:basedOn w:val="Absatz-Standardschriftart"/>
    <w:rsid w:val="00537DE1"/>
  </w:style>
  <w:style w:type="character" w:customStyle="1" w:styleId="eop">
    <w:name w:val="eop"/>
    <w:basedOn w:val="Absatz-Standardschriftart"/>
    <w:rsid w:val="00537DE1"/>
  </w:style>
  <w:style w:type="character" w:styleId="Zeilennummer">
    <w:name w:val="line number"/>
    <w:basedOn w:val="Absatz-Standardschriftart"/>
    <w:uiPriority w:val="99"/>
    <w:semiHidden/>
    <w:unhideWhenUsed/>
    <w:rsid w:val="00537DE1"/>
  </w:style>
  <w:style w:type="paragraph" w:styleId="KeinLeerraum">
    <w:name w:val="No Spacing"/>
    <w:link w:val="KeinLeerraumZchn"/>
    <w:uiPriority w:val="1"/>
    <w:qFormat/>
    <w:rsid w:val="00537DE1"/>
    <w:pPr>
      <w:spacing w:after="0" w:line="240" w:lineRule="auto"/>
    </w:pPr>
    <w:rPr>
      <w:rFonts w:asciiTheme="minorHAnsi" w:hAnsiTheme="minorHAnsi" w:cstheme="minorBidi"/>
      <w:sz w:val="22"/>
      <w:szCs w:val="22"/>
    </w:rPr>
  </w:style>
  <w:style w:type="paragraph" w:styleId="Literaturverzeichnis">
    <w:name w:val="Bibliography"/>
    <w:basedOn w:val="Standard"/>
    <w:next w:val="Standard"/>
    <w:uiPriority w:val="37"/>
    <w:unhideWhenUsed/>
    <w:rsid w:val="00537DE1"/>
    <w:pPr>
      <w:spacing w:after="240" w:line="240" w:lineRule="auto"/>
    </w:pPr>
  </w:style>
  <w:style w:type="paragraph" w:styleId="Inhaltsverzeichnisberschrift">
    <w:name w:val="TOC Heading"/>
    <w:basedOn w:val="berschrift1"/>
    <w:next w:val="Standard"/>
    <w:uiPriority w:val="39"/>
    <w:unhideWhenUsed/>
    <w:qFormat/>
    <w:rsid w:val="00EE65D8"/>
    <w:pPr>
      <w:outlineLvl w:val="9"/>
    </w:pPr>
    <w:rPr>
      <w:lang w:eastAsia="de-DE"/>
    </w:rPr>
  </w:style>
  <w:style w:type="paragraph" w:styleId="Verzeichnis2">
    <w:name w:val="toc 2"/>
    <w:basedOn w:val="Standard"/>
    <w:next w:val="Standard"/>
    <w:autoRedefine/>
    <w:uiPriority w:val="39"/>
    <w:unhideWhenUsed/>
    <w:rsid w:val="00EE65D8"/>
    <w:pPr>
      <w:spacing w:after="100"/>
      <w:ind w:left="220"/>
    </w:pPr>
  </w:style>
  <w:style w:type="paragraph" w:styleId="Verzeichnis3">
    <w:name w:val="toc 3"/>
    <w:basedOn w:val="Standard"/>
    <w:next w:val="Standard"/>
    <w:autoRedefine/>
    <w:uiPriority w:val="39"/>
    <w:unhideWhenUsed/>
    <w:rsid w:val="00EE65D8"/>
    <w:pPr>
      <w:spacing w:after="100"/>
      <w:ind w:left="440"/>
    </w:pPr>
  </w:style>
  <w:style w:type="character" w:customStyle="1" w:styleId="NichtaufgelsteErwhnung1">
    <w:name w:val="Nicht aufgelöste Erwähnung1"/>
    <w:basedOn w:val="Absatz-Standardschriftart"/>
    <w:uiPriority w:val="99"/>
    <w:semiHidden/>
    <w:unhideWhenUsed/>
    <w:rsid w:val="0013424D"/>
    <w:rPr>
      <w:color w:val="605E5C"/>
      <w:shd w:val="clear" w:color="auto" w:fill="E1DFDD"/>
    </w:rPr>
  </w:style>
  <w:style w:type="paragraph" w:styleId="Funotentext">
    <w:name w:val="footnote text"/>
    <w:basedOn w:val="Standard"/>
    <w:link w:val="FunotentextZchn"/>
    <w:uiPriority w:val="99"/>
    <w:semiHidden/>
    <w:unhideWhenUsed/>
    <w:rsid w:val="00021C5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21C57"/>
    <w:rPr>
      <w:rFonts w:asciiTheme="minorHAnsi" w:hAnsiTheme="minorHAnsi" w:cstheme="minorBidi"/>
      <w:sz w:val="20"/>
      <w:szCs w:val="20"/>
    </w:rPr>
  </w:style>
  <w:style w:type="character" w:styleId="Funotenzeichen">
    <w:name w:val="footnote reference"/>
    <w:basedOn w:val="Absatz-Standardschriftart"/>
    <w:uiPriority w:val="99"/>
    <w:semiHidden/>
    <w:unhideWhenUsed/>
    <w:rsid w:val="00021C57"/>
    <w:rPr>
      <w:vertAlign w:val="superscript"/>
    </w:rPr>
  </w:style>
  <w:style w:type="paragraph" w:styleId="berarbeitung">
    <w:name w:val="Revision"/>
    <w:hidden/>
    <w:uiPriority w:val="99"/>
    <w:semiHidden/>
    <w:rsid w:val="001E5ECF"/>
    <w:pPr>
      <w:spacing w:after="0" w:line="240" w:lineRule="auto"/>
    </w:pPr>
    <w:rPr>
      <w:rFonts w:asciiTheme="minorHAnsi" w:hAnsiTheme="minorHAnsi" w:cstheme="minorBidi"/>
      <w:sz w:val="22"/>
      <w:szCs w:val="22"/>
    </w:rPr>
  </w:style>
  <w:style w:type="paragraph" w:customStyle="1" w:styleId="Titel5">
    <w:name w:val="Titel5"/>
    <w:basedOn w:val="Standard"/>
    <w:rsid w:val="00642EF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KeinLeerraumZchn">
    <w:name w:val="Kein Leerraum Zchn"/>
    <w:basedOn w:val="Absatz-Standardschriftart"/>
    <w:link w:val="KeinLeerraum"/>
    <w:uiPriority w:val="1"/>
    <w:rsid w:val="00642EF7"/>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66589">
      <w:bodyDiv w:val="1"/>
      <w:marLeft w:val="0"/>
      <w:marRight w:val="0"/>
      <w:marTop w:val="0"/>
      <w:marBottom w:val="0"/>
      <w:divBdr>
        <w:top w:val="none" w:sz="0" w:space="0" w:color="auto"/>
        <w:left w:val="none" w:sz="0" w:space="0" w:color="auto"/>
        <w:bottom w:val="none" w:sz="0" w:space="0" w:color="auto"/>
        <w:right w:val="none" w:sz="0" w:space="0" w:color="auto"/>
      </w:divBdr>
    </w:div>
    <w:div w:id="263852285">
      <w:bodyDiv w:val="1"/>
      <w:marLeft w:val="0"/>
      <w:marRight w:val="0"/>
      <w:marTop w:val="0"/>
      <w:marBottom w:val="0"/>
      <w:divBdr>
        <w:top w:val="none" w:sz="0" w:space="0" w:color="auto"/>
        <w:left w:val="none" w:sz="0" w:space="0" w:color="auto"/>
        <w:bottom w:val="none" w:sz="0" w:space="0" w:color="auto"/>
        <w:right w:val="none" w:sz="0" w:space="0" w:color="auto"/>
      </w:divBdr>
    </w:div>
    <w:div w:id="362366949">
      <w:bodyDiv w:val="1"/>
      <w:marLeft w:val="0"/>
      <w:marRight w:val="0"/>
      <w:marTop w:val="0"/>
      <w:marBottom w:val="0"/>
      <w:divBdr>
        <w:top w:val="none" w:sz="0" w:space="0" w:color="auto"/>
        <w:left w:val="none" w:sz="0" w:space="0" w:color="auto"/>
        <w:bottom w:val="none" w:sz="0" w:space="0" w:color="auto"/>
        <w:right w:val="none" w:sz="0" w:space="0" w:color="auto"/>
      </w:divBdr>
    </w:div>
    <w:div w:id="416907168">
      <w:bodyDiv w:val="1"/>
      <w:marLeft w:val="0"/>
      <w:marRight w:val="0"/>
      <w:marTop w:val="0"/>
      <w:marBottom w:val="0"/>
      <w:divBdr>
        <w:top w:val="none" w:sz="0" w:space="0" w:color="auto"/>
        <w:left w:val="none" w:sz="0" w:space="0" w:color="auto"/>
        <w:bottom w:val="none" w:sz="0" w:space="0" w:color="auto"/>
        <w:right w:val="none" w:sz="0" w:space="0" w:color="auto"/>
      </w:divBdr>
    </w:div>
    <w:div w:id="594241981">
      <w:bodyDiv w:val="1"/>
      <w:marLeft w:val="0"/>
      <w:marRight w:val="0"/>
      <w:marTop w:val="0"/>
      <w:marBottom w:val="0"/>
      <w:divBdr>
        <w:top w:val="none" w:sz="0" w:space="0" w:color="auto"/>
        <w:left w:val="none" w:sz="0" w:space="0" w:color="auto"/>
        <w:bottom w:val="none" w:sz="0" w:space="0" w:color="auto"/>
        <w:right w:val="none" w:sz="0" w:space="0" w:color="auto"/>
      </w:divBdr>
    </w:div>
    <w:div w:id="595866012">
      <w:bodyDiv w:val="1"/>
      <w:marLeft w:val="0"/>
      <w:marRight w:val="0"/>
      <w:marTop w:val="0"/>
      <w:marBottom w:val="0"/>
      <w:divBdr>
        <w:top w:val="none" w:sz="0" w:space="0" w:color="auto"/>
        <w:left w:val="none" w:sz="0" w:space="0" w:color="auto"/>
        <w:bottom w:val="none" w:sz="0" w:space="0" w:color="auto"/>
        <w:right w:val="none" w:sz="0" w:space="0" w:color="auto"/>
      </w:divBdr>
    </w:div>
    <w:div w:id="675349085">
      <w:bodyDiv w:val="1"/>
      <w:marLeft w:val="0"/>
      <w:marRight w:val="0"/>
      <w:marTop w:val="0"/>
      <w:marBottom w:val="0"/>
      <w:divBdr>
        <w:top w:val="none" w:sz="0" w:space="0" w:color="auto"/>
        <w:left w:val="none" w:sz="0" w:space="0" w:color="auto"/>
        <w:bottom w:val="none" w:sz="0" w:space="0" w:color="auto"/>
        <w:right w:val="none" w:sz="0" w:space="0" w:color="auto"/>
      </w:divBdr>
    </w:div>
    <w:div w:id="815144598">
      <w:bodyDiv w:val="1"/>
      <w:marLeft w:val="0"/>
      <w:marRight w:val="0"/>
      <w:marTop w:val="0"/>
      <w:marBottom w:val="0"/>
      <w:divBdr>
        <w:top w:val="none" w:sz="0" w:space="0" w:color="auto"/>
        <w:left w:val="none" w:sz="0" w:space="0" w:color="auto"/>
        <w:bottom w:val="none" w:sz="0" w:space="0" w:color="auto"/>
        <w:right w:val="none" w:sz="0" w:space="0" w:color="auto"/>
      </w:divBdr>
    </w:div>
    <w:div w:id="864293087">
      <w:bodyDiv w:val="1"/>
      <w:marLeft w:val="0"/>
      <w:marRight w:val="0"/>
      <w:marTop w:val="0"/>
      <w:marBottom w:val="0"/>
      <w:divBdr>
        <w:top w:val="none" w:sz="0" w:space="0" w:color="auto"/>
        <w:left w:val="none" w:sz="0" w:space="0" w:color="auto"/>
        <w:bottom w:val="none" w:sz="0" w:space="0" w:color="auto"/>
        <w:right w:val="none" w:sz="0" w:space="0" w:color="auto"/>
      </w:divBdr>
    </w:div>
    <w:div w:id="942804728">
      <w:bodyDiv w:val="1"/>
      <w:marLeft w:val="0"/>
      <w:marRight w:val="0"/>
      <w:marTop w:val="0"/>
      <w:marBottom w:val="0"/>
      <w:divBdr>
        <w:top w:val="none" w:sz="0" w:space="0" w:color="auto"/>
        <w:left w:val="none" w:sz="0" w:space="0" w:color="auto"/>
        <w:bottom w:val="none" w:sz="0" w:space="0" w:color="auto"/>
        <w:right w:val="none" w:sz="0" w:space="0" w:color="auto"/>
      </w:divBdr>
    </w:div>
    <w:div w:id="1036810507">
      <w:bodyDiv w:val="1"/>
      <w:marLeft w:val="0"/>
      <w:marRight w:val="0"/>
      <w:marTop w:val="0"/>
      <w:marBottom w:val="0"/>
      <w:divBdr>
        <w:top w:val="none" w:sz="0" w:space="0" w:color="auto"/>
        <w:left w:val="none" w:sz="0" w:space="0" w:color="auto"/>
        <w:bottom w:val="none" w:sz="0" w:space="0" w:color="auto"/>
        <w:right w:val="none" w:sz="0" w:space="0" w:color="auto"/>
      </w:divBdr>
    </w:div>
    <w:div w:id="1339036337">
      <w:bodyDiv w:val="1"/>
      <w:marLeft w:val="0"/>
      <w:marRight w:val="0"/>
      <w:marTop w:val="0"/>
      <w:marBottom w:val="0"/>
      <w:divBdr>
        <w:top w:val="none" w:sz="0" w:space="0" w:color="auto"/>
        <w:left w:val="none" w:sz="0" w:space="0" w:color="auto"/>
        <w:bottom w:val="none" w:sz="0" w:space="0" w:color="auto"/>
        <w:right w:val="none" w:sz="0" w:space="0" w:color="auto"/>
      </w:divBdr>
    </w:div>
    <w:div w:id="1342317186">
      <w:bodyDiv w:val="1"/>
      <w:marLeft w:val="0"/>
      <w:marRight w:val="0"/>
      <w:marTop w:val="0"/>
      <w:marBottom w:val="0"/>
      <w:divBdr>
        <w:top w:val="none" w:sz="0" w:space="0" w:color="auto"/>
        <w:left w:val="none" w:sz="0" w:space="0" w:color="auto"/>
        <w:bottom w:val="none" w:sz="0" w:space="0" w:color="auto"/>
        <w:right w:val="none" w:sz="0" w:space="0" w:color="auto"/>
      </w:divBdr>
    </w:div>
    <w:div w:id="1531071016">
      <w:bodyDiv w:val="1"/>
      <w:marLeft w:val="0"/>
      <w:marRight w:val="0"/>
      <w:marTop w:val="0"/>
      <w:marBottom w:val="0"/>
      <w:divBdr>
        <w:top w:val="none" w:sz="0" w:space="0" w:color="auto"/>
        <w:left w:val="none" w:sz="0" w:space="0" w:color="auto"/>
        <w:bottom w:val="none" w:sz="0" w:space="0" w:color="auto"/>
        <w:right w:val="none" w:sz="0" w:space="0" w:color="auto"/>
      </w:divBdr>
    </w:div>
    <w:div w:id="1561359487">
      <w:bodyDiv w:val="1"/>
      <w:marLeft w:val="0"/>
      <w:marRight w:val="0"/>
      <w:marTop w:val="0"/>
      <w:marBottom w:val="0"/>
      <w:divBdr>
        <w:top w:val="none" w:sz="0" w:space="0" w:color="auto"/>
        <w:left w:val="none" w:sz="0" w:space="0" w:color="auto"/>
        <w:bottom w:val="none" w:sz="0" w:space="0" w:color="auto"/>
        <w:right w:val="none" w:sz="0" w:space="0" w:color="auto"/>
      </w:divBdr>
    </w:div>
    <w:div w:id="1897012059">
      <w:bodyDiv w:val="1"/>
      <w:marLeft w:val="0"/>
      <w:marRight w:val="0"/>
      <w:marTop w:val="0"/>
      <w:marBottom w:val="0"/>
      <w:divBdr>
        <w:top w:val="none" w:sz="0" w:space="0" w:color="auto"/>
        <w:left w:val="none" w:sz="0" w:space="0" w:color="auto"/>
        <w:bottom w:val="none" w:sz="0" w:space="0" w:color="auto"/>
        <w:right w:val="none" w:sz="0" w:space="0" w:color="auto"/>
      </w:divBdr>
    </w:div>
    <w:div w:id="1931304968">
      <w:bodyDiv w:val="1"/>
      <w:marLeft w:val="0"/>
      <w:marRight w:val="0"/>
      <w:marTop w:val="0"/>
      <w:marBottom w:val="0"/>
      <w:divBdr>
        <w:top w:val="none" w:sz="0" w:space="0" w:color="auto"/>
        <w:left w:val="none" w:sz="0" w:space="0" w:color="auto"/>
        <w:bottom w:val="none" w:sz="0" w:space="0" w:color="auto"/>
        <w:right w:val="none" w:sz="0" w:space="0" w:color="auto"/>
      </w:divBdr>
    </w:div>
    <w:div w:id="1953438810">
      <w:bodyDiv w:val="1"/>
      <w:marLeft w:val="0"/>
      <w:marRight w:val="0"/>
      <w:marTop w:val="0"/>
      <w:marBottom w:val="0"/>
      <w:divBdr>
        <w:top w:val="none" w:sz="0" w:space="0" w:color="auto"/>
        <w:left w:val="none" w:sz="0" w:space="0" w:color="auto"/>
        <w:bottom w:val="none" w:sz="0" w:space="0" w:color="auto"/>
        <w:right w:val="none" w:sz="0" w:space="0" w:color="auto"/>
      </w:divBdr>
    </w:div>
    <w:div w:id="2012758940">
      <w:bodyDiv w:val="1"/>
      <w:marLeft w:val="0"/>
      <w:marRight w:val="0"/>
      <w:marTop w:val="0"/>
      <w:marBottom w:val="0"/>
      <w:divBdr>
        <w:top w:val="none" w:sz="0" w:space="0" w:color="auto"/>
        <w:left w:val="none" w:sz="0" w:space="0" w:color="auto"/>
        <w:bottom w:val="none" w:sz="0" w:space="0" w:color="auto"/>
        <w:right w:val="none" w:sz="0" w:space="0" w:color="auto"/>
      </w:divBdr>
    </w:div>
    <w:div w:id="211590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tif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9B574-AEAE-4B92-83E1-097A77A69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14408</Words>
  <Characters>90773</Characters>
  <Application>Microsoft Office Word</Application>
  <DocSecurity>0</DocSecurity>
  <Lines>756</Lines>
  <Paragraphs>209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Heisser</dc:creator>
  <cp:keywords/>
  <dc:description/>
  <cp:lastModifiedBy>Thomas Heisser</cp:lastModifiedBy>
  <cp:revision>96</cp:revision>
  <cp:lastPrinted>2022-03-22T13:36:00Z</cp:lastPrinted>
  <dcterms:created xsi:type="dcterms:W3CDTF">2023-02-28T16:19:00Z</dcterms:created>
  <dcterms:modified xsi:type="dcterms:W3CDTF">2026-01-05T11:36:00Z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id="ILvGkox8"/&gt;&lt;style id="http://www.zotero.org/styles/bmc-medicine" hasBibliography="1" bibliographyStyleHasBeenSet="1"/&gt;&lt;prefs&gt;&lt;pref name="fieldType" value="Field"/&gt;&lt;/prefs&gt;&lt;/data&gt;</vt:lpwstr>
  </property>
</Properties>
</file>