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C06D1" w:rsidRDefault="00000000" w14:paraId="42F6C1D4" w14:textId="0A1F055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 xml:space="preserve">ry </w:t>
      </w:r>
      <w:r w:rsidRPr="004B3647" w:rsidR="004B3647">
        <w:rPr>
          <w:rFonts w:hint="eastAsia" w:ascii="Times New Roman" w:hAnsi="Times New Roman" w:cs="Times New Roman"/>
          <w:b/>
          <w:bCs/>
          <w:sz w:val="28"/>
          <w:szCs w:val="28"/>
        </w:rPr>
        <w:t>Figure</w:t>
      </w:r>
      <w:r w:rsidR="007B6A2B">
        <w:rPr>
          <w:rFonts w:hint="eastAsia" w:ascii="Times New Roman" w:hAnsi="Times New Roman" w:cs="Times New Roman"/>
          <w:b/>
          <w:bCs/>
          <w:sz w:val="28"/>
          <w:szCs w:val="28"/>
        </w:rPr>
        <w:t>s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 xml:space="preserve"> </w:t>
      </w:r>
    </w:p>
    <w:p w:rsidR="009C06D1" w:rsidRDefault="009C06D1" w14:paraId="0F76B7D0" w14:textId="77777777">
      <w:pPr>
        <w:rPr>
          <w:rFonts w:ascii="Times New Roman" w:hAnsi="Times New Roman" w:cs="Times New Roman"/>
        </w:rPr>
      </w:pPr>
    </w:p>
    <w:p w:rsidR="000C3E7B" w:rsidRDefault="00000000" w14:paraId="7B7ADD55" w14:textId="1937D795">
      <w:pPr>
        <w:pStyle w:val="TOC1"/>
        <w:rPr>
          <w:rFonts w:hint="eastAsia" w:asciiTheme="minorHAnsi" w:hAnsiTheme="minorHAnsi" w:cstheme="minorBidi"/>
          <w:kern w:val="2"/>
          <w:szCs w:val="24"/>
          <w14:ligatures w14:val="standardContextual"/>
        </w:rPr>
      </w:pPr>
      <w:r w:rsidRPr="000F6C4D">
        <w:fldChar w:fldCharType="begin"/>
      </w:r>
      <w:r w:rsidRPr="000F6C4D">
        <w:instrText xml:space="preserve"> TOC \o "1-3" \h \z \u </w:instrText>
      </w:r>
      <w:r w:rsidRPr="000F6C4D">
        <w:fldChar w:fldCharType="separate"/>
      </w:r>
      <w:hyperlink w:history="1" w:anchor="_Toc213950766">
        <w:r w:rsidRPr="00C868BA" w:rsidR="000C3E7B">
          <w:rPr>
            <w:rStyle w:val="a9"/>
            <w:rFonts w:hint="eastAsia"/>
            <w:b/>
            <w:bCs/>
          </w:rPr>
          <w:t>Supplementary Figure 1. Forest Plot of Mendelian Randomization Analysis for ApoB and Alzheimer</w:t>
        </w:r>
        <w:r w:rsidRPr="00C868BA" w:rsidR="000C3E7B">
          <w:rPr>
            <w:rStyle w:val="a9"/>
            <w:rFonts w:hint="eastAsia"/>
            <w:b/>
            <w:bCs/>
          </w:rPr>
          <w:t>’</w:t>
        </w:r>
        <w:r w:rsidRPr="00C868BA" w:rsidR="000C3E7B">
          <w:rPr>
            <w:rStyle w:val="a9"/>
            <w:rFonts w:hint="eastAsia"/>
            <w:b/>
            <w:bCs/>
          </w:rPr>
          <w:t>s Disease.</w:t>
        </w:r>
        <w:r w:rsidR="000C3E7B">
          <w:rPr>
            <w:rFonts w:hint="eastAsia"/>
            <w:webHidden/>
          </w:rPr>
          <w:tab/>
        </w:r>
        <w:r w:rsidR="000C3E7B">
          <w:rPr>
            <w:rFonts w:hint="eastAsia"/>
            <w:webHidden/>
          </w:rPr>
          <w:fldChar w:fldCharType="begin"/>
        </w:r>
        <w:r w:rsidR="000C3E7B">
          <w:rPr>
            <w:rFonts w:hint="eastAsia"/>
            <w:webHidden/>
          </w:rPr>
          <w:instrText xml:space="preserve"> </w:instrText>
        </w:r>
        <w:r w:rsidR="000C3E7B">
          <w:rPr>
            <w:webHidden/>
          </w:rPr>
          <w:instrText>PAGEREF _Toc213950766 \h</w:instrText>
        </w:r>
        <w:r w:rsidR="000C3E7B">
          <w:rPr>
            <w:rFonts w:hint="eastAsia"/>
            <w:webHidden/>
          </w:rPr>
          <w:instrText xml:space="preserve"> </w:instrText>
        </w:r>
        <w:r w:rsidR="000C3E7B">
          <w:rPr>
            <w:rFonts w:hint="eastAsia"/>
            <w:webHidden/>
          </w:rPr>
        </w:r>
        <w:r w:rsidR="000C3E7B">
          <w:rPr>
            <w:rFonts w:hint="eastAsia"/>
            <w:webHidden/>
          </w:rPr>
          <w:fldChar w:fldCharType="separate"/>
        </w:r>
        <w:r w:rsidR="000C3E7B">
          <w:rPr>
            <w:webHidden/>
          </w:rPr>
          <w:t>3</w:t>
        </w:r>
        <w:r w:rsidR="000C3E7B">
          <w:rPr>
            <w:rFonts w:hint="eastAsia"/>
            <w:webHidden/>
          </w:rPr>
          <w:fldChar w:fldCharType="end"/>
        </w:r>
      </w:hyperlink>
    </w:p>
    <w:p w:rsidR="000C3E7B" w:rsidRDefault="000C3E7B" w14:paraId="338A0808" w14:textId="18A88F6D">
      <w:pPr>
        <w:pStyle w:val="TOC1"/>
        <w:rPr>
          <w:rFonts w:hint="eastAsia" w:asciiTheme="minorHAnsi" w:hAnsiTheme="minorHAnsi" w:cstheme="minorBidi"/>
          <w:kern w:val="2"/>
          <w:szCs w:val="24"/>
          <w14:ligatures w14:val="standardContextual"/>
        </w:rPr>
      </w:pPr>
      <w:hyperlink w:history="1" w:anchor="_Toc213950767">
        <w:r w:rsidRPr="00C868BA">
          <w:rPr>
            <w:rStyle w:val="a9"/>
            <w:rFonts w:hint="eastAsia"/>
            <w:b/>
            <w:bCs/>
          </w:rPr>
          <w:t>Supplementary Figure 2. Forest Plot of Mendelian Randomization Analysis for PCSK9 and Alzheimer</w:t>
        </w:r>
        <w:r w:rsidRPr="00C868BA">
          <w:rPr>
            <w:rStyle w:val="a9"/>
            <w:rFonts w:hint="eastAsia"/>
            <w:b/>
            <w:bCs/>
          </w:rPr>
          <w:t>’</w:t>
        </w:r>
        <w:r w:rsidRPr="00C868BA">
          <w:rPr>
            <w:rStyle w:val="a9"/>
            <w:rFonts w:hint="eastAsia"/>
            <w:b/>
            <w:bCs/>
          </w:rPr>
          <w:t>s Disease.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_Toc213950767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4</w:t>
        </w:r>
        <w:r>
          <w:rPr>
            <w:rFonts w:hint="eastAsia"/>
            <w:webHidden/>
          </w:rPr>
          <w:fldChar w:fldCharType="end"/>
        </w:r>
      </w:hyperlink>
    </w:p>
    <w:p w:rsidR="000C3E7B" w:rsidRDefault="000C3E7B" w14:paraId="5162E203" w14:textId="41E321D3">
      <w:pPr>
        <w:pStyle w:val="TOC1"/>
        <w:rPr>
          <w:rFonts w:hint="eastAsia" w:asciiTheme="minorHAnsi" w:hAnsiTheme="minorHAnsi" w:cstheme="minorBidi"/>
          <w:kern w:val="2"/>
          <w:szCs w:val="24"/>
          <w14:ligatures w14:val="standardContextual"/>
        </w:rPr>
      </w:pPr>
      <w:hyperlink w:history="1" w:anchor="_Toc213950768">
        <w:r w:rsidRPr="00C868BA">
          <w:rPr>
            <w:rStyle w:val="a9"/>
            <w:rFonts w:hint="eastAsia"/>
            <w:b/>
            <w:bCs/>
          </w:rPr>
          <w:t>Supplementary Figure 3. Funnel Plot of Mendelian Randomization Analysis for ApoB and Alzheimer</w:t>
        </w:r>
        <w:r w:rsidRPr="00C868BA">
          <w:rPr>
            <w:rStyle w:val="a9"/>
            <w:rFonts w:hint="eastAsia"/>
            <w:b/>
            <w:bCs/>
          </w:rPr>
          <w:t>’</w:t>
        </w:r>
        <w:r w:rsidRPr="00C868BA">
          <w:rPr>
            <w:rStyle w:val="a9"/>
            <w:rFonts w:hint="eastAsia"/>
            <w:b/>
            <w:bCs/>
          </w:rPr>
          <w:t>s Disease.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_Toc213950768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5</w:t>
        </w:r>
        <w:r>
          <w:rPr>
            <w:rFonts w:hint="eastAsia"/>
            <w:webHidden/>
          </w:rPr>
          <w:fldChar w:fldCharType="end"/>
        </w:r>
      </w:hyperlink>
    </w:p>
    <w:p w:rsidR="000C3E7B" w:rsidRDefault="000C3E7B" w14:paraId="59857564" w14:textId="1FB4BE55">
      <w:pPr>
        <w:pStyle w:val="TOC1"/>
        <w:rPr>
          <w:rFonts w:hint="eastAsia" w:asciiTheme="minorHAnsi" w:hAnsiTheme="minorHAnsi" w:cstheme="minorBidi"/>
          <w:kern w:val="2"/>
          <w:szCs w:val="24"/>
          <w14:ligatures w14:val="standardContextual"/>
        </w:rPr>
      </w:pPr>
      <w:hyperlink w:history="1" w:anchor="_Toc213950769">
        <w:r w:rsidRPr="00C868BA">
          <w:rPr>
            <w:rStyle w:val="a9"/>
            <w:rFonts w:hint="eastAsia"/>
            <w:b/>
            <w:bCs/>
          </w:rPr>
          <w:t>Supplementary Figure 4. Funnel Plot of Mendelian Randomization Analysis for PCSK9 and Alzheimer</w:t>
        </w:r>
        <w:r w:rsidRPr="00C868BA">
          <w:rPr>
            <w:rStyle w:val="a9"/>
            <w:rFonts w:hint="eastAsia"/>
            <w:b/>
            <w:bCs/>
          </w:rPr>
          <w:t>’</w:t>
        </w:r>
        <w:r w:rsidRPr="00C868BA">
          <w:rPr>
            <w:rStyle w:val="a9"/>
            <w:rFonts w:hint="eastAsia"/>
            <w:b/>
            <w:bCs/>
          </w:rPr>
          <w:t>s Disease.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_Toc213950769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6</w:t>
        </w:r>
        <w:r>
          <w:rPr>
            <w:rFonts w:hint="eastAsia"/>
            <w:webHidden/>
          </w:rPr>
          <w:fldChar w:fldCharType="end"/>
        </w:r>
      </w:hyperlink>
    </w:p>
    <w:p w:rsidR="000C3E7B" w:rsidRDefault="000C3E7B" w14:paraId="6FF5512C" w14:textId="54B689BC">
      <w:pPr>
        <w:pStyle w:val="TOC1"/>
        <w:rPr>
          <w:rFonts w:hint="eastAsia" w:asciiTheme="minorHAnsi" w:hAnsiTheme="minorHAnsi" w:cstheme="minorBidi"/>
          <w:kern w:val="2"/>
          <w:szCs w:val="24"/>
          <w14:ligatures w14:val="standardContextual"/>
        </w:rPr>
      </w:pPr>
      <w:hyperlink w:history="1" w:anchor="_Toc213950770">
        <w:r w:rsidRPr="00C868BA">
          <w:rPr>
            <w:rStyle w:val="a9"/>
            <w:rFonts w:hint="eastAsia"/>
            <w:b/>
            <w:bCs/>
          </w:rPr>
          <w:t>Supplementary Figure 5. Leave-One-Out Sensitivity Analysis of Mendelian Randomization for ApoB and Alzheimer</w:t>
        </w:r>
        <w:r w:rsidRPr="00C868BA">
          <w:rPr>
            <w:rStyle w:val="a9"/>
            <w:rFonts w:hint="eastAsia"/>
            <w:b/>
            <w:bCs/>
          </w:rPr>
          <w:t>’</w:t>
        </w:r>
        <w:r w:rsidRPr="00C868BA">
          <w:rPr>
            <w:rStyle w:val="a9"/>
            <w:rFonts w:hint="eastAsia"/>
            <w:b/>
            <w:bCs/>
          </w:rPr>
          <w:t>s Disease.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_Toc213950770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7</w:t>
        </w:r>
        <w:r>
          <w:rPr>
            <w:rFonts w:hint="eastAsia"/>
            <w:webHidden/>
          </w:rPr>
          <w:fldChar w:fldCharType="end"/>
        </w:r>
      </w:hyperlink>
    </w:p>
    <w:p w:rsidR="000C3E7B" w:rsidRDefault="000C3E7B" w14:paraId="3137E8A4" w14:textId="0CF7D387">
      <w:pPr>
        <w:pStyle w:val="TOC1"/>
        <w:rPr>
          <w:rFonts w:hint="eastAsia" w:asciiTheme="minorHAnsi" w:hAnsiTheme="minorHAnsi" w:cstheme="minorBidi"/>
          <w:kern w:val="2"/>
          <w:szCs w:val="24"/>
          <w14:ligatures w14:val="standardContextual"/>
        </w:rPr>
      </w:pPr>
      <w:hyperlink w:history="1" w:anchor="_Toc213950771">
        <w:r w:rsidRPr="00C868BA">
          <w:rPr>
            <w:rStyle w:val="a9"/>
            <w:rFonts w:hint="eastAsia"/>
            <w:b/>
            <w:bCs/>
          </w:rPr>
          <w:t>Supplementary Figure 6. Leave-One-Out Sensitivity Analysis of Mendelian Randomization for PCSK9 and Alzheimer</w:t>
        </w:r>
        <w:r w:rsidRPr="00C868BA">
          <w:rPr>
            <w:rStyle w:val="a9"/>
            <w:rFonts w:hint="eastAsia"/>
            <w:b/>
            <w:bCs/>
          </w:rPr>
          <w:t>’</w:t>
        </w:r>
        <w:r w:rsidRPr="00C868BA">
          <w:rPr>
            <w:rStyle w:val="a9"/>
            <w:rFonts w:hint="eastAsia"/>
            <w:b/>
            <w:bCs/>
          </w:rPr>
          <w:t>s Disease.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_Toc213950771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8</w:t>
        </w:r>
        <w:r>
          <w:rPr>
            <w:rFonts w:hint="eastAsia"/>
            <w:webHidden/>
          </w:rPr>
          <w:fldChar w:fldCharType="end"/>
        </w:r>
      </w:hyperlink>
    </w:p>
    <w:p w:rsidR="000C3E7B" w:rsidRDefault="000C3E7B" w14:paraId="48E4A588" w14:textId="6E3F4489">
      <w:pPr>
        <w:pStyle w:val="TOC1"/>
        <w:rPr>
          <w:rFonts w:hint="eastAsia" w:asciiTheme="minorHAnsi" w:hAnsiTheme="minorHAnsi" w:cstheme="minorBidi"/>
          <w:kern w:val="2"/>
          <w:szCs w:val="24"/>
          <w14:ligatures w14:val="standardContextual"/>
        </w:rPr>
      </w:pPr>
      <w:hyperlink w:history="1" w:anchor="_Toc213950772">
        <w:r w:rsidRPr="00C868BA">
          <w:rPr>
            <w:rStyle w:val="a9"/>
            <w:rFonts w:hint="eastAsia"/>
            <w:b/>
            <w:bCs/>
          </w:rPr>
          <w:t>Supplementary Figure 7. Scatter Plot of SNP Associations and Mendelian Randomization Estimates for ApoB and Alzheimer</w:t>
        </w:r>
        <w:r w:rsidRPr="00C868BA">
          <w:rPr>
            <w:rStyle w:val="a9"/>
            <w:rFonts w:hint="eastAsia"/>
            <w:b/>
            <w:bCs/>
          </w:rPr>
          <w:t>’</w:t>
        </w:r>
        <w:r w:rsidRPr="00C868BA">
          <w:rPr>
            <w:rStyle w:val="a9"/>
            <w:rFonts w:hint="eastAsia"/>
            <w:b/>
            <w:bCs/>
          </w:rPr>
          <w:t>s Disease.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_Toc213950772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9</w:t>
        </w:r>
        <w:r>
          <w:rPr>
            <w:rFonts w:hint="eastAsia"/>
            <w:webHidden/>
          </w:rPr>
          <w:fldChar w:fldCharType="end"/>
        </w:r>
      </w:hyperlink>
    </w:p>
    <w:p w:rsidR="000C3E7B" w:rsidRDefault="000C3E7B" w14:paraId="06AF36F7" w14:textId="6D95FBE1">
      <w:pPr>
        <w:pStyle w:val="TOC1"/>
        <w:rPr>
          <w:rFonts w:hint="eastAsia" w:asciiTheme="minorHAnsi" w:hAnsiTheme="minorHAnsi" w:cstheme="minorBidi"/>
          <w:kern w:val="2"/>
          <w:szCs w:val="24"/>
          <w14:ligatures w14:val="standardContextual"/>
        </w:rPr>
      </w:pPr>
      <w:hyperlink w:history="1" w:anchor="_Toc213950773">
        <w:r w:rsidRPr="00C868BA">
          <w:rPr>
            <w:rStyle w:val="a9"/>
            <w:rFonts w:hint="eastAsia"/>
            <w:b/>
            <w:bCs/>
          </w:rPr>
          <w:t>Supplementary Figure 8. Scatter Plot of SNP Associations and Mendelian Randomization Estimates for PCSK9 and Alzheimer</w:t>
        </w:r>
        <w:r w:rsidRPr="00C868BA">
          <w:rPr>
            <w:rStyle w:val="a9"/>
            <w:rFonts w:hint="eastAsia"/>
            <w:b/>
            <w:bCs/>
          </w:rPr>
          <w:t>’</w:t>
        </w:r>
        <w:r w:rsidRPr="00C868BA">
          <w:rPr>
            <w:rStyle w:val="a9"/>
            <w:rFonts w:hint="eastAsia"/>
            <w:b/>
            <w:bCs/>
          </w:rPr>
          <w:t>s Disease.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_Toc213950773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10</w:t>
        </w:r>
        <w:r>
          <w:rPr>
            <w:rFonts w:hint="eastAsia"/>
            <w:webHidden/>
          </w:rPr>
          <w:fldChar w:fldCharType="end"/>
        </w:r>
      </w:hyperlink>
    </w:p>
    <w:p w:rsidR="000C3E7B" w:rsidRDefault="000C3E7B" w14:paraId="0ADC4C12" w14:textId="7233F670">
      <w:pPr>
        <w:pStyle w:val="TOC1"/>
        <w:rPr>
          <w:rFonts w:hint="eastAsia" w:asciiTheme="minorHAnsi" w:hAnsiTheme="minorHAnsi" w:cstheme="minorBidi"/>
          <w:kern w:val="2"/>
          <w:szCs w:val="24"/>
          <w14:ligatures w14:val="standardContextual"/>
        </w:rPr>
      </w:pPr>
      <w:hyperlink w:history="1" w:anchor="_Toc213950774">
        <w:r w:rsidRPr="00C868BA">
          <w:rPr>
            <w:rStyle w:val="a9"/>
            <w:rFonts w:hint="eastAsia"/>
            <w:b/>
            <w:bCs/>
          </w:rPr>
          <w:t>Supplementary Figure 9. HKO of PCSK9 does not impair learning and memory in APP/PS1 mice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_Toc213950774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11</w:t>
        </w:r>
        <w:r>
          <w:rPr>
            <w:rFonts w:hint="eastAsia"/>
            <w:webHidden/>
          </w:rPr>
          <w:fldChar w:fldCharType="end"/>
        </w:r>
      </w:hyperlink>
    </w:p>
    <w:p w:rsidR="000C3E7B" w:rsidRDefault="000C3E7B" w14:paraId="405EF3B4" w14:textId="71BBEEEA">
      <w:pPr>
        <w:pStyle w:val="TOC1"/>
        <w:rPr>
          <w:rFonts w:hint="eastAsia" w:asciiTheme="minorHAnsi" w:hAnsiTheme="minorHAnsi" w:cstheme="minorBidi"/>
          <w:kern w:val="2"/>
          <w:szCs w:val="24"/>
          <w14:ligatures w14:val="standardContextual"/>
        </w:rPr>
      </w:pPr>
      <w:hyperlink w:history="1" w:anchor="_Toc213950775">
        <w:r w:rsidRPr="00C868BA">
          <w:rPr>
            <w:rStyle w:val="a9"/>
            <w:rFonts w:hint="eastAsia"/>
            <w:b/>
            <w:bCs/>
          </w:rPr>
          <w:t>Supplementary Figure 10. PCSK9 mAb does not impair cognitive function in a mouse line with human-like lipid profile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_Toc213950775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12</w:t>
        </w:r>
        <w:r>
          <w:rPr>
            <w:rFonts w:hint="eastAsia"/>
            <w:webHidden/>
          </w:rPr>
          <w:fldChar w:fldCharType="end"/>
        </w:r>
      </w:hyperlink>
    </w:p>
    <w:p w:rsidR="000C3E7B" w:rsidP="000C3E7B" w:rsidRDefault="00000000" w14:paraId="5D992A47" w14:textId="36CE5CE0">
      <w:pPr>
        <w:rPr>
          <w:rFonts w:ascii="Times New Roman" w:hAnsi="Times New Roman" w:cs="Times New Roman"/>
          <w:sz w:val="22"/>
        </w:rPr>
      </w:pPr>
      <w:r w:rsidRPr="000F6C4D">
        <w:rPr>
          <w:rFonts w:ascii="Times New Roman" w:hAnsi="Times New Roman" w:cs="Times New Roman"/>
          <w:sz w:val="22"/>
        </w:rPr>
        <w:fldChar w:fldCharType="end"/>
      </w:r>
      <w:r w:rsidR="000C3E7B">
        <w:rPr>
          <w:rFonts w:ascii="Times New Roman" w:hAnsi="Times New Roman" w:cs="Times New Roman"/>
          <w:sz w:val="22"/>
        </w:rPr>
        <w:tab/>
      </w:r>
      <w:r w:rsidR="000C3E7B">
        <w:rPr>
          <w:rFonts w:ascii="Times New Roman" w:hAnsi="Times New Roman" w:cs="Times New Roman"/>
          <w:sz w:val="22"/>
        </w:rPr>
        <w:br w:type="page"/>
      </w:r>
    </w:p>
    <w:p w:rsidRPr="00407543" w:rsidR="009C06D1" w:rsidP="00407543" w:rsidRDefault="00A44E44" w14:paraId="2F0033D2" w14:textId="7DA523FA">
      <w:pPr>
        <w:pStyle w:val="1"/>
        <w:rPr>
          <w:b/>
          <w:bCs/>
        </w:rPr>
      </w:pPr>
      <w:bookmarkStart w:name="_Toc213950766" w:id="0"/>
      <w:r w:rsidRPr="00407543">
        <w:rPr>
          <w:rFonts w:hint="eastAsia"/>
          <w:b/>
          <w:bCs/>
        </w:rPr>
        <w:lastRenderedPageBreak/>
        <w:t>Supplementary Figure 1</w:t>
      </w:r>
      <w:r w:rsidR="007B6A2B">
        <w:rPr>
          <w:rFonts w:hint="eastAsia"/>
          <w:b/>
          <w:bCs/>
        </w:rPr>
        <w:t>.</w:t>
      </w:r>
      <w:r w:rsidRPr="00407543">
        <w:rPr>
          <w:rFonts w:hint="eastAsia"/>
          <w:b/>
          <w:bCs/>
        </w:rPr>
        <w:t xml:space="preserve"> Forest Plot of Mendelian Randomization Analysis for </w:t>
      </w:r>
      <w:r w:rsidR="004F23DD">
        <w:rPr>
          <w:rFonts w:hint="eastAsia"/>
          <w:b/>
          <w:bCs/>
        </w:rPr>
        <w:t>ApoB</w:t>
      </w:r>
      <w:r w:rsidRPr="00407543">
        <w:rPr>
          <w:rFonts w:hint="eastAsia"/>
          <w:b/>
          <w:bCs/>
        </w:rPr>
        <w:t xml:space="preserve"> and Alzheimer</w:t>
      </w:r>
      <w:r w:rsidRPr="00407543">
        <w:rPr>
          <w:rFonts w:hint="eastAsia"/>
          <w:b/>
          <w:bCs/>
        </w:rPr>
        <w:t>’</w:t>
      </w:r>
      <w:r w:rsidRPr="00407543">
        <w:rPr>
          <w:rFonts w:hint="eastAsia"/>
          <w:b/>
          <w:bCs/>
        </w:rPr>
        <w:t>s Disease.</w:t>
      </w:r>
      <w:bookmarkEnd w:id="0"/>
    </w:p>
    <w:p w:rsidR="00A44E44" w:rsidRDefault="00A44E44" w14:paraId="5F2C4D7E" w14:textId="77777777">
      <w:pPr>
        <w:rPr>
          <w:rFonts w:ascii="Times New Roman" w:hAnsi="Times New Roman" w:cs="Times New Roman"/>
        </w:rPr>
      </w:pPr>
    </w:p>
    <w:p w:rsidR="00A44E44" w:rsidRDefault="00A44E44" w14:paraId="3C5D46B0" w14:textId="4FBEDE2E">
      <w:pPr>
        <w:widowControl/>
        <w:jc w:val="left"/>
        <w:rPr>
          <w:rFonts w:ascii="Times New Roman" w:hAnsi="Times New Roman" w:cs="Times New Roman"/>
          <w:b/>
          <w:bCs/>
        </w:rPr>
      </w:pPr>
    </w:p>
    <w:p w:rsidR="00A44E44" w:rsidRDefault="00CD27FC" w14:paraId="46519465" w14:textId="5C0662B8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noProof/>
          <w14:ligatures w14:val="none"/>
        </w:rPr>
        <w:drawing>
          <wp:inline distT="0" distB="0" distL="0" distR="0" wp14:anchorId="744CF699" wp14:editId="4A160D49">
            <wp:extent cx="5278120" cy="4641215"/>
            <wp:effectExtent l="0" t="0" r="0" b="6985"/>
            <wp:docPr id="5644531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45311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64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4E44" w:rsidRDefault="00A44E44" w14:paraId="7AE4D1F8" w14:textId="77777777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Pr="00407543" w:rsidR="00A44E44" w:rsidP="00407543" w:rsidRDefault="00A44E44" w14:paraId="19E171C8" w14:textId="1C2BAB2B">
      <w:pPr>
        <w:pStyle w:val="1"/>
        <w:rPr>
          <w:b/>
          <w:bCs/>
        </w:rPr>
      </w:pPr>
      <w:bookmarkStart w:name="_Toc213950767" w:id="1"/>
      <w:r w:rsidRPr="00407543">
        <w:rPr>
          <w:rFonts w:hint="eastAsia"/>
          <w:b/>
          <w:bCs/>
        </w:rPr>
        <w:lastRenderedPageBreak/>
        <w:t>Supplementary Figure 2</w:t>
      </w:r>
      <w:r w:rsidR="007B6A2B">
        <w:rPr>
          <w:rFonts w:hint="eastAsia"/>
          <w:b/>
          <w:bCs/>
        </w:rPr>
        <w:t>.</w:t>
      </w:r>
      <w:r w:rsidRPr="00407543">
        <w:rPr>
          <w:rFonts w:hint="eastAsia"/>
          <w:b/>
          <w:bCs/>
        </w:rPr>
        <w:t xml:space="preserve"> Forest Plot of Mendelian Randomization Analysis for PCSK9 and Alzheimer</w:t>
      </w:r>
      <w:r w:rsidRPr="00407543">
        <w:rPr>
          <w:rFonts w:hint="eastAsia"/>
          <w:b/>
          <w:bCs/>
        </w:rPr>
        <w:t>’</w:t>
      </w:r>
      <w:r w:rsidRPr="00407543">
        <w:rPr>
          <w:rFonts w:hint="eastAsia"/>
          <w:b/>
          <w:bCs/>
        </w:rPr>
        <w:t>s Disease.</w:t>
      </w:r>
      <w:bookmarkEnd w:id="1"/>
    </w:p>
    <w:p w:rsidR="00A44E44" w:rsidRDefault="00A44E44" w14:paraId="637A3D23" w14:textId="77777777">
      <w:pPr>
        <w:widowControl/>
        <w:jc w:val="left"/>
        <w:rPr>
          <w:rFonts w:hint="eastAsia"/>
          <w:noProof/>
          <w14:ligatures w14:val="none"/>
        </w:rPr>
      </w:pPr>
    </w:p>
    <w:p w:rsidR="00A44E44" w:rsidRDefault="00407543" w14:paraId="02217E65" w14:textId="5A7A3134">
      <w:pPr>
        <w:widowControl/>
        <w:jc w:val="left"/>
        <w:rPr>
          <w:rFonts w:hint="eastAsia"/>
          <w:noProof/>
          <w14:ligatures w14:val="none"/>
        </w:rPr>
      </w:pPr>
      <w:r>
        <w:rPr>
          <w:noProof/>
          <w14:ligatures w14:val="none"/>
        </w:rPr>
        <w:drawing>
          <wp:inline distT="0" distB="0" distL="0" distR="0" wp14:anchorId="1CBE7C39" wp14:editId="2E570F66">
            <wp:extent cx="5278120" cy="4258310"/>
            <wp:effectExtent l="0" t="0" r="0" b="8890"/>
            <wp:docPr id="6509302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93024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5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06D1" w:rsidRDefault="00000000" w14:paraId="35D0D17D" w14:textId="1D513ED7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Pr="00407543" w:rsidR="00407543" w:rsidP="00407543" w:rsidRDefault="00407543" w14:paraId="09104802" w14:textId="25C38E00">
      <w:pPr>
        <w:pStyle w:val="1"/>
        <w:rPr>
          <w:b/>
          <w:bCs/>
        </w:rPr>
      </w:pPr>
      <w:bookmarkStart w:name="_Toc213950768" w:id="2"/>
      <w:r w:rsidRPr="00407543">
        <w:rPr>
          <w:rFonts w:hint="eastAsia"/>
          <w:b/>
          <w:bCs/>
        </w:rPr>
        <w:lastRenderedPageBreak/>
        <w:t>Supplementary Figure 3</w:t>
      </w:r>
      <w:r w:rsidR="007B6A2B">
        <w:rPr>
          <w:rFonts w:hint="eastAsia"/>
          <w:b/>
          <w:bCs/>
        </w:rPr>
        <w:t>.</w:t>
      </w:r>
      <w:r w:rsidRPr="00407543">
        <w:rPr>
          <w:rFonts w:hint="eastAsia"/>
          <w:b/>
          <w:bCs/>
        </w:rPr>
        <w:t xml:space="preserve"> Funnel Plot of Mendelian Randomization Analysis for </w:t>
      </w:r>
      <w:r w:rsidR="004F23DD">
        <w:rPr>
          <w:rFonts w:hint="eastAsia"/>
          <w:b/>
          <w:bCs/>
        </w:rPr>
        <w:t>ApoB</w:t>
      </w:r>
      <w:r w:rsidRPr="00407543">
        <w:rPr>
          <w:rFonts w:hint="eastAsia"/>
          <w:b/>
          <w:bCs/>
        </w:rPr>
        <w:t xml:space="preserve"> and Alzheimer</w:t>
      </w:r>
      <w:r w:rsidRPr="00407543">
        <w:rPr>
          <w:rFonts w:hint="eastAsia"/>
          <w:b/>
          <w:bCs/>
        </w:rPr>
        <w:t>’</w:t>
      </w:r>
      <w:r w:rsidRPr="00407543">
        <w:rPr>
          <w:rFonts w:hint="eastAsia"/>
          <w:b/>
          <w:bCs/>
        </w:rPr>
        <w:t>s Disease.</w:t>
      </w:r>
      <w:bookmarkEnd w:id="2"/>
    </w:p>
    <w:p w:rsidR="009C06D1" w:rsidRDefault="00CD27FC" w14:paraId="219D9FAC" w14:textId="0B0AF9F5">
      <w:pPr>
        <w:widowControl/>
        <w:jc w:val="left"/>
        <w:rPr>
          <w:rFonts w:ascii="Times New Roman" w:hAnsi="Times New Roman" w:cs="Times New Roman"/>
        </w:rPr>
      </w:pPr>
      <w:r>
        <w:rPr>
          <w:noProof/>
          <w14:ligatures w14:val="none"/>
        </w:rPr>
        <w:drawing>
          <wp:inline distT="0" distB="0" distL="0" distR="0" wp14:anchorId="3A64DCD7" wp14:editId="576770BB">
            <wp:extent cx="5278120" cy="4586605"/>
            <wp:effectExtent l="0" t="0" r="0" b="4445"/>
            <wp:docPr id="15674175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41759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58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7543">
        <w:rPr>
          <w:rFonts w:ascii="Times New Roman" w:hAnsi="Times New Roman" w:cs="Times New Roman"/>
        </w:rPr>
        <w:br w:type="page"/>
      </w:r>
    </w:p>
    <w:p w:rsidRPr="00407543" w:rsidR="00407543" w:rsidP="00407543" w:rsidRDefault="00407543" w14:paraId="14ADE765" w14:textId="37BBE36D">
      <w:pPr>
        <w:pStyle w:val="1"/>
        <w:rPr>
          <w:b/>
          <w:bCs/>
        </w:rPr>
      </w:pPr>
      <w:bookmarkStart w:name="_Toc213950769" w:id="3"/>
      <w:r w:rsidRPr="00407543">
        <w:rPr>
          <w:rFonts w:hint="eastAsia"/>
          <w:b/>
          <w:bCs/>
        </w:rPr>
        <w:lastRenderedPageBreak/>
        <w:t>Supplementary Figure 4</w:t>
      </w:r>
      <w:r w:rsidR="007B6A2B">
        <w:rPr>
          <w:rFonts w:hint="eastAsia"/>
          <w:b/>
          <w:bCs/>
        </w:rPr>
        <w:t>.</w:t>
      </w:r>
      <w:r w:rsidRPr="00407543">
        <w:rPr>
          <w:rFonts w:hint="eastAsia"/>
          <w:b/>
          <w:bCs/>
        </w:rPr>
        <w:t xml:space="preserve"> Funnel Plot of Mendelian Randomization Analysis for PCSK9 and Alzheimer</w:t>
      </w:r>
      <w:r w:rsidRPr="00407543">
        <w:rPr>
          <w:rFonts w:hint="eastAsia"/>
          <w:b/>
          <w:bCs/>
        </w:rPr>
        <w:t>’</w:t>
      </w:r>
      <w:r w:rsidRPr="00407543">
        <w:rPr>
          <w:rFonts w:hint="eastAsia"/>
          <w:b/>
          <w:bCs/>
        </w:rPr>
        <w:t>s Disease.</w:t>
      </w:r>
      <w:bookmarkEnd w:id="3"/>
    </w:p>
    <w:p w:rsidR="00407543" w:rsidRDefault="00407543" w14:paraId="0541B281" w14:textId="77777777">
      <w:pPr>
        <w:widowControl/>
        <w:jc w:val="left"/>
        <w:rPr>
          <w:rFonts w:hint="eastAsia"/>
        </w:rPr>
      </w:pPr>
      <w:r>
        <w:rPr>
          <w:noProof/>
          <w14:ligatures w14:val="none"/>
        </w:rPr>
        <w:drawing>
          <wp:inline distT="0" distB="0" distL="0" distR="0" wp14:anchorId="53B2EDF9" wp14:editId="1A05225E">
            <wp:extent cx="5278120" cy="4248150"/>
            <wp:effectExtent l="0" t="0" r="0" b="0"/>
            <wp:docPr id="16443517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35179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7543" w:rsidRDefault="00407543" w14:paraId="28866747" w14:textId="77777777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:rsidRPr="00407543" w:rsidR="00407543" w:rsidP="00407543" w:rsidRDefault="00407543" w14:paraId="33AB7C52" w14:textId="4E578952">
      <w:pPr>
        <w:pStyle w:val="1"/>
        <w:rPr>
          <w:b/>
          <w:bCs/>
        </w:rPr>
      </w:pPr>
      <w:bookmarkStart w:name="_Toc213950770" w:id="4"/>
      <w:r w:rsidRPr="00407543">
        <w:rPr>
          <w:rFonts w:hint="eastAsia"/>
          <w:b/>
          <w:bCs/>
        </w:rPr>
        <w:lastRenderedPageBreak/>
        <w:t>Supplementary Figure 5</w:t>
      </w:r>
      <w:r w:rsidR="007B6A2B">
        <w:rPr>
          <w:rFonts w:hint="eastAsia"/>
          <w:b/>
          <w:bCs/>
        </w:rPr>
        <w:t>.</w:t>
      </w:r>
      <w:r w:rsidRPr="00407543">
        <w:rPr>
          <w:rFonts w:hint="eastAsia"/>
          <w:b/>
          <w:bCs/>
        </w:rPr>
        <w:t xml:space="preserve"> Leave-One-Out Sensitivity Analysis of Mendelian Randomization for </w:t>
      </w:r>
      <w:r w:rsidR="004F23DD">
        <w:rPr>
          <w:rFonts w:hint="eastAsia"/>
          <w:b/>
          <w:bCs/>
        </w:rPr>
        <w:t>ApoB</w:t>
      </w:r>
      <w:r w:rsidRPr="00407543">
        <w:rPr>
          <w:rFonts w:hint="eastAsia"/>
          <w:b/>
          <w:bCs/>
        </w:rPr>
        <w:t xml:space="preserve"> and Alzheimer</w:t>
      </w:r>
      <w:r w:rsidRPr="00407543">
        <w:rPr>
          <w:rFonts w:hint="eastAsia"/>
          <w:b/>
          <w:bCs/>
        </w:rPr>
        <w:t>’</w:t>
      </w:r>
      <w:r w:rsidRPr="00407543">
        <w:rPr>
          <w:rFonts w:hint="eastAsia"/>
          <w:b/>
          <w:bCs/>
        </w:rPr>
        <w:t>s Disease.</w:t>
      </w:r>
      <w:bookmarkEnd w:id="4"/>
    </w:p>
    <w:p w:rsidR="00407543" w:rsidRDefault="00CD27FC" w14:paraId="25AB964E" w14:textId="056226DE">
      <w:pPr>
        <w:widowControl/>
        <w:jc w:val="left"/>
        <w:rPr>
          <w:rFonts w:hint="eastAsia"/>
        </w:rPr>
      </w:pPr>
      <w:r>
        <w:rPr>
          <w:noProof/>
          <w14:ligatures w14:val="none"/>
        </w:rPr>
        <w:drawing>
          <wp:inline distT="0" distB="0" distL="0" distR="0" wp14:anchorId="2E4665A4" wp14:editId="51B2C124">
            <wp:extent cx="5278120" cy="4652010"/>
            <wp:effectExtent l="0" t="0" r="0" b="0"/>
            <wp:docPr id="9483029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30299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65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7543" w:rsidRDefault="00407543" w14:paraId="3D3C39B8" w14:textId="77777777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:rsidRPr="00407543" w:rsidR="00407543" w:rsidP="00407543" w:rsidRDefault="00407543" w14:paraId="3320665B" w14:textId="4CCAF13A">
      <w:pPr>
        <w:pStyle w:val="1"/>
        <w:rPr>
          <w:b/>
          <w:bCs/>
        </w:rPr>
      </w:pPr>
      <w:bookmarkStart w:name="_Toc213950771" w:id="5"/>
      <w:r w:rsidRPr="00407543">
        <w:rPr>
          <w:rFonts w:hint="eastAsia"/>
          <w:b/>
          <w:bCs/>
        </w:rPr>
        <w:lastRenderedPageBreak/>
        <w:t>Supplementary Figure 6</w:t>
      </w:r>
      <w:r w:rsidR="007B6A2B">
        <w:rPr>
          <w:rFonts w:hint="eastAsia"/>
          <w:b/>
          <w:bCs/>
        </w:rPr>
        <w:t>.</w:t>
      </w:r>
      <w:r w:rsidRPr="00407543">
        <w:rPr>
          <w:rFonts w:hint="eastAsia"/>
          <w:b/>
          <w:bCs/>
        </w:rPr>
        <w:t xml:space="preserve"> Leave-One-Out Sensitivity Analysis of Mendelian Randomization for PCSK9 and Alzheimer</w:t>
      </w:r>
      <w:r w:rsidRPr="00407543">
        <w:rPr>
          <w:rFonts w:hint="eastAsia"/>
          <w:b/>
          <w:bCs/>
        </w:rPr>
        <w:t>’</w:t>
      </w:r>
      <w:r w:rsidRPr="00407543">
        <w:rPr>
          <w:rFonts w:hint="eastAsia"/>
          <w:b/>
          <w:bCs/>
        </w:rPr>
        <w:t>s Disease.</w:t>
      </w:r>
      <w:bookmarkEnd w:id="5"/>
    </w:p>
    <w:p w:rsidR="00407543" w:rsidRDefault="00407543" w14:paraId="61CED8A4" w14:textId="77777777">
      <w:pPr>
        <w:widowControl/>
        <w:jc w:val="left"/>
        <w:rPr>
          <w:rFonts w:hint="eastAsia"/>
        </w:rPr>
      </w:pPr>
      <w:r>
        <w:rPr>
          <w:noProof/>
          <w14:ligatures w14:val="none"/>
        </w:rPr>
        <w:drawing>
          <wp:inline distT="0" distB="0" distL="0" distR="0" wp14:anchorId="589A02C2" wp14:editId="540D297A">
            <wp:extent cx="5278120" cy="4230370"/>
            <wp:effectExtent l="0" t="0" r="0" b="0"/>
            <wp:docPr id="13612571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25719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3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7543" w:rsidRDefault="00407543" w14:paraId="32130565" w14:textId="77777777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:rsidRPr="00407543" w:rsidR="00407543" w:rsidP="00407543" w:rsidRDefault="00407543" w14:paraId="03C78E0E" w14:textId="0AB0FF22">
      <w:pPr>
        <w:pStyle w:val="1"/>
        <w:rPr>
          <w:b/>
          <w:bCs/>
        </w:rPr>
      </w:pPr>
      <w:bookmarkStart w:name="_Toc213950772" w:id="6"/>
      <w:r w:rsidRPr="00407543">
        <w:rPr>
          <w:rFonts w:hint="eastAsia"/>
          <w:b/>
          <w:bCs/>
        </w:rPr>
        <w:lastRenderedPageBreak/>
        <w:t>Supplementary Figure 7</w:t>
      </w:r>
      <w:r w:rsidR="007B6A2B">
        <w:rPr>
          <w:rFonts w:hint="eastAsia"/>
          <w:b/>
          <w:bCs/>
        </w:rPr>
        <w:t>.</w:t>
      </w:r>
      <w:r w:rsidRPr="00407543">
        <w:rPr>
          <w:rFonts w:hint="eastAsia"/>
          <w:b/>
          <w:bCs/>
        </w:rPr>
        <w:t xml:space="preserve"> Scatter Plot of SNP Associations and Mendelian Randomization Estimates for </w:t>
      </w:r>
      <w:r w:rsidR="004F23DD">
        <w:rPr>
          <w:rFonts w:hint="eastAsia"/>
          <w:b/>
          <w:bCs/>
        </w:rPr>
        <w:t>ApoB</w:t>
      </w:r>
      <w:r w:rsidRPr="00407543">
        <w:rPr>
          <w:rFonts w:hint="eastAsia"/>
          <w:b/>
          <w:bCs/>
        </w:rPr>
        <w:t xml:space="preserve"> and Alzheimer</w:t>
      </w:r>
      <w:r w:rsidRPr="00407543">
        <w:rPr>
          <w:rFonts w:hint="eastAsia"/>
          <w:b/>
          <w:bCs/>
        </w:rPr>
        <w:t>’</w:t>
      </w:r>
      <w:r w:rsidRPr="00407543">
        <w:rPr>
          <w:rFonts w:hint="eastAsia"/>
          <w:b/>
          <w:bCs/>
        </w:rPr>
        <w:t>s Disease.</w:t>
      </w:r>
      <w:bookmarkEnd w:id="6"/>
    </w:p>
    <w:p w:rsidR="00407543" w:rsidRDefault="00CD27FC" w14:paraId="7065A25D" w14:textId="4AFF2C70">
      <w:pPr>
        <w:widowControl/>
        <w:jc w:val="left"/>
        <w:rPr>
          <w:rFonts w:hint="eastAsia"/>
        </w:rPr>
      </w:pPr>
      <w:r>
        <w:rPr>
          <w:noProof/>
          <w14:ligatures w14:val="none"/>
        </w:rPr>
        <w:drawing>
          <wp:inline distT="0" distB="0" distL="0" distR="0" wp14:anchorId="74D72B20" wp14:editId="1BB2F338">
            <wp:extent cx="5278120" cy="4685030"/>
            <wp:effectExtent l="0" t="0" r="0" b="1270"/>
            <wp:docPr id="12099423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94233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68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7543" w:rsidRDefault="00407543" w14:paraId="1A93B862" w14:textId="77777777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:rsidRPr="00407543" w:rsidR="00407543" w:rsidP="00407543" w:rsidRDefault="00407543" w14:paraId="5C407CBB" w14:textId="53A4E7AA">
      <w:pPr>
        <w:pStyle w:val="1"/>
        <w:rPr>
          <w:b/>
          <w:bCs/>
        </w:rPr>
      </w:pPr>
      <w:bookmarkStart w:name="_Toc213950773" w:id="7"/>
      <w:r w:rsidRPr="00407543">
        <w:rPr>
          <w:rFonts w:hint="eastAsia"/>
          <w:b/>
          <w:bCs/>
        </w:rPr>
        <w:lastRenderedPageBreak/>
        <w:t>Supplementary Figure 8</w:t>
      </w:r>
      <w:r w:rsidR="007B6A2B">
        <w:rPr>
          <w:rFonts w:hint="eastAsia"/>
          <w:b/>
          <w:bCs/>
        </w:rPr>
        <w:t>.</w:t>
      </w:r>
      <w:r w:rsidRPr="00407543">
        <w:rPr>
          <w:rFonts w:hint="eastAsia"/>
          <w:b/>
          <w:bCs/>
        </w:rPr>
        <w:t xml:space="preserve"> Scatter Plot of SNP Associations and Mendelian Randomization Estimates for PCSK9 and Alzheimer</w:t>
      </w:r>
      <w:r w:rsidRPr="00407543">
        <w:rPr>
          <w:rFonts w:hint="eastAsia"/>
          <w:b/>
          <w:bCs/>
        </w:rPr>
        <w:t>’</w:t>
      </w:r>
      <w:r w:rsidRPr="00407543">
        <w:rPr>
          <w:rFonts w:hint="eastAsia"/>
          <w:b/>
          <w:bCs/>
        </w:rPr>
        <w:t>s Disease.</w:t>
      </w:r>
      <w:bookmarkEnd w:id="7"/>
    </w:p>
    <w:p w:rsidR="009C06D1" w:rsidP="00407543" w:rsidRDefault="00407543" w14:paraId="1F133593" w14:textId="1C1B0EB4">
      <w:pPr>
        <w:widowControl/>
        <w:jc w:val="left"/>
        <w:rPr>
          <w:rFonts w:hint="eastAsia"/>
          <w:noProof/>
          <w14:ligatures w14:val="none"/>
        </w:rPr>
      </w:pPr>
      <w:r>
        <w:rPr>
          <w:noProof/>
          <w14:ligatures w14:val="none"/>
        </w:rPr>
        <w:drawing>
          <wp:inline distT="0" distB="0" distL="0" distR="0" wp14:anchorId="14607A82" wp14:editId="1ED92F26">
            <wp:extent cx="5278120" cy="4267200"/>
            <wp:effectExtent l="0" t="0" r="0" b="0"/>
            <wp:docPr id="1650022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02273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FB1505" w:rsidR="00FB1505" w:rsidP="00FB1505" w:rsidRDefault="00FB1505" w14:paraId="1A1CA26D" w14:textId="77777777">
      <w:pPr>
        <w:rPr>
          <w:rFonts w:ascii="Times New Roman" w:hAnsi="Times New Roman" w:cs="Times New Roman"/>
        </w:rPr>
      </w:pPr>
    </w:p>
    <w:p w:rsidRPr="00FB1505" w:rsidR="00FB1505" w:rsidP="00FB1505" w:rsidRDefault="00FB1505" w14:paraId="45B3C553" w14:textId="77777777">
      <w:pPr>
        <w:rPr>
          <w:rFonts w:ascii="Times New Roman" w:hAnsi="Times New Roman" w:cs="Times New Roman"/>
        </w:rPr>
      </w:pPr>
    </w:p>
    <w:p w:rsidRPr="00FB1505" w:rsidR="00FB1505" w:rsidP="00FB1505" w:rsidRDefault="00FB1505" w14:paraId="22676D18" w14:textId="77777777">
      <w:pPr>
        <w:rPr>
          <w:rFonts w:ascii="Times New Roman" w:hAnsi="Times New Roman" w:cs="Times New Roman"/>
        </w:rPr>
      </w:pPr>
    </w:p>
    <w:p w:rsidRPr="00FB1505" w:rsidR="00FB1505" w:rsidP="00FB1505" w:rsidRDefault="00FB1505" w14:paraId="0EA78D50" w14:textId="77777777">
      <w:pPr>
        <w:rPr>
          <w:rFonts w:ascii="Times New Roman" w:hAnsi="Times New Roman" w:cs="Times New Roman"/>
        </w:rPr>
      </w:pPr>
    </w:p>
    <w:p w:rsidRPr="00FB1505" w:rsidR="00FB1505" w:rsidP="00FB1505" w:rsidRDefault="00FB1505" w14:paraId="038CF412" w14:textId="77777777">
      <w:pPr>
        <w:rPr>
          <w:rFonts w:ascii="Times New Roman" w:hAnsi="Times New Roman" w:cs="Times New Roman"/>
        </w:rPr>
      </w:pPr>
    </w:p>
    <w:p w:rsidRPr="00FB1505" w:rsidR="00FB1505" w:rsidP="00FB1505" w:rsidRDefault="00FB1505" w14:paraId="1CAAA35F" w14:textId="77777777">
      <w:pPr>
        <w:rPr>
          <w:rFonts w:ascii="Times New Roman" w:hAnsi="Times New Roman" w:cs="Times New Roman"/>
        </w:rPr>
      </w:pPr>
    </w:p>
    <w:p w:rsidRPr="00FB1505" w:rsidR="00FB1505" w:rsidP="00FB1505" w:rsidRDefault="00FB1505" w14:paraId="0F72AACE" w14:textId="77777777">
      <w:pPr>
        <w:rPr>
          <w:rFonts w:ascii="Times New Roman" w:hAnsi="Times New Roman" w:cs="Times New Roman"/>
        </w:rPr>
      </w:pPr>
    </w:p>
    <w:p w:rsidRPr="00FB1505" w:rsidR="00FB1505" w:rsidP="00FB1505" w:rsidRDefault="00FB1505" w14:paraId="128F36CE" w14:textId="77777777">
      <w:pPr>
        <w:rPr>
          <w:rFonts w:ascii="Times New Roman" w:hAnsi="Times New Roman" w:cs="Times New Roman"/>
        </w:rPr>
      </w:pPr>
    </w:p>
    <w:p w:rsidRPr="00FB1505" w:rsidR="00FB1505" w:rsidP="00FB1505" w:rsidRDefault="00FB1505" w14:paraId="07AC0CF7" w14:textId="77777777">
      <w:pPr>
        <w:rPr>
          <w:rFonts w:ascii="Times New Roman" w:hAnsi="Times New Roman" w:cs="Times New Roman"/>
        </w:rPr>
      </w:pPr>
    </w:p>
    <w:p w:rsidR="00FB1505" w:rsidP="00FB1505" w:rsidRDefault="00FB1505" w14:paraId="0C2CE694" w14:textId="77777777">
      <w:pPr>
        <w:rPr>
          <w:rFonts w:ascii="Times New Roman" w:hAnsi="Times New Roman" w:cs="Times New Roman"/>
        </w:rPr>
      </w:pPr>
    </w:p>
    <w:p w:rsidR="00FB1505" w:rsidP="00FB1505" w:rsidRDefault="00FB1505" w14:paraId="72A6B5A9" w14:textId="77777777">
      <w:pPr>
        <w:rPr>
          <w:rFonts w:ascii="Times New Roman" w:hAnsi="Times New Roman" w:cs="Times New Roman"/>
        </w:rPr>
      </w:pPr>
    </w:p>
    <w:p w:rsidR="00FB1505" w:rsidP="00FB1505" w:rsidRDefault="00FB1505" w14:paraId="48382DBF" w14:textId="77777777">
      <w:pPr>
        <w:rPr>
          <w:rFonts w:ascii="Times New Roman" w:hAnsi="Times New Roman" w:cs="Times New Roman"/>
        </w:rPr>
      </w:pPr>
    </w:p>
    <w:p w:rsidR="00FB1505" w:rsidP="00FB1505" w:rsidRDefault="00FB1505" w14:paraId="63C3DD6F" w14:textId="77777777">
      <w:pPr>
        <w:rPr>
          <w:rFonts w:ascii="Times New Roman" w:hAnsi="Times New Roman" w:cs="Times New Roman"/>
        </w:rPr>
      </w:pPr>
    </w:p>
    <w:p w:rsidR="00FB1505" w:rsidP="00FB1505" w:rsidRDefault="00FB1505" w14:paraId="2A41C9FB" w14:textId="77777777">
      <w:pPr>
        <w:rPr>
          <w:rFonts w:ascii="Times New Roman" w:hAnsi="Times New Roman" w:cs="Times New Roman"/>
        </w:rPr>
      </w:pPr>
    </w:p>
    <w:p w:rsidR="00FB1505" w:rsidP="00FB1505" w:rsidRDefault="00FB1505" w14:paraId="2B10FDCB" w14:textId="77777777">
      <w:pPr>
        <w:rPr>
          <w:rFonts w:ascii="Times New Roman" w:hAnsi="Times New Roman" w:cs="Times New Roman"/>
        </w:rPr>
      </w:pPr>
    </w:p>
    <w:p w:rsidR="00FB1505" w:rsidP="00FB1505" w:rsidRDefault="00FB1505" w14:paraId="7F1FFCE0" w14:textId="77777777">
      <w:pPr>
        <w:rPr>
          <w:rFonts w:ascii="Times New Roman" w:hAnsi="Times New Roman" w:cs="Times New Roman"/>
        </w:rPr>
      </w:pPr>
    </w:p>
    <w:p w:rsidR="00FB1505" w:rsidP="00FB1505" w:rsidRDefault="00FB1505" w14:paraId="5458188C" w14:textId="77777777">
      <w:pPr>
        <w:rPr>
          <w:rFonts w:ascii="Times New Roman" w:hAnsi="Times New Roman" w:cs="Times New Roman"/>
        </w:rPr>
      </w:pPr>
    </w:p>
    <w:p w:rsidR="00FB1505" w:rsidP="00FB1505" w:rsidRDefault="00FB1505" w14:paraId="299E003D" w14:textId="77777777">
      <w:pPr>
        <w:rPr>
          <w:rFonts w:ascii="Times New Roman" w:hAnsi="Times New Roman" w:cs="Times New Roman"/>
        </w:rPr>
      </w:pPr>
    </w:p>
    <w:p w:rsidR="00FB1505" w:rsidP="00FB1505" w:rsidRDefault="00FB1505" w14:paraId="08F175FF" w14:textId="77777777">
      <w:pPr>
        <w:rPr>
          <w:rFonts w:ascii="Times New Roman" w:hAnsi="Times New Roman" w:cs="Times New Roman"/>
        </w:rPr>
      </w:pPr>
    </w:p>
    <w:p w:rsidRPr="00407543" w:rsidR="00FB1505" w:rsidP="00FB1505" w:rsidRDefault="00BA2895" w14:paraId="3BEB9C7F" w14:textId="411E2C08">
      <w:pPr>
        <w:pStyle w:val="1"/>
        <w:rPr>
          <w:b/>
          <w:bCs/>
        </w:rPr>
      </w:pPr>
      <w:bookmarkStart w:name="_Toc213950774" w:id="8"/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editId="7F05BB51" wp14:anchorId="371AB17E">
            <wp:simplePos x="0" y="0"/>
            <wp:positionH relativeFrom="column">
              <wp:posOffset>1905</wp:posOffset>
            </wp:positionH>
            <wp:positionV relativeFrom="paragraph">
              <wp:posOffset>431800</wp:posOffset>
            </wp:positionV>
            <wp:extent cx="5277485" cy="2823210"/>
            <wp:effectExtent l="0" t="0" r="0" b="0"/>
            <wp:wrapTopAndBottom/>
            <wp:docPr id="129396976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969763" name="图片 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282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7543" w:rsidR="00FB1505">
        <w:rPr>
          <w:rFonts w:hint="eastAsia"/>
          <w:b/>
          <w:bCs/>
        </w:rPr>
        <w:t xml:space="preserve">Supplementary Figure </w:t>
      </w:r>
      <w:r w:rsidR="00FB1505">
        <w:rPr>
          <w:rFonts w:hint="eastAsia"/>
          <w:b/>
          <w:bCs/>
        </w:rPr>
        <w:t>9</w:t>
      </w:r>
      <w:r w:rsidR="007B6A2B">
        <w:rPr>
          <w:rFonts w:hint="eastAsia"/>
          <w:b/>
          <w:bCs/>
        </w:rPr>
        <w:t>.</w:t>
      </w:r>
      <w:r w:rsidRPr="00FB1505" w:rsidR="00FB1505">
        <w:rPr>
          <w:rFonts w:hint="eastAsia"/>
          <w:b/>
          <w:bCs/>
        </w:rPr>
        <w:t xml:space="preserve"> </w:t>
      </w:r>
      <w:r w:rsidRPr="000221B3" w:rsidR="000221B3">
        <w:rPr>
          <w:rFonts w:hint="eastAsia"/>
          <w:b/>
          <w:bCs/>
        </w:rPr>
        <w:t>H</w:t>
      </w:r>
      <w:r w:rsidR="00080ECD">
        <w:rPr>
          <w:rFonts w:hint="eastAsia"/>
          <w:b/>
          <w:bCs/>
        </w:rPr>
        <w:t>KO</w:t>
      </w:r>
      <w:r w:rsidRPr="00FB1505" w:rsidR="00FB1505">
        <w:rPr>
          <w:rFonts w:hint="eastAsia"/>
          <w:b/>
          <w:bCs/>
        </w:rPr>
        <w:t xml:space="preserve"> of PCSK9 does not impair learning and memory in APP/PS1 mice</w:t>
      </w:r>
      <w:bookmarkEnd w:id="8"/>
    </w:p>
    <w:p w:rsidR="00FB1505" w:rsidP="00FB1505" w:rsidRDefault="00DA7321" w14:paraId="0DA8A180" w14:textId="41C86D84">
      <w:pPr>
        <w:rPr>
          <w:rFonts w:ascii="Times New Roman" w:hAnsi="Times New Roman" w:cs="Times New Roman"/>
          <w:sz w:val="24"/>
          <w:szCs w:val="24"/>
        </w:rPr>
      </w:pPr>
      <w:r w:rsidRPr="0064316D">
        <w:rPr>
          <w:rFonts w:ascii="Times New Roman" w:hAnsi="Times New Roman" w:cs="Times New Roman"/>
          <w:sz w:val="24"/>
          <w:szCs w:val="24"/>
        </w:rPr>
        <w:t xml:space="preserve"> </w:t>
      </w:r>
      <w:r w:rsidRPr="0064316D" w:rsidR="00FB1505">
        <w:rPr>
          <w:rFonts w:ascii="Times New Roman" w:hAnsi="Times New Roman" w:cs="Times New Roman"/>
          <w:sz w:val="24"/>
          <w:szCs w:val="24"/>
        </w:rPr>
        <w:t>(A</w:t>
      </w:r>
      <w:r w:rsidR="00FB1505">
        <w:rPr>
          <w:rFonts w:ascii="Times New Roman" w:hAnsi="Times New Roman" w:cs="Times New Roman"/>
          <w:sz w:val="24"/>
          <w:szCs w:val="24"/>
        </w:rPr>
        <w:t xml:space="preserve">) </w:t>
      </w:r>
      <w:r w:rsidRPr="0064316D" w:rsidR="00FB1505">
        <w:rPr>
          <w:rFonts w:ascii="Times New Roman" w:hAnsi="Times New Roman" w:cs="Times New Roman"/>
          <w:sz w:val="24"/>
          <w:szCs w:val="24"/>
        </w:rPr>
        <w:t xml:space="preserve">Western blotting of </w:t>
      </w:r>
      <w:r w:rsidR="00FB1505">
        <w:rPr>
          <w:rFonts w:hint="eastAsia" w:ascii="Times New Roman" w:hAnsi="Times New Roman" w:cs="Times New Roman"/>
          <w:sz w:val="24"/>
          <w:szCs w:val="24"/>
        </w:rPr>
        <w:t>APP/PS1-PCSK9</w:t>
      </w:r>
      <w:r w:rsidRPr="00E56513" w:rsidR="00FB1505">
        <w:rPr>
          <w:rFonts w:hint="eastAsia" w:ascii="Times New Roman" w:hAnsi="Times New Roman" w:cs="Times New Roman"/>
          <w:sz w:val="24"/>
          <w:szCs w:val="24"/>
          <w:vertAlign w:val="superscript"/>
        </w:rPr>
        <w:t>HKO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and its l</w:t>
      </w:r>
      <w:r w:rsidRPr="00451F11" w:rsidR="00FB1505">
        <w:rPr>
          <w:rFonts w:hint="eastAsia" w:ascii="Times New Roman" w:hAnsi="Times New Roman" w:cs="Times New Roman"/>
          <w:sz w:val="24"/>
          <w:szCs w:val="24"/>
        </w:rPr>
        <w:t>ittermates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 xml:space="preserve"> mouse tissues</w:t>
      </w:r>
      <w:r w:rsidRPr="0064316D" w:rsidR="00FB1505">
        <w:rPr>
          <w:rFonts w:ascii="Times New Roman" w:hAnsi="Times New Roman" w:cs="Times New Roman"/>
          <w:sz w:val="24"/>
          <w:szCs w:val="24"/>
        </w:rPr>
        <w:t xml:space="preserve"> </w:t>
      </w:r>
      <w:r w:rsidR="00FB1505">
        <w:rPr>
          <w:rFonts w:hint="eastAsia" w:ascii="Times New Roman" w:hAnsi="Times New Roman" w:cs="Times New Roman"/>
          <w:sz w:val="24"/>
          <w:szCs w:val="24"/>
        </w:rPr>
        <w:t>was</w:t>
      </w:r>
      <w:r w:rsidRPr="0064316D" w:rsidR="00FB1505">
        <w:rPr>
          <w:rFonts w:ascii="Times New Roman" w:hAnsi="Times New Roman" w:cs="Times New Roman"/>
          <w:sz w:val="24"/>
          <w:szCs w:val="24"/>
        </w:rPr>
        <w:t xml:space="preserve"> performed using anti-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>PCSK9</w:t>
      </w:r>
      <w:r w:rsidRPr="0064316D" w:rsidR="00FB1505">
        <w:rPr>
          <w:rFonts w:ascii="Times New Roman" w:hAnsi="Times New Roman" w:cs="Times New Roman"/>
          <w:sz w:val="24"/>
          <w:szCs w:val="24"/>
        </w:rPr>
        <w:t xml:space="preserve"> antibod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>y</w:t>
      </w:r>
      <w:r w:rsidRPr="0064316D" w:rsidR="00FB1505">
        <w:rPr>
          <w:rFonts w:ascii="Times New Roman" w:hAnsi="Times New Roman" w:cs="Times New Roman"/>
          <w:sz w:val="24"/>
          <w:szCs w:val="24"/>
        </w:rPr>
        <w:t>.</w:t>
      </w:r>
      <w:r w:rsidRPr="0064316D" w:rsidR="00FB1505">
        <w:rPr>
          <w:rFonts w:ascii="Times New Roman" w:hAnsi="Times New Roman" w:cs="Times New Roman"/>
          <w:sz w:val="24"/>
          <w:szCs w:val="28"/>
        </w:rPr>
        <w:t xml:space="preserve"> </w:t>
      </w:r>
      <w:r w:rsidR="00FB1505">
        <w:rPr>
          <w:rFonts w:hint="eastAsia" w:ascii="Times New Roman" w:hAnsi="Times New Roman" w:cs="Times New Roman"/>
          <w:sz w:val="24"/>
          <w:szCs w:val="28"/>
        </w:rPr>
        <w:t>GAPDH was applied for internal control</w:t>
      </w:r>
      <w:r w:rsidRPr="0064316D" w:rsidR="00FB1505">
        <w:rPr>
          <w:rFonts w:hint="eastAsia" w:ascii="Times New Roman" w:hAnsi="Times New Roman" w:cs="Times New Roman"/>
          <w:sz w:val="24"/>
          <w:szCs w:val="28"/>
        </w:rPr>
        <w:t xml:space="preserve">. </w:t>
      </w:r>
      <w:r w:rsidRPr="0064316D" w:rsidR="00FB1505">
        <w:rPr>
          <w:rFonts w:ascii="Times New Roman" w:hAnsi="Times New Roman" w:cs="Times New Roman"/>
          <w:sz w:val="24"/>
          <w:szCs w:val="24"/>
        </w:rPr>
        <w:t>(B</w:t>
      </w:r>
      <w:r w:rsidR="00FB1505">
        <w:rPr>
          <w:rFonts w:hint="eastAsia" w:ascii="Times New Roman" w:hAnsi="Times New Roman" w:cs="Times New Roman"/>
          <w:sz w:val="24"/>
          <w:szCs w:val="24"/>
        </w:rPr>
        <w:t>-D</w:t>
      </w:r>
      <w:r w:rsidRPr="0064316D" w:rsidR="00FB1505">
        <w:rPr>
          <w:rFonts w:ascii="Times New Roman" w:hAnsi="Times New Roman" w:cs="Times New Roman"/>
          <w:sz w:val="24"/>
          <w:szCs w:val="24"/>
        </w:rPr>
        <w:t>)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The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serum lipid profiles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 xml:space="preserve"> of 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mice were detected by </w:t>
      </w:r>
      <w:r w:rsidRPr="000D0097" w:rsidR="00FB1505">
        <w:rPr>
          <w:rFonts w:hint="eastAsia" w:ascii="Times New Roman" w:hAnsi="Times New Roman" w:cs="Times New Roman"/>
          <w:sz w:val="24"/>
          <w:szCs w:val="24"/>
        </w:rPr>
        <w:t>an automatic biochemistry analyzer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.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TC, t</w:t>
      </w:r>
      <w:r w:rsidRPr="00AD4A81" w:rsidR="00FB1505">
        <w:rPr>
          <w:rFonts w:hint="eastAsia" w:ascii="Times New Roman" w:hAnsi="Times New Roman" w:cs="Times New Roman"/>
          <w:sz w:val="24"/>
          <w:szCs w:val="24"/>
        </w:rPr>
        <w:t xml:space="preserve">otal </w:t>
      </w:r>
      <w:r w:rsidR="00FB1505">
        <w:rPr>
          <w:rFonts w:hint="eastAsia" w:ascii="Times New Roman" w:hAnsi="Times New Roman" w:cs="Times New Roman"/>
          <w:sz w:val="24"/>
          <w:szCs w:val="24"/>
        </w:rPr>
        <w:t>c</w:t>
      </w:r>
      <w:r w:rsidRPr="00AD4A81" w:rsidR="00FB1505">
        <w:rPr>
          <w:rFonts w:hint="eastAsia" w:ascii="Times New Roman" w:hAnsi="Times New Roman" w:cs="Times New Roman"/>
          <w:sz w:val="24"/>
          <w:szCs w:val="24"/>
        </w:rPr>
        <w:t>holesterol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; </w:t>
      </w:r>
      <w:r w:rsidRPr="00AD4A81" w:rsidR="00FB1505">
        <w:rPr>
          <w:rFonts w:hint="eastAsia" w:ascii="Times New Roman" w:hAnsi="Times New Roman" w:cs="Times New Roman"/>
          <w:sz w:val="24"/>
          <w:szCs w:val="24"/>
        </w:rPr>
        <w:t>LDL-C</w:t>
      </w:r>
      <w:r w:rsidR="00FB1505">
        <w:rPr>
          <w:rFonts w:hint="eastAsia" w:ascii="Times New Roman" w:hAnsi="Times New Roman" w:cs="Times New Roman"/>
          <w:sz w:val="24"/>
          <w:szCs w:val="24"/>
        </w:rPr>
        <w:t>,</w:t>
      </w:r>
      <w:r w:rsidRPr="00AD4A81"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AD4A81" w:rsidR="00FB1505">
        <w:rPr>
          <w:rFonts w:ascii="Times New Roman" w:hAnsi="Times New Roman" w:cs="Times New Roman"/>
          <w:sz w:val="24"/>
          <w:szCs w:val="24"/>
        </w:rPr>
        <w:t>low-density lipoprotein cholesterol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; </w:t>
      </w:r>
      <w:bookmarkStart w:name="OLE_LINK1" w:id="9"/>
      <w:r w:rsidR="00FB1505">
        <w:rPr>
          <w:rFonts w:hint="eastAsia" w:ascii="Times New Roman" w:hAnsi="Times New Roman" w:cs="Times New Roman"/>
          <w:sz w:val="24"/>
          <w:szCs w:val="24"/>
        </w:rPr>
        <w:t>non-</w:t>
      </w:r>
      <w:r w:rsidRPr="00AD4A81" w:rsidR="00FB1505">
        <w:rPr>
          <w:rFonts w:hint="eastAsia" w:ascii="Times New Roman" w:hAnsi="Times New Roman" w:cs="Times New Roman"/>
          <w:sz w:val="24"/>
          <w:szCs w:val="24"/>
        </w:rPr>
        <w:t>HDL-C</w:t>
      </w:r>
      <w:bookmarkEnd w:id="9"/>
      <w:r w:rsidR="00FB1505">
        <w:rPr>
          <w:rFonts w:hint="eastAsia" w:ascii="Times New Roman" w:hAnsi="Times New Roman" w:cs="Times New Roman"/>
          <w:sz w:val="24"/>
          <w:szCs w:val="24"/>
        </w:rPr>
        <w:t>,</w:t>
      </w:r>
      <w:r w:rsidRPr="00AD4A81"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="00FB1505">
        <w:rPr>
          <w:rFonts w:hint="eastAsia" w:ascii="Times New Roman" w:hAnsi="Times New Roman" w:cs="Times New Roman"/>
          <w:sz w:val="24"/>
          <w:szCs w:val="24"/>
        </w:rPr>
        <w:t>non-</w:t>
      </w:r>
      <w:r w:rsidRPr="00AD4A81" w:rsidR="00FB1505">
        <w:rPr>
          <w:rFonts w:ascii="Times New Roman" w:hAnsi="Times New Roman" w:cs="Times New Roman"/>
          <w:sz w:val="24"/>
          <w:szCs w:val="24"/>
        </w:rPr>
        <w:t>high-density lipoprotein cholesterol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. </w:t>
      </w:r>
      <w:r w:rsidRPr="0064316D" w:rsidR="00FB1505">
        <w:rPr>
          <w:rFonts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E</w:t>
      </w:r>
      <w:r w:rsidRPr="0064316D" w:rsidR="00FB1505">
        <w:rPr>
          <w:rFonts w:ascii="Times New Roman" w:hAnsi="Times New Roman" w:cs="Times New Roman"/>
          <w:sz w:val="24"/>
          <w:szCs w:val="24"/>
        </w:rPr>
        <w:t>)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64316D" w:rsidR="00FB1505">
        <w:rPr>
          <w:rFonts w:ascii="Times New Roman" w:hAnsi="Times New Roman" w:cs="Times New Roman"/>
          <w:sz w:val="24"/>
          <w:szCs w:val="24"/>
        </w:rPr>
        <w:t xml:space="preserve">Mean escape latencies across 4 consecutive days during the water maze training. Mean 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>speed</w:t>
      </w:r>
      <w:r w:rsidRPr="0064316D" w:rsidR="00FB1505">
        <w:rPr>
          <w:rFonts w:ascii="Times New Roman" w:hAnsi="Times New Roman" w:cs="Times New Roman"/>
          <w:sz w:val="24"/>
          <w:szCs w:val="24"/>
        </w:rPr>
        <w:t xml:space="preserve"> (</w:t>
      </w:r>
      <w:r w:rsidR="00FB1505">
        <w:rPr>
          <w:rFonts w:hint="eastAsia" w:ascii="Times New Roman" w:hAnsi="Times New Roman" w:cs="Times New Roman"/>
          <w:sz w:val="24"/>
          <w:szCs w:val="24"/>
        </w:rPr>
        <w:t>F</w:t>
      </w:r>
      <w:r w:rsidRPr="0064316D" w:rsidR="00FB1505">
        <w:rPr>
          <w:rFonts w:ascii="Times New Roman" w:hAnsi="Times New Roman" w:cs="Times New Roman"/>
          <w:sz w:val="24"/>
          <w:szCs w:val="24"/>
        </w:rPr>
        <w:t>)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 xml:space="preserve">, platform crossing numbers </w:t>
      </w:r>
      <w:r w:rsidRPr="0064316D" w:rsidR="00FB1505">
        <w:rPr>
          <w:rFonts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G</w:t>
      </w:r>
      <w:r w:rsidRPr="0064316D" w:rsidR="00FB1505">
        <w:rPr>
          <w:rFonts w:ascii="Times New Roman" w:hAnsi="Times New Roman" w:cs="Times New Roman"/>
          <w:sz w:val="24"/>
          <w:szCs w:val="24"/>
        </w:rPr>
        <w:t>)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 xml:space="preserve"> and p</w:t>
      </w:r>
      <w:r w:rsidRPr="0064316D" w:rsidR="00FB1505">
        <w:rPr>
          <w:rFonts w:ascii="Times New Roman" w:hAnsi="Times New Roman" w:cs="Times New Roman"/>
          <w:sz w:val="24"/>
          <w:szCs w:val="24"/>
        </w:rPr>
        <w:t>ercentage of time spent (</w:t>
      </w:r>
      <w:r w:rsidR="00FB1505">
        <w:rPr>
          <w:rFonts w:hint="eastAsia" w:ascii="Times New Roman" w:hAnsi="Times New Roman" w:cs="Times New Roman"/>
          <w:sz w:val="24"/>
          <w:szCs w:val="24"/>
        </w:rPr>
        <w:t>H</w:t>
      </w:r>
      <w:r w:rsidRPr="0064316D" w:rsidR="00FB1505">
        <w:rPr>
          <w:rFonts w:ascii="Times New Roman" w:hAnsi="Times New Roman" w:cs="Times New Roman"/>
          <w:sz w:val="24"/>
          <w:szCs w:val="24"/>
        </w:rPr>
        <w:t>)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64316D" w:rsidR="00FB1505">
        <w:rPr>
          <w:rFonts w:ascii="Times New Roman" w:hAnsi="Times New Roman" w:cs="Times New Roman"/>
          <w:sz w:val="24"/>
          <w:szCs w:val="24"/>
        </w:rPr>
        <w:t>in target quadrant during the probe trials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of water maze test</w:t>
      </w:r>
      <w:r w:rsidRPr="0064316D" w:rsidR="00FB1505">
        <w:rPr>
          <w:rFonts w:ascii="Times New Roman" w:hAnsi="Times New Roman" w:cs="Times New Roman"/>
          <w:sz w:val="24"/>
          <w:szCs w:val="24"/>
        </w:rPr>
        <w:t xml:space="preserve">. 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(I) </w:t>
      </w:r>
      <w:r w:rsidRPr="003C4A66" w:rsidR="00FB1505">
        <w:rPr>
          <w:rFonts w:ascii="Times New Roman" w:hAnsi="Times New Roman" w:cs="Times New Roman"/>
          <w:sz w:val="24"/>
          <w:szCs w:val="24"/>
        </w:rPr>
        <w:t>The total number of arm</w:t>
      </w:r>
      <w:r w:rsidRPr="00B94E05" w:rsidR="00FB1505">
        <w:rPr>
          <w:rFonts w:ascii="Times New Roman" w:hAnsi="Times New Roman" w:cs="Times New Roman"/>
          <w:sz w:val="24"/>
          <w:szCs w:val="24"/>
        </w:rPr>
        <w:t xml:space="preserve"> entry times during the Y maze test. n = 9-10 mice/group for water maze and n = 12 mice/group for Y maze. </w:t>
      </w:r>
      <w:r w:rsidR="00BD0DCC">
        <w:rPr>
          <w:rFonts w:hint="eastAsia" w:ascii="Times New Roman" w:hAnsi="Times New Roman" w:cs="Times New Roman"/>
          <w:sz w:val="24"/>
          <w:szCs w:val="24"/>
        </w:rPr>
        <w:t>T</w:t>
      </w:r>
      <w:r w:rsidRPr="00BD0DCC" w:rsidR="00BD0DCC">
        <w:rPr>
          <w:rFonts w:ascii="Times New Roman" w:hAnsi="Times New Roman" w:cs="Times New Roman"/>
          <w:sz w:val="24"/>
          <w:szCs w:val="24"/>
        </w:rPr>
        <w:t>he Mann‒Whitney U test for (</w:t>
      </w:r>
      <w:r w:rsidR="00BD0DCC">
        <w:rPr>
          <w:rFonts w:hint="eastAsia" w:ascii="Times New Roman" w:hAnsi="Times New Roman" w:cs="Times New Roman"/>
          <w:sz w:val="24"/>
          <w:szCs w:val="24"/>
        </w:rPr>
        <w:t>B</w:t>
      </w:r>
      <w:r w:rsidR="009F4F32">
        <w:rPr>
          <w:rFonts w:hint="eastAsia" w:ascii="Times New Roman" w:hAnsi="Times New Roman" w:cs="Times New Roman"/>
          <w:sz w:val="24"/>
          <w:szCs w:val="24"/>
        </w:rPr>
        <w:t>, I</w:t>
      </w:r>
      <w:r w:rsidRPr="00BD0DCC" w:rsidR="00BD0DCC">
        <w:rPr>
          <w:rFonts w:ascii="Times New Roman" w:hAnsi="Times New Roman" w:cs="Times New Roman"/>
          <w:sz w:val="24"/>
          <w:szCs w:val="24"/>
        </w:rPr>
        <w:t>)</w:t>
      </w:r>
      <w:r w:rsidR="00BD0DCC">
        <w:rPr>
          <w:rFonts w:hint="eastAsia" w:ascii="Times New Roman" w:hAnsi="Times New Roman" w:cs="Times New Roman"/>
          <w:sz w:val="24"/>
          <w:szCs w:val="24"/>
        </w:rPr>
        <w:t xml:space="preserve">, </w:t>
      </w:r>
      <w:r w:rsidRPr="00B94E05" w:rsidR="00BD0DCC">
        <w:rPr>
          <w:rFonts w:ascii="Times New Roman" w:hAnsi="Times New Roman" w:cs="Times New Roman"/>
          <w:sz w:val="24"/>
          <w:szCs w:val="24"/>
        </w:rPr>
        <w:t>Welch</w:t>
      </w:r>
      <w:r w:rsidR="00BD0DCC">
        <w:rPr>
          <w:rFonts w:ascii="Times New Roman" w:hAnsi="Times New Roman" w:cs="Times New Roman"/>
          <w:sz w:val="24"/>
          <w:szCs w:val="24"/>
        </w:rPr>
        <w:t>’</w:t>
      </w:r>
      <w:r w:rsidRPr="00B94E05" w:rsidR="00BD0DCC">
        <w:rPr>
          <w:rFonts w:ascii="Times New Roman" w:hAnsi="Times New Roman" w:cs="Times New Roman"/>
          <w:sz w:val="24"/>
          <w:szCs w:val="24"/>
        </w:rPr>
        <w:t xml:space="preserve">s </w:t>
      </w:r>
      <w:r w:rsidRPr="00B94E05" w:rsidR="00BD0DCC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B94E05" w:rsidR="00BD0DCC">
        <w:rPr>
          <w:rFonts w:ascii="Times New Roman" w:hAnsi="Times New Roman" w:cs="Times New Roman"/>
          <w:sz w:val="24"/>
          <w:szCs w:val="24"/>
        </w:rPr>
        <w:t xml:space="preserve"> test for (</w:t>
      </w:r>
      <w:r w:rsidR="00BD0DCC">
        <w:rPr>
          <w:rFonts w:hint="eastAsia" w:ascii="Times New Roman" w:hAnsi="Times New Roman" w:cs="Times New Roman"/>
          <w:sz w:val="24"/>
          <w:szCs w:val="24"/>
        </w:rPr>
        <w:t>C</w:t>
      </w:r>
      <w:r w:rsidR="009F4F32">
        <w:rPr>
          <w:rFonts w:hint="eastAsia" w:ascii="Times New Roman" w:hAnsi="Times New Roman" w:cs="Times New Roman"/>
          <w:sz w:val="24"/>
          <w:szCs w:val="24"/>
        </w:rPr>
        <w:t>-D</w:t>
      </w:r>
      <w:r w:rsidR="00BD0DCC">
        <w:rPr>
          <w:rFonts w:hint="eastAsia" w:ascii="Times New Roman" w:hAnsi="Times New Roman" w:cs="Times New Roman"/>
          <w:sz w:val="24"/>
          <w:szCs w:val="24"/>
        </w:rPr>
        <w:t xml:space="preserve">, </w:t>
      </w:r>
      <w:r w:rsidRPr="00B94E05" w:rsidR="00BD0DCC">
        <w:rPr>
          <w:rFonts w:ascii="Times New Roman" w:hAnsi="Times New Roman" w:cs="Times New Roman"/>
          <w:sz w:val="24"/>
          <w:szCs w:val="24"/>
        </w:rPr>
        <w:t>F)</w:t>
      </w:r>
      <w:r w:rsidR="009F4F32">
        <w:rPr>
          <w:rFonts w:hint="eastAsia" w:ascii="Times New Roman" w:hAnsi="Times New Roman" w:cs="Times New Roman"/>
          <w:sz w:val="24"/>
          <w:szCs w:val="24"/>
        </w:rPr>
        <w:t>, tw</w:t>
      </w:r>
      <w:r w:rsidRPr="00B94E05" w:rsidR="009F4F32">
        <w:rPr>
          <w:rFonts w:ascii="Times New Roman" w:hAnsi="Times New Roman" w:cs="Times New Roman"/>
          <w:sz w:val="24"/>
          <w:szCs w:val="24"/>
        </w:rPr>
        <w:t xml:space="preserve">o-tailed unpaired Student’s </w:t>
      </w:r>
      <w:r w:rsidRPr="00B94E05" w:rsidR="009F4F3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B94E05" w:rsidR="009F4F32">
        <w:rPr>
          <w:rFonts w:ascii="Times New Roman" w:hAnsi="Times New Roman" w:cs="Times New Roman"/>
          <w:sz w:val="24"/>
          <w:szCs w:val="24"/>
        </w:rPr>
        <w:t>-test for (G-</w:t>
      </w:r>
      <w:r w:rsidR="009F4F32">
        <w:rPr>
          <w:rFonts w:hint="eastAsia" w:ascii="Times New Roman" w:hAnsi="Times New Roman" w:cs="Times New Roman"/>
          <w:sz w:val="24"/>
          <w:szCs w:val="24"/>
        </w:rPr>
        <w:t>H</w:t>
      </w:r>
      <w:r w:rsidRPr="00B94E05" w:rsidR="009F4F32">
        <w:rPr>
          <w:rFonts w:ascii="Times New Roman" w:hAnsi="Times New Roman" w:cs="Times New Roman"/>
          <w:sz w:val="24"/>
          <w:szCs w:val="24"/>
        </w:rPr>
        <w:t xml:space="preserve">) </w:t>
      </w:r>
      <w:r w:rsidRPr="00B94E05" w:rsidR="00B94E05">
        <w:rPr>
          <w:rFonts w:ascii="Times New Roman" w:hAnsi="Times New Roman" w:cs="Times New Roman"/>
          <w:sz w:val="24"/>
          <w:szCs w:val="24"/>
        </w:rPr>
        <w:t>and</w:t>
      </w:r>
      <w:r w:rsidR="00BD0DCC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B94E05" w:rsidR="00BD0DCC">
        <w:rPr>
          <w:rFonts w:ascii="Times New Roman" w:hAnsi="Times New Roman" w:cs="Times New Roman"/>
          <w:sz w:val="24"/>
          <w:szCs w:val="24"/>
        </w:rPr>
        <w:t xml:space="preserve">multiple unpaired </w:t>
      </w:r>
      <w:r w:rsidRPr="00B94E05" w:rsidR="00BD0DCC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B94E05" w:rsidR="00BD0DCC">
        <w:rPr>
          <w:rFonts w:ascii="Times New Roman" w:hAnsi="Times New Roman" w:cs="Times New Roman"/>
          <w:sz w:val="24"/>
          <w:szCs w:val="24"/>
        </w:rPr>
        <w:t>-test for (E)</w:t>
      </w:r>
      <w:r w:rsidRPr="00B94E05" w:rsidR="00FB1505">
        <w:rPr>
          <w:rFonts w:ascii="Times New Roman" w:hAnsi="Times New Roman" w:cs="Times New Roman"/>
          <w:sz w:val="24"/>
          <w:szCs w:val="24"/>
        </w:rPr>
        <w:t>.</w:t>
      </w:r>
    </w:p>
    <w:p w:rsidR="00FB1505" w:rsidRDefault="00FB1505" w14:paraId="5E1F99F5" w14:textId="7777777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Pr="00FB1505" w:rsidR="00FB1505" w:rsidP="00FB1505" w:rsidRDefault="00BA2895" w14:paraId="51F07F97" w14:textId="076BDA63">
      <w:pPr>
        <w:pStyle w:val="1"/>
        <w:rPr>
          <w:sz w:val="24"/>
          <w:szCs w:val="24"/>
        </w:rPr>
      </w:pPr>
      <w:bookmarkStart w:name="_Toc213950775" w:id="10"/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editId="710F9CF8" wp14:anchorId="2FC8A359">
            <wp:simplePos x="0" y="0"/>
            <wp:positionH relativeFrom="column">
              <wp:posOffset>3810</wp:posOffset>
            </wp:positionH>
            <wp:positionV relativeFrom="paragraph">
              <wp:posOffset>564321</wp:posOffset>
            </wp:positionV>
            <wp:extent cx="5277485" cy="7148195"/>
            <wp:effectExtent l="0" t="0" r="0" b="0"/>
            <wp:wrapTopAndBottom/>
            <wp:docPr id="103885015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850150" name="图片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714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7543" w:rsidR="00FB1505">
        <w:rPr>
          <w:rFonts w:hint="eastAsia"/>
          <w:b/>
          <w:bCs/>
        </w:rPr>
        <w:t xml:space="preserve">Supplementary Figure </w:t>
      </w:r>
      <w:r w:rsidR="00FB1505">
        <w:rPr>
          <w:rFonts w:hint="eastAsia"/>
          <w:b/>
          <w:bCs/>
        </w:rPr>
        <w:t>10</w:t>
      </w:r>
      <w:r w:rsidR="007B6A2B">
        <w:rPr>
          <w:rFonts w:hint="eastAsia"/>
          <w:b/>
          <w:bCs/>
        </w:rPr>
        <w:t>.</w:t>
      </w:r>
      <w:r w:rsidRPr="00FB1505" w:rsidR="00FB1505">
        <w:rPr>
          <w:rFonts w:hint="eastAsia"/>
          <w:b/>
          <w:bCs/>
        </w:rPr>
        <w:t xml:space="preserve"> PCSK9 </w:t>
      </w:r>
      <w:proofErr w:type="spellStart"/>
      <w:r w:rsidRPr="00FB1505" w:rsidR="00FB1505">
        <w:rPr>
          <w:rFonts w:hint="eastAsia"/>
          <w:b/>
          <w:bCs/>
        </w:rPr>
        <w:t>mAb</w:t>
      </w:r>
      <w:proofErr w:type="spellEnd"/>
      <w:r w:rsidRPr="00FB1505" w:rsidR="00FB1505">
        <w:rPr>
          <w:rFonts w:hint="eastAsia"/>
          <w:b/>
          <w:bCs/>
        </w:rPr>
        <w:t xml:space="preserve"> does not impair cognitive function in a </w:t>
      </w:r>
      <w:r w:rsidRPr="00FB1505" w:rsidR="000221B3">
        <w:rPr>
          <w:rFonts w:hint="eastAsia"/>
          <w:b/>
          <w:bCs/>
        </w:rPr>
        <w:t xml:space="preserve">mouse line </w:t>
      </w:r>
      <w:r w:rsidR="000221B3">
        <w:rPr>
          <w:rFonts w:hint="eastAsia"/>
          <w:b/>
          <w:bCs/>
        </w:rPr>
        <w:t xml:space="preserve">with </w:t>
      </w:r>
      <w:r w:rsidRPr="00FB1505" w:rsidR="00FB1505">
        <w:rPr>
          <w:rFonts w:hint="eastAsia"/>
          <w:b/>
          <w:bCs/>
        </w:rPr>
        <w:t>human-like lipid profile</w:t>
      </w:r>
      <w:bookmarkEnd w:id="10"/>
    </w:p>
    <w:p w:rsidRPr="00772DE2" w:rsidR="00FB1505" w:rsidP="00772DE2" w:rsidRDefault="00301AE9" w14:paraId="1CE9443D" w14:textId="482D2832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56513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E56513" w:rsidR="00FB1505">
        <w:rPr>
          <w:rFonts w:hint="eastAsia"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A) </w:t>
      </w:r>
      <w:r w:rsidRPr="00E56513" w:rsidR="00FB1505">
        <w:rPr>
          <w:rFonts w:hint="eastAsia" w:ascii="Times New Roman" w:hAnsi="Times New Roman" w:cs="Times New Roman"/>
          <w:sz w:val="24"/>
          <w:szCs w:val="24"/>
        </w:rPr>
        <w:t xml:space="preserve">A schematic diagram showing </w:t>
      </w:r>
      <w:r w:rsidR="00FB1505">
        <w:rPr>
          <w:rFonts w:hint="eastAsia" w:ascii="Times New Roman" w:hAnsi="Times New Roman" w:cs="Times New Roman"/>
          <w:sz w:val="24"/>
          <w:szCs w:val="24"/>
        </w:rPr>
        <w:t>a</w:t>
      </w:r>
      <w:r w:rsidRPr="00E52F2D" w:rsidR="00FB1505">
        <w:rPr>
          <w:rFonts w:hint="eastAsia" w:ascii="Times New Roman" w:hAnsi="Times New Roman" w:cs="Times New Roman"/>
          <w:sz w:val="24"/>
          <w:szCs w:val="24"/>
        </w:rPr>
        <w:t xml:space="preserve">fter being fed a </w:t>
      </w:r>
      <w:r w:rsidR="001D5B5D">
        <w:rPr>
          <w:rFonts w:hint="eastAsia" w:ascii="Times New Roman" w:hAnsi="Times New Roman" w:cs="Times New Roman"/>
          <w:sz w:val="24"/>
          <w:szCs w:val="24"/>
        </w:rPr>
        <w:t>HFHCD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E52F2D" w:rsidR="00FB1505">
        <w:rPr>
          <w:rFonts w:hint="eastAsia" w:ascii="Times New Roman" w:hAnsi="Times New Roman" w:cs="Times New Roman"/>
          <w:sz w:val="24"/>
          <w:szCs w:val="24"/>
        </w:rPr>
        <w:t>for 12 weeks, APP/PS1-</w:t>
      </w:r>
      <w:r w:rsidR="004F23DD">
        <w:rPr>
          <w:rFonts w:hint="eastAsia" w:ascii="Times New Roman" w:hAnsi="Times New Roman" w:cs="Times New Roman"/>
          <w:sz w:val="24"/>
          <w:szCs w:val="24"/>
        </w:rPr>
        <w:t>ApoB</w:t>
      </w:r>
      <w:r w:rsidRPr="00E52F2D" w:rsidR="00FB1505">
        <w:rPr>
          <w:rFonts w:hint="eastAsia" w:ascii="Times New Roman" w:hAnsi="Times New Roman" w:cs="Times New Roman"/>
          <w:sz w:val="24"/>
          <w:szCs w:val="24"/>
        </w:rPr>
        <w:t xml:space="preserve"> mice were switched to a standard chow diet and treated with PCSK9 </w:t>
      </w:r>
      <w:proofErr w:type="spellStart"/>
      <w:r w:rsidRPr="00E52F2D" w:rsidR="00FB1505">
        <w:rPr>
          <w:rFonts w:hint="eastAsia" w:ascii="Times New Roman" w:hAnsi="Times New Roman" w:cs="Times New Roman"/>
          <w:sz w:val="24"/>
          <w:szCs w:val="24"/>
        </w:rPr>
        <w:t>mAb</w:t>
      </w:r>
      <w:proofErr w:type="spellEnd"/>
      <w:r w:rsidRPr="00E52F2D" w:rsidR="00FB1505">
        <w:rPr>
          <w:rFonts w:hint="eastAsia" w:ascii="Times New Roman" w:hAnsi="Times New Roman" w:cs="Times New Roman"/>
          <w:sz w:val="24"/>
          <w:szCs w:val="24"/>
        </w:rPr>
        <w:t xml:space="preserve"> (30 mg/kg) </w:t>
      </w:r>
      <w:r w:rsidR="00FB1505">
        <w:rPr>
          <w:rFonts w:hint="eastAsia" w:ascii="Times New Roman" w:hAnsi="Times New Roman" w:cs="Times New Roman"/>
          <w:sz w:val="24"/>
          <w:szCs w:val="24"/>
        </w:rPr>
        <w:t>or vehicle</w:t>
      </w:r>
      <w:r w:rsidRPr="00E52F2D" w:rsidR="00FB1505">
        <w:rPr>
          <w:rFonts w:hint="eastAsia" w:ascii="Times New Roman" w:hAnsi="Times New Roman" w:cs="Times New Roman"/>
          <w:sz w:val="24"/>
          <w:szCs w:val="24"/>
        </w:rPr>
        <w:t xml:space="preserve">. Cognitive </w:t>
      </w:r>
      <w:r w:rsidRPr="00BD07BE" w:rsidR="00FB1505">
        <w:rPr>
          <w:rFonts w:hint="eastAsia" w:ascii="Times New Roman" w:hAnsi="Times New Roman" w:cs="Times New Roman"/>
          <w:sz w:val="24"/>
          <w:szCs w:val="24"/>
        </w:rPr>
        <w:t>performance</w:t>
      </w:r>
      <w:r w:rsidRPr="00E52F2D" w:rsidR="00FB1505">
        <w:rPr>
          <w:rFonts w:hint="eastAsia" w:ascii="Times New Roman" w:hAnsi="Times New Roman" w:cs="Times New Roman"/>
          <w:sz w:val="24"/>
          <w:szCs w:val="24"/>
        </w:rPr>
        <w:t xml:space="preserve"> tests were then performed, followed by euthanasia and tissue collection.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The </w:t>
      </w:r>
      <w:r w:rsidRPr="00E56513" w:rsidR="00FB1505">
        <w:rPr>
          <w:rFonts w:hint="eastAsia" w:ascii="Times New Roman" w:hAnsi="Times New Roman" w:cs="Times New Roman"/>
          <w:sz w:val="24"/>
          <w:szCs w:val="24"/>
        </w:rPr>
        <w:t xml:space="preserve">diagram 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was </w:t>
      </w:r>
      <w:r w:rsidRPr="00E56513" w:rsidR="00FB1505">
        <w:rPr>
          <w:rFonts w:hint="eastAsia" w:ascii="Times New Roman" w:hAnsi="Times New Roman" w:cs="Times New Roman"/>
          <w:sz w:val="24"/>
          <w:szCs w:val="24"/>
        </w:rPr>
        <w:t xml:space="preserve">created by FigDraw (authorization </w:t>
      </w:r>
      <w:r w:rsidR="00FB1505">
        <w:rPr>
          <w:rFonts w:hint="eastAsia" w:ascii="Times New Roman" w:hAnsi="Times New Roman" w:cs="Times New Roman"/>
          <w:sz w:val="24"/>
          <w:szCs w:val="24"/>
        </w:rPr>
        <w:t>code</w:t>
      </w:r>
      <w:r w:rsidRPr="00E56513" w:rsidR="00FB1505">
        <w:rPr>
          <w:rFonts w:hint="eastAsia" w:ascii="Times New Roman" w:hAnsi="Times New Roman" w:cs="Times New Roman"/>
          <w:sz w:val="24"/>
          <w:szCs w:val="24"/>
        </w:rPr>
        <w:t>: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B5386A" w:rsidR="00B5386A">
        <w:rPr>
          <w:rFonts w:hint="eastAsia" w:ascii="Times New Roman" w:hAnsi="Times New Roman" w:cs="Times New Roman"/>
          <w:sz w:val="24"/>
          <w:szCs w:val="24"/>
        </w:rPr>
        <w:t>SUROTb6bb6</w:t>
      </w:r>
      <w:r w:rsidRPr="00E56513" w:rsidR="00FB1505">
        <w:rPr>
          <w:rFonts w:hint="eastAsia" w:ascii="Times New Roman" w:hAnsi="Times New Roman" w:cs="Times New Roman"/>
          <w:sz w:val="24"/>
          <w:szCs w:val="24"/>
        </w:rPr>
        <w:t>)</w:t>
      </w:r>
      <w:r w:rsidR="00FB1505">
        <w:rPr>
          <w:rFonts w:hint="eastAsia" w:ascii="Times New Roman" w:hAnsi="Times New Roman" w:cs="Times New Roman"/>
          <w:sz w:val="24"/>
          <w:szCs w:val="24"/>
        </w:rPr>
        <w:t>. SC, s</w:t>
      </w:r>
      <w:r w:rsidRPr="00C4741F" w:rsidR="00FB1505">
        <w:rPr>
          <w:rFonts w:ascii="Times New Roman" w:hAnsi="Times New Roman" w:cs="Times New Roman"/>
          <w:sz w:val="24"/>
          <w:szCs w:val="24"/>
        </w:rPr>
        <w:t xml:space="preserve">ubcutaneous </w:t>
      </w:r>
      <w:r w:rsidR="00FB1505">
        <w:rPr>
          <w:rFonts w:hint="eastAsia" w:ascii="Times New Roman" w:hAnsi="Times New Roman" w:cs="Times New Roman"/>
          <w:sz w:val="24"/>
          <w:szCs w:val="24"/>
        </w:rPr>
        <w:t>i</w:t>
      </w:r>
      <w:r w:rsidRPr="00C4741F" w:rsidR="00FB1505">
        <w:rPr>
          <w:rFonts w:ascii="Times New Roman" w:hAnsi="Times New Roman" w:cs="Times New Roman"/>
          <w:sz w:val="24"/>
          <w:szCs w:val="24"/>
        </w:rPr>
        <w:t>njection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; HFHCD, </w:t>
      </w:r>
      <w:bookmarkStart w:name="_Hlk197381105" w:id="11"/>
      <w:r w:rsidRPr="00BD07BE" w:rsidR="00FB1505">
        <w:rPr>
          <w:rFonts w:hint="eastAsia" w:ascii="Times New Roman" w:hAnsi="Times New Roman" w:cs="Times New Roman"/>
          <w:sz w:val="24"/>
          <w:szCs w:val="24"/>
        </w:rPr>
        <w:t>high-fat high-cholesterol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="00FB1505">
        <w:rPr>
          <w:rFonts w:hint="eastAsia" w:ascii="Times New Roman" w:hAnsi="Times New Roman" w:cs="Times New Roman"/>
          <w:sz w:val="24"/>
          <w:szCs w:val="24"/>
        </w:rPr>
        <w:lastRenderedPageBreak/>
        <w:t>diet.</w:t>
      </w:r>
      <w:bookmarkEnd w:id="11"/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64316D" w:rsidR="00FB1505">
        <w:rPr>
          <w:rFonts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B</w:t>
      </w:r>
      <w:r w:rsidR="00FB1505">
        <w:rPr>
          <w:rFonts w:ascii="Times New Roman" w:hAnsi="Times New Roman" w:cs="Times New Roman"/>
          <w:sz w:val="24"/>
          <w:szCs w:val="24"/>
        </w:rPr>
        <w:t>)</w:t>
      </w:r>
      <w:r w:rsidRPr="009E274B" w:rsidR="00FB1505">
        <w:rPr>
          <w:rFonts w:ascii="Times New Roman" w:hAnsi="Times New Roman" w:cs="Times New Roman"/>
          <w:sz w:val="24"/>
          <w:szCs w:val="24"/>
        </w:rPr>
        <w:t xml:space="preserve"> </w:t>
      </w:r>
      <w:r w:rsidR="00FB1505">
        <w:rPr>
          <w:rFonts w:hint="eastAsia" w:ascii="Times New Roman" w:hAnsi="Times New Roman" w:cs="Times New Roman"/>
          <w:sz w:val="24"/>
          <w:szCs w:val="24"/>
        </w:rPr>
        <w:t>Weight changes of HFHCD-fed APP/PS1-</w:t>
      </w:r>
      <w:r w:rsidR="004F23DD">
        <w:rPr>
          <w:rFonts w:hint="eastAsia" w:ascii="Times New Roman" w:hAnsi="Times New Roman" w:cs="Times New Roman"/>
          <w:sz w:val="24"/>
          <w:szCs w:val="24"/>
        </w:rPr>
        <w:t>ApoB</w:t>
      </w:r>
      <w:r w:rsidR="00FB1505">
        <w:rPr>
          <w:rFonts w:hint="eastAsia"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56513" w:rsidR="00FB1505">
        <w:rPr>
          <w:rFonts w:hint="eastAsia" w:ascii="Times New Roman" w:hAnsi="Times New Roman" w:cs="Times New Roman"/>
          <w:sz w:val="24"/>
          <w:szCs w:val="24"/>
        </w:rPr>
        <w:t>mice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. </w:t>
      </w:r>
      <w:proofErr w:type="spellStart"/>
      <w:r w:rsidR="00FB1505">
        <w:rPr>
          <w:rFonts w:hint="eastAsia" w:ascii="Times New Roman" w:hAnsi="Times New Roman" w:cs="Times New Roman"/>
          <w:sz w:val="24"/>
          <w:szCs w:val="24"/>
        </w:rPr>
        <w:t>n.s</w:t>
      </w:r>
      <w:proofErr w:type="spellEnd"/>
      <w:r w:rsidR="00FB1505">
        <w:rPr>
          <w:rFonts w:hint="eastAsia" w:ascii="Times New Roman" w:hAnsi="Times New Roman" w:cs="Times New Roman"/>
          <w:sz w:val="24"/>
          <w:szCs w:val="24"/>
        </w:rPr>
        <w:t>., n</w:t>
      </w:r>
      <w:r w:rsidRPr="00CF2CB3" w:rsidR="00FB1505">
        <w:rPr>
          <w:rFonts w:hint="eastAsia" w:ascii="Times New Roman" w:hAnsi="Times New Roman" w:cs="Times New Roman"/>
          <w:sz w:val="24"/>
          <w:szCs w:val="24"/>
        </w:rPr>
        <w:t>o significance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. </w:t>
      </w:r>
      <w:r w:rsidRPr="0064316D" w:rsidR="00FB1505">
        <w:rPr>
          <w:rFonts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C</w:t>
      </w:r>
      <w:r w:rsidR="00FB1505">
        <w:rPr>
          <w:rFonts w:ascii="Times New Roman" w:hAnsi="Times New Roman" w:cs="Times New Roman"/>
          <w:sz w:val="24"/>
          <w:szCs w:val="24"/>
        </w:rPr>
        <w:t>)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Serum human </w:t>
      </w:r>
      <w:r w:rsidR="004F23DD">
        <w:rPr>
          <w:rFonts w:hint="eastAsia" w:ascii="Times New Roman" w:hAnsi="Times New Roman" w:cs="Times New Roman"/>
          <w:sz w:val="24"/>
          <w:szCs w:val="24"/>
        </w:rPr>
        <w:t>ApoB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contents of APP/PS1-</w:t>
      </w:r>
      <w:r w:rsidR="004F23DD">
        <w:rPr>
          <w:rFonts w:hint="eastAsia" w:ascii="Times New Roman" w:hAnsi="Times New Roman" w:cs="Times New Roman"/>
          <w:sz w:val="24"/>
          <w:szCs w:val="24"/>
        </w:rPr>
        <w:t>ApoB</w:t>
      </w:r>
      <w:r w:rsidR="00FB1505">
        <w:rPr>
          <w:rFonts w:hint="eastAsia"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56513" w:rsidR="00FB1505">
        <w:rPr>
          <w:rFonts w:hint="eastAsia" w:ascii="Times New Roman" w:hAnsi="Times New Roman" w:cs="Times New Roman"/>
          <w:sz w:val="24"/>
          <w:szCs w:val="24"/>
        </w:rPr>
        <w:t>mice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after PCSK9 </w:t>
      </w:r>
      <w:proofErr w:type="spellStart"/>
      <w:r w:rsidR="00FB1505">
        <w:rPr>
          <w:rFonts w:hint="eastAsia" w:ascii="Times New Roman" w:hAnsi="Times New Roman" w:cs="Times New Roman"/>
          <w:sz w:val="24"/>
          <w:szCs w:val="24"/>
        </w:rPr>
        <w:t>mAb</w:t>
      </w:r>
      <w:proofErr w:type="spellEnd"/>
      <w:r w:rsidR="00FB1505">
        <w:rPr>
          <w:rFonts w:hint="eastAsia" w:ascii="Times New Roman" w:hAnsi="Times New Roman" w:cs="Times New Roman"/>
          <w:sz w:val="24"/>
          <w:szCs w:val="24"/>
        </w:rPr>
        <w:t xml:space="preserve"> or vehicle treatment were detected by ELISA. </w:t>
      </w:r>
      <w:r w:rsidRPr="00B22242" w:rsidR="00FB1505">
        <w:rPr>
          <w:rFonts w:hint="eastAsia"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D-F</w:t>
      </w:r>
      <w:r w:rsidRPr="00B22242" w:rsidR="00FB1505">
        <w:rPr>
          <w:rFonts w:hint="eastAsia" w:ascii="Times New Roman" w:hAnsi="Times New Roman" w:cs="Times New Roman"/>
          <w:sz w:val="24"/>
          <w:szCs w:val="24"/>
        </w:rPr>
        <w:t>) The serum lipid profiles of mice were detected by an automatic biochemistry analyzer.</w:t>
      </w:r>
      <w:r w:rsidR="00772DE2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(G-K)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 xml:space="preserve">The movement trajectories of </w:t>
      </w:r>
      <w:r w:rsidRPr="0002708E" w:rsidR="00FB1505">
        <w:rPr>
          <w:rFonts w:hint="eastAsia" w:ascii="Times New Roman" w:hAnsi="Times New Roman" w:cs="Times New Roman"/>
          <w:sz w:val="24"/>
          <w:szCs w:val="24"/>
        </w:rPr>
        <w:t>APP/PS1-</w:t>
      </w:r>
      <w:r w:rsidR="004F23DD">
        <w:rPr>
          <w:rFonts w:hint="eastAsia" w:ascii="Times New Roman" w:hAnsi="Times New Roman" w:cs="Times New Roman"/>
          <w:sz w:val="24"/>
          <w:szCs w:val="24"/>
        </w:rPr>
        <w:t>ApoB</w:t>
      </w:r>
      <w:r w:rsidRPr="0002708E" w:rsidR="00FB1505">
        <w:rPr>
          <w:rFonts w:hint="eastAsia" w:ascii="Times New Roman" w:hAnsi="Times New Roman" w:cs="Times New Roman"/>
          <w:sz w:val="24"/>
          <w:szCs w:val="24"/>
        </w:rPr>
        <w:t xml:space="preserve"> mice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 xml:space="preserve">in the </w:t>
      </w:r>
      <w:r w:rsidR="00FB1505">
        <w:rPr>
          <w:rFonts w:hint="eastAsia" w:ascii="Times New Roman" w:hAnsi="Times New Roman" w:cs="Times New Roman"/>
          <w:sz w:val="24"/>
          <w:szCs w:val="24"/>
        </w:rPr>
        <w:t>water maze test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.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64316D" w:rsidR="00FB1505">
        <w:rPr>
          <w:rFonts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G</w:t>
      </w:r>
      <w:r w:rsidRPr="0064316D" w:rsidR="00FB1505">
        <w:rPr>
          <w:rFonts w:ascii="Times New Roman" w:hAnsi="Times New Roman" w:cs="Times New Roman"/>
          <w:sz w:val="24"/>
          <w:szCs w:val="24"/>
        </w:rPr>
        <w:t>)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64316D" w:rsidR="00FB1505">
        <w:rPr>
          <w:rFonts w:ascii="Times New Roman" w:hAnsi="Times New Roman" w:cs="Times New Roman"/>
          <w:sz w:val="24"/>
          <w:szCs w:val="24"/>
        </w:rPr>
        <w:t>Mean escape latencies across 4 consecutive days during the water maze training.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Heap maps of mouse</w:t>
      </w:r>
      <w:r w:rsidR="00FB1505">
        <w:rPr>
          <w:rFonts w:ascii="Times New Roman" w:hAnsi="Times New Roman" w:cs="Times New Roman"/>
          <w:sz w:val="24"/>
          <w:szCs w:val="24"/>
        </w:rPr>
        <w:t>’</w:t>
      </w:r>
      <w:r w:rsidR="00FB1505">
        <w:rPr>
          <w:rFonts w:hint="eastAsia" w:ascii="Times New Roman" w:hAnsi="Times New Roman" w:cs="Times New Roman"/>
          <w:sz w:val="24"/>
          <w:szCs w:val="24"/>
        </w:rPr>
        <w:t>s center point (H), m</w:t>
      </w:r>
      <w:r w:rsidRPr="0064316D" w:rsidR="00FB1505">
        <w:rPr>
          <w:rFonts w:ascii="Times New Roman" w:hAnsi="Times New Roman" w:cs="Times New Roman"/>
          <w:sz w:val="24"/>
          <w:szCs w:val="24"/>
        </w:rPr>
        <w:t xml:space="preserve">ean 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>speed</w:t>
      </w:r>
      <w:r w:rsidRPr="0064316D" w:rsidR="00FB1505">
        <w:rPr>
          <w:rFonts w:ascii="Times New Roman" w:hAnsi="Times New Roman" w:cs="Times New Roman"/>
          <w:sz w:val="24"/>
          <w:szCs w:val="24"/>
        </w:rPr>
        <w:t xml:space="preserve"> (</w:t>
      </w:r>
      <w:r w:rsidR="00FB1505">
        <w:rPr>
          <w:rFonts w:hint="eastAsia" w:ascii="Times New Roman" w:hAnsi="Times New Roman" w:cs="Times New Roman"/>
          <w:sz w:val="24"/>
          <w:szCs w:val="24"/>
        </w:rPr>
        <w:t>I</w:t>
      </w:r>
      <w:r w:rsidRPr="0064316D" w:rsidR="00FB1505">
        <w:rPr>
          <w:rFonts w:ascii="Times New Roman" w:hAnsi="Times New Roman" w:cs="Times New Roman"/>
          <w:sz w:val="24"/>
          <w:szCs w:val="24"/>
        </w:rPr>
        <w:t>)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, </w:t>
      </w:r>
      <w:r w:rsidRPr="0064316D" w:rsidR="00FB1505">
        <w:rPr>
          <w:rFonts w:hint="eastAsia" w:ascii="Times New Roman" w:hAnsi="Times New Roman" w:cs="Times New Roman"/>
          <w:sz w:val="24"/>
          <w:szCs w:val="24"/>
        </w:rPr>
        <w:t>p</w:t>
      </w:r>
      <w:r w:rsidRPr="0064316D" w:rsidR="00FB1505">
        <w:rPr>
          <w:rFonts w:ascii="Times New Roman" w:hAnsi="Times New Roman" w:cs="Times New Roman"/>
          <w:sz w:val="24"/>
          <w:szCs w:val="24"/>
        </w:rPr>
        <w:t>ercentage of time spent (</w:t>
      </w:r>
      <w:r w:rsidR="00FB1505">
        <w:rPr>
          <w:rFonts w:hint="eastAsia" w:ascii="Times New Roman" w:hAnsi="Times New Roman" w:cs="Times New Roman"/>
          <w:sz w:val="24"/>
          <w:szCs w:val="24"/>
        </w:rPr>
        <w:t>J</w:t>
      </w:r>
      <w:r w:rsidRPr="0064316D" w:rsidR="00FB1505">
        <w:rPr>
          <w:rFonts w:ascii="Times New Roman" w:hAnsi="Times New Roman" w:cs="Times New Roman"/>
          <w:sz w:val="24"/>
          <w:szCs w:val="24"/>
        </w:rPr>
        <w:t>)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and m</w:t>
      </w:r>
      <w:r w:rsidRPr="005327D3" w:rsidR="00FB1505">
        <w:rPr>
          <w:rFonts w:ascii="Times New Roman" w:hAnsi="Times New Roman" w:cs="Times New Roman"/>
          <w:sz w:val="24"/>
          <w:szCs w:val="24"/>
        </w:rPr>
        <w:t>ean escape latencies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(K)</w:t>
      </w:r>
      <w:r w:rsidRPr="005327D3" w:rsidR="00FB1505">
        <w:rPr>
          <w:rFonts w:ascii="Times New Roman" w:hAnsi="Times New Roman" w:cs="Times New Roman"/>
          <w:sz w:val="24"/>
          <w:szCs w:val="24"/>
        </w:rPr>
        <w:t xml:space="preserve"> 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for the entire </w:t>
      </w:r>
      <w:r w:rsidRPr="004630A5" w:rsidR="00FB1505">
        <w:rPr>
          <w:rFonts w:ascii="Times New Roman" w:hAnsi="Times New Roman" w:cs="Times New Roman"/>
          <w:sz w:val="24"/>
          <w:szCs w:val="24"/>
        </w:rPr>
        <w:t>duration in the spatial probe test of water maze t</w:t>
      </w:r>
      <w:r w:rsidR="00FB1505">
        <w:rPr>
          <w:rFonts w:hint="eastAsia" w:ascii="Times New Roman" w:hAnsi="Times New Roman" w:cs="Times New Roman"/>
          <w:sz w:val="24"/>
          <w:szCs w:val="24"/>
        </w:rPr>
        <w:t>est</w:t>
      </w:r>
      <w:r w:rsidRPr="004630A5" w:rsidR="00FB1505">
        <w:rPr>
          <w:rFonts w:ascii="Times New Roman" w:hAnsi="Times New Roman" w:cs="Times New Roman"/>
          <w:sz w:val="24"/>
          <w:szCs w:val="24"/>
        </w:rPr>
        <w:t>. The color scale represents the average search time (</w:t>
      </w:r>
      <w:r w:rsidR="00FB1505">
        <w:rPr>
          <w:rFonts w:hint="eastAsia" w:ascii="Times New Roman" w:hAnsi="Times New Roman" w:cs="Times New Roman"/>
          <w:sz w:val="24"/>
          <w:szCs w:val="24"/>
        </w:rPr>
        <w:t>B</w:t>
      </w:r>
      <w:r w:rsidRPr="004630A5" w:rsidR="00FB1505">
        <w:rPr>
          <w:rFonts w:ascii="Times New Roman" w:hAnsi="Times New Roman" w:cs="Times New Roman"/>
          <w:sz w:val="24"/>
          <w:szCs w:val="24"/>
        </w:rPr>
        <w:t xml:space="preserve">). </w:t>
      </w:r>
      <w:r w:rsidR="00FB1505">
        <w:rPr>
          <w:rFonts w:hint="eastAsia" w:ascii="Times New Roman" w:hAnsi="Times New Roman" w:cs="Times New Roman"/>
          <w:sz w:val="24"/>
          <w:szCs w:val="24"/>
        </w:rPr>
        <w:t>H</w:t>
      </w:r>
      <w:r w:rsidRPr="004630A5" w:rsidR="00FB1505">
        <w:rPr>
          <w:rFonts w:ascii="Times New Roman" w:hAnsi="Times New Roman" w:cs="Times New Roman"/>
          <w:sz w:val="24"/>
          <w:szCs w:val="24"/>
        </w:rPr>
        <w:t>eap maps of mouse’s center point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4630A5" w:rsidR="00FB1505">
        <w:rPr>
          <w:rFonts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L</w:t>
      </w:r>
      <w:r w:rsidRPr="004630A5" w:rsidR="00FB1505">
        <w:rPr>
          <w:rFonts w:ascii="Times New Roman" w:hAnsi="Times New Roman" w:cs="Times New Roman"/>
          <w:sz w:val="24"/>
          <w:szCs w:val="24"/>
        </w:rPr>
        <w:t>)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, </w:t>
      </w:r>
      <w:r w:rsidRPr="003C4A66" w:rsidR="00FB1505">
        <w:rPr>
          <w:rFonts w:ascii="Times New Roman" w:hAnsi="Times New Roman" w:cs="Times New Roman"/>
          <w:sz w:val="24"/>
          <w:szCs w:val="24"/>
        </w:rPr>
        <w:t>total number of arm entry times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(M) </w:t>
      </w:r>
      <w:r w:rsidRPr="004630A5" w:rsidR="00FB1505">
        <w:rPr>
          <w:rFonts w:ascii="Times New Roman" w:hAnsi="Times New Roman" w:cs="Times New Roman"/>
          <w:sz w:val="24"/>
          <w:szCs w:val="24"/>
        </w:rPr>
        <w:t>and Spontaneous alterations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4630A5" w:rsidR="00FB1505">
        <w:rPr>
          <w:rFonts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N</w:t>
      </w:r>
      <w:r w:rsidRPr="004630A5" w:rsidR="00FB1505">
        <w:rPr>
          <w:rFonts w:ascii="Times New Roman" w:hAnsi="Times New Roman" w:cs="Times New Roman"/>
          <w:sz w:val="24"/>
          <w:szCs w:val="24"/>
        </w:rPr>
        <w:t>) during the Y maze test.</w:t>
      </w:r>
      <w:r w:rsidR="00772DE2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 xml:space="preserve">The movement trajectories of </w:t>
      </w:r>
      <w:r w:rsidRPr="00845671" w:rsidR="00FB1505">
        <w:rPr>
          <w:rFonts w:hint="eastAsia" w:ascii="Times New Roman" w:hAnsi="Times New Roman" w:cs="Times New Roman"/>
          <w:sz w:val="24"/>
          <w:szCs w:val="24"/>
        </w:rPr>
        <w:t>APP/PS1-</w:t>
      </w:r>
      <w:r w:rsidR="004F23DD">
        <w:rPr>
          <w:rFonts w:hint="eastAsia" w:ascii="Times New Roman" w:hAnsi="Times New Roman" w:cs="Times New Roman"/>
          <w:sz w:val="24"/>
          <w:szCs w:val="24"/>
        </w:rPr>
        <w:t>ApoB</w:t>
      </w:r>
      <w:r w:rsidRPr="00845671" w:rsidR="00FB1505">
        <w:rPr>
          <w:rFonts w:hint="eastAsia" w:ascii="Times New Roman" w:hAnsi="Times New Roman" w:cs="Times New Roman"/>
          <w:sz w:val="24"/>
          <w:szCs w:val="24"/>
        </w:rPr>
        <w:t xml:space="preserve"> mice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in the open field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test (O-R)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 xml:space="preserve">. 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(O) </w:t>
      </w:r>
      <w:r w:rsidRPr="00450B55" w:rsidR="00FB1505">
        <w:rPr>
          <w:rFonts w:hint="eastAsia" w:ascii="Times New Roman" w:hAnsi="Times New Roman" w:cs="Times New Roman"/>
          <w:sz w:val="24"/>
          <w:szCs w:val="24"/>
        </w:rPr>
        <w:t xml:space="preserve">Plot shows a heat map of the animal's </w:t>
      </w:r>
      <w:proofErr w:type="spellStart"/>
      <w:r w:rsidRPr="00450B55" w:rsidR="00FB1505">
        <w:rPr>
          <w:rFonts w:hint="eastAsia" w:ascii="Times New Roman" w:hAnsi="Times New Roman" w:cs="Times New Roman"/>
          <w:sz w:val="24"/>
          <w:szCs w:val="24"/>
        </w:rPr>
        <w:t>centre</w:t>
      </w:r>
      <w:proofErr w:type="spellEnd"/>
      <w:r w:rsidRPr="00450B55" w:rsidR="00FB1505">
        <w:rPr>
          <w:rFonts w:hint="eastAsia" w:ascii="Times New Roman" w:hAnsi="Times New Roman" w:cs="Times New Roman"/>
          <w:sz w:val="24"/>
          <w:szCs w:val="24"/>
        </w:rPr>
        <w:t xml:space="preserve"> point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450B55" w:rsidR="00FB1505">
        <w:rPr>
          <w:rFonts w:hint="eastAsia" w:ascii="Times New Roman" w:hAnsi="Times New Roman" w:cs="Times New Roman"/>
          <w:sz w:val="24"/>
          <w:szCs w:val="24"/>
        </w:rPr>
        <w:t>for the entire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450B55" w:rsidR="00FB1505">
        <w:rPr>
          <w:rFonts w:hint="eastAsia" w:ascii="Times New Roman" w:hAnsi="Times New Roman" w:cs="Times New Roman"/>
          <w:sz w:val="24"/>
          <w:szCs w:val="24"/>
        </w:rPr>
        <w:t xml:space="preserve">duration of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open field test</w:t>
      </w:r>
      <w:r w:rsidRPr="00450B55" w:rsidR="00FB1505">
        <w:rPr>
          <w:rFonts w:hint="eastAsia" w:ascii="Times New Roman" w:hAnsi="Times New Roman" w:cs="Times New Roman"/>
          <w:sz w:val="24"/>
          <w:szCs w:val="24"/>
        </w:rPr>
        <w:t xml:space="preserve">, and </w:t>
      </w:r>
      <w:r w:rsidR="00FB1505">
        <w:rPr>
          <w:rFonts w:hint="eastAsia" w:ascii="Times New Roman" w:hAnsi="Times New Roman" w:cs="Times New Roman"/>
          <w:sz w:val="24"/>
          <w:szCs w:val="24"/>
        </w:rPr>
        <w:t>t</w:t>
      </w:r>
      <w:r w:rsidRPr="004630A5" w:rsidR="00FB1505">
        <w:rPr>
          <w:rFonts w:ascii="Times New Roman" w:hAnsi="Times New Roman" w:cs="Times New Roman"/>
          <w:sz w:val="24"/>
          <w:szCs w:val="24"/>
        </w:rPr>
        <w:t xml:space="preserve">he color scale represents the average 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search </w:t>
      </w:r>
      <w:r w:rsidRPr="004630A5" w:rsidR="00FB1505">
        <w:rPr>
          <w:rFonts w:ascii="Times New Roman" w:hAnsi="Times New Roman" w:cs="Times New Roman"/>
          <w:sz w:val="24"/>
          <w:szCs w:val="24"/>
        </w:rPr>
        <w:t>time.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(P) </w:t>
      </w:r>
      <w:r w:rsidRPr="00D76201" w:rsidR="00FB1505">
        <w:rPr>
          <w:rFonts w:hint="eastAsia" w:ascii="Times New Roman" w:hAnsi="Times New Roman" w:cs="Times New Roman"/>
          <w:sz w:val="24"/>
          <w:szCs w:val="24"/>
        </w:rPr>
        <w:t xml:space="preserve">The 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total </w:t>
      </w:r>
      <w:r w:rsidRPr="00D76201" w:rsidR="00FB1505">
        <w:rPr>
          <w:rFonts w:hint="eastAsia" w:ascii="Times New Roman" w:hAnsi="Times New Roman" w:cs="Times New Roman"/>
          <w:sz w:val="24"/>
          <w:szCs w:val="24"/>
        </w:rPr>
        <w:t>movement distance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, center entry numbers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Q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)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and t</w:t>
      </w:r>
      <w:r w:rsidRPr="00DA7AED" w:rsidR="00FB1505">
        <w:rPr>
          <w:rFonts w:hint="eastAsia" w:ascii="Times New Roman" w:hAnsi="Times New Roman" w:cs="Times New Roman"/>
          <w:sz w:val="24"/>
          <w:szCs w:val="24"/>
        </w:rPr>
        <w:t>ime spent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R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)</w:t>
      </w:r>
      <w:r w:rsidRPr="00DA7AED" w:rsidR="00FB1505">
        <w:rPr>
          <w:rFonts w:hint="eastAsia" w:ascii="Times New Roman" w:hAnsi="Times New Roman" w:cs="Times New Roman"/>
          <w:sz w:val="24"/>
          <w:szCs w:val="24"/>
        </w:rPr>
        <w:t xml:space="preserve"> in the central zone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within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the open field test.</w:t>
      </w:r>
      <w:r w:rsidR="00772DE2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The fall mice </w:t>
      </w:r>
      <w:r w:rsidR="00FB1505">
        <w:rPr>
          <w:rFonts w:ascii="Times New Roman" w:hAnsi="Times New Roman" w:cs="Times New Roman"/>
          <w:sz w:val="24"/>
          <w:szCs w:val="24"/>
        </w:rPr>
        <w:t>percentage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S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)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and fall number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T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)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in the rotarod test.</w:t>
      </w:r>
      <w:r w:rsidR="00772DE2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4630A5" w:rsidR="00FB1505">
        <w:rPr>
          <w:rFonts w:ascii="Times New Roman" w:hAnsi="Times New Roman" w:cs="Times New Roman"/>
          <w:sz w:val="24"/>
          <w:szCs w:val="24"/>
        </w:rPr>
        <w:t xml:space="preserve">Nissl </w:t>
      </w:r>
      <w:r w:rsidR="00FB1505">
        <w:rPr>
          <w:rFonts w:hint="eastAsia" w:ascii="Times New Roman" w:hAnsi="Times New Roman" w:cs="Times New Roman"/>
          <w:sz w:val="24"/>
          <w:szCs w:val="24"/>
        </w:rPr>
        <w:t>s</w:t>
      </w:r>
      <w:r w:rsidRPr="004630A5" w:rsidR="00FB1505">
        <w:rPr>
          <w:rFonts w:ascii="Times New Roman" w:hAnsi="Times New Roman" w:cs="Times New Roman"/>
          <w:sz w:val="24"/>
          <w:szCs w:val="24"/>
        </w:rPr>
        <w:t>taining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4630A5" w:rsidR="00FB1505">
        <w:rPr>
          <w:rFonts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U</w:t>
      </w:r>
      <w:r w:rsidRPr="004630A5" w:rsidR="00FB1505">
        <w:rPr>
          <w:rFonts w:ascii="Times New Roman" w:hAnsi="Times New Roman" w:cs="Times New Roman"/>
          <w:sz w:val="24"/>
          <w:szCs w:val="24"/>
        </w:rPr>
        <w:t>), Aβ</w:t>
      </w:r>
      <w:r w:rsidRPr="004630A5" w:rsidR="00FB1505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630A5" w:rsidR="00FB1505">
        <w:rPr>
          <w:rFonts w:ascii="Times New Roman" w:hAnsi="Times New Roman" w:cs="Times New Roman"/>
          <w:sz w:val="24"/>
          <w:szCs w:val="24"/>
        </w:rPr>
        <w:t xml:space="preserve"> plaques (</w:t>
      </w:r>
      <w:r w:rsidR="00FB1505">
        <w:rPr>
          <w:rFonts w:hint="eastAsia" w:ascii="Times New Roman" w:hAnsi="Times New Roman" w:cs="Times New Roman"/>
          <w:sz w:val="24"/>
          <w:szCs w:val="24"/>
        </w:rPr>
        <w:t>V</w:t>
      </w:r>
      <w:r w:rsidRPr="004630A5" w:rsidR="00FB1505">
        <w:rPr>
          <w:rFonts w:ascii="Times New Roman" w:hAnsi="Times New Roman" w:cs="Times New Roman"/>
          <w:sz w:val="24"/>
          <w:szCs w:val="24"/>
        </w:rPr>
        <w:t xml:space="preserve">) </w:t>
      </w:r>
      <w:r w:rsidR="00FB1505">
        <w:rPr>
          <w:rFonts w:hint="eastAsia" w:ascii="Times New Roman" w:hAnsi="Times New Roman" w:cs="Times New Roman"/>
          <w:sz w:val="24"/>
          <w:szCs w:val="24"/>
        </w:rPr>
        <w:t>and GFAP</w:t>
      </w:r>
      <w:r w:rsidRPr="004630A5" w:rsidR="00FB1505">
        <w:rPr>
          <w:rFonts w:hint="eastAsia" w:ascii="Times New Roman" w:hAnsi="Times New Roman" w:cs="Times New Roman"/>
          <w:sz w:val="24"/>
          <w:szCs w:val="24"/>
          <w:vertAlign w:val="superscript"/>
        </w:rPr>
        <w:t>+</w:t>
      </w:r>
      <w:r w:rsidR="00FB1505">
        <w:rPr>
          <w:rFonts w:hint="eastAsia"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630A5" w:rsidR="00FB1505">
        <w:rPr>
          <w:rFonts w:hint="eastAsia" w:ascii="Times New Roman" w:hAnsi="Times New Roman" w:cs="Times New Roman"/>
          <w:sz w:val="24"/>
          <w:szCs w:val="24"/>
        </w:rPr>
        <w:t>astrocytes</w:t>
      </w:r>
      <w:r w:rsidRPr="004630A5" w:rsidR="00FB150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630A5" w:rsidR="00FB1505">
        <w:rPr>
          <w:rFonts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W</w:t>
      </w:r>
      <w:r w:rsidRPr="004630A5" w:rsidR="00FB1505">
        <w:rPr>
          <w:rFonts w:ascii="Times New Roman" w:hAnsi="Times New Roman" w:cs="Times New Roman"/>
          <w:sz w:val="24"/>
          <w:szCs w:val="24"/>
        </w:rPr>
        <w:t>) within the hippocampal regions of mouse brain.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Pr="00A24EF1" w:rsidR="00FB1505">
        <w:rPr>
          <w:rFonts w:ascii="Times New Roman" w:hAnsi="Times New Roman" w:cs="Times New Roman"/>
          <w:sz w:val="24"/>
          <w:szCs w:val="28"/>
        </w:rPr>
        <w:t>Scale bar = 200 μm</w:t>
      </w:r>
      <w:r w:rsidR="00BD516E">
        <w:rPr>
          <w:rFonts w:hint="eastAsia" w:ascii="Times New Roman" w:hAnsi="Times New Roman" w:cs="Times New Roman"/>
          <w:sz w:val="24"/>
          <w:szCs w:val="28"/>
        </w:rPr>
        <w:t xml:space="preserve"> for (U-W)</w:t>
      </w:r>
      <w:r w:rsidR="00FB1505">
        <w:rPr>
          <w:rFonts w:hint="eastAsia" w:ascii="Times New Roman" w:hAnsi="Times New Roman" w:cs="Times New Roman"/>
          <w:sz w:val="24"/>
          <w:szCs w:val="28"/>
        </w:rPr>
        <w:t>.</w:t>
      </w:r>
      <w:r w:rsidR="00772DE2">
        <w:rPr>
          <w:rFonts w:hint="eastAsia" w:ascii="Times New Roman" w:hAnsi="Times New Roman" w:cs="Times New Roman"/>
          <w:sz w:val="24"/>
          <w:szCs w:val="28"/>
        </w:rPr>
        <w:t xml:space="preserve"> </w:t>
      </w:r>
      <w:r w:rsidRPr="004630A5" w:rsidR="00FB1505">
        <w:rPr>
          <w:rFonts w:ascii="Times New Roman" w:hAnsi="Times New Roman" w:cs="Times New Roman"/>
          <w:sz w:val="24"/>
          <w:szCs w:val="24"/>
        </w:rPr>
        <w:t xml:space="preserve">n = </w:t>
      </w:r>
      <w:r w:rsidR="00FB1505">
        <w:rPr>
          <w:rFonts w:hint="eastAsia" w:ascii="Times New Roman" w:hAnsi="Times New Roman" w:cs="Times New Roman"/>
          <w:sz w:val="24"/>
          <w:szCs w:val="24"/>
        </w:rPr>
        <w:t>9</w:t>
      </w:r>
      <w:r w:rsidRPr="004630A5" w:rsidR="00FB1505">
        <w:rPr>
          <w:rFonts w:ascii="Times New Roman" w:hAnsi="Times New Roman" w:cs="Times New Roman"/>
          <w:sz w:val="24"/>
          <w:szCs w:val="24"/>
        </w:rPr>
        <w:t xml:space="preserve"> mice/group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for water maze, </w:t>
      </w:r>
      <w:r w:rsidRPr="00631808" w:rsidR="00FB1505">
        <w:rPr>
          <w:rFonts w:ascii="Times New Roman" w:hAnsi="Times New Roman" w:cs="Times New Roman"/>
          <w:sz w:val="24"/>
          <w:szCs w:val="24"/>
        </w:rPr>
        <w:t xml:space="preserve">n = </w:t>
      </w:r>
      <w:r w:rsidR="00FB1505">
        <w:rPr>
          <w:rFonts w:hint="eastAsia" w:ascii="Times New Roman" w:hAnsi="Times New Roman" w:cs="Times New Roman"/>
          <w:sz w:val="24"/>
          <w:szCs w:val="24"/>
        </w:rPr>
        <w:t>12</w:t>
      </w:r>
      <w:r w:rsidRPr="00631808" w:rsidR="00FB1505">
        <w:rPr>
          <w:rFonts w:ascii="Times New Roman" w:hAnsi="Times New Roman" w:cs="Times New Roman"/>
          <w:sz w:val="24"/>
          <w:szCs w:val="24"/>
        </w:rPr>
        <w:t xml:space="preserve"> mice/group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for </w:t>
      </w:r>
      <w:r w:rsidRPr="004630A5" w:rsidR="00FB1505">
        <w:rPr>
          <w:rFonts w:ascii="Times New Roman" w:hAnsi="Times New Roman" w:cs="Times New Roman"/>
          <w:sz w:val="24"/>
          <w:szCs w:val="24"/>
        </w:rPr>
        <w:t>Y maze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, </w:t>
      </w:r>
      <w:r w:rsidRPr="00A827D0" w:rsidR="00FB1505">
        <w:rPr>
          <w:rFonts w:hint="eastAsia" w:ascii="Times New Roman" w:hAnsi="Times New Roman" w:cs="Times New Roman"/>
          <w:sz w:val="24"/>
          <w:szCs w:val="24"/>
        </w:rPr>
        <w:t>open field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test and</w:t>
      </w:r>
      <w:r w:rsidRPr="00631808" w:rsidR="00FB1505">
        <w:rPr>
          <w:rFonts w:ascii="Times New Roman" w:hAnsi="Times New Roman" w:cs="Times New Roman"/>
          <w:sz w:val="24"/>
          <w:szCs w:val="24"/>
        </w:rPr>
        <w:t xml:space="preserve"> </w:t>
      </w:r>
      <w:r w:rsidR="00FB1505">
        <w:rPr>
          <w:rFonts w:hint="eastAsia" w:ascii="Times New Roman" w:hAnsi="Times New Roman" w:cs="Times New Roman"/>
          <w:sz w:val="24"/>
          <w:szCs w:val="24"/>
        </w:rPr>
        <w:t>rotarod test.</w:t>
      </w:r>
      <w:r w:rsidR="00772DE2">
        <w:rPr>
          <w:rFonts w:hint="eastAsia" w:ascii="Times New Roman" w:hAnsi="Times New Roman" w:cs="Times New Roman"/>
          <w:sz w:val="24"/>
          <w:szCs w:val="24"/>
        </w:rPr>
        <w:t xml:space="preserve"> </w:t>
      </w:r>
      <w:r w:rsidR="00FB1505">
        <w:rPr>
          <w:rFonts w:hint="eastAsia" w:ascii="Times New Roman" w:hAnsi="Times New Roman" w:cs="Times New Roman"/>
          <w:sz w:val="24"/>
          <w:szCs w:val="24"/>
        </w:rPr>
        <w:t>M</w:t>
      </w:r>
      <w:r w:rsidRPr="009E274B" w:rsidR="00FB1505">
        <w:rPr>
          <w:rFonts w:hint="eastAsia" w:ascii="Times New Roman" w:hAnsi="Times New Roman" w:cs="Times New Roman"/>
          <w:sz w:val="24"/>
          <w:szCs w:val="24"/>
        </w:rPr>
        <w:t xml:space="preserve">ultiple </w:t>
      </w:r>
      <w:r w:rsidR="00FB1505">
        <w:rPr>
          <w:rFonts w:hint="eastAsia" w:ascii="Times New Roman" w:hAnsi="Times New Roman" w:cs="Times New Roman"/>
          <w:sz w:val="24"/>
          <w:szCs w:val="24"/>
        </w:rPr>
        <w:t>u</w:t>
      </w:r>
      <w:r w:rsidRPr="009E274B" w:rsidR="00FB1505">
        <w:rPr>
          <w:rFonts w:hint="eastAsia" w:ascii="Times New Roman" w:hAnsi="Times New Roman" w:cs="Times New Roman"/>
          <w:sz w:val="24"/>
          <w:szCs w:val="24"/>
        </w:rPr>
        <w:t xml:space="preserve">npaired </w:t>
      </w:r>
      <w:r w:rsidRPr="009E274B" w:rsidR="00FB1505">
        <w:rPr>
          <w:rFonts w:hint="eastAsia" w:ascii="Times New Roman" w:hAnsi="Times New Roman" w:cs="Times New Roman"/>
          <w:i/>
          <w:iCs/>
          <w:sz w:val="24"/>
          <w:szCs w:val="24"/>
        </w:rPr>
        <w:t>t</w:t>
      </w:r>
      <w:r w:rsidRPr="009E274B" w:rsidR="00FB1505">
        <w:rPr>
          <w:rFonts w:hint="eastAsia" w:ascii="Times New Roman" w:hAnsi="Times New Roman" w:cs="Times New Roman"/>
          <w:sz w:val="24"/>
          <w:szCs w:val="24"/>
        </w:rPr>
        <w:t>-</w:t>
      </w:r>
      <w:r w:rsidR="00FB1505">
        <w:rPr>
          <w:rFonts w:hint="eastAsia" w:ascii="Times New Roman" w:hAnsi="Times New Roman" w:cs="Times New Roman"/>
          <w:sz w:val="24"/>
          <w:szCs w:val="24"/>
        </w:rPr>
        <w:t>t</w:t>
      </w:r>
      <w:r w:rsidRPr="009E274B" w:rsidR="00FB1505">
        <w:rPr>
          <w:rFonts w:hint="eastAsia" w:ascii="Times New Roman" w:hAnsi="Times New Roman" w:cs="Times New Roman"/>
          <w:sz w:val="24"/>
          <w:szCs w:val="24"/>
        </w:rPr>
        <w:t>est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for </w:t>
      </w:r>
      <w:r w:rsidRPr="0064316D" w:rsidR="00FB1505">
        <w:rPr>
          <w:rFonts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B, G</w:t>
      </w:r>
      <w:r w:rsidRPr="0064316D" w:rsidR="00FB1505">
        <w:rPr>
          <w:rFonts w:ascii="Times New Roman" w:hAnsi="Times New Roman" w:cs="Times New Roman"/>
          <w:sz w:val="24"/>
          <w:szCs w:val="24"/>
        </w:rPr>
        <w:t>)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, </w:t>
      </w:r>
      <w:r w:rsidRPr="00EB2041" w:rsidR="00EB2041">
        <w:rPr>
          <w:rFonts w:hint="eastAsia" w:ascii="Times New Roman" w:hAnsi="Times New Roman" w:cs="Times New Roman"/>
          <w:sz w:val="24"/>
          <w:szCs w:val="24"/>
        </w:rPr>
        <w:t>Welch</w:t>
      </w:r>
      <w:r w:rsidR="00EB2041">
        <w:rPr>
          <w:rFonts w:ascii="Times New Roman" w:hAnsi="Times New Roman" w:cs="Times New Roman"/>
          <w:sz w:val="24"/>
          <w:szCs w:val="24"/>
        </w:rPr>
        <w:t>’</w:t>
      </w:r>
      <w:r w:rsidRPr="00EB2041" w:rsidR="00EB2041">
        <w:rPr>
          <w:rFonts w:hint="eastAsia" w:ascii="Times New Roman" w:hAnsi="Times New Roman" w:cs="Times New Roman"/>
          <w:sz w:val="24"/>
          <w:szCs w:val="24"/>
        </w:rPr>
        <w:t xml:space="preserve">s </w:t>
      </w:r>
      <w:r w:rsidRPr="00B72C28" w:rsidR="00EB2041">
        <w:rPr>
          <w:rFonts w:hint="eastAsia" w:ascii="Times New Roman" w:hAnsi="Times New Roman" w:cs="Times New Roman"/>
          <w:i/>
          <w:iCs/>
          <w:sz w:val="24"/>
          <w:szCs w:val="24"/>
        </w:rPr>
        <w:t>t</w:t>
      </w:r>
      <w:r w:rsidRPr="00EB2041" w:rsidR="00EB2041">
        <w:rPr>
          <w:rFonts w:hint="eastAsia" w:ascii="Times New Roman" w:hAnsi="Times New Roman" w:cs="Times New Roman"/>
          <w:sz w:val="24"/>
          <w:szCs w:val="24"/>
        </w:rPr>
        <w:t xml:space="preserve"> test for (C)</w:t>
      </w:r>
      <w:r w:rsidR="00EB2041">
        <w:rPr>
          <w:rFonts w:hint="eastAsia" w:ascii="Times New Roman" w:hAnsi="Times New Roman" w:cs="Times New Roman"/>
          <w:sz w:val="24"/>
          <w:szCs w:val="24"/>
        </w:rPr>
        <w:t xml:space="preserve">, </w:t>
      </w:r>
      <w:r w:rsidR="00FB1505">
        <w:rPr>
          <w:rFonts w:hint="eastAsia" w:ascii="Times New Roman" w:hAnsi="Times New Roman" w:cs="Times New Roman"/>
          <w:sz w:val="24"/>
          <w:szCs w:val="24"/>
        </w:rPr>
        <w:t>t</w:t>
      </w:r>
      <w:r w:rsidRPr="00631808" w:rsidR="00FB1505">
        <w:rPr>
          <w:rFonts w:ascii="Times New Roman" w:hAnsi="Times New Roman" w:cs="Times New Roman"/>
          <w:sz w:val="24"/>
          <w:szCs w:val="24"/>
        </w:rPr>
        <w:t xml:space="preserve">wo-tailed unpaired Student’s </w:t>
      </w:r>
      <w:r w:rsidRPr="00F22FFD" w:rsidR="00FB150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631808" w:rsidR="00FB1505">
        <w:rPr>
          <w:rFonts w:ascii="Times New Roman" w:hAnsi="Times New Roman" w:cs="Times New Roman"/>
          <w:sz w:val="24"/>
          <w:szCs w:val="24"/>
        </w:rPr>
        <w:t>-test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for </w:t>
      </w:r>
      <w:r w:rsidRPr="0064316D" w:rsidR="00FB1505">
        <w:rPr>
          <w:rFonts w:ascii="Times New Roman" w:hAnsi="Times New Roman" w:cs="Times New Roman"/>
          <w:sz w:val="24"/>
          <w:szCs w:val="24"/>
        </w:rPr>
        <w:t>(</w:t>
      </w:r>
      <w:r w:rsidR="00EB2041">
        <w:rPr>
          <w:rFonts w:hint="eastAsia" w:ascii="Times New Roman" w:hAnsi="Times New Roman" w:cs="Times New Roman"/>
          <w:sz w:val="24"/>
          <w:szCs w:val="24"/>
        </w:rPr>
        <w:t>D</w:t>
      </w:r>
      <w:r w:rsidR="00FB1505">
        <w:rPr>
          <w:rFonts w:hint="eastAsia" w:ascii="Times New Roman" w:hAnsi="Times New Roman" w:cs="Times New Roman"/>
          <w:sz w:val="24"/>
          <w:szCs w:val="24"/>
        </w:rPr>
        <w:t>-F, I-</w:t>
      </w:r>
      <w:r w:rsidR="00AF2B82">
        <w:rPr>
          <w:rFonts w:hint="eastAsia" w:ascii="Times New Roman" w:hAnsi="Times New Roman" w:cs="Times New Roman"/>
          <w:sz w:val="24"/>
          <w:szCs w:val="24"/>
        </w:rPr>
        <w:t>J</w:t>
      </w:r>
      <w:r w:rsidR="00FB1505">
        <w:rPr>
          <w:rFonts w:hint="eastAsia" w:ascii="Times New Roman" w:hAnsi="Times New Roman" w:cs="Times New Roman"/>
          <w:sz w:val="24"/>
          <w:szCs w:val="24"/>
        </w:rPr>
        <w:t>, N, P, R</w:t>
      </w:r>
      <w:r w:rsidRPr="0064316D" w:rsidR="00FB1505">
        <w:rPr>
          <w:rFonts w:ascii="Times New Roman" w:hAnsi="Times New Roman" w:cs="Times New Roman"/>
          <w:sz w:val="24"/>
          <w:szCs w:val="24"/>
        </w:rPr>
        <w:t>)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, </w:t>
      </w:r>
      <w:r w:rsidRPr="00F22FFD" w:rsidR="00FB1505">
        <w:rPr>
          <w:rFonts w:hint="eastAsia" w:ascii="Times New Roman" w:hAnsi="Times New Roman" w:cs="Times New Roman"/>
          <w:sz w:val="24"/>
          <w:szCs w:val="24"/>
        </w:rPr>
        <w:t>Mann-Whitney U</w:t>
      </w:r>
      <w:r w:rsidRPr="00631808" w:rsidR="00FB1505">
        <w:rPr>
          <w:rFonts w:ascii="Times New Roman" w:hAnsi="Times New Roman" w:cs="Times New Roman"/>
          <w:sz w:val="24"/>
          <w:szCs w:val="24"/>
        </w:rPr>
        <w:t xml:space="preserve"> </w:t>
      </w:r>
      <w:r w:rsidR="00FB1505">
        <w:rPr>
          <w:rFonts w:hint="eastAsia" w:ascii="Times New Roman" w:hAnsi="Times New Roman" w:cs="Times New Roman"/>
          <w:sz w:val="24"/>
          <w:szCs w:val="24"/>
        </w:rPr>
        <w:t>test for (</w:t>
      </w:r>
      <w:r w:rsidR="00AA1AB2">
        <w:rPr>
          <w:rFonts w:hint="eastAsia" w:ascii="Times New Roman" w:hAnsi="Times New Roman" w:cs="Times New Roman"/>
          <w:sz w:val="24"/>
          <w:szCs w:val="24"/>
        </w:rPr>
        <w:t xml:space="preserve">K, </w:t>
      </w:r>
      <w:r w:rsidR="00FB1505">
        <w:rPr>
          <w:rFonts w:hint="eastAsia" w:ascii="Times New Roman" w:hAnsi="Times New Roman" w:cs="Times New Roman"/>
          <w:sz w:val="24"/>
          <w:szCs w:val="24"/>
        </w:rPr>
        <w:t>M, Q, T) and</w:t>
      </w:r>
      <w:r w:rsidRPr="00F22FFD" w:rsidR="00FB1505">
        <w:rPr>
          <w:rFonts w:hint="eastAsia"/>
        </w:rPr>
        <w:t xml:space="preserve"> </w:t>
      </w:r>
      <w:r w:rsidRPr="00F22FFD" w:rsidR="00FB1505">
        <w:rPr>
          <w:rFonts w:hint="eastAsia" w:ascii="Times New Roman" w:hAnsi="Times New Roman" w:cs="Times New Roman"/>
          <w:sz w:val="24"/>
          <w:szCs w:val="24"/>
        </w:rPr>
        <w:t>Gehan-Breslow-Wilcoxon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test for </w:t>
      </w:r>
      <w:r w:rsidRPr="0064316D" w:rsidR="00FB1505">
        <w:rPr>
          <w:rFonts w:ascii="Times New Roman" w:hAnsi="Times New Roman" w:cs="Times New Roman"/>
          <w:sz w:val="24"/>
          <w:szCs w:val="24"/>
        </w:rPr>
        <w:t>(</w:t>
      </w:r>
      <w:r w:rsidR="00FB1505">
        <w:rPr>
          <w:rFonts w:hint="eastAsia" w:ascii="Times New Roman" w:hAnsi="Times New Roman" w:cs="Times New Roman"/>
          <w:sz w:val="24"/>
          <w:szCs w:val="24"/>
        </w:rPr>
        <w:t>S</w:t>
      </w:r>
      <w:r w:rsidRPr="0064316D" w:rsidR="00FB1505">
        <w:rPr>
          <w:rFonts w:ascii="Times New Roman" w:hAnsi="Times New Roman" w:cs="Times New Roman"/>
          <w:sz w:val="24"/>
          <w:szCs w:val="24"/>
        </w:rPr>
        <w:t>)</w:t>
      </w:r>
      <w:r w:rsidR="00FB1505">
        <w:rPr>
          <w:rFonts w:hint="eastAsia" w:ascii="Times New Roman" w:hAnsi="Times New Roman" w:cs="Times New Roman"/>
          <w:sz w:val="24"/>
          <w:szCs w:val="24"/>
        </w:rPr>
        <w:t xml:space="preserve"> were performed.</w:t>
      </w:r>
    </w:p>
    <w:sectPr w:rsidRPr="00772DE2" w:rsidR="00FB1505" w:rsidSect="00A44E44">
      <w:footerReference w:type="default" r:id="rId19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F4738" w14:textId="77777777" w:rsidR="00E91FA0" w:rsidRDefault="00E91FA0">
      <w:pPr>
        <w:rPr>
          <w:rFonts w:hint="eastAsia"/>
        </w:rPr>
      </w:pPr>
      <w:r>
        <w:separator/>
      </w:r>
    </w:p>
  </w:endnote>
  <w:endnote w:type="continuationSeparator" w:id="0">
    <w:p w14:paraId="33989924" w14:textId="77777777" w:rsidR="00E91FA0" w:rsidRDefault="00E91FA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6393" w14:textId="77777777" w:rsidR="009C06D1" w:rsidRDefault="00000000">
    <w:pPr>
      <w:pStyle w:val="a3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D63F674" wp14:editId="2EF2AE49">
              <wp:simplePos x="0" y="0"/>
              <wp:positionH relativeFrom="margin">
                <wp:posOffset>2599055</wp:posOffset>
              </wp:positionH>
              <wp:positionV relativeFrom="paragraph">
                <wp:posOffset>5715</wp:posOffset>
              </wp:positionV>
              <wp:extent cx="76200" cy="1555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200" cy="1555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AFE913" w14:textId="77777777" w:rsidR="009C06D1" w:rsidRDefault="00000000">
                          <w:pPr>
                            <w:pStyle w:val="a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63F67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04.65pt;margin-top:.45pt;width:6pt;height:12.2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2LFQwIAAOMEAAAOAAAAZHJzL2Uyb0RvYy54bWysVE2PEzEMvSPxH6Lc6bSL2kVVp6vSVRHS&#10;il1REOc0k3QikjgkaWfKr8fJfBQtXBZxyXhi+9l+trO6a40mZ+GDAlvS2WRKibAcKmWPJf36Zffm&#10;HSUhMlsxDVaU9CICvVu/frVq3FLcQA26Ep4giA3LxpW0jtEtiyLwWhgWJuCERaUEb1jEX38sKs8a&#10;RDe6uJlOF0UDvnIeuAgBb+87JV1nfCkFj49SBhGJLinmFvPp83lIZ7FeseXRM1cr3qfB/iELw5TF&#10;oCPUPYuMnLz6A8oo7iGAjBMOpgApFRe5BqxmNn1Wzb5mTuRakJzgRprC/4Pln8579+RJbN9Diw1M&#10;hDQuLANepnpa6U36YqYE9UjhZaRNtJFwvLxdYCco4aiZzefz23kCKa6+zof4QYAhSSipx6Zkrtj5&#10;IcTOdDBJoSzslNa5MdqSpqSLt/Npdhg1CK4txrhmmqV40SIhaPtZSKKqnHC6yOMkttqTM8NBYJwL&#10;G3OtGQmtk5XEsC9x7O2Tq8ij9hLn0SNHBhtHZ6Ms+Fzvs7Sr70PKsrMfGOjqThTE9tD2HTxAdcHG&#10;euhmPji+U8j/AwvxiXkccmwZLm58xENqQJ6hlyipwf/8232yx9lDLSUNLk1Jw48T84IS/dHiVKYN&#10;GwQ/CIdBsCezBaR/hk+C41lEBx/1IEoP5hvu8yZFQRWzHGOVNA7iNnari+8BF5tNNsI9ciw+2L3j&#10;CTrRaWFziiBVHq5ES8dFTxduUh7PfuvTqv7+n62ub9P6FwAAAP//AwBQSwMEFAAGAAgAAAAhAFrN&#10;1kjcAAAABwEAAA8AAABkcnMvZG93bnJldi54bWxMjk1PhDAURfcm/ofmmbhzWhCNgzwmxo+djjpq&#10;ortCKxDbV9IWBv+9daXLm3tz7qk2izVs1j4MjhCylQCmqXVqoA7h9eXu5AJYiJKUNI40wrcOsKkP&#10;DypZKrenZz3vYscShEIpEfoYx5Lz0PbayrByo6bUfTpvZUzRd1x5uU9wa3guxDm3cqD00MtRX/e6&#10;/dpNFsG8B3/fiPgx33QP8emRT2+32Rbx+Gi5ugQW9RL/xvCrn9ShTk6Nm0gFZhAKsT5NU4Q1sFQX&#10;eZZig5CfFcDriv/3r38AAAD//wMAUEsBAi0AFAAGAAgAAAAhALaDOJL+AAAA4QEAABMAAAAAAAAA&#10;AAAAAAAAAAAAAFtDb250ZW50X1R5cGVzXS54bWxQSwECLQAUAAYACAAAACEAOP0h/9YAAACUAQAA&#10;CwAAAAAAAAAAAAAAAAAvAQAAX3JlbHMvLnJlbHNQSwECLQAUAAYACAAAACEAPUNixUMCAADjBAAA&#10;DgAAAAAAAAAAAAAAAAAuAgAAZHJzL2Uyb0RvYy54bWxQSwECLQAUAAYACAAAACEAWs3WSNwAAAAH&#10;AQAADwAAAAAAAAAAAAAAAACdBAAAZHJzL2Rvd25yZXYueG1sUEsFBgAAAAAEAAQA8wAAAKYFAAAA&#10;AA==&#10;" filled="f" stroked="f" strokeweight=".5pt">
              <v:textbox inset="0,0,0,0">
                <w:txbxContent>
                  <w:p w14:paraId="49AFE913" w14:textId="77777777" w:rsidR="009C06D1" w:rsidRDefault="00000000">
                    <w:pPr>
                      <w:pStyle w:val="a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4FD6B" w14:textId="77777777" w:rsidR="00E91FA0" w:rsidRDefault="00E91FA0">
      <w:pPr>
        <w:rPr>
          <w:rFonts w:hint="eastAsia"/>
        </w:rPr>
      </w:pPr>
      <w:r>
        <w:separator/>
      </w:r>
    </w:p>
  </w:footnote>
  <w:footnote w:type="continuationSeparator" w:id="0">
    <w:p w14:paraId="5F2E67BF" w14:textId="77777777" w:rsidR="00E91FA0" w:rsidRDefault="00E91FA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BE9BFFA"/>
    <w:multiLevelType w:val="singleLevel"/>
    <w:tmpl w:val="ABE9BFFA"/>
    <w:lvl w:ilvl="0">
      <w:start w:val="1"/>
      <w:numFmt w:val="decimal"/>
      <w:suff w:val="space"/>
      <w:lvlText w:val="%1."/>
      <w:lvlJc w:val="left"/>
    </w:lvl>
  </w:abstractNum>
  <w:num w:numId="1" w16cid:durableId="1190755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5B8"/>
    <w:rsid w:val="000221B3"/>
    <w:rsid w:val="000332DD"/>
    <w:rsid w:val="00047257"/>
    <w:rsid w:val="00080ECD"/>
    <w:rsid w:val="000C3E7B"/>
    <w:rsid w:val="000D0950"/>
    <w:rsid w:val="000F6C4D"/>
    <w:rsid w:val="001566CB"/>
    <w:rsid w:val="00161F28"/>
    <w:rsid w:val="0017342F"/>
    <w:rsid w:val="00175C60"/>
    <w:rsid w:val="001760CF"/>
    <w:rsid w:val="001D5B5D"/>
    <w:rsid w:val="001D6E4E"/>
    <w:rsid w:val="001E6E3F"/>
    <w:rsid w:val="00202D17"/>
    <w:rsid w:val="002F62FA"/>
    <w:rsid w:val="0030090F"/>
    <w:rsid w:val="00301AE9"/>
    <w:rsid w:val="003726D7"/>
    <w:rsid w:val="003B1BE6"/>
    <w:rsid w:val="003C37B2"/>
    <w:rsid w:val="003D4980"/>
    <w:rsid w:val="003E5E47"/>
    <w:rsid w:val="003F461D"/>
    <w:rsid w:val="00407543"/>
    <w:rsid w:val="004226C1"/>
    <w:rsid w:val="004B3647"/>
    <w:rsid w:val="004C0100"/>
    <w:rsid w:val="004E6706"/>
    <w:rsid w:val="004F23DD"/>
    <w:rsid w:val="005157A1"/>
    <w:rsid w:val="0051708A"/>
    <w:rsid w:val="0058187D"/>
    <w:rsid w:val="005A357D"/>
    <w:rsid w:val="005B421F"/>
    <w:rsid w:val="005B49E7"/>
    <w:rsid w:val="005F4224"/>
    <w:rsid w:val="00630EE1"/>
    <w:rsid w:val="006422FB"/>
    <w:rsid w:val="006447C6"/>
    <w:rsid w:val="006511BD"/>
    <w:rsid w:val="006560A7"/>
    <w:rsid w:val="006A14A9"/>
    <w:rsid w:val="007109E5"/>
    <w:rsid w:val="007431F6"/>
    <w:rsid w:val="00772DE2"/>
    <w:rsid w:val="007A2F2B"/>
    <w:rsid w:val="007B6A2B"/>
    <w:rsid w:val="007C21A4"/>
    <w:rsid w:val="007E3D47"/>
    <w:rsid w:val="008010A6"/>
    <w:rsid w:val="00843374"/>
    <w:rsid w:val="00873E38"/>
    <w:rsid w:val="008A5931"/>
    <w:rsid w:val="008F6A0F"/>
    <w:rsid w:val="00925E71"/>
    <w:rsid w:val="009B5B54"/>
    <w:rsid w:val="009C06D1"/>
    <w:rsid w:val="009F4F32"/>
    <w:rsid w:val="00A44E44"/>
    <w:rsid w:val="00A67755"/>
    <w:rsid w:val="00AA1AB2"/>
    <w:rsid w:val="00AF2B82"/>
    <w:rsid w:val="00AF4491"/>
    <w:rsid w:val="00B0378B"/>
    <w:rsid w:val="00B5386A"/>
    <w:rsid w:val="00B55F6D"/>
    <w:rsid w:val="00B72C28"/>
    <w:rsid w:val="00B879D8"/>
    <w:rsid w:val="00B94E05"/>
    <w:rsid w:val="00BA2895"/>
    <w:rsid w:val="00BC05B8"/>
    <w:rsid w:val="00BD0DCC"/>
    <w:rsid w:val="00BD3E46"/>
    <w:rsid w:val="00BD516E"/>
    <w:rsid w:val="00C25610"/>
    <w:rsid w:val="00CA2191"/>
    <w:rsid w:val="00CB7748"/>
    <w:rsid w:val="00CD27FC"/>
    <w:rsid w:val="00D16F81"/>
    <w:rsid w:val="00D612DF"/>
    <w:rsid w:val="00DA7321"/>
    <w:rsid w:val="00E91FA0"/>
    <w:rsid w:val="00EB2041"/>
    <w:rsid w:val="00EC5B87"/>
    <w:rsid w:val="00F13B81"/>
    <w:rsid w:val="00FA71E2"/>
    <w:rsid w:val="00FB1505"/>
    <w:rsid w:val="00FF50DE"/>
    <w:rsid w:val="20B8617E"/>
    <w:rsid w:val="3B9D74DC"/>
    <w:rsid w:val="6AB7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9DD4B2A"/>
  <w14:defaultImageDpi w14:val="32767"/>
  <w15:docId w15:val="{D890B4C8-8B91-40BD-8F0C-1CEB946D5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/>
      <w:outlineLvl w:val="0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rsid w:val="004C0100"/>
    <w:pPr>
      <w:widowControl/>
      <w:tabs>
        <w:tab w:val="right" w:leader="dot" w:pos="8296"/>
      </w:tabs>
      <w:spacing w:after="100" w:line="259" w:lineRule="auto"/>
      <w:jc w:val="left"/>
    </w:pPr>
    <w:rPr>
      <w:rFonts w:ascii="Times New Roman" w:hAnsi="Times New Roman" w:cs="Times New Roman"/>
      <w:noProof/>
      <w:kern w:val="0"/>
      <w:sz w:val="22"/>
      <w14:ligatures w14:val="none"/>
    </w:rPr>
  </w:style>
  <w:style w:type="paragraph" w:styleId="TOC2">
    <w:name w:val="toc 2"/>
    <w:basedOn w:val="a"/>
    <w:next w:val="a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14:ligatures w14:val="none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  <w14:ligatures w14:val="none"/>
    </w:rPr>
  </w:style>
  <w:style w:type="table" w:styleId="a8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normaltextrun">
    <w:name w:val="normaltextrun"/>
    <w:basedOn w:val="a0"/>
    <w:qFormat/>
  </w:style>
  <w:style w:type="character" w:customStyle="1" w:styleId="10">
    <w:name w:val="标题 1 字符"/>
    <w:basedOn w:val="a0"/>
    <w:link w:val="1"/>
    <w:uiPriority w:val="9"/>
    <w:rPr>
      <w:rFonts w:ascii="Times New Roman" w:hAnsi="Times New Roman" w:cs="Times New Roman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aa">
    <w:name w:val="No Spacing"/>
    <w:uiPriority w:val="1"/>
    <w:qFormat/>
    <w:rsid w:val="00FB1505"/>
    <w:pPr>
      <w:widowControl w:val="0"/>
      <w:jc w:val="both"/>
    </w:pPr>
    <w:rPr>
      <w:kern w:val="2"/>
      <w:sz w:val="21"/>
      <w:szCs w:val="22"/>
    </w:rPr>
  </w:style>
  <w:style w:type="paragraph" w:styleId="ab">
    <w:name w:val="Revision"/>
    <w:hidden/>
    <w:uiPriority w:val="99"/>
    <w:unhideWhenUsed/>
    <w:rsid w:val="00CD27FC"/>
    <w:rPr>
      <w:kern w:val="2"/>
      <w:sz w:val="21"/>
      <w:szCs w:val="22"/>
      <w14:ligatures w14:val="standardContextual"/>
    </w:rPr>
  </w:style>
  <w:style w:type="table" w:styleId="ac">
    <w:name w:val="Grid Table Light"/>
    <w:basedOn w:val="a1"/>
    <w:uiPriority w:val="40"/>
    <w:rsid w:val="00EC5B8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8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tiff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tiff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1C44794-DD4F-43C0-883A-19D0114B5F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12</Pages>
  <Words>896</Words>
  <Characters>5111</Characters>
  <Application>Microsoft Office Word</Application>
  <DocSecurity>0</DocSecurity>
  <Lines>42</Lines>
  <Paragraphs>11</Paragraphs>
  <ScaleCrop>false</ScaleCrop>
  <Company/>
  <LinksUpToDate>false</LinksUpToDate>
  <CharactersWithSpaces>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泽英 冯</dc:creator>
  <cp:lastModifiedBy>Ni Dongsheng</cp:lastModifiedBy>
  <cp:revision>14</cp:revision>
  <dcterms:created xsi:type="dcterms:W3CDTF">2025-10-31T12:54:00Z</dcterms:created>
  <dcterms:modified xsi:type="dcterms:W3CDTF">2025-11-13T10:27:00Z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eyJoZGlkIjoiMzkzZDhjMzBiM2VkYmU3ZWQ0NzhjNjI1YTdkZDI1YzQiLCJ1c2VySWQiOiIyODEyMzc5MDIifQ==</vt:lpwstr>
  </property>
  <property fmtid="{D5CDD505-2E9C-101B-9397-08002B2CF9AE}" pid="3" name="KSOProductBuildVer">
    <vt:lpwstr>2052-12.1.0.20784</vt:lpwstr>
  </property>
  <property fmtid="{D5CDD505-2E9C-101B-9397-08002B2CF9AE}" pid="4" name="ICV">
    <vt:lpwstr>DD54F336166B4DFC9AC014F3382BD552_12</vt:lpwstr>
  </property>
</Properties>
</file>