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A2" w:rsidRPr="00BF1CA2" w:rsidRDefault="00BF1CA2" w:rsidP="00BF1CA2">
      <w:pPr>
        <w:spacing w:before="120"/>
        <w:jc w:val="both"/>
        <w:rPr>
          <w:color w:val="000000" w:themeColor="text1"/>
          <w:lang w:val="en-US"/>
        </w:rPr>
      </w:pPr>
      <w:r w:rsidRPr="00BF1CA2">
        <w:rPr>
          <w:b/>
          <w:color w:val="000000" w:themeColor="text1"/>
          <w:lang w:val="en-US"/>
        </w:rPr>
        <w:t xml:space="preserve">Table 3. </w:t>
      </w:r>
      <w:proofErr w:type="spellStart"/>
      <w:r w:rsidRPr="00BF1CA2">
        <w:rPr>
          <w:color w:val="000000" w:themeColor="text1"/>
        </w:rPr>
        <w:t>The</w:t>
      </w:r>
      <w:proofErr w:type="spellEnd"/>
      <w:r w:rsidRPr="00BF1CA2">
        <w:rPr>
          <w:color w:val="000000" w:themeColor="text1"/>
        </w:rPr>
        <w:t xml:space="preserve"> </w:t>
      </w:r>
      <w:proofErr w:type="spellStart"/>
      <w:r w:rsidRPr="00BF1CA2">
        <w:rPr>
          <w:color w:val="000000" w:themeColor="text1"/>
        </w:rPr>
        <w:t>Pearson</w:t>
      </w:r>
      <w:proofErr w:type="spellEnd"/>
      <w:r w:rsidRPr="00BF1CA2">
        <w:rPr>
          <w:color w:val="000000" w:themeColor="text1"/>
        </w:rPr>
        <w:t xml:space="preserve"> Product-Moment </w:t>
      </w:r>
      <w:proofErr w:type="spellStart"/>
      <w:r w:rsidRPr="00BF1CA2">
        <w:rPr>
          <w:color w:val="000000" w:themeColor="text1"/>
        </w:rPr>
        <w:t>Correlation</w:t>
      </w:r>
      <w:proofErr w:type="spellEnd"/>
      <w:r w:rsidRPr="00BF1CA2">
        <w:rPr>
          <w:color w:val="000000" w:themeColor="text1"/>
        </w:rPr>
        <w:t xml:space="preserve"> </w:t>
      </w:r>
      <w:proofErr w:type="spellStart"/>
      <w:r w:rsidRPr="00BF1CA2">
        <w:rPr>
          <w:color w:val="000000" w:themeColor="text1"/>
        </w:rPr>
        <w:t>Coefficients</w:t>
      </w:r>
      <w:proofErr w:type="spellEnd"/>
      <w:r w:rsidRPr="00BF1CA2">
        <w:rPr>
          <w:color w:val="000000" w:themeColor="text1"/>
        </w:rPr>
        <w:t xml:space="preserve"> of </w:t>
      </w:r>
      <w:proofErr w:type="spellStart"/>
      <w:r w:rsidRPr="00BF1CA2">
        <w:rPr>
          <w:color w:val="000000" w:themeColor="text1"/>
        </w:rPr>
        <w:t>the</w:t>
      </w:r>
      <w:proofErr w:type="spellEnd"/>
      <w:r w:rsidRPr="00BF1CA2">
        <w:rPr>
          <w:color w:val="000000" w:themeColor="text1"/>
        </w:rPr>
        <w:t xml:space="preserve"> CBCT </w:t>
      </w:r>
      <w:proofErr w:type="spellStart"/>
      <w:r w:rsidRPr="00BF1CA2">
        <w:rPr>
          <w:color w:val="000000" w:themeColor="text1"/>
        </w:rPr>
        <w:t>Scale</w:t>
      </w:r>
      <w:proofErr w:type="spellEnd"/>
    </w:p>
    <w:tbl>
      <w:tblPr>
        <w:tblStyle w:val="TabloKlavuzu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156"/>
        <w:gridCol w:w="1162"/>
        <w:gridCol w:w="1162"/>
        <w:gridCol w:w="709"/>
        <w:gridCol w:w="682"/>
        <w:gridCol w:w="708"/>
        <w:gridCol w:w="851"/>
        <w:gridCol w:w="850"/>
        <w:gridCol w:w="993"/>
        <w:gridCol w:w="992"/>
        <w:gridCol w:w="850"/>
      </w:tblGrid>
      <w:tr w:rsidR="00BF1CA2" w:rsidRPr="00BF1CA2" w:rsidTr="00867297">
        <w:tc>
          <w:tcPr>
            <w:tcW w:w="5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bookmarkStart w:id="0" w:name="_Hlk189054645"/>
          </w:p>
        </w:tc>
        <w:tc>
          <w:tcPr>
            <w:tcW w:w="115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Factors</w:t>
            </w:r>
            <w:proofErr w:type="spellEnd"/>
          </w:p>
        </w:tc>
        <w:tc>
          <w:tcPr>
            <w:tcW w:w="1162" w:type="dxa"/>
            <w:tcBorders>
              <w:top w:val="single" w:sz="8" w:space="0" w:color="auto"/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Alpha</w:t>
            </w:r>
          </w:p>
        </w:tc>
        <w:tc>
          <w:tcPr>
            <w:tcW w:w="1162" w:type="dxa"/>
            <w:tcBorders>
              <w:top w:val="single" w:sz="8" w:space="0" w:color="auto"/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Mean</w:t>
            </w:r>
            <w:proofErr w:type="spellEnd"/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ss</w:t>
            </w:r>
            <w:proofErr w:type="spellEnd"/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</w:t>
            </w:r>
          </w:p>
        </w:tc>
        <w:tc>
          <w:tcPr>
            <w:tcW w:w="682" w:type="dxa"/>
            <w:tcBorders>
              <w:top w:val="single" w:sz="8" w:space="0" w:color="auto"/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AVE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A1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A2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A3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A4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A5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A6</w:t>
            </w:r>
          </w:p>
        </w:tc>
      </w:tr>
      <w:tr w:rsidR="00BF1CA2" w:rsidRPr="00BF1CA2" w:rsidTr="00867297">
        <w:tc>
          <w:tcPr>
            <w:tcW w:w="517" w:type="dxa"/>
            <w:tcBorders>
              <w:top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A1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.90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3.53(.99)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.89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.59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F1CA2" w:rsidRPr="00BF1CA2" w:rsidRDefault="00BF1CA2" w:rsidP="00867297">
            <w:pPr>
              <w:autoSpaceDE w:val="0"/>
              <w:autoSpaceDN w:val="0"/>
              <w:adjustRightInd w:val="0"/>
              <w:spacing w:before="120"/>
              <w:ind w:right="60"/>
              <w:rPr>
                <w:color w:val="000000" w:themeColor="text1"/>
                <w:sz w:val="20"/>
                <w:szCs w:val="20"/>
              </w:rPr>
            </w:pPr>
            <w:r w:rsidRPr="00BF1CA2">
              <w:rPr>
                <w:color w:val="000000" w:themeColor="text1"/>
                <w:sz w:val="18"/>
                <w:szCs w:val="18"/>
              </w:rPr>
              <w:t>,574</w:t>
            </w:r>
            <w:r w:rsidRPr="00BF1CA2">
              <w:rPr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F1CA2" w:rsidRPr="00BF1CA2" w:rsidRDefault="00BF1CA2" w:rsidP="00867297">
            <w:pPr>
              <w:autoSpaceDE w:val="0"/>
              <w:autoSpaceDN w:val="0"/>
              <w:adjustRightInd w:val="0"/>
              <w:spacing w:before="120"/>
              <w:ind w:left="60" w:right="60"/>
              <w:jc w:val="right"/>
              <w:rPr>
                <w:color w:val="000000" w:themeColor="text1"/>
                <w:sz w:val="20"/>
                <w:szCs w:val="20"/>
              </w:rPr>
            </w:pPr>
            <w:r w:rsidRPr="00BF1CA2">
              <w:rPr>
                <w:color w:val="000000" w:themeColor="text1"/>
                <w:sz w:val="18"/>
                <w:szCs w:val="18"/>
              </w:rPr>
              <w:t>,515</w:t>
            </w:r>
            <w:r w:rsidRPr="00BF1CA2">
              <w:rPr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F1CA2" w:rsidRPr="00BF1CA2" w:rsidRDefault="00BF1CA2" w:rsidP="00867297">
            <w:pPr>
              <w:autoSpaceDE w:val="0"/>
              <w:autoSpaceDN w:val="0"/>
              <w:adjustRightInd w:val="0"/>
              <w:spacing w:before="120"/>
              <w:ind w:left="60" w:right="60"/>
              <w:jc w:val="right"/>
              <w:rPr>
                <w:color w:val="000000" w:themeColor="text1"/>
                <w:sz w:val="20"/>
                <w:szCs w:val="20"/>
              </w:rPr>
            </w:pPr>
            <w:r w:rsidRPr="00BF1CA2">
              <w:rPr>
                <w:color w:val="000000" w:themeColor="text1"/>
                <w:sz w:val="18"/>
                <w:szCs w:val="18"/>
              </w:rPr>
              <w:t>,509</w:t>
            </w:r>
            <w:r w:rsidRPr="00BF1CA2">
              <w:rPr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F1CA2" w:rsidRPr="00BF1CA2" w:rsidRDefault="00BF1CA2" w:rsidP="00867297">
            <w:pPr>
              <w:autoSpaceDE w:val="0"/>
              <w:autoSpaceDN w:val="0"/>
              <w:adjustRightInd w:val="0"/>
              <w:spacing w:before="120"/>
              <w:ind w:left="60" w:right="60"/>
              <w:jc w:val="right"/>
              <w:rPr>
                <w:color w:val="000000" w:themeColor="text1"/>
                <w:sz w:val="20"/>
                <w:szCs w:val="20"/>
              </w:rPr>
            </w:pPr>
            <w:r w:rsidRPr="00BF1CA2">
              <w:rPr>
                <w:color w:val="000000" w:themeColor="text1"/>
                <w:sz w:val="18"/>
                <w:szCs w:val="18"/>
              </w:rPr>
              <w:t>,336</w:t>
            </w:r>
            <w:r w:rsidRPr="00BF1CA2">
              <w:rPr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F1CA2" w:rsidRPr="00BF1CA2" w:rsidRDefault="00BF1CA2" w:rsidP="00867297">
            <w:pPr>
              <w:autoSpaceDE w:val="0"/>
              <w:autoSpaceDN w:val="0"/>
              <w:adjustRightInd w:val="0"/>
              <w:spacing w:before="120"/>
              <w:ind w:left="60" w:right="60"/>
              <w:jc w:val="right"/>
              <w:rPr>
                <w:color w:val="000000" w:themeColor="text1"/>
                <w:sz w:val="20"/>
                <w:szCs w:val="20"/>
              </w:rPr>
            </w:pPr>
            <w:r w:rsidRPr="00BF1CA2">
              <w:rPr>
                <w:color w:val="000000" w:themeColor="text1"/>
                <w:sz w:val="18"/>
                <w:szCs w:val="18"/>
              </w:rPr>
              <w:t>,547</w:t>
            </w:r>
            <w:r w:rsidRPr="00BF1CA2">
              <w:rPr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</w:tr>
      <w:tr w:rsidR="00BF1CA2" w:rsidRPr="00BF1CA2" w:rsidTr="00867297">
        <w:tc>
          <w:tcPr>
            <w:tcW w:w="517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56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A2</w:t>
            </w:r>
          </w:p>
        </w:tc>
        <w:tc>
          <w:tcPr>
            <w:tcW w:w="1162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.82</w:t>
            </w:r>
          </w:p>
        </w:tc>
        <w:tc>
          <w:tcPr>
            <w:tcW w:w="1162" w:type="dxa"/>
            <w:vAlign w:val="center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3.01(1.01)</w:t>
            </w:r>
          </w:p>
        </w:tc>
        <w:tc>
          <w:tcPr>
            <w:tcW w:w="709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.83</w:t>
            </w:r>
          </w:p>
        </w:tc>
        <w:tc>
          <w:tcPr>
            <w:tcW w:w="682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.51</w:t>
            </w:r>
          </w:p>
        </w:tc>
        <w:tc>
          <w:tcPr>
            <w:tcW w:w="708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BF1CA2" w:rsidRPr="00BF1CA2" w:rsidRDefault="00BF1CA2" w:rsidP="00867297">
            <w:pPr>
              <w:autoSpaceDE w:val="0"/>
              <w:autoSpaceDN w:val="0"/>
              <w:adjustRightInd w:val="0"/>
              <w:spacing w:before="120"/>
              <w:ind w:left="62" w:right="62"/>
              <w:jc w:val="right"/>
              <w:rPr>
                <w:color w:val="000000" w:themeColor="text1"/>
                <w:sz w:val="20"/>
                <w:szCs w:val="20"/>
              </w:rPr>
            </w:pPr>
            <w:r w:rsidRPr="00BF1CA2">
              <w:rPr>
                <w:color w:val="000000" w:themeColor="text1"/>
                <w:sz w:val="18"/>
                <w:szCs w:val="18"/>
              </w:rPr>
              <w:t>,540</w:t>
            </w:r>
            <w:r w:rsidRPr="00BF1CA2">
              <w:rPr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vAlign w:val="center"/>
          </w:tcPr>
          <w:p w:rsidR="00BF1CA2" w:rsidRPr="00BF1CA2" w:rsidRDefault="00BF1CA2" w:rsidP="00867297">
            <w:pPr>
              <w:autoSpaceDE w:val="0"/>
              <w:autoSpaceDN w:val="0"/>
              <w:adjustRightInd w:val="0"/>
              <w:spacing w:before="120"/>
              <w:ind w:left="62" w:right="62"/>
              <w:jc w:val="right"/>
              <w:rPr>
                <w:color w:val="000000" w:themeColor="text1"/>
                <w:sz w:val="20"/>
                <w:szCs w:val="20"/>
              </w:rPr>
            </w:pPr>
            <w:r w:rsidRPr="00BF1CA2">
              <w:rPr>
                <w:color w:val="000000" w:themeColor="text1"/>
                <w:sz w:val="18"/>
                <w:szCs w:val="18"/>
              </w:rPr>
              <w:t>,403</w:t>
            </w:r>
            <w:r w:rsidRPr="00BF1CA2">
              <w:rPr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vAlign w:val="center"/>
          </w:tcPr>
          <w:p w:rsidR="00BF1CA2" w:rsidRPr="00BF1CA2" w:rsidRDefault="00BF1CA2" w:rsidP="00867297">
            <w:pPr>
              <w:autoSpaceDE w:val="0"/>
              <w:autoSpaceDN w:val="0"/>
              <w:adjustRightInd w:val="0"/>
              <w:spacing w:before="120"/>
              <w:ind w:left="62" w:right="62"/>
              <w:jc w:val="right"/>
              <w:rPr>
                <w:color w:val="000000" w:themeColor="text1"/>
                <w:sz w:val="20"/>
                <w:szCs w:val="20"/>
              </w:rPr>
            </w:pPr>
            <w:r w:rsidRPr="00BF1CA2">
              <w:rPr>
                <w:color w:val="000000" w:themeColor="text1"/>
                <w:sz w:val="18"/>
                <w:szCs w:val="18"/>
              </w:rPr>
              <w:t>,116</w:t>
            </w:r>
          </w:p>
        </w:tc>
        <w:tc>
          <w:tcPr>
            <w:tcW w:w="850" w:type="dxa"/>
            <w:vAlign w:val="center"/>
          </w:tcPr>
          <w:p w:rsidR="00BF1CA2" w:rsidRPr="00BF1CA2" w:rsidRDefault="00BF1CA2" w:rsidP="00867297">
            <w:pPr>
              <w:autoSpaceDE w:val="0"/>
              <w:autoSpaceDN w:val="0"/>
              <w:adjustRightInd w:val="0"/>
              <w:spacing w:before="120"/>
              <w:ind w:left="62" w:right="62"/>
              <w:jc w:val="right"/>
              <w:rPr>
                <w:color w:val="000000" w:themeColor="text1"/>
                <w:sz w:val="20"/>
                <w:szCs w:val="20"/>
              </w:rPr>
            </w:pPr>
            <w:r w:rsidRPr="00BF1CA2">
              <w:rPr>
                <w:color w:val="000000" w:themeColor="text1"/>
                <w:sz w:val="18"/>
                <w:szCs w:val="18"/>
              </w:rPr>
              <w:t>,451</w:t>
            </w:r>
            <w:r w:rsidRPr="00BF1CA2">
              <w:rPr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</w:tr>
      <w:tr w:rsidR="00BF1CA2" w:rsidRPr="00BF1CA2" w:rsidTr="00867297">
        <w:tc>
          <w:tcPr>
            <w:tcW w:w="517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56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A3</w:t>
            </w:r>
          </w:p>
        </w:tc>
        <w:tc>
          <w:tcPr>
            <w:tcW w:w="1162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.80</w:t>
            </w:r>
          </w:p>
        </w:tc>
        <w:tc>
          <w:tcPr>
            <w:tcW w:w="1162" w:type="dxa"/>
            <w:vAlign w:val="center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2.07(.82)</w:t>
            </w:r>
          </w:p>
        </w:tc>
        <w:tc>
          <w:tcPr>
            <w:tcW w:w="709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.81</w:t>
            </w:r>
          </w:p>
        </w:tc>
        <w:tc>
          <w:tcPr>
            <w:tcW w:w="682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.53</w:t>
            </w:r>
          </w:p>
        </w:tc>
        <w:tc>
          <w:tcPr>
            <w:tcW w:w="708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F1CA2" w:rsidRPr="00BF1CA2" w:rsidRDefault="00BF1CA2" w:rsidP="00867297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BF1CA2" w:rsidRPr="00BF1CA2" w:rsidRDefault="00BF1CA2" w:rsidP="00867297">
            <w:pPr>
              <w:autoSpaceDE w:val="0"/>
              <w:autoSpaceDN w:val="0"/>
              <w:adjustRightInd w:val="0"/>
              <w:spacing w:before="120"/>
              <w:ind w:left="62" w:right="62"/>
              <w:jc w:val="right"/>
              <w:rPr>
                <w:color w:val="000000" w:themeColor="text1"/>
                <w:sz w:val="20"/>
                <w:szCs w:val="20"/>
              </w:rPr>
            </w:pPr>
            <w:r w:rsidRPr="00BF1CA2">
              <w:rPr>
                <w:color w:val="000000" w:themeColor="text1"/>
                <w:sz w:val="18"/>
                <w:szCs w:val="18"/>
              </w:rPr>
              <w:t>,362</w:t>
            </w:r>
            <w:r w:rsidRPr="00BF1CA2">
              <w:rPr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vAlign w:val="center"/>
          </w:tcPr>
          <w:p w:rsidR="00BF1CA2" w:rsidRPr="00BF1CA2" w:rsidRDefault="00BF1CA2" w:rsidP="00867297">
            <w:pPr>
              <w:autoSpaceDE w:val="0"/>
              <w:autoSpaceDN w:val="0"/>
              <w:adjustRightInd w:val="0"/>
              <w:spacing w:before="120"/>
              <w:ind w:left="62" w:right="62"/>
              <w:jc w:val="right"/>
              <w:rPr>
                <w:color w:val="000000" w:themeColor="text1"/>
                <w:sz w:val="20"/>
                <w:szCs w:val="20"/>
              </w:rPr>
            </w:pPr>
            <w:r w:rsidRPr="00BF1CA2">
              <w:rPr>
                <w:color w:val="000000" w:themeColor="text1"/>
                <w:sz w:val="18"/>
                <w:szCs w:val="18"/>
              </w:rPr>
              <w:t>,229</w:t>
            </w:r>
            <w:r w:rsidRPr="00BF1CA2">
              <w:rPr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vAlign w:val="center"/>
          </w:tcPr>
          <w:p w:rsidR="00BF1CA2" w:rsidRPr="00BF1CA2" w:rsidRDefault="00BF1CA2" w:rsidP="00867297">
            <w:pPr>
              <w:autoSpaceDE w:val="0"/>
              <w:autoSpaceDN w:val="0"/>
              <w:adjustRightInd w:val="0"/>
              <w:spacing w:before="120"/>
              <w:ind w:left="62" w:right="62"/>
              <w:jc w:val="right"/>
              <w:rPr>
                <w:color w:val="000000" w:themeColor="text1"/>
                <w:sz w:val="20"/>
                <w:szCs w:val="20"/>
              </w:rPr>
            </w:pPr>
            <w:r w:rsidRPr="00BF1CA2">
              <w:rPr>
                <w:color w:val="000000" w:themeColor="text1"/>
                <w:sz w:val="18"/>
                <w:szCs w:val="18"/>
              </w:rPr>
              <w:t>,319</w:t>
            </w:r>
            <w:r w:rsidRPr="00BF1CA2">
              <w:rPr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</w:tr>
      <w:tr w:rsidR="00BF1CA2" w:rsidRPr="00BF1CA2" w:rsidTr="00867297">
        <w:tc>
          <w:tcPr>
            <w:tcW w:w="517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56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A4</w:t>
            </w:r>
          </w:p>
        </w:tc>
        <w:tc>
          <w:tcPr>
            <w:tcW w:w="1162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.76</w:t>
            </w:r>
          </w:p>
        </w:tc>
        <w:tc>
          <w:tcPr>
            <w:tcW w:w="1162" w:type="dxa"/>
            <w:vAlign w:val="center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3.95(.76)</w:t>
            </w:r>
          </w:p>
        </w:tc>
        <w:tc>
          <w:tcPr>
            <w:tcW w:w="709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.77</w:t>
            </w:r>
          </w:p>
        </w:tc>
        <w:tc>
          <w:tcPr>
            <w:tcW w:w="682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.45</w:t>
            </w:r>
          </w:p>
        </w:tc>
        <w:tc>
          <w:tcPr>
            <w:tcW w:w="708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1</w:t>
            </w:r>
          </w:p>
        </w:tc>
        <w:tc>
          <w:tcPr>
            <w:tcW w:w="992" w:type="dxa"/>
            <w:vAlign w:val="center"/>
          </w:tcPr>
          <w:p w:rsidR="00BF1CA2" w:rsidRPr="00BF1CA2" w:rsidRDefault="00BF1CA2" w:rsidP="00867297">
            <w:pPr>
              <w:autoSpaceDE w:val="0"/>
              <w:autoSpaceDN w:val="0"/>
              <w:adjustRightInd w:val="0"/>
              <w:spacing w:before="120"/>
              <w:ind w:left="62" w:right="62"/>
              <w:jc w:val="right"/>
              <w:rPr>
                <w:color w:val="000000" w:themeColor="text1"/>
                <w:sz w:val="20"/>
                <w:szCs w:val="20"/>
              </w:rPr>
            </w:pPr>
            <w:r w:rsidRPr="00BF1CA2">
              <w:rPr>
                <w:color w:val="000000" w:themeColor="text1"/>
                <w:sz w:val="18"/>
                <w:szCs w:val="18"/>
              </w:rPr>
              <w:t>,049</w:t>
            </w:r>
          </w:p>
        </w:tc>
        <w:tc>
          <w:tcPr>
            <w:tcW w:w="850" w:type="dxa"/>
            <w:vAlign w:val="center"/>
          </w:tcPr>
          <w:p w:rsidR="00BF1CA2" w:rsidRPr="00BF1CA2" w:rsidRDefault="00BF1CA2" w:rsidP="00867297">
            <w:pPr>
              <w:autoSpaceDE w:val="0"/>
              <w:autoSpaceDN w:val="0"/>
              <w:adjustRightInd w:val="0"/>
              <w:spacing w:before="120"/>
              <w:ind w:left="62" w:right="62"/>
              <w:jc w:val="right"/>
              <w:rPr>
                <w:color w:val="000000" w:themeColor="text1"/>
                <w:sz w:val="20"/>
                <w:szCs w:val="20"/>
              </w:rPr>
            </w:pPr>
            <w:r w:rsidRPr="00BF1CA2">
              <w:rPr>
                <w:color w:val="000000" w:themeColor="text1"/>
                <w:sz w:val="18"/>
                <w:szCs w:val="18"/>
              </w:rPr>
              <w:t>,458</w:t>
            </w:r>
            <w:r w:rsidRPr="00BF1CA2">
              <w:rPr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</w:tr>
      <w:tr w:rsidR="00BF1CA2" w:rsidRPr="00BF1CA2" w:rsidTr="00867297">
        <w:tc>
          <w:tcPr>
            <w:tcW w:w="517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A5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.71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3.71(1.07)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.74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1      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,024</w:t>
            </w:r>
          </w:p>
        </w:tc>
      </w:tr>
      <w:tr w:rsidR="00BF1CA2" w:rsidRPr="00BF1CA2" w:rsidTr="00867297">
        <w:tc>
          <w:tcPr>
            <w:tcW w:w="517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A6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.78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3.74(1.05)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.79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.65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1CA2" w:rsidRPr="00BF1CA2" w:rsidRDefault="00BF1CA2" w:rsidP="00867297">
            <w:pPr>
              <w:pStyle w:val="Default"/>
              <w:spacing w:before="12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C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BF1CA2" w:rsidRPr="00BF1CA2" w:rsidTr="00867297">
        <w:tc>
          <w:tcPr>
            <w:tcW w:w="10632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BF1CA2" w:rsidRPr="00BF1CA2" w:rsidRDefault="00BF1CA2" w:rsidP="0086729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F1CA2">
              <w:rPr>
                <w:color w:val="000000" w:themeColor="text1"/>
                <w:sz w:val="16"/>
                <w:szCs w:val="16"/>
              </w:rPr>
              <w:t>Note</w:t>
            </w:r>
            <w:proofErr w:type="spellEnd"/>
            <w:r w:rsidRPr="00BF1CA2">
              <w:rPr>
                <w:color w:val="000000" w:themeColor="text1"/>
                <w:sz w:val="16"/>
                <w:szCs w:val="16"/>
              </w:rPr>
              <w:t xml:space="preserve">. **: p &lt; .01; *: p &lt; .05; </w:t>
            </w:r>
            <w:r w:rsidRPr="00BF1CA2">
              <w:rPr>
                <w:rStyle w:val="normaltextrun"/>
                <w:color w:val="000000" w:themeColor="text1"/>
                <w:sz w:val="16"/>
                <w:szCs w:val="16"/>
                <w:lang w:val="en-GB"/>
              </w:rPr>
              <w:t>CBCT-ASAU:</w:t>
            </w:r>
            <w:r w:rsidRPr="00BF1CA2">
              <w:rPr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r w:rsidRPr="00BF1CA2">
              <w:rPr>
                <w:rStyle w:val="normaltextrun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Attitude scale towards accessibility and use of Cone Beam Computed Tomography;</w:t>
            </w:r>
            <w:r w:rsidRPr="00BF1CA2">
              <w:rPr>
                <w:rStyle w:val="normaltextrun"/>
                <w:color w:val="000000" w:themeColor="text1"/>
                <w:sz w:val="16"/>
                <w:szCs w:val="16"/>
                <w:lang w:val="en-GB"/>
              </w:rPr>
              <w:t xml:space="preserve"> A1: Use of CBCT in complicated cases; A2: Measurement of proximity to adjacent anatomy and use of CBCT in dental trauma; A3: Use of CBCT in diagnosis and treatment planning; A4: Use of CBCT for ideal imaging; A5: Access to CBCT; A6: Use of CBCT according to lesion size</w:t>
            </w:r>
          </w:p>
        </w:tc>
      </w:tr>
    </w:tbl>
    <w:p w:rsidR="00BF1CA2" w:rsidRPr="00406E13" w:rsidRDefault="00BF1CA2" w:rsidP="00BF1CA2">
      <w:pPr>
        <w:tabs>
          <w:tab w:val="left" w:pos="972"/>
        </w:tabs>
        <w:spacing w:line="360" w:lineRule="auto"/>
        <w:ind w:right="113"/>
        <w:jc w:val="both"/>
        <w:rPr>
          <w:bCs/>
          <w:color w:val="FF0000"/>
          <w:lang w:val="en-GB"/>
        </w:rPr>
      </w:pPr>
      <w:bookmarkStart w:id="1" w:name="_GoBack"/>
      <w:bookmarkEnd w:id="0"/>
      <w:bookmarkEnd w:id="1"/>
    </w:p>
    <w:p w:rsidR="005E2C25" w:rsidRDefault="005E2C25"/>
    <w:sectPr w:rsidR="005E2C25" w:rsidSect="00215A3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 Sans">
    <w:altName w:val="MS Reference Sans Serif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A2"/>
    <w:rsid w:val="0001267D"/>
    <w:rsid w:val="000225FE"/>
    <w:rsid w:val="00026EF9"/>
    <w:rsid w:val="000352B8"/>
    <w:rsid w:val="0005031B"/>
    <w:rsid w:val="00052BF9"/>
    <w:rsid w:val="0005650D"/>
    <w:rsid w:val="00057B3E"/>
    <w:rsid w:val="0006164A"/>
    <w:rsid w:val="00072F8F"/>
    <w:rsid w:val="00077F5A"/>
    <w:rsid w:val="000A3BCF"/>
    <w:rsid w:val="000C152F"/>
    <w:rsid w:val="000D0C57"/>
    <w:rsid w:val="000E03F6"/>
    <w:rsid w:val="000F06D7"/>
    <w:rsid w:val="000F19AF"/>
    <w:rsid w:val="00101987"/>
    <w:rsid w:val="00132741"/>
    <w:rsid w:val="00146C18"/>
    <w:rsid w:val="00156F23"/>
    <w:rsid w:val="00163325"/>
    <w:rsid w:val="001654AC"/>
    <w:rsid w:val="001A4B54"/>
    <w:rsid w:val="001C1FC3"/>
    <w:rsid w:val="001D579F"/>
    <w:rsid w:val="001E3F47"/>
    <w:rsid w:val="001F1A5C"/>
    <w:rsid w:val="001F3787"/>
    <w:rsid w:val="00212214"/>
    <w:rsid w:val="00215A37"/>
    <w:rsid w:val="0022620E"/>
    <w:rsid w:val="00230931"/>
    <w:rsid w:val="002361A6"/>
    <w:rsid w:val="002459F1"/>
    <w:rsid w:val="00262565"/>
    <w:rsid w:val="00264234"/>
    <w:rsid w:val="002724CE"/>
    <w:rsid w:val="0029129E"/>
    <w:rsid w:val="002A2851"/>
    <w:rsid w:val="002F1E79"/>
    <w:rsid w:val="00305DE2"/>
    <w:rsid w:val="003130AA"/>
    <w:rsid w:val="0032769A"/>
    <w:rsid w:val="00332D68"/>
    <w:rsid w:val="00337FB1"/>
    <w:rsid w:val="00344D9D"/>
    <w:rsid w:val="00351D7E"/>
    <w:rsid w:val="003552FC"/>
    <w:rsid w:val="00357844"/>
    <w:rsid w:val="003645E6"/>
    <w:rsid w:val="0037153F"/>
    <w:rsid w:val="003902EE"/>
    <w:rsid w:val="003F0909"/>
    <w:rsid w:val="00400E9D"/>
    <w:rsid w:val="00406B76"/>
    <w:rsid w:val="004606AD"/>
    <w:rsid w:val="0046158C"/>
    <w:rsid w:val="004709B5"/>
    <w:rsid w:val="00472BE0"/>
    <w:rsid w:val="00490CD7"/>
    <w:rsid w:val="004B41D1"/>
    <w:rsid w:val="004C2EEE"/>
    <w:rsid w:val="004D4EB5"/>
    <w:rsid w:val="004E121E"/>
    <w:rsid w:val="004E2B10"/>
    <w:rsid w:val="004E3370"/>
    <w:rsid w:val="005074DB"/>
    <w:rsid w:val="00516545"/>
    <w:rsid w:val="00572BA9"/>
    <w:rsid w:val="005844CE"/>
    <w:rsid w:val="005A2DAC"/>
    <w:rsid w:val="005B67BB"/>
    <w:rsid w:val="005D7E98"/>
    <w:rsid w:val="005E2C25"/>
    <w:rsid w:val="005F458B"/>
    <w:rsid w:val="00600520"/>
    <w:rsid w:val="0060610C"/>
    <w:rsid w:val="006129E8"/>
    <w:rsid w:val="006253DF"/>
    <w:rsid w:val="00626383"/>
    <w:rsid w:val="006336C0"/>
    <w:rsid w:val="00654158"/>
    <w:rsid w:val="00654E88"/>
    <w:rsid w:val="00657454"/>
    <w:rsid w:val="006903DE"/>
    <w:rsid w:val="006B446C"/>
    <w:rsid w:val="006E26C5"/>
    <w:rsid w:val="006E371F"/>
    <w:rsid w:val="006F1633"/>
    <w:rsid w:val="00712751"/>
    <w:rsid w:val="007204FA"/>
    <w:rsid w:val="00720518"/>
    <w:rsid w:val="00720EA2"/>
    <w:rsid w:val="00734134"/>
    <w:rsid w:val="00734204"/>
    <w:rsid w:val="00767D55"/>
    <w:rsid w:val="0078047C"/>
    <w:rsid w:val="00780D2F"/>
    <w:rsid w:val="00780E6C"/>
    <w:rsid w:val="007A28F2"/>
    <w:rsid w:val="007B125B"/>
    <w:rsid w:val="007B1348"/>
    <w:rsid w:val="007B6AC1"/>
    <w:rsid w:val="007D363C"/>
    <w:rsid w:val="007D57B6"/>
    <w:rsid w:val="007F2292"/>
    <w:rsid w:val="007F5126"/>
    <w:rsid w:val="0080389E"/>
    <w:rsid w:val="00803B0E"/>
    <w:rsid w:val="00804BF1"/>
    <w:rsid w:val="008354EE"/>
    <w:rsid w:val="0085574B"/>
    <w:rsid w:val="00871A9D"/>
    <w:rsid w:val="008768B1"/>
    <w:rsid w:val="008A3234"/>
    <w:rsid w:val="008D5694"/>
    <w:rsid w:val="008D61A9"/>
    <w:rsid w:val="00903C02"/>
    <w:rsid w:val="00910D85"/>
    <w:rsid w:val="00925B6E"/>
    <w:rsid w:val="0093135A"/>
    <w:rsid w:val="0099572F"/>
    <w:rsid w:val="009B3F17"/>
    <w:rsid w:val="009B4551"/>
    <w:rsid w:val="009C20DE"/>
    <w:rsid w:val="009E13B5"/>
    <w:rsid w:val="009F0B42"/>
    <w:rsid w:val="00A02293"/>
    <w:rsid w:val="00A52832"/>
    <w:rsid w:val="00A56BB6"/>
    <w:rsid w:val="00A71AF9"/>
    <w:rsid w:val="00A753AB"/>
    <w:rsid w:val="00A84B48"/>
    <w:rsid w:val="00A864D5"/>
    <w:rsid w:val="00A86977"/>
    <w:rsid w:val="00AA0B65"/>
    <w:rsid w:val="00AC3A23"/>
    <w:rsid w:val="00AC4FAD"/>
    <w:rsid w:val="00AF1E2B"/>
    <w:rsid w:val="00AF58D0"/>
    <w:rsid w:val="00B061FA"/>
    <w:rsid w:val="00B14606"/>
    <w:rsid w:val="00B220A7"/>
    <w:rsid w:val="00B2684D"/>
    <w:rsid w:val="00B33624"/>
    <w:rsid w:val="00B4741F"/>
    <w:rsid w:val="00B53A69"/>
    <w:rsid w:val="00B96C46"/>
    <w:rsid w:val="00B96ED9"/>
    <w:rsid w:val="00BB06C1"/>
    <w:rsid w:val="00BE5A5F"/>
    <w:rsid w:val="00BF1CA2"/>
    <w:rsid w:val="00C26AB9"/>
    <w:rsid w:val="00C43698"/>
    <w:rsid w:val="00C524EC"/>
    <w:rsid w:val="00C55CDC"/>
    <w:rsid w:val="00C71EA9"/>
    <w:rsid w:val="00CC30E2"/>
    <w:rsid w:val="00CD5427"/>
    <w:rsid w:val="00CE51F2"/>
    <w:rsid w:val="00CE6421"/>
    <w:rsid w:val="00CE6F44"/>
    <w:rsid w:val="00CF512B"/>
    <w:rsid w:val="00D0370C"/>
    <w:rsid w:val="00D20B3A"/>
    <w:rsid w:val="00D26D70"/>
    <w:rsid w:val="00D31082"/>
    <w:rsid w:val="00D50BFB"/>
    <w:rsid w:val="00D71691"/>
    <w:rsid w:val="00D75818"/>
    <w:rsid w:val="00D77100"/>
    <w:rsid w:val="00D82156"/>
    <w:rsid w:val="00DA51D8"/>
    <w:rsid w:val="00DB5D69"/>
    <w:rsid w:val="00DB7158"/>
    <w:rsid w:val="00DB73C2"/>
    <w:rsid w:val="00E03E5C"/>
    <w:rsid w:val="00E31E90"/>
    <w:rsid w:val="00E50694"/>
    <w:rsid w:val="00E61311"/>
    <w:rsid w:val="00EB0582"/>
    <w:rsid w:val="00EC3BB2"/>
    <w:rsid w:val="00ED700A"/>
    <w:rsid w:val="00EE1469"/>
    <w:rsid w:val="00EE1637"/>
    <w:rsid w:val="00EF3B7A"/>
    <w:rsid w:val="00F54673"/>
    <w:rsid w:val="00F70353"/>
    <w:rsid w:val="00F71BC6"/>
    <w:rsid w:val="00F83167"/>
    <w:rsid w:val="00F93A88"/>
    <w:rsid w:val="00F97084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2C458-4D64-034C-96A9-C3A42B66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CA2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1CA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F1CA2"/>
    <w:pPr>
      <w:spacing w:before="100" w:beforeAutospacing="1" w:after="100" w:afterAutospacing="1"/>
    </w:pPr>
  </w:style>
  <w:style w:type="character" w:customStyle="1" w:styleId="normaltextrun">
    <w:name w:val="normaltextrun"/>
    <w:basedOn w:val="VarsaylanParagrafYazTipi"/>
    <w:rsid w:val="00BF1CA2"/>
  </w:style>
  <w:style w:type="paragraph" w:customStyle="1" w:styleId="Default">
    <w:name w:val="Default"/>
    <w:rsid w:val="00BF1CA2"/>
    <w:pPr>
      <w:autoSpaceDE w:val="0"/>
      <w:autoSpaceDN w:val="0"/>
      <w:adjustRightInd w:val="0"/>
    </w:pPr>
    <w:rPr>
      <w:rFonts w:ascii="Open Sans" w:eastAsia="Calibri" w:hAnsi="Open Sans" w:cs="Open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2025-12-20T19:48:00Z</dcterms:created>
  <dcterms:modified xsi:type="dcterms:W3CDTF">2025-12-20T19:48:00Z</dcterms:modified>
</cp:coreProperties>
</file>