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653B57">
      <w:pPr>
        <w:widowControl w:val="0"/>
        <w:spacing w:line="480" w:lineRule="auto"/>
        <w:ind w:left="0" w:leftChars="0" w:firstLine="0" w:firstLineChars="0"/>
        <w:jc w:val="left"/>
        <w:rPr>
          <w:rFonts w:hint="default" w:ascii="Times New Roman Bold" w:hAnsi="Times New Roman Bold" w:cs="Times New Roman Bold" w:eastAsiaTheme="minorEastAsia"/>
          <w:b/>
          <w:bCs w:val="0"/>
          <w:sz w:val="20"/>
          <w:szCs w:val="20"/>
          <w:lang w:val="en-US" w:eastAsia="zh-CN"/>
        </w:rPr>
      </w:pPr>
      <w:r>
        <w:rPr>
          <w:rFonts w:hint="default" w:ascii="Times New Roman Bold" w:hAnsi="Times New Roman Bold" w:cs="Times New Roman Bold" w:eastAsiaTheme="minorEastAsia"/>
          <w:b/>
          <w:bCs w:val="0"/>
          <w:sz w:val="20"/>
          <w:szCs w:val="20"/>
          <w:lang w:val="en-US" w:eastAsia="zh-CN"/>
        </w:rPr>
        <w:t>Supplementary Table S1. Maxillary and mandibular basal bone widths at different ages (Mean ± SD, mm)</w:t>
      </w:r>
    </w:p>
    <w:tbl>
      <w:tblPr>
        <w:tblStyle w:val="7"/>
        <w:tblW w:w="94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54"/>
        <w:gridCol w:w="1528"/>
        <w:gridCol w:w="1331"/>
        <w:gridCol w:w="1635"/>
        <w:gridCol w:w="1673"/>
      </w:tblGrid>
      <w:tr w14:paraId="41404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vMerge w:val="restart"/>
            <w:tcBorders>
              <w:tl2br w:val="nil"/>
              <w:tr2bl w:val="nil"/>
            </w:tcBorders>
            <w:vAlign w:val="center"/>
          </w:tcPr>
          <w:p w14:paraId="4751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Age (years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0E59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JL-JR (Mean ± 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  <w:t xml:space="preserve">SD,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mm）</w:t>
            </w:r>
          </w:p>
        </w:tc>
        <w:tc>
          <w:tcPr>
            <w:tcW w:w="13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7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Age (years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33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D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AG-GA (Mean ± 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  <w:t>SD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（mm）</w:t>
            </w:r>
          </w:p>
        </w:tc>
      </w:tr>
      <w:tr w14:paraId="141564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vMerge w:val="continue"/>
            <w:tcBorders>
              <w:tl2br w:val="nil"/>
              <w:tr2bl w:val="nil"/>
            </w:tcBorders>
            <w:vAlign w:val="center"/>
          </w:tcPr>
          <w:p w14:paraId="6FF9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2B21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vAlign w:val="center"/>
          </w:tcPr>
          <w:p w14:paraId="7526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Female</w:t>
            </w:r>
          </w:p>
        </w:tc>
        <w:tc>
          <w:tcPr>
            <w:tcW w:w="13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B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Male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3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Female</w:t>
            </w:r>
          </w:p>
        </w:tc>
      </w:tr>
      <w:tr w14:paraId="001C83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B96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15F4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64.38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3.91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63.55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2.38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B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79.69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4.06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F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79.81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1.29</w:t>
            </w:r>
          </w:p>
        </w:tc>
      </w:tr>
      <w:tr w14:paraId="31ACA1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2C5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6682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66.37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2.79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64.50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3.46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A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81.65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4.06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6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80.93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4.52</w:t>
            </w:r>
          </w:p>
        </w:tc>
      </w:tr>
      <w:tr w14:paraId="19E13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199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551E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67.01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3.06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74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64.52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3.33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C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4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82.32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2.96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3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80.99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4.36</w:t>
            </w:r>
          </w:p>
        </w:tc>
      </w:tr>
      <w:tr w14:paraId="6A8F09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3B3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5DE4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68.48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3.28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1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65.92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3.54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D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8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84.15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2.63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2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82.85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4.31</w:t>
            </w:r>
          </w:p>
        </w:tc>
      </w:tr>
      <w:tr w14:paraId="35CEE3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86F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18F9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70.04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2.92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66.51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3.37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8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B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86.28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3.12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2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83.66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4.32</w:t>
            </w:r>
          </w:p>
        </w:tc>
      </w:tr>
      <w:tr w14:paraId="4FBCA3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964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72AF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70.87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6.82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67.13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2.78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87.39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3.41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A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84.55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4.07</w:t>
            </w:r>
          </w:p>
        </w:tc>
      </w:tr>
      <w:tr w14:paraId="34D567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A10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4178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71.28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2.78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E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67.35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3.10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E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0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88.64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3.01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84.91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3.89</w:t>
            </w:r>
          </w:p>
        </w:tc>
      </w:tr>
      <w:tr w14:paraId="060129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90A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65E0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71.12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3.79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67.57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2.46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1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7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89.75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3.32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9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85.97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3.93</w:t>
            </w:r>
          </w:p>
        </w:tc>
      </w:tr>
      <w:tr w14:paraId="33B069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F3D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698E0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71.18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2.36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8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67.25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3.50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2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90.64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3.33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6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85.77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3.53</w:t>
            </w:r>
          </w:p>
        </w:tc>
      </w:tr>
      <w:tr w14:paraId="27DE89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8D4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207C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71.10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2.20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E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67.24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3.02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3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D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90.78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4.15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5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85.91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3.51</w:t>
            </w:r>
          </w:p>
        </w:tc>
      </w:tr>
      <w:tr w14:paraId="3C33D4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451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 w14:paraId="3AD9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71.00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2.50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C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67.23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2.96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6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en-US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D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90.97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3.62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86.28</w:t>
            </w: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 xml:space="preserve"> ± </w:t>
            </w:r>
            <w:r>
              <w:rPr>
                <w:rFonts w:hint="eastAsia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3.46</w:t>
            </w:r>
          </w:p>
        </w:tc>
      </w:tr>
    </w:tbl>
    <w:p w14:paraId="58F239A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  <w:rPr>
          <w:rFonts w:hint="default" w:ascii="Times New Roman" w:hAnsi="Times New Roman" w:eastAsia="宋体"/>
          <w:b w:val="0"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/>
          <w:b w:val="0"/>
          <w:bCs/>
          <w:sz w:val="20"/>
          <w:szCs w:val="20"/>
          <w:lang w:val="en-US" w:eastAsia="zh-CN"/>
        </w:rPr>
        <w:t xml:space="preserve">Note: SD = standard deviation; </w:t>
      </w:r>
      <w:r>
        <w:rPr>
          <w:rFonts w:hint="eastAsia" w:ascii="Times New Roman" w:hAnsi="Times New Roman" w:eastAsia="宋体"/>
          <w:b w:val="0"/>
          <w:bCs/>
          <w:sz w:val="20"/>
          <w:szCs w:val="20"/>
          <w:lang w:val="en-US" w:eastAsia="zh-CN"/>
        </w:rPr>
        <w:t>JL–JR indicates maxillary basal bone width; AG–GA indicates mandibular basal bone width.</w:t>
      </w:r>
    </w:p>
    <w:p w14:paraId="34CC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sz w:val="22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alatino Linotype">
    <w:altName w:val="苹方-简"/>
    <w:panose1 w:val="02040502050505030304"/>
    <w:charset w:val="00"/>
    <w:family w:val="roman"/>
    <w:pitch w:val="default"/>
    <w:sig w:usb0="00000000" w:usb1="00000000" w:usb2="00000000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B62EF"/>
    <w:rsid w:val="0FFFD1E1"/>
    <w:rsid w:val="27FF246F"/>
    <w:rsid w:val="2EAB61D6"/>
    <w:rsid w:val="33FAC7BC"/>
    <w:rsid w:val="377FDDCE"/>
    <w:rsid w:val="3F5F42AC"/>
    <w:rsid w:val="4E762D65"/>
    <w:rsid w:val="4EF778AB"/>
    <w:rsid w:val="563B62EF"/>
    <w:rsid w:val="56FF34B3"/>
    <w:rsid w:val="58FE9AE9"/>
    <w:rsid w:val="5E559870"/>
    <w:rsid w:val="5FBE2D4E"/>
    <w:rsid w:val="5FFF9C21"/>
    <w:rsid w:val="6F572F34"/>
    <w:rsid w:val="6FFC71CC"/>
    <w:rsid w:val="73F190CF"/>
    <w:rsid w:val="75B05534"/>
    <w:rsid w:val="7D6A5DCD"/>
    <w:rsid w:val="7F7FE5E2"/>
    <w:rsid w:val="7FFD9E42"/>
    <w:rsid w:val="9F3B2785"/>
    <w:rsid w:val="BE4A5E28"/>
    <w:rsid w:val="BEBFB3D2"/>
    <w:rsid w:val="DF376CF7"/>
    <w:rsid w:val="E7FF637E"/>
    <w:rsid w:val="EBF7C09E"/>
    <w:rsid w:val="ED7F3D10"/>
    <w:rsid w:val="F6F7336F"/>
    <w:rsid w:val="F73ED412"/>
    <w:rsid w:val="F9BF20C6"/>
    <w:rsid w:val="FDBDEB8D"/>
    <w:rsid w:val="FF5A8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50" w:beforeLines="50" w:after="50" w:afterLines="50"/>
      <w:ind w:firstLine="560"/>
      <w:jc w:val="center"/>
      <w:outlineLvl w:val="0"/>
    </w:pPr>
    <w:rPr>
      <w:rFonts w:ascii="Times New Roman" w:hAnsi="Times New Roman" w:eastAsia="仿宋" w:cs="Times New Roman"/>
      <w:b/>
      <w:kern w:val="44"/>
      <w:sz w:val="36"/>
      <w:szCs w:val="36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ascii="Times New Roman" w:hAnsi="Times New Roman" w:eastAsia="仿宋" w:cs="Times New Roman"/>
      <w:b/>
      <w:sz w:val="32"/>
      <w:szCs w:val="2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 w:val="0"/>
      <w:keepLines w:val="0"/>
      <w:spacing w:before="50" w:beforeLines="50" w:after="50" w:afterLines="50" w:line="360" w:lineRule="auto"/>
      <w:ind w:left="0" w:firstLine="0" w:firstLineChars="0"/>
      <w:jc w:val="left"/>
      <w:outlineLvl w:val="2"/>
    </w:pPr>
    <w:rPr>
      <w:rFonts w:ascii="Times New Roman" w:hAnsi="Times New Roman" w:eastAsia="仿宋" w:cs="Times New Roman"/>
      <w:b/>
      <w:sz w:val="30"/>
      <w:szCs w:val="22"/>
    </w:rPr>
  </w:style>
  <w:style w:type="paragraph" w:styleId="5">
    <w:name w:val="heading 4"/>
    <w:basedOn w:val="1"/>
    <w:next w:val="1"/>
    <w:link w:val="12"/>
    <w:unhideWhenUsed/>
    <w:qFormat/>
    <w:uiPriority w:val="0"/>
    <w:pPr>
      <w:spacing w:before="50" w:beforeLines="50" w:after="50" w:afterLines="50"/>
      <w:ind w:firstLine="0" w:firstLineChars="0"/>
      <w:jc w:val="left"/>
      <w:outlineLvl w:val="3"/>
    </w:pPr>
    <w:rPr>
      <w:rFonts w:ascii="Times New Roman" w:hAnsi="Times New Roman" w:eastAsia="仿宋" w:cs="Times New Roman"/>
      <w:b/>
      <w:szCs w:val="2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1"/>
    <w:link w:val="2"/>
    <w:qFormat/>
    <w:uiPriority w:val="0"/>
    <w:rPr>
      <w:rFonts w:ascii="Times New Roman" w:hAnsi="Times New Roman" w:eastAsia="仿宋" w:cs="Times New Roman"/>
      <w:b/>
      <w:kern w:val="2"/>
      <w:sz w:val="36"/>
    </w:rPr>
  </w:style>
  <w:style w:type="character" w:customStyle="1" w:styleId="10">
    <w:name w:val="标题 2 Char"/>
    <w:basedOn w:val="8"/>
    <w:link w:val="3"/>
    <w:qFormat/>
    <w:uiPriority w:val="9"/>
    <w:rPr>
      <w:rFonts w:ascii="Times New Roman" w:hAnsi="Times New Roman" w:eastAsia="仿宋" w:cs="Times New Roman"/>
      <w:b/>
      <w:bCs/>
      <w:sz w:val="32"/>
      <w:szCs w:val="22"/>
    </w:rPr>
  </w:style>
  <w:style w:type="character" w:customStyle="1" w:styleId="11">
    <w:name w:val="标题 3 Char"/>
    <w:link w:val="4"/>
    <w:qFormat/>
    <w:uiPriority w:val="9"/>
    <w:rPr>
      <w:rFonts w:ascii="Times New Roman" w:hAnsi="Times New Roman" w:eastAsia="仿宋" w:cs="Times New Roman"/>
      <w:b/>
      <w:sz w:val="30"/>
      <w:szCs w:val="22"/>
    </w:rPr>
  </w:style>
  <w:style w:type="character" w:customStyle="1" w:styleId="12">
    <w:name w:val="标题 4 字符"/>
    <w:link w:val="5"/>
    <w:qFormat/>
    <w:uiPriority w:val="0"/>
    <w:rPr>
      <w:rFonts w:ascii="Times New Roman" w:hAnsi="Times New Roman" w:eastAsia="仿宋" w:cs="Times New Roman"/>
      <w:b/>
      <w:sz w:val="28"/>
      <w:szCs w:val="22"/>
    </w:rPr>
  </w:style>
  <w:style w:type="paragraph" w:customStyle="1" w:styleId="13">
    <w:name w:val="MDPI_6.3_Notes"/>
    <w:qFormat/>
    <w:uiPriority w:val="0"/>
    <w:pPr>
      <w:adjustRightInd w:val="0"/>
      <w:snapToGrid w:val="0"/>
      <w:spacing w:before="240" w:line="228" w:lineRule="auto"/>
      <w:jc w:val="both"/>
    </w:pPr>
    <w:rPr>
      <w:rFonts w:ascii="Palatino Linotype" w:hAnsi="Palatino Linotype" w:eastAsia="宋体" w:cs="Times New Roman"/>
      <w:snapToGrid w:val="0"/>
      <w:color w:val="000000"/>
      <w:kern w:val="0"/>
      <w:sz w:val="18"/>
      <w:szCs w:val="20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2025-12-19T17:38:00Z</dcterms:created>
  <dc:creator>lsy</dc:creator>
  <cp:lastModifiedBy>lsy</cp:lastModifiedBy>
  <dcterms:modified xsi:type="dcterms:W3CDTF">2026-01-05T15:06:22Z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4020EE24636F9012EE625B69D5DA6E78_43</vt:lpwstr>
  </property>
</Properties>
</file>