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159F4B" w14:textId="77777777" w:rsidR="00DB12A8" w:rsidRPr="000E3B6C" w:rsidRDefault="00DB12A8" w:rsidP="00AB35D5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  <w:r w:rsidRPr="00A76740">
        <w:rPr>
          <w:rFonts w:ascii="Arial" w:hAnsi="Arial" w:cs="Arial"/>
          <w:b/>
          <w:bCs/>
          <w:sz w:val="26"/>
          <w:szCs w:val="26"/>
        </w:rPr>
        <w:t>Supplementary Information</w:t>
      </w:r>
    </w:p>
    <w:p w14:paraId="6C8CC46E" w14:textId="77777777" w:rsidR="00DB12A8" w:rsidRDefault="00DB12A8" w:rsidP="00AB35D5">
      <w:pPr>
        <w:spacing w:line="360" w:lineRule="auto"/>
        <w:jc w:val="center"/>
        <w:rPr>
          <w:rFonts w:ascii="Arial" w:hAnsi="Arial" w:cs="Arial"/>
          <w:b/>
          <w:bCs/>
          <w:color w:val="0070C0"/>
          <w:sz w:val="26"/>
          <w:szCs w:val="26"/>
        </w:rPr>
      </w:pPr>
    </w:p>
    <w:p w14:paraId="65B02FA5" w14:textId="77777777" w:rsidR="00AB35D5" w:rsidRDefault="00AB35D5" w:rsidP="00AB35D5">
      <w:pPr>
        <w:spacing w:line="360" w:lineRule="auto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 w:rsidRPr="00B52D93">
        <w:rPr>
          <w:rFonts w:ascii="Arial" w:hAnsi="Arial" w:cs="Arial"/>
          <w:b/>
          <w:bCs/>
          <w:color w:val="0070C0"/>
          <w:sz w:val="28"/>
          <w:szCs w:val="28"/>
        </w:rPr>
        <w:t xml:space="preserve">An </w:t>
      </w:r>
      <w:r w:rsidRPr="00B52D93">
        <w:rPr>
          <w:rFonts w:ascii="Arial" w:hAnsi="Arial" w:cs="Arial"/>
          <w:b/>
          <w:bCs/>
          <w:i/>
          <w:iCs/>
          <w:color w:val="0070C0"/>
          <w:sz w:val="28"/>
          <w:szCs w:val="28"/>
        </w:rPr>
        <w:t>in vivo</w:t>
      </w:r>
      <w:r w:rsidRPr="00B52D93">
        <w:rPr>
          <w:rFonts w:ascii="Arial" w:hAnsi="Arial" w:cs="Arial"/>
          <w:b/>
          <w:bCs/>
          <w:color w:val="0070C0"/>
          <w:sz w:val="28"/>
          <w:szCs w:val="28"/>
        </w:rPr>
        <w:t xml:space="preserve"> MAIT cell activation and rejuvenation system </w:t>
      </w:r>
    </w:p>
    <w:p w14:paraId="3320C8E0" w14:textId="77777777" w:rsidR="00AB35D5" w:rsidRPr="00B52D93" w:rsidRDefault="00AB35D5" w:rsidP="00AB35D5">
      <w:pPr>
        <w:spacing w:line="360" w:lineRule="auto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 w:rsidRPr="00B52D93">
        <w:rPr>
          <w:rFonts w:ascii="Arial" w:hAnsi="Arial" w:cs="Arial"/>
          <w:b/>
          <w:bCs/>
          <w:color w:val="0070C0"/>
          <w:sz w:val="28"/>
          <w:szCs w:val="28"/>
        </w:rPr>
        <w:t>for liver cancer therapy</w:t>
      </w:r>
    </w:p>
    <w:p w14:paraId="0BC6FD7D" w14:textId="77777777" w:rsidR="00AB35D5" w:rsidRPr="00486F9C" w:rsidRDefault="00AB35D5" w:rsidP="00AB35D5">
      <w:pPr>
        <w:spacing w:line="360" w:lineRule="auto"/>
        <w:rPr>
          <w:rFonts w:ascii="Arial" w:hAnsi="Arial" w:cs="Arial"/>
          <w:sz w:val="22"/>
          <w:szCs w:val="22"/>
        </w:rPr>
      </w:pPr>
    </w:p>
    <w:p w14:paraId="6BF75C28" w14:textId="77777777" w:rsidR="00AB35D5" w:rsidRPr="00486F9C" w:rsidRDefault="00AB35D5" w:rsidP="00AB35D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6F9C">
        <w:rPr>
          <w:rFonts w:ascii="Arial" w:hAnsi="Arial" w:cs="Arial"/>
          <w:sz w:val="22"/>
          <w:szCs w:val="22"/>
        </w:rPr>
        <w:t>Yan-Ruide Li</w:t>
      </w:r>
      <w:r w:rsidRPr="00486F9C">
        <w:rPr>
          <w:rFonts w:ascii="Arial" w:hAnsi="Arial" w:cs="Arial"/>
          <w:sz w:val="22"/>
          <w:szCs w:val="22"/>
          <w:vertAlign w:val="superscript"/>
        </w:rPr>
        <w:t>1,2</w:t>
      </w:r>
      <w:r>
        <w:rPr>
          <w:rFonts w:ascii="Arial" w:hAnsi="Arial" w:cs="Arial"/>
          <w:sz w:val="22"/>
          <w:szCs w:val="22"/>
          <w:vertAlign w:val="superscript"/>
        </w:rPr>
        <w:t>,*,</w:t>
      </w:r>
      <w:r w:rsidRPr="00486F9C">
        <w:rPr>
          <w:rFonts w:ascii="Arial" w:hAnsi="Arial" w:cs="Arial"/>
          <w:sz w:val="22"/>
          <w:szCs w:val="22"/>
          <w:vertAlign w:val="superscript"/>
        </w:rPr>
        <w:t>§</w:t>
      </w:r>
      <w:r w:rsidRPr="00486F9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Haochen Nan</w:t>
      </w:r>
      <w:r w:rsidRPr="00486F9C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  <w:vertAlign w:val="superscript"/>
        </w:rPr>
        <w:t>,*</w:t>
      </w:r>
      <w:r>
        <w:rPr>
          <w:rFonts w:ascii="Arial" w:hAnsi="Arial" w:cs="Arial"/>
          <w:sz w:val="22"/>
          <w:szCs w:val="22"/>
        </w:rPr>
        <w:t>, Zhengyao Shao</w:t>
      </w:r>
      <w:r w:rsidRPr="008B42FC">
        <w:rPr>
          <w:rFonts w:ascii="Arial" w:hAnsi="Arial" w:cs="Arial"/>
          <w:sz w:val="22"/>
          <w:szCs w:val="22"/>
          <w:vertAlign w:val="superscript"/>
        </w:rPr>
        <w:t>3</w:t>
      </w:r>
      <w:r>
        <w:rPr>
          <w:rFonts w:ascii="Arial" w:hAnsi="Arial" w:cs="Arial"/>
          <w:sz w:val="22"/>
          <w:szCs w:val="22"/>
          <w:vertAlign w:val="superscript"/>
        </w:rPr>
        <w:t>,*</w:t>
      </w:r>
      <w:r>
        <w:rPr>
          <w:rFonts w:ascii="Arial" w:hAnsi="Arial" w:cs="Arial"/>
          <w:sz w:val="22"/>
          <w:szCs w:val="22"/>
        </w:rPr>
        <w:t xml:space="preserve">, </w:t>
      </w:r>
      <w:r w:rsidRPr="00486F9C">
        <w:rPr>
          <w:rFonts w:ascii="Arial" w:hAnsi="Arial" w:cs="Arial"/>
          <w:sz w:val="22"/>
          <w:szCs w:val="22"/>
        </w:rPr>
        <w:t>Xinyuan Shen</w:t>
      </w:r>
      <w:r w:rsidRPr="00486F9C">
        <w:rPr>
          <w:rFonts w:ascii="Arial" w:hAnsi="Arial" w:cs="Arial"/>
          <w:sz w:val="22"/>
          <w:szCs w:val="22"/>
          <w:vertAlign w:val="superscript"/>
        </w:rPr>
        <w:t>1,2</w:t>
      </w:r>
      <w:r>
        <w:rPr>
          <w:rFonts w:ascii="Arial" w:hAnsi="Arial" w:cs="Arial"/>
          <w:sz w:val="22"/>
          <w:szCs w:val="22"/>
          <w:vertAlign w:val="superscript"/>
        </w:rPr>
        <w:t>,*</w:t>
      </w:r>
      <w:r w:rsidRPr="00486F9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Yuning Chen</w:t>
      </w:r>
      <w:r w:rsidRPr="00486F9C">
        <w:rPr>
          <w:rFonts w:ascii="Arial" w:hAnsi="Arial" w:cs="Arial"/>
          <w:sz w:val="22"/>
          <w:szCs w:val="22"/>
          <w:vertAlign w:val="superscript"/>
        </w:rPr>
        <w:t>1,2</w:t>
      </w:r>
      <w:r>
        <w:rPr>
          <w:rFonts w:ascii="Arial" w:hAnsi="Arial" w:cs="Arial"/>
          <w:sz w:val="22"/>
          <w:szCs w:val="22"/>
        </w:rPr>
        <w:t xml:space="preserve">, </w:t>
      </w:r>
      <w:r w:rsidRPr="00486F9C">
        <w:rPr>
          <w:rFonts w:ascii="Arial" w:hAnsi="Arial" w:cs="Arial"/>
          <w:sz w:val="22"/>
          <w:szCs w:val="22"/>
        </w:rPr>
        <w:t>Yichen Zhu</w:t>
      </w:r>
      <w:r w:rsidRPr="00486F9C">
        <w:rPr>
          <w:rFonts w:ascii="Arial" w:hAnsi="Arial" w:cs="Arial"/>
          <w:sz w:val="22"/>
          <w:szCs w:val="22"/>
          <w:vertAlign w:val="superscript"/>
        </w:rPr>
        <w:t>1,2</w:t>
      </w:r>
      <w:r w:rsidRPr="00486F9C">
        <w:rPr>
          <w:rFonts w:ascii="Arial" w:hAnsi="Arial" w:cs="Arial"/>
          <w:sz w:val="22"/>
          <w:szCs w:val="22"/>
        </w:rPr>
        <w:t>, Jie Huang</w:t>
      </w:r>
      <w:r w:rsidRPr="00486F9C">
        <w:rPr>
          <w:rFonts w:ascii="Arial" w:hAnsi="Arial" w:cs="Arial"/>
          <w:sz w:val="22"/>
          <w:szCs w:val="22"/>
          <w:vertAlign w:val="superscript"/>
        </w:rPr>
        <w:t>1,2</w:t>
      </w:r>
      <w:r w:rsidRPr="00486F9C">
        <w:rPr>
          <w:rFonts w:ascii="Arial" w:hAnsi="Arial" w:cs="Arial"/>
          <w:sz w:val="22"/>
          <w:szCs w:val="22"/>
        </w:rPr>
        <w:t xml:space="preserve">, </w:t>
      </w:r>
      <w:r w:rsidRPr="00A33AAA">
        <w:rPr>
          <w:rFonts w:ascii="Arial" w:hAnsi="Arial" w:cs="Arial"/>
          <w:sz w:val="22"/>
          <w:szCs w:val="22"/>
        </w:rPr>
        <w:t>Shelby Yeh</w:t>
      </w:r>
      <w:r w:rsidRPr="00486F9C">
        <w:rPr>
          <w:rFonts w:ascii="Arial" w:hAnsi="Arial" w:cs="Arial"/>
          <w:sz w:val="22"/>
          <w:szCs w:val="22"/>
          <w:vertAlign w:val="superscript"/>
        </w:rPr>
        <w:t>1,2</w:t>
      </w:r>
      <w:r>
        <w:rPr>
          <w:rFonts w:ascii="Arial" w:hAnsi="Arial" w:cs="Arial"/>
          <w:sz w:val="22"/>
          <w:szCs w:val="22"/>
        </w:rPr>
        <w:t>, Thomas</w:t>
      </w:r>
      <w:r w:rsidRPr="00A33AAA">
        <w:rPr>
          <w:rFonts w:ascii="Arial" w:hAnsi="Arial" w:cs="Arial"/>
          <w:sz w:val="22"/>
          <w:szCs w:val="22"/>
        </w:rPr>
        <w:t xml:space="preserve"> Y</w:t>
      </w:r>
      <w:r>
        <w:rPr>
          <w:rFonts w:ascii="Arial" w:hAnsi="Arial" w:cs="Arial"/>
          <w:sz w:val="22"/>
          <w:szCs w:val="22"/>
        </w:rPr>
        <w:t>uen</w:t>
      </w:r>
      <w:r w:rsidRPr="00486F9C">
        <w:rPr>
          <w:rFonts w:ascii="Arial" w:hAnsi="Arial" w:cs="Arial"/>
          <w:sz w:val="22"/>
          <w:szCs w:val="22"/>
          <w:vertAlign w:val="superscript"/>
        </w:rPr>
        <w:t>1,2</w:t>
      </w:r>
      <w:r>
        <w:rPr>
          <w:rFonts w:ascii="Arial" w:hAnsi="Arial" w:cs="Arial"/>
          <w:sz w:val="22"/>
          <w:szCs w:val="22"/>
        </w:rPr>
        <w:t>, Shreya Gumate</w:t>
      </w:r>
      <w:r w:rsidRPr="008D1E84">
        <w:rPr>
          <w:rFonts w:ascii="Arial" w:hAnsi="Arial" w:cs="Arial"/>
          <w:sz w:val="22"/>
          <w:szCs w:val="22"/>
          <w:vertAlign w:val="superscript"/>
        </w:rPr>
        <w:t>4</w:t>
      </w:r>
      <w:r>
        <w:rPr>
          <w:rFonts w:ascii="Arial" w:hAnsi="Arial" w:cs="Arial"/>
          <w:sz w:val="22"/>
          <w:szCs w:val="22"/>
          <w:vertAlign w:val="superscript"/>
        </w:rPr>
        <w:t>,5</w:t>
      </w:r>
      <w:r>
        <w:rPr>
          <w:rFonts w:ascii="Arial" w:hAnsi="Arial" w:cs="Arial"/>
          <w:sz w:val="22"/>
          <w:szCs w:val="22"/>
        </w:rPr>
        <w:t>, Vatche G. Agopian</w:t>
      </w:r>
      <w:r w:rsidRPr="008D1E84">
        <w:rPr>
          <w:rFonts w:ascii="Arial" w:hAnsi="Arial" w:cs="Arial"/>
          <w:sz w:val="22"/>
          <w:szCs w:val="22"/>
          <w:vertAlign w:val="superscript"/>
        </w:rPr>
        <w:t>4</w:t>
      </w:r>
      <w:r>
        <w:rPr>
          <w:rFonts w:ascii="Arial" w:hAnsi="Arial" w:cs="Arial"/>
          <w:sz w:val="22"/>
          <w:szCs w:val="22"/>
          <w:vertAlign w:val="superscript"/>
        </w:rPr>
        <w:t>,5</w:t>
      </w:r>
      <w:r>
        <w:rPr>
          <w:rFonts w:ascii="Arial" w:hAnsi="Arial" w:cs="Arial"/>
          <w:sz w:val="22"/>
          <w:szCs w:val="22"/>
        </w:rPr>
        <w:t>, Song Li</w:t>
      </w:r>
      <w:r w:rsidRPr="00ED6AA7">
        <w:rPr>
          <w:rFonts w:ascii="Arial" w:hAnsi="Arial" w:cs="Arial"/>
          <w:sz w:val="22"/>
          <w:szCs w:val="22"/>
          <w:vertAlign w:val="superscript"/>
        </w:rPr>
        <w:t>2,</w:t>
      </w:r>
      <w:r w:rsidRPr="00486F9C">
        <w:rPr>
          <w:rFonts w:ascii="Arial" w:hAnsi="Arial" w:cs="Arial"/>
          <w:sz w:val="22"/>
          <w:szCs w:val="22"/>
          <w:vertAlign w:val="superscript"/>
        </w:rPr>
        <w:t>§</w:t>
      </w:r>
      <w:r>
        <w:rPr>
          <w:rFonts w:ascii="Arial" w:hAnsi="Arial" w:cs="Arial"/>
          <w:sz w:val="22"/>
          <w:szCs w:val="22"/>
        </w:rPr>
        <w:t xml:space="preserve">, </w:t>
      </w:r>
      <w:r w:rsidRPr="00486F9C">
        <w:rPr>
          <w:rFonts w:ascii="Arial" w:hAnsi="Arial" w:cs="Arial"/>
          <w:sz w:val="22"/>
          <w:szCs w:val="22"/>
        </w:rPr>
        <w:t>Lili Yang</w:t>
      </w:r>
      <w:r w:rsidRPr="00486F9C">
        <w:rPr>
          <w:rFonts w:ascii="Arial" w:hAnsi="Arial" w:cs="Arial"/>
          <w:sz w:val="22"/>
          <w:szCs w:val="22"/>
          <w:vertAlign w:val="superscript"/>
        </w:rPr>
        <w:t>1,2,6,7,</w:t>
      </w:r>
      <w:r>
        <w:rPr>
          <w:rFonts w:ascii="Arial" w:hAnsi="Arial" w:cs="Arial"/>
          <w:sz w:val="22"/>
          <w:szCs w:val="22"/>
          <w:vertAlign w:val="superscript"/>
        </w:rPr>
        <w:t>8,9,10,</w:t>
      </w:r>
      <w:r w:rsidRPr="00486F9C">
        <w:rPr>
          <w:rFonts w:ascii="Arial" w:hAnsi="Arial" w:cs="Arial"/>
          <w:sz w:val="22"/>
          <w:szCs w:val="22"/>
          <w:vertAlign w:val="superscript"/>
        </w:rPr>
        <w:t>§</w:t>
      </w:r>
    </w:p>
    <w:p w14:paraId="0B9749C5" w14:textId="77777777" w:rsidR="00AB35D5" w:rsidRPr="00486F9C" w:rsidRDefault="00AB35D5" w:rsidP="00AB35D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5F5B8F2" w14:textId="77777777" w:rsidR="00AB35D5" w:rsidRPr="00486F9C" w:rsidRDefault="00AB35D5" w:rsidP="00AB35D5">
      <w:pPr>
        <w:pStyle w:val="Paragraph"/>
        <w:spacing w:before="0" w:line="360" w:lineRule="auto"/>
        <w:ind w:firstLine="0"/>
        <w:jc w:val="both"/>
        <w:rPr>
          <w:rFonts w:ascii="Arial" w:hAnsi="Arial" w:cs="Arial"/>
          <w:b/>
          <w:color w:val="0070C0"/>
          <w:sz w:val="22"/>
          <w:szCs w:val="22"/>
        </w:rPr>
      </w:pPr>
      <w:r w:rsidRPr="00486F9C">
        <w:rPr>
          <w:rFonts w:ascii="Arial" w:hAnsi="Arial" w:cs="Arial"/>
          <w:b/>
          <w:color w:val="0070C0"/>
          <w:sz w:val="22"/>
          <w:szCs w:val="22"/>
        </w:rPr>
        <w:t>Author Affiliation:</w:t>
      </w:r>
    </w:p>
    <w:p w14:paraId="7EC50675" w14:textId="77777777" w:rsidR="00AB35D5" w:rsidRPr="00486F9C" w:rsidRDefault="00AB35D5" w:rsidP="00AB35D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6F9C">
        <w:rPr>
          <w:rFonts w:ascii="Arial" w:hAnsi="Arial" w:cs="Arial"/>
          <w:sz w:val="22"/>
          <w:szCs w:val="22"/>
          <w:vertAlign w:val="superscript"/>
        </w:rPr>
        <w:t>1</w:t>
      </w:r>
      <w:r w:rsidRPr="00486F9C">
        <w:rPr>
          <w:rFonts w:ascii="Arial" w:hAnsi="Arial" w:cs="Arial"/>
          <w:sz w:val="22"/>
          <w:szCs w:val="22"/>
        </w:rPr>
        <w:t>Department of Microbiology, Immunology &amp; Molecular Genetics, University of California, Los Angeles, Los Angeles, CA 90095, USA</w:t>
      </w:r>
    </w:p>
    <w:p w14:paraId="6795C1F2" w14:textId="77777777" w:rsidR="00AB35D5" w:rsidRDefault="00AB35D5" w:rsidP="00AB35D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6F9C">
        <w:rPr>
          <w:rFonts w:ascii="Arial" w:hAnsi="Arial" w:cs="Arial"/>
          <w:sz w:val="22"/>
          <w:szCs w:val="22"/>
          <w:vertAlign w:val="superscript"/>
        </w:rPr>
        <w:t>2</w:t>
      </w:r>
      <w:r w:rsidRPr="00486F9C">
        <w:rPr>
          <w:rFonts w:ascii="Arial" w:hAnsi="Arial" w:cs="Arial"/>
          <w:sz w:val="22"/>
          <w:szCs w:val="22"/>
        </w:rPr>
        <w:t>Department of Bioengineering, University of California, Los Angeles, Los Angeles, CA 90095, USA</w:t>
      </w:r>
    </w:p>
    <w:p w14:paraId="773E3C19" w14:textId="77777777" w:rsidR="00AB35D5" w:rsidRDefault="00AB35D5" w:rsidP="00AB35D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D330C">
        <w:rPr>
          <w:rFonts w:ascii="Arial" w:hAnsi="Arial" w:cs="Arial"/>
          <w:sz w:val="22"/>
          <w:szCs w:val="22"/>
          <w:vertAlign w:val="superscript"/>
        </w:rPr>
        <w:t>3</w:t>
      </w:r>
      <w:r>
        <w:rPr>
          <w:rFonts w:ascii="Arial" w:hAnsi="Arial" w:cs="Arial"/>
          <w:sz w:val="22"/>
          <w:szCs w:val="22"/>
        </w:rPr>
        <w:t xml:space="preserve">Department of Pharmacology, </w:t>
      </w:r>
      <w:r w:rsidRPr="00486F9C">
        <w:rPr>
          <w:rFonts w:ascii="Arial" w:hAnsi="Arial" w:cs="Arial"/>
          <w:sz w:val="22"/>
          <w:szCs w:val="22"/>
        </w:rPr>
        <w:t xml:space="preserve">University of California, </w:t>
      </w:r>
      <w:r>
        <w:rPr>
          <w:rFonts w:ascii="Arial" w:hAnsi="Arial" w:cs="Arial"/>
          <w:sz w:val="22"/>
          <w:szCs w:val="22"/>
        </w:rPr>
        <w:t>San Diego</w:t>
      </w:r>
      <w:r w:rsidRPr="00486F9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La Jolla</w:t>
      </w:r>
      <w:r w:rsidRPr="00486F9C">
        <w:rPr>
          <w:rFonts w:ascii="Arial" w:hAnsi="Arial" w:cs="Arial"/>
          <w:sz w:val="22"/>
          <w:szCs w:val="22"/>
        </w:rPr>
        <w:t>, CA 900</w:t>
      </w:r>
      <w:r>
        <w:rPr>
          <w:rFonts w:ascii="Arial" w:hAnsi="Arial" w:cs="Arial"/>
          <w:sz w:val="22"/>
          <w:szCs w:val="22"/>
        </w:rPr>
        <w:t>23</w:t>
      </w:r>
      <w:r w:rsidRPr="00486F9C">
        <w:rPr>
          <w:rFonts w:ascii="Arial" w:hAnsi="Arial" w:cs="Arial"/>
          <w:sz w:val="22"/>
          <w:szCs w:val="22"/>
        </w:rPr>
        <w:t>, USA</w:t>
      </w:r>
    </w:p>
    <w:p w14:paraId="29948D75" w14:textId="77777777" w:rsidR="00AB35D5" w:rsidRDefault="00AB35D5" w:rsidP="00AB35D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4</w:t>
      </w:r>
      <w:r w:rsidRPr="008D1E84">
        <w:rPr>
          <w:rFonts w:ascii="Arial" w:hAnsi="Arial" w:cs="Arial"/>
          <w:sz w:val="22"/>
          <w:szCs w:val="22"/>
        </w:rPr>
        <w:t>Department of Surgery</w:t>
      </w:r>
      <w:r>
        <w:rPr>
          <w:rFonts w:ascii="Arial" w:hAnsi="Arial" w:cs="Arial"/>
          <w:sz w:val="22"/>
          <w:szCs w:val="22"/>
        </w:rPr>
        <w:t xml:space="preserve">, </w:t>
      </w:r>
      <w:r w:rsidRPr="008D1E84">
        <w:rPr>
          <w:rFonts w:ascii="Arial" w:hAnsi="Arial" w:cs="Arial"/>
          <w:sz w:val="22"/>
          <w:szCs w:val="22"/>
        </w:rPr>
        <w:t>David Geffen School of Medicine</w:t>
      </w:r>
      <w:r>
        <w:rPr>
          <w:rFonts w:ascii="Arial" w:hAnsi="Arial" w:cs="Arial"/>
          <w:sz w:val="22"/>
          <w:szCs w:val="22"/>
        </w:rPr>
        <w:t>,</w:t>
      </w:r>
      <w:r w:rsidRPr="008D1E84">
        <w:rPr>
          <w:rFonts w:ascii="Arial" w:hAnsi="Arial" w:cs="Arial"/>
          <w:sz w:val="22"/>
          <w:szCs w:val="22"/>
        </w:rPr>
        <w:t xml:space="preserve"> </w:t>
      </w:r>
      <w:r w:rsidRPr="00486F9C">
        <w:rPr>
          <w:rFonts w:ascii="Arial" w:hAnsi="Arial" w:cs="Arial"/>
          <w:sz w:val="22"/>
          <w:szCs w:val="22"/>
        </w:rPr>
        <w:t>University of California, Los Angeles, Los Angeles, CA 90095, USA</w:t>
      </w:r>
    </w:p>
    <w:p w14:paraId="43039D71" w14:textId="77777777" w:rsidR="00AB35D5" w:rsidRDefault="00AB35D5" w:rsidP="00AB35D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5</w:t>
      </w:r>
      <w:r w:rsidRPr="008D1E84">
        <w:rPr>
          <w:rFonts w:ascii="Arial" w:hAnsi="Arial" w:cs="Arial"/>
          <w:sz w:val="22"/>
          <w:szCs w:val="22"/>
        </w:rPr>
        <w:t>Dumont-UCLA Liver Cancer Center</w:t>
      </w:r>
      <w:r>
        <w:rPr>
          <w:rFonts w:ascii="Arial" w:hAnsi="Arial" w:cs="Arial"/>
          <w:sz w:val="22"/>
          <w:szCs w:val="22"/>
        </w:rPr>
        <w:t>,</w:t>
      </w:r>
      <w:r w:rsidRPr="008D1E84">
        <w:rPr>
          <w:rFonts w:ascii="Arial" w:hAnsi="Arial" w:cs="Arial"/>
          <w:sz w:val="22"/>
          <w:szCs w:val="22"/>
        </w:rPr>
        <w:t xml:space="preserve"> </w:t>
      </w:r>
      <w:r w:rsidRPr="00486F9C">
        <w:rPr>
          <w:rFonts w:ascii="Arial" w:hAnsi="Arial" w:cs="Arial"/>
          <w:sz w:val="22"/>
          <w:szCs w:val="22"/>
        </w:rPr>
        <w:t>University of California, Los Angeles, Los Angeles, CA 90095, USA</w:t>
      </w:r>
    </w:p>
    <w:p w14:paraId="7CBBCD04" w14:textId="77777777" w:rsidR="00AB35D5" w:rsidRPr="00486F9C" w:rsidRDefault="00AB35D5" w:rsidP="00AB35D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6</w:t>
      </w:r>
      <w:r w:rsidRPr="00E87813">
        <w:rPr>
          <w:rFonts w:ascii="Arial" w:hAnsi="Arial" w:cs="Arial"/>
          <w:sz w:val="22"/>
          <w:szCs w:val="22"/>
        </w:rPr>
        <w:t>J</w:t>
      </w:r>
      <w:r w:rsidRPr="00486F9C">
        <w:rPr>
          <w:rFonts w:ascii="Arial" w:hAnsi="Arial" w:cs="Arial"/>
          <w:sz w:val="22"/>
          <w:szCs w:val="22"/>
        </w:rPr>
        <w:t>onsson Comprehensive Cancer Center, David Geffen School of Medicine, University of California, Los Angeles, Los Angeles, CA 90095, USA</w:t>
      </w:r>
    </w:p>
    <w:p w14:paraId="4BB511E8" w14:textId="77777777" w:rsidR="00AB35D5" w:rsidRPr="00486F9C" w:rsidRDefault="00AB35D5" w:rsidP="00AB35D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7</w:t>
      </w:r>
      <w:r w:rsidRPr="00486F9C">
        <w:rPr>
          <w:rFonts w:ascii="Arial" w:hAnsi="Arial" w:cs="Arial"/>
          <w:sz w:val="22"/>
          <w:szCs w:val="22"/>
        </w:rPr>
        <w:t>Eli and Edythe Broad Center of Regenerative Medicine and Stem Cell Research, University of California, Los Angeles, Los Angeles, CA 90095, USA</w:t>
      </w:r>
    </w:p>
    <w:p w14:paraId="7C7CCA11" w14:textId="77777777" w:rsidR="00AB35D5" w:rsidRPr="00486F9C" w:rsidRDefault="00AB35D5" w:rsidP="00AB35D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8</w:t>
      </w:r>
      <w:r w:rsidRPr="00486F9C">
        <w:rPr>
          <w:rFonts w:ascii="Arial" w:hAnsi="Arial" w:cs="Arial"/>
          <w:sz w:val="22"/>
          <w:szCs w:val="22"/>
        </w:rPr>
        <w:t>Molecular Biology Institute, University of California, Los Angeles, CA 90095, USA</w:t>
      </w:r>
    </w:p>
    <w:p w14:paraId="5A60F7BE" w14:textId="77777777" w:rsidR="00AB35D5" w:rsidRPr="00486F9C" w:rsidRDefault="00AB35D5" w:rsidP="00AB35D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9</w:t>
      </w:r>
      <w:r w:rsidRPr="00486F9C">
        <w:rPr>
          <w:rFonts w:ascii="Arial" w:hAnsi="Arial" w:cs="Arial"/>
          <w:sz w:val="22"/>
          <w:szCs w:val="22"/>
        </w:rPr>
        <w:t>Parker Institute for Cancer Immunotherapy, University of California, Los Angeles, Los Angeles, CA 90095, USA</w:t>
      </w:r>
    </w:p>
    <w:p w14:paraId="550D20BE" w14:textId="77777777" w:rsidR="00AB35D5" w:rsidRDefault="00AB35D5" w:rsidP="00AB35D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10</w:t>
      </w:r>
      <w:r w:rsidRPr="00486F9C">
        <w:rPr>
          <w:rFonts w:ascii="Arial" w:hAnsi="Arial" w:cs="Arial"/>
          <w:sz w:val="22"/>
          <w:szCs w:val="22"/>
        </w:rPr>
        <w:t>Goodman-Luskin Microbiome Center, University of California, Los Angeles, Los Angeles, CA 90095, USA</w:t>
      </w:r>
    </w:p>
    <w:p w14:paraId="73AE085D" w14:textId="77777777" w:rsidR="00AB35D5" w:rsidRPr="00486F9C" w:rsidRDefault="00AB35D5" w:rsidP="00AB35D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*These authors contributed equally.</w:t>
      </w:r>
    </w:p>
    <w:p w14:paraId="7683D4D6" w14:textId="77777777" w:rsidR="00AB35D5" w:rsidRPr="003A5A44" w:rsidRDefault="00AB35D5" w:rsidP="00AB35D5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86F9C">
        <w:rPr>
          <w:rFonts w:ascii="Arial" w:hAnsi="Arial" w:cs="Arial"/>
          <w:sz w:val="22"/>
          <w:szCs w:val="22"/>
          <w:vertAlign w:val="superscript"/>
        </w:rPr>
        <w:t>§</w:t>
      </w:r>
      <w:r w:rsidRPr="00486F9C">
        <w:rPr>
          <w:rFonts w:ascii="Arial" w:hAnsi="Arial" w:cs="Arial"/>
          <w:sz w:val="22"/>
          <w:szCs w:val="22"/>
        </w:rPr>
        <w:t xml:space="preserve">Corresponding author. Email: </w:t>
      </w:r>
      <w:hyperlink r:id="rId4" w:history="1">
        <w:r w:rsidRPr="003A5A44">
          <w:rPr>
            <w:rStyle w:val="Hyperlink"/>
            <w:rFonts w:ascii="Arial" w:hAnsi="Arial" w:cs="Arial"/>
            <w:color w:val="0432FF"/>
            <w:sz w:val="22"/>
            <w:szCs w:val="22"/>
          </w:rPr>
          <w:t>liliyang@ucla.edu</w:t>
        </w:r>
      </w:hyperlink>
      <w:r w:rsidRPr="003A5A44">
        <w:rPr>
          <w:rStyle w:val="Hyperlink"/>
          <w:rFonts w:ascii="Arial" w:hAnsi="Arial" w:cs="Arial"/>
          <w:color w:val="000000" w:themeColor="text1"/>
          <w:sz w:val="22"/>
          <w:szCs w:val="22"/>
        </w:rPr>
        <w:t xml:space="preserve"> (L.Y.)</w:t>
      </w:r>
      <w:r>
        <w:rPr>
          <w:rStyle w:val="Hyperlink"/>
          <w:rFonts w:ascii="Arial" w:hAnsi="Arial" w:cs="Arial"/>
          <w:color w:val="000000" w:themeColor="text1"/>
          <w:sz w:val="22"/>
          <w:szCs w:val="22"/>
        </w:rPr>
        <w:t>,</w:t>
      </w:r>
      <w:r w:rsidRPr="003A5A44">
        <w:rPr>
          <w:rStyle w:val="Hyperlink"/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5" w:history="1">
        <w:r w:rsidRPr="003A5A44">
          <w:rPr>
            <w:rStyle w:val="Hyperlink"/>
            <w:rFonts w:ascii="Arial" w:hAnsi="Arial" w:cs="Arial"/>
            <w:color w:val="0432FF"/>
            <w:sz w:val="22"/>
            <w:szCs w:val="22"/>
          </w:rPr>
          <w:t>songli@ucla.edu</w:t>
        </w:r>
      </w:hyperlink>
      <w:r w:rsidRPr="003A5A44">
        <w:rPr>
          <w:rStyle w:val="Hyperlink"/>
          <w:rFonts w:ascii="Arial" w:hAnsi="Arial" w:cs="Arial"/>
          <w:color w:val="000000" w:themeColor="text1"/>
          <w:sz w:val="22"/>
          <w:szCs w:val="22"/>
        </w:rPr>
        <w:t xml:space="preserve"> (S.L.)</w:t>
      </w:r>
      <w:r>
        <w:rPr>
          <w:rStyle w:val="Hyperlink"/>
          <w:rFonts w:ascii="Arial" w:hAnsi="Arial" w:cs="Arial"/>
          <w:color w:val="000000" w:themeColor="text1"/>
          <w:sz w:val="22"/>
          <w:szCs w:val="22"/>
        </w:rPr>
        <w:t xml:space="preserve">, and </w:t>
      </w:r>
      <w:hyperlink r:id="rId6" w:history="1">
        <w:r w:rsidRPr="00FB2A25">
          <w:rPr>
            <w:rStyle w:val="Hyperlink"/>
            <w:rFonts w:ascii="Arial" w:hAnsi="Arial" w:cs="Arial"/>
            <w:sz w:val="22"/>
            <w:szCs w:val="22"/>
          </w:rPr>
          <w:t>charlie.li@ucla.edu</w:t>
        </w:r>
      </w:hyperlink>
      <w:r>
        <w:rPr>
          <w:rStyle w:val="Hyperlink"/>
          <w:rFonts w:ascii="Arial" w:hAnsi="Arial" w:cs="Arial"/>
          <w:color w:val="000000" w:themeColor="text1"/>
          <w:sz w:val="22"/>
          <w:szCs w:val="22"/>
        </w:rPr>
        <w:t xml:space="preserve"> (Y.-R.L.)</w:t>
      </w:r>
    </w:p>
    <w:p w14:paraId="78EA08A9" w14:textId="77777777" w:rsidR="00DB12A8" w:rsidRDefault="00DB12A8" w:rsidP="00AB35D5">
      <w:pPr>
        <w:spacing w:line="360" w:lineRule="auto"/>
        <w:jc w:val="both"/>
        <w:rPr>
          <w:rStyle w:val="Hyperlink"/>
          <w:rFonts w:ascii="Arial" w:hAnsi="Arial" w:cs="Arial"/>
          <w:sz w:val="22"/>
          <w:szCs w:val="22"/>
        </w:rPr>
      </w:pPr>
    </w:p>
    <w:p w14:paraId="59A39797" w14:textId="6EE47B4C" w:rsidR="006605C4" w:rsidRDefault="006605C4" w:rsidP="00AB35D5">
      <w:pPr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4E5B06F9" w14:textId="15275BBF" w:rsidR="003B536E" w:rsidRDefault="003B536E" w:rsidP="00AB35D5">
      <w:pPr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21F76756" w14:textId="2B440385" w:rsidR="003B536E" w:rsidRDefault="003B536E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6B47BE69" w14:textId="38B30720" w:rsidR="003B536E" w:rsidRDefault="003B536E" w:rsidP="00AB35D5">
      <w:pPr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4725272C" wp14:editId="387D2ADE">
            <wp:extent cx="5727700" cy="4152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CAAF0" w14:textId="77777777" w:rsidR="00830E91" w:rsidRDefault="00830E91" w:rsidP="00830E91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B23D72D" w14:textId="4E8159DA" w:rsidR="003B536E" w:rsidRDefault="003B536E" w:rsidP="00830E91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3B536E">
        <w:rPr>
          <w:rFonts w:ascii="Arial" w:hAnsi="Arial" w:cs="Arial"/>
          <w:b/>
          <w:bCs/>
          <w:color w:val="000000" w:themeColor="text1"/>
          <w:sz w:val="22"/>
          <w:szCs w:val="22"/>
        </w:rPr>
        <w:t>Supplementary Fig. 1</w:t>
      </w:r>
      <w:r w:rsidR="00830E9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830E91" w:rsidRPr="00830E91">
        <w:rPr>
          <w:rFonts w:ascii="Arial" w:hAnsi="Arial" w:cs="Arial"/>
          <w:b/>
          <w:bCs/>
          <w:color w:val="000000" w:themeColor="text1"/>
          <w:sz w:val="22"/>
          <w:szCs w:val="22"/>
        </w:rPr>
        <w:t>Single-</w:t>
      </w:r>
      <w:r w:rsidR="00830E91">
        <w:rPr>
          <w:rFonts w:ascii="Arial" w:hAnsi="Arial" w:cs="Arial"/>
          <w:b/>
          <w:bCs/>
          <w:color w:val="000000" w:themeColor="text1"/>
          <w:sz w:val="22"/>
          <w:szCs w:val="22"/>
        </w:rPr>
        <w:t>c</w:t>
      </w:r>
      <w:r w:rsidR="00830E91" w:rsidRPr="00830E9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ell </w:t>
      </w:r>
      <w:r w:rsidR="00830E91">
        <w:rPr>
          <w:rFonts w:ascii="Arial" w:hAnsi="Arial" w:cs="Arial"/>
          <w:b/>
          <w:bCs/>
          <w:color w:val="000000" w:themeColor="text1"/>
          <w:sz w:val="22"/>
          <w:szCs w:val="22"/>
        </w:rPr>
        <w:t>t</w:t>
      </w:r>
      <w:r w:rsidR="00830E91" w:rsidRPr="00830E9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ranscriptomic </w:t>
      </w:r>
      <w:r w:rsidR="00830E91">
        <w:rPr>
          <w:rFonts w:ascii="Arial" w:hAnsi="Arial" w:cs="Arial"/>
          <w:b/>
          <w:bCs/>
          <w:color w:val="000000" w:themeColor="text1"/>
          <w:sz w:val="22"/>
          <w:szCs w:val="22"/>
        </w:rPr>
        <w:t>p</w:t>
      </w:r>
      <w:r w:rsidR="00830E91" w:rsidRPr="00830E9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rofiling of MAIT </w:t>
      </w:r>
      <w:r w:rsidR="00830E91">
        <w:rPr>
          <w:rFonts w:ascii="Arial" w:hAnsi="Arial" w:cs="Arial"/>
          <w:b/>
          <w:bCs/>
          <w:color w:val="000000" w:themeColor="text1"/>
          <w:sz w:val="22"/>
          <w:szCs w:val="22"/>
        </w:rPr>
        <w:t>c</w:t>
      </w:r>
      <w:r w:rsidR="00830E91" w:rsidRPr="00830E9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ells in </w:t>
      </w:r>
      <w:r w:rsidR="00830E91">
        <w:rPr>
          <w:rFonts w:ascii="Arial" w:hAnsi="Arial" w:cs="Arial"/>
          <w:b/>
          <w:bCs/>
          <w:color w:val="000000" w:themeColor="text1"/>
          <w:sz w:val="22"/>
          <w:szCs w:val="22"/>
        </w:rPr>
        <w:t>p</w:t>
      </w:r>
      <w:r w:rsidR="00830E91" w:rsidRPr="00830E9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rimary </w:t>
      </w:r>
      <w:r w:rsidR="00830E91">
        <w:rPr>
          <w:rFonts w:ascii="Arial" w:hAnsi="Arial" w:cs="Arial"/>
          <w:b/>
          <w:bCs/>
          <w:color w:val="000000" w:themeColor="text1"/>
          <w:sz w:val="22"/>
          <w:szCs w:val="22"/>
        </w:rPr>
        <w:t>l</w:t>
      </w:r>
      <w:r w:rsidR="00830E91" w:rsidRPr="00830E9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iver </w:t>
      </w:r>
      <w:r w:rsidR="00830E91">
        <w:rPr>
          <w:rFonts w:ascii="Arial" w:hAnsi="Arial" w:cs="Arial"/>
          <w:b/>
          <w:bCs/>
          <w:color w:val="000000" w:themeColor="text1"/>
          <w:sz w:val="22"/>
          <w:szCs w:val="22"/>
        </w:rPr>
        <w:t>t</w:t>
      </w:r>
      <w:r w:rsidR="00830E91" w:rsidRPr="00830E91">
        <w:rPr>
          <w:rFonts w:ascii="Arial" w:hAnsi="Arial" w:cs="Arial"/>
          <w:b/>
          <w:bCs/>
          <w:color w:val="000000" w:themeColor="text1"/>
          <w:sz w:val="22"/>
          <w:szCs w:val="22"/>
        </w:rPr>
        <w:t>umors</w:t>
      </w:r>
      <w:r w:rsidR="00830E91">
        <w:rPr>
          <w:rFonts w:ascii="Arial" w:hAnsi="Arial" w:cs="Arial"/>
          <w:b/>
          <w:bCs/>
          <w:color w:val="000000" w:themeColor="text1"/>
          <w:sz w:val="22"/>
          <w:szCs w:val="22"/>
        </w:rPr>
        <w:t>.</w:t>
      </w:r>
    </w:p>
    <w:p w14:paraId="5360CEDF" w14:textId="7ECA308B" w:rsidR="00830E91" w:rsidRDefault="00830E91" w:rsidP="00830E91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a </w:t>
      </w:r>
      <w:r w:rsidRPr="00830E91">
        <w:rPr>
          <w:rFonts w:ascii="Arial" w:hAnsi="Arial" w:cs="Arial"/>
          <w:color w:val="000000" w:themeColor="text1"/>
          <w:sz w:val="22"/>
          <w:szCs w:val="22"/>
        </w:rPr>
        <w:t xml:space="preserve">Table displaying information about the primary </w:t>
      </w:r>
      <w:r>
        <w:rPr>
          <w:rFonts w:ascii="Arial" w:hAnsi="Arial" w:cs="Arial"/>
          <w:color w:val="000000" w:themeColor="text1"/>
          <w:sz w:val="22"/>
          <w:szCs w:val="22"/>
        </w:rPr>
        <w:t>liver cancer</w:t>
      </w:r>
      <w:r w:rsidRPr="00830E91">
        <w:rPr>
          <w:rFonts w:ascii="Arial" w:hAnsi="Arial" w:cs="Arial"/>
          <w:color w:val="000000" w:themeColor="text1"/>
          <w:sz w:val="22"/>
          <w:szCs w:val="22"/>
        </w:rPr>
        <w:t xml:space="preserve"> samples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(LC) and normal adjacent liver sample (NA) </w:t>
      </w:r>
      <w:r w:rsidRPr="00830E91">
        <w:rPr>
          <w:rFonts w:ascii="Arial" w:hAnsi="Arial" w:cs="Arial"/>
          <w:color w:val="000000" w:themeColor="text1"/>
          <w:sz w:val="22"/>
          <w:szCs w:val="22"/>
        </w:rPr>
        <w:t>used in the scRNA-seq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830E91">
        <w:rPr>
          <w:rFonts w:ascii="Arial" w:hAnsi="Arial" w:cs="Arial"/>
          <w:color w:val="000000" w:themeColor="text1"/>
          <w:sz w:val="22"/>
          <w:szCs w:val="22"/>
        </w:rPr>
        <w:t>analyses conducted in Fig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  <w:r w:rsidRPr="00830E91">
        <w:rPr>
          <w:rFonts w:ascii="Arial" w:hAnsi="Arial" w:cs="Arial"/>
          <w:color w:val="000000" w:themeColor="text1"/>
          <w:sz w:val="22"/>
          <w:szCs w:val="22"/>
        </w:rPr>
        <w:t xml:space="preserve"> 1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DB52ED2" w14:textId="1869AC60" w:rsidR="00830E91" w:rsidRDefault="00830E91" w:rsidP="00830E91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30E91">
        <w:rPr>
          <w:rFonts w:ascii="Arial" w:hAnsi="Arial" w:cs="Arial"/>
          <w:b/>
          <w:bCs/>
          <w:color w:val="000000" w:themeColor="text1"/>
          <w:sz w:val="22"/>
          <w:szCs w:val="22"/>
        </w:rPr>
        <w:t>b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830E91">
        <w:rPr>
          <w:rFonts w:ascii="Arial" w:hAnsi="Arial" w:cs="Arial"/>
          <w:color w:val="000000" w:themeColor="text1"/>
          <w:sz w:val="22"/>
          <w:szCs w:val="22"/>
        </w:rPr>
        <w:t xml:space="preserve">UMAP plots showing the gene expression distribution of the indicated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T cell </w:t>
      </w:r>
      <w:r w:rsidRPr="00830E91">
        <w:rPr>
          <w:rFonts w:ascii="Arial" w:hAnsi="Arial" w:cs="Arial"/>
          <w:color w:val="000000" w:themeColor="text1"/>
          <w:sz w:val="22"/>
          <w:szCs w:val="22"/>
        </w:rPr>
        <w:t xml:space="preserve">lineage markers, that were used to define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MAIT, CD4 T, and CD8 T </w:t>
      </w:r>
      <w:r w:rsidRPr="00830E91">
        <w:rPr>
          <w:rFonts w:ascii="Arial" w:hAnsi="Arial" w:cs="Arial"/>
          <w:color w:val="000000" w:themeColor="text1"/>
          <w:sz w:val="22"/>
          <w:szCs w:val="22"/>
        </w:rPr>
        <w:t>cell clusters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9069400" w14:textId="46279EC3" w:rsidR="00830E91" w:rsidRPr="00830E91" w:rsidRDefault="00830E91" w:rsidP="00830E91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30E91">
        <w:rPr>
          <w:rFonts w:ascii="Arial" w:hAnsi="Arial" w:cs="Arial"/>
          <w:b/>
          <w:bCs/>
          <w:color w:val="000000" w:themeColor="text1"/>
          <w:sz w:val="22"/>
          <w:szCs w:val="22"/>
        </w:rPr>
        <w:t>c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830E91">
        <w:rPr>
          <w:rFonts w:ascii="Arial" w:hAnsi="Arial" w:cs="Arial"/>
          <w:color w:val="000000" w:themeColor="text1"/>
          <w:sz w:val="22"/>
          <w:szCs w:val="22"/>
        </w:rPr>
        <w:t xml:space="preserve">Violin plots showing the expression levels of </w:t>
      </w:r>
      <w:r>
        <w:rPr>
          <w:rFonts w:ascii="Arial" w:hAnsi="Arial" w:cs="Arial"/>
          <w:color w:val="000000" w:themeColor="text1"/>
          <w:sz w:val="22"/>
          <w:szCs w:val="22"/>
        </w:rPr>
        <w:t>the effector, memory, cytotoxic, early exhausted, and terminal exhausted</w:t>
      </w:r>
      <w:r w:rsidRPr="00830E91">
        <w:rPr>
          <w:rFonts w:ascii="Arial" w:hAnsi="Arial" w:cs="Arial"/>
          <w:color w:val="000000" w:themeColor="text1"/>
          <w:sz w:val="22"/>
          <w:szCs w:val="22"/>
        </w:rPr>
        <w:t xml:space="preserve"> gene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signature</w:t>
      </w:r>
      <w:r w:rsidRPr="00830E91">
        <w:rPr>
          <w:rFonts w:ascii="Arial" w:hAnsi="Arial" w:cs="Arial"/>
          <w:color w:val="000000" w:themeColor="text1"/>
          <w:sz w:val="22"/>
          <w:szCs w:val="22"/>
        </w:rPr>
        <w:t>s in the indicated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830E91">
        <w:rPr>
          <w:rFonts w:ascii="Arial" w:hAnsi="Arial" w:cs="Arial"/>
          <w:color w:val="000000" w:themeColor="text1"/>
          <w:sz w:val="22"/>
          <w:szCs w:val="22"/>
        </w:rPr>
        <w:t>samples.</w:t>
      </w:r>
    </w:p>
    <w:p w14:paraId="35CF5F10" w14:textId="77777777" w:rsidR="003B536E" w:rsidRDefault="003B536E" w:rsidP="003B536E">
      <w:pPr>
        <w:spacing w:line="360" w:lineRule="auto"/>
        <w:rPr>
          <w:rFonts w:ascii="Arial" w:hAnsi="Arial" w:cs="Arial"/>
          <w:sz w:val="22"/>
          <w:szCs w:val="22"/>
        </w:rPr>
      </w:pPr>
    </w:p>
    <w:p w14:paraId="697D7AB0" w14:textId="77777777" w:rsidR="003B536E" w:rsidRDefault="003B536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A628157" w14:textId="2B0086D7" w:rsidR="003B536E" w:rsidRDefault="003B536E" w:rsidP="003B536E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E41ADBD" wp14:editId="36F23977">
            <wp:extent cx="4672346" cy="1494064"/>
            <wp:effectExtent l="0" t="0" r="127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616" cy="149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073AF" w14:textId="77777777" w:rsidR="006D078C" w:rsidRDefault="006D078C" w:rsidP="003B536E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008C2B1" w14:textId="66F8969D" w:rsidR="003B536E" w:rsidRDefault="003B536E" w:rsidP="006D078C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3B536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Supplementary Fig.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</w:t>
      </w:r>
      <w:r w:rsidRPr="003B536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6D078C" w:rsidRPr="006D078C">
        <w:rPr>
          <w:rFonts w:ascii="Arial" w:hAnsi="Arial" w:cs="Arial"/>
          <w:b/>
          <w:bCs/>
          <w:color w:val="000000" w:themeColor="text1"/>
          <w:sz w:val="22"/>
          <w:szCs w:val="22"/>
        </w:rPr>
        <w:t>MAIT cells exhibit enhanced effector and memory</w:t>
      </w:r>
      <w:r w:rsidR="006D078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6D078C" w:rsidRPr="006D078C">
        <w:rPr>
          <w:rFonts w:ascii="Arial" w:hAnsi="Arial" w:cs="Arial"/>
          <w:b/>
          <w:bCs/>
          <w:color w:val="000000" w:themeColor="text1"/>
          <w:sz w:val="22"/>
          <w:szCs w:val="22"/>
        </w:rPr>
        <w:t>characteristics compared with conventional T cells following MARS activation.</w:t>
      </w:r>
    </w:p>
    <w:p w14:paraId="7F7BFA59" w14:textId="5D0141F9" w:rsidR="003B536E" w:rsidRDefault="006D078C" w:rsidP="006D078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FACS analyses showing the expression of the indicated surface markers on MAIT cells or conventional T cells following MARS activation (n = 4).</w:t>
      </w:r>
    </w:p>
    <w:p w14:paraId="64B0F04D" w14:textId="711521DC" w:rsidR="006D078C" w:rsidRPr="00227C3D" w:rsidRDefault="006D078C" w:rsidP="006D078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D15C9">
        <w:rPr>
          <w:rFonts w:ascii="Arial" w:hAnsi="Arial" w:cs="Arial"/>
          <w:sz w:val="22"/>
          <w:szCs w:val="22"/>
        </w:rPr>
        <w:t xml:space="preserve">Representative of </w:t>
      </w:r>
      <w:r>
        <w:rPr>
          <w:rFonts w:ascii="Arial" w:hAnsi="Arial" w:cs="Arial"/>
          <w:sz w:val="22"/>
          <w:szCs w:val="22"/>
        </w:rPr>
        <w:t xml:space="preserve">3 </w:t>
      </w:r>
      <w:r w:rsidRPr="00AD15C9">
        <w:rPr>
          <w:rFonts w:ascii="Arial" w:hAnsi="Arial" w:cs="Arial"/>
          <w:sz w:val="22"/>
          <w:szCs w:val="22"/>
        </w:rPr>
        <w:t>experiments. Data are presented as the mean ± SEM. *p &lt; 0.0</w:t>
      </w:r>
      <w:r>
        <w:rPr>
          <w:rFonts w:ascii="Arial" w:hAnsi="Arial" w:cs="Arial"/>
          <w:sz w:val="22"/>
          <w:szCs w:val="22"/>
        </w:rPr>
        <w:t>5</w:t>
      </w:r>
      <w:r w:rsidRPr="00AD15C9">
        <w:rPr>
          <w:rFonts w:ascii="Arial" w:hAnsi="Arial" w:cs="Arial"/>
          <w:sz w:val="22"/>
          <w:szCs w:val="22"/>
        </w:rPr>
        <w:t>, ***p &lt; 0.001, **</w:t>
      </w:r>
      <w:r>
        <w:rPr>
          <w:rFonts w:ascii="Arial" w:hAnsi="Arial" w:cs="Arial"/>
          <w:sz w:val="22"/>
          <w:szCs w:val="22"/>
        </w:rPr>
        <w:t>*</w:t>
      </w:r>
      <w:r w:rsidRPr="00AD15C9">
        <w:rPr>
          <w:rFonts w:ascii="Arial" w:hAnsi="Arial" w:cs="Arial"/>
          <w:sz w:val="22"/>
          <w:szCs w:val="22"/>
        </w:rPr>
        <w:t>*p &lt; 0.0</w:t>
      </w:r>
      <w:r>
        <w:rPr>
          <w:rFonts w:ascii="Arial" w:hAnsi="Arial" w:cs="Arial"/>
          <w:sz w:val="22"/>
          <w:szCs w:val="22"/>
        </w:rPr>
        <w:t>0</w:t>
      </w:r>
      <w:r w:rsidRPr="00AD15C9">
        <w:rPr>
          <w:rFonts w:ascii="Arial" w:hAnsi="Arial" w:cs="Arial"/>
          <w:sz w:val="22"/>
          <w:szCs w:val="22"/>
        </w:rPr>
        <w:t>01</w:t>
      </w:r>
      <w:r>
        <w:rPr>
          <w:rFonts w:ascii="Arial" w:hAnsi="Arial" w:cs="Arial"/>
          <w:sz w:val="22"/>
          <w:szCs w:val="22"/>
        </w:rPr>
        <w:t xml:space="preserve">, </w:t>
      </w:r>
      <w:r w:rsidRPr="00AD15C9">
        <w:rPr>
          <w:rFonts w:ascii="Arial" w:hAnsi="Arial" w:cs="Arial"/>
          <w:sz w:val="22"/>
          <w:szCs w:val="22"/>
        </w:rPr>
        <w:t xml:space="preserve">by </w:t>
      </w:r>
      <w:r>
        <w:rPr>
          <w:rFonts w:ascii="Arial" w:hAnsi="Arial" w:cs="Arial"/>
          <w:sz w:val="22"/>
          <w:szCs w:val="22"/>
        </w:rPr>
        <w:t>Student’s</w:t>
      </w:r>
      <w:r w:rsidRPr="00604CF8">
        <w:rPr>
          <w:rFonts w:ascii="Arial" w:hAnsi="Arial" w:cs="Arial"/>
          <w:i/>
          <w:iCs/>
          <w:sz w:val="22"/>
          <w:szCs w:val="22"/>
        </w:rPr>
        <w:t xml:space="preserve"> t</w:t>
      </w:r>
      <w:r>
        <w:rPr>
          <w:rFonts w:ascii="Arial" w:hAnsi="Arial" w:cs="Arial"/>
          <w:sz w:val="22"/>
          <w:szCs w:val="22"/>
        </w:rPr>
        <w:t xml:space="preserve"> test.</w:t>
      </w:r>
    </w:p>
    <w:p w14:paraId="144CE319" w14:textId="77777777" w:rsidR="006D078C" w:rsidRDefault="006D078C" w:rsidP="006D078C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45F8A80" w14:textId="605105D9" w:rsidR="003B536E" w:rsidRDefault="003B536E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br w:type="page"/>
      </w:r>
    </w:p>
    <w:p w14:paraId="1F5A3C43" w14:textId="44AC277F" w:rsidR="003B536E" w:rsidRDefault="00804420" w:rsidP="003B536E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1B740AF5" wp14:editId="6B5A5B92">
            <wp:extent cx="4845522" cy="286748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664" cy="286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49A6B" w14:textId="71A8B153" w:rsidR="003B536E" w:rsidRDefault="003B536E" w:rsidP="00EA4027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3B536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Supplementary Fig.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3</w:t>
      </w:r>
      <w:r w:rsidRPr="003B536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EA4027" w:rsidRPr="004D1D8D">
        <w:rPr>
          <w:rFonts w:ascii="Arial" w:hAnsi="Arial" w:cs="Arial"/>
          <w:b/>
          <w:bCs/>
          <w:sz w:val="22"/>
          <w:szCs w:val="22"/>
        </w:rPr>
        <w:t xml:space="preserve">MARS </w:t>
      </w:r>
      <w:r w:rsidR="00EA4027">
        <w:rPr>
          <w:rFonts w:ascii="Arial" w:hAnsi="Arial" w:cs="Arial"/>
          <w:b/>
          <w:bCs/>
          <w:sz w:val="22"/>
          <w:szCs w:val="22"/>
        </w:rPr>
        <w:t>i</w:t>
      </w:r>
      <w:r w:rsidR="00EA4027" w:rsidRPr="004D1D8D">
        <w:rPr>
          <w:rFonts w:ascii="Arial" w:hAnsi="Arial" w:cs="Arial"/>
          <w:b/>
          <w:bCs/>
          <w:sz w:val="22"/>
          <w:szCs w:val="22"/>
        </w:rPr>
        <w:t xml:space="preserve">nduces MAIT </w:t>
      </w:r>
      <w:r w:rsidR="00EA4027">
        <w:rPr>
          <w:rFonts w:ascii="Arial" w:hAnsi="Arial" w:cs="Arial"/>
          <w:b/>
          <w:bCs/>
          <w:sz w:val="22"/>
          <w:szCs w:val="22"/>
        </w:rPr>
        <w:t>c</w:t>
      </w:r>
      <w:r w:rsidR="00EA4027" w:rsidRPr="004D1D8D">
        <w:rPr>
          <w:rFonts w:ascii="Arial" w:hAnsi="Arial" w:cs="Arial"/>
          <w:b/>
          <w:bCs/>
          <w:sz w:val="22"/>
          <w:szCs w:val="22"/>
        </w:rPr>
        <w:t xml:space="preserve">ell </w:t>
      </w:r>
      <w:r w:rsidR="00EA4027">
        <w:rPr>
          <w:rFonts w:ascii="Arial" w:hAnsi="Arial" w:cs="Arial"/>
          <w:b/>
          <w:bCs/>
          <w:sz w:val="22"/>
          <w:szCs w:val="22"/>
        </w:rPr>
        <w:t>a</w:t>
      </w:r>
      <w:r w:rsidR="00EA4027" w:rsidRPr="004D1D8D">
        <w:rPr>
          <w:rFonts w:ascii="Arial" w:hAnsi="Arial" w:cs="Arial"/>
          <w:b/>
          <w:bCs/>
          <w:sz w:val="22"/>
          <w:szCs w:val="22"/>
        </w:rPr>
        <w:t xml:space="preserve">ctivation via </w:t>
      </w:r>
      <w:r w:rsidR="00EA4027">
        <w:rPr>
          <w:rFonts w:ascii="Arial" w:hAnsi="Arial" w:cs="Arial"/>
          <w:b/>
          <w:bCs/>
          <w:sz w:val="22"/>
          <w:szCs w:val="22"/>
        </w:rPr>
        <w:t xml:space="preserve">MAIT </w:t>
      </w:r>
      <w:r w:rsidR="00EA4027" w:rsidRPr="004D1D8D">
        <w:rPr>
          <w:rFonts w:ascii="Arial" w:hAnsi="Arial" w:cs="Arial"/>
          <w:b/>
          <w:bCs/>
          <w:sz w:val="22"/>
          <w:szCs w:val="22"/>
        </w:rPr>
        <w:t xml:space="preserve">TCR </w:t>
      </w:r>
      <w:r w:rsidR="00EA4027">
        <w:rPr>
          <w:rFonts w:ascii="Arial" w:hAnsi="Arial" w:cs="Arial"/>
          <w:b/>
          <w:bCs/>
          <w:sz w:val="22"/>
          <w:szCs w:val="22"/>
        </w:rPr>
        <w:t>e</w:t>
      </w:r>
      <w:r w:rsidR="00EA4027" w:rsidRPr="004D1D8D">
        <w:rPr>
          <w:rFonts w:ascii="Arial" w:hAnsi="Arial" w:cs="Arial"/>
          <w:b/>
          <w:bCs/>
          <w:sz w:val="22"/>
          <w:szCs w:val="22"/>
        </w:rPr>
        <w:t>ngagement and IL-15</w:t>
      </w:r>
      <w:r w:rsidR="00EA4027">
        <w:rPr>
          <w:rFonts w:ascii="Arial" w:hAnsi="Arial" w:cs="Arial"/>
          <w:b/>
          <w:bCs/>
          <w:sz w:val="22"/>
          <w:szCs w:val="22"/>
        </w:rPr>
        <w:t>-d</w:t>
      </w:r>
      <w:r w:rsidR="00EA4027" w:rsidRPr="004D1D8D">
        <w:rPr>
          <w:rFonts w:ascii="Arial" w:hAnsi="Arial" w:cs="Arial"/>
          <w:b/>
          <w:bCs/>
          <w:sz w:val="22"/>
          <w:szCs w:val="22"/>
        </w:rPr>
        <w:t xml:space="preserve">ependent </w:t>
      </w:r>
      <w:r w:rsidR="00EA4027">
        <w:rPr>
          <w:rFonts w:ascii="Arial" w:hAnsi="Arial" w:cs="Arial"/>
          <w:b/>
          <w:bCs/>
          <w:sz w:val="22"/>
          <w:szCs w:val="22"/>
        </w:rPr>
        <w:t>s</w:t>
      </w:r>
      <w:r w:rsidR="00EA4027" w:rsidRPr="004D1D8D">
        <w:rPr>
          <w:rFonts w:ascii="Arial" w:hAnsi="Arial" w:cs="Arial"/>
          <w:b/>
          <w:bCs/>
          <w:sz w:val="22"/>
          <w:szCs w:val="22"/>
        </w:rPr>
        <w:t>ignaling</w:t>
      </w:r>
      <w:r w:rsidR="00EA4027">
        <w:rPr>
          <w:rFonts w:ascii="Arial" w:hAnsi="Arial" w:cs="Arial"/>
          <w:b/>
          <w:bCs/>
          <w:sz w:val="22"/>
          <w:szCs w:val="22"/>
        </w:rPr>
        <w:t>.</w:t>
      </w:r>
    </w:p>
    <w:p w14:paraId="545F748D" w14:textId="632C2DB9" w:rsidR="003B536E" w:rsidRPr="003B536E" w:rsidRDefault="00E70845" w:rsidP="00E70845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Western blot analyses of key molecules involved in </w:t>
      </w:r>
      <w:r w:rsidRPr="00201477">
        <w:rPr>
          <w:rFonts w:ascii="Arial" w:hAnsi="Arial" w:cs="Arial"/>
          <w:sz w:val="22"/>
          <w:szCs w:val="22"/>
        </w:rPr>
        <w:t>IL-15-dependent signaling</w:t>
      </w:r>
      <w:r>
        <w:rPr>
          <w:rFonts w:ascii="Arial" w:hAnsi="Arial" w:cs="Arial"/>
          <w:sz w:val="22"/>
          <w:szCs w:val="22"/>
        </w:rPr>
        <w:t xml:space="preserve"> in MAIT cells </w:t>
      </w:r>
      <w:r w:rsidRPr="002A56FD">
        <w:rPr>
          <w:rFonts w:ascii="Arial" w:hAnsi="Arial" w:cs="Arial"/>
          <w:sz w:val="22"/>
          <w:szCs w:val="22"/>
        </w:rPr>
        <w:t>following stimulation by different methods</w:t>
      </w:r>
      <w:r w:rsidR="00E17B26">
        <w:rPr>
          <w:rFonts w:ascii="Arial" w:hAnsi="Arial" w:cs="Arial"/>
          <w:sz w:val="22"/>
          <w:szCs w:val="22"/>
        </w:rPr>
        <w:t xml:space="preserve"> (n = 4)</w:t>
      </w:r>
      <w:r>
        <w:rPr>
          <w:rFonts w:ascii="Arial" w:hAnsi="Arial" w:cs="Arial"/>
          <w:sz w:val="22"/>
          <w:szCs w:val="22"/>
        </w:rPr>
        <w:t>. Data are related to main Fig. 3</w:t>
      </w:r>
      <w:r w:rsidRPr="00E70845">
        <w:rPr>
          <w:rFonts w:ascii="Arial" w:hAnsi="Arial" w:cs="Arial"/>
          <w:b/>
          <w:bCs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.</w:t>
      </w:r>
    </w:p>
    <w:p w14:paraId="229C1583" w14:textId="2137B814" w:rsidR="00E17B26" w:rsidRPr="00227C3D" w:rsidRDefault="00E17B26" w:rsidP="00E17B2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D15C9">
        <w:rPr>
          <w:rFonts w:ascii="Arial" w:hAnsi="Arial" w:cs="Arial"/>
          <w:sz w:val="22"/>
          <w:szCs w:val="22"/>
        </w:rPr>
        <w:t xml:space="preserve">Representative of </w:t>
      </w:r>
      <w:r>
        <w:rPr>
          <w:rFonts w:ascii="Arial" w:hAnsi="Arial" w:cs="Arial"/>
          <w:sz w:val="22"/>
          <w:szCs w:val="22"/>
        </w:rPr>
        <w:t xml:space="preserve">3 </w:t>
      </w:r>
      <w:r w:rsidRPr="00AD15C9">
        <w:rPr>
          <w:rFonts w:ascii="Arial" w:hAnsi="Arial" w:cs="Arial"/>
          <w:sz w:val="22"/>
          <w:szCs w:val="22"/>
        </w:rPr>
        <w:t>experiments. Data are presented as the mean ± SEM.</w:t>
      </w:r>
      <w:r w:rsidRPr="00E17B26">
        <w:rPr>
          <w:rFonts w:ascii="Arial" w:hAnsi="Arial" w:cs="Arial"/>
          <w:sz w:val="22"/>
          <w:szCs w:val="22"/>
        </w:rPr>
        <w:t xml:space="preserve"> </w:t>
      </w:r>
      <w:r w:rsidRPr="00AD15C9">
        <w:rPr>
          <w:rFonts w:ascii="Arial" w:hAnsi="Arial" w:cs="Arial"/>
          <w:sz w:val="22"/>
          <w:szCs w:val="22"/>
        </w:rPr>
        <w:t>ns, not significant,  *p &lt; 0.0</w:t>
      </w:r>
      <w:r>
        <w:rPr>
          <w:rFonts w:ascii="Arial" w:hAnsi="Arial" w:cs="Arial"/>
          <w:sz w:val="22"/>
          <w:szCs w:val="22"/>
        </w:rPr>
        <w:t>5</w:t>
      </w:r>
      <w:r w:rsidRPr="00AD15C9">
        <w:rPr>
          <w:rFonts w:ascii="Arial" w:hAnsi="Arial" w:cs="Arial"/>
          <w:sz w:val="22"/>
          <w:szCs w:val="22"/>
        </w:rPr>
        <w:t>, **p &lt; 0.01</w:t>
      </w:r>
      <w:r>
        <w:rPr>
          <w:rFonts w:ascii="Arial" w:hAnsi="Arial" w:cs="Arial"/>
          <w:sz w:val="22"/>
          <w:szCs w:val="22"/>
        </w:rPr>
        <w:t xml:space="preserve">, </w:t>
      </w:r>
      <w:r w:rsidRPr="00AD15C9">
        <w:rPr>
          <w:rFonts w:ascii="Arial" w:hAnsi="Arial" w:cs="Arial"/>
          <w:sz w:val="22"/>
          <w:szCs w:val="22"/>
        </w:rPr>
        <w:t>***p &lt; 0.001, **</w:t>
      </w:r>
      <w:r>
        <w:rPr>
          <w:rFonts w:ascii="Arial" w:hAnsi="Arial" w:cs="Arial"/>
          <w:sz w:val="22"/>
          <w:szCs w:val="22"/>
        </w:rPr>
        <w:t>*</w:t>
      </w:r>
      <w:r w:rsidRPr="00AD15C9">
        <w:rPr>
          <w:rFonts w:ascii="Arial" w:hAnsi="Arial" w:cs="Arial"/>
          <w:sz w:val="22"/>
          <w:szCs w:val="22"/>
        </w:rPr>
        <w:t>*p &lt; 0.0</w:t>
      </w:r>
      <w:r>
        <w:rPr>
          <w:rFonts w:ascii="Arial" w:hAnsi="Arial" w:cs="Arial"/>
          <w:sz w:val="22"/>
          <w:szCs w:val="22"/>
        </w:rPr>
        <w:t>0</w:t>
      </w:r>
      <w:r w:rsidRPr="00AD15C9">
        <w:rPr>
          <w:rFonts w:ascii="Arial" w:hAnsi="Arial" w:cs="Arial"/>
          <w:sz w:val="22"/>
          <w:szCs w:val="22"/>
        </w:rPr>
        <w:t>01</w:t>
      </w:r>
      <w:r>
        <w:rPr>
          <w:rFonts w:ascii="Arial" w:hAnsi="Arial" w:cs="Arial"/>
          <w:sz w:val="22"/>
          <w:szCs w:val="22"/>
        </w:rPr>
        <w:t xml:space="preserve">, </w:t>
      </w:r>
      <w:r w:rsidRPr="00AD15C9">
        <w:rPr>
          <w:rFonts w:ascii="Arial" w:hAnsi="Arial" w:cs="Arial"/>
          <w:sz w:val="22"/>
          <w:szCs w:val="22"/>
        </w:rPr>
        <w:t xml:space="preserve">by </w:t>
      </w:r>
      <w:r>
        <w:rPr>
          <w:rFonts w:ascii="Arial" w:hAnsi="Arial" w:cs="Arial"/>
          <w:sz w:val="22"/>
          <w:szCs w:val="22"/>
        </w:rPr>
        <w:t>Student’s</w:t>
      </w:r>
      <w:r w:rsidRPr="00604CF8">
        <w:rPr>
          <w:rFonts w:ascii="Arial" w:hAnsi="Arial" w:cs="Arial"/>
          <w:i/>
          <w:iCs/>
          <w:sz w:val="22"/>
          <w:szCs w:val="22"/>
        </w:rPr>
        <w:t xml:space="preserve"> t</w:t>
      </w:r>
      <w:r>
        <w:rPr>
          <w:rFonts w:ascii="Arial" w:hAnsi="Arial" w:cs="Arial"/>
          <w:sz w:val="22"/>
          <w:szCs w:val="22"/>
        </w:rPr>
        <w:t xml:space="preserve"> test (p-JAK1 and p-JAK</w:t>
      </w:r>
      <w:r w:rsidR="00FB61DE">
        <w:rPr>
          <w:rFonts w:ascii="Arial" w:hAnsi="Arial" w:cs="Arial"/>
          <w:sz w:val="22"/>
          <w:szCs w:val="22"/>
        </w:rPr>
        <w:t>3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) or </w:t>
      </w:r>
      <w:r w:rsidRPr="00AD15C9">
        <w:rPr>
          <w:rFonts w:ascii="Arial" w:hAnsi="Arial" w:cs="Arial"/>
          <w:sz w:val="22"/>
          <w:szCs w:val="22"/>
        </w:rPr>
        <w:t>one-way ANOVA</w:t>
      </w:r>
      <w:r>
        <w:rPr>
          <w:rFonts w:ascii="Arial" w:hAnsi="Arial" w:cs="Arial"/>
          <w:sz w:val="22"/>
          <w:szCs w:val="22"/>
        </w:rPr>
        <w:t xml:space="preserve"> (Others).</w:t>
      </w:r>
    </w:p>
    <w:p w14:paraId="29A88923" w14:textId="58F1F983" w:rsidR="00E90EA0" w:rsidRDefault="00E90EA0" w:rsidP="003B536E">
      <w:pPr>
        <w:spacing w:line="360" w:lineRule="auto"/>
        <w:rPr>
          <w:rFonts w:ascii="Arial" w:hAnsi="Arial" w:cs="Arial"/>
          <w:sz w:val="22"/>
          <w:szCs w:val="22"/>
        </w:rPr>
      </w:pPr>
    </w:p>
    <w:p w14:paraId="7BEE3221" w14:textId="77777777" w:rsidR="00E90EA0" w:rsidRDefault="00E90EA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A00C2F2" w14:textId="539836B4" w:rsidR="003B536E" w:rsidRDefault="00E90EA0" w:rsidP="00E90EA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1777BCC" wp14:editId="1A0255C9">
            <wp:extent cx="3340100" cy="127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D5E3" w14:textId="181B7696" w:rsidR="00E90EA0" w:rsidRDefault="00E90EA0" w:rsidP="00830ACC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3B536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Supplementary Fig.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4</w:t>
      </w:r>
      <w:r w:rsidRPr="003B536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830ACC">
        <w:rPr>
          <w:rFonts w:ascii="Arial" w:hAnsi="Arial" w:cs="Arial"/>
          <w:b/>
          <w:bCs/>
          <w:sz w:val="22"/>
          <w:szCs w:val="22"/>
        </w:rPr>
        <w:t xml:space="preserve">MARS enhances MAIT cell effector function against liver cancer </w:t>
      </w:r>
      <w:r w:rsidR="00830ACC" w:rsidRPr="007A239A">
        <w:rPr>
          <w:rFonts w:ascii="Arial" w:hAnsi="Arial" w:cs="Arial"/>
          <w:b/>
          <w:bCs/>
          <w:i/>
          <w:iCs/>
          <w:sz w:val="22"/>
          <w:szCs w:val="22"/>
        </w:rPr>
        <w:t>in vivo</w:t>
      </w:r>
      <w:r w:rsidR="00830ACC">
        <w:rPr>
          <w:rFonts w:ascii="Arial" w:hAnsi="Arial" w:cs="Arial"/>
          <w:b/>
          <w:bCs/>
          <w:sz w:val="22"/>
          <w:szCs w:val="22"/>
        </w:rPr>
        <w:t>.</w:t>
      </w:r>
    </w:p>
    <w:p w14:paraId="2757CE3E" w14:textId="1719E68C" w:rsidR="00830ACC" w:rsidRDefault="00830ACC" w:rsidP="00830AC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FACS analyses of the expression of effector (i.e., CD69) and exhaustion marker (i.e., LAG-3 and TIM-3) expression on MAIT cells </w:t>
      </w:r>
      <w:r w:rsidRPr="002164D3">
        <w:rPr>
          <w:rFonts w:ascii="Arial" w:hAnsi="Arial" w:cs="Arial"/>
          <w:sz w:val="22"/>
          <w:szCs w:val="22"/>
        </w:rPr>
        <w:t>in mouse livers collected from the indicated groups at day 30</w:t>
      </w:r>
      <w:r>
        <w:rPr>
          <w:rFonts w:ascii="Arial" w:hAnsi="Arial" w:cs="Arial"/>
          <w:sz w:val="22"/>
          <w:szCs w:val="22"/>
        </w:rPr>
        <w:t>. Data are related to main Fig. 5</w:t>
      </w:r>
      <w:r>
        <w:rPr>
          <w:rFonts w:ascii="Arial" w:hAnsi="Arial" w:cs="Arial"/>
          <w:b/>
          <w:bCs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.</w:t>
      </w:r>
    </w:p>
    <w:p w14:paraId="11B392B5" w14:textId="61FBCC37" w:rsidR="00E90EA0" w:rsidRDefault="00830ACC" w:rsidP="00830AC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D15C9">
        <w:rPr>
          <w:rFonts w:ascii="Arial" w:hAnsi="Arial" w:cs="Arial"/>
          <w:sz w:val="22"/>
          <w:szCs w:val="22"/>
        </w:rPr>
        <w:t>Representative of 3 experiments. Data are presented as the mean ± SEM. ns, not significant, **p &lt; 0.01, ***p &lt; 0.001, ****p &lt; 0.0001, by one-way ANOVA</w:t>
      </w:r>
      <w:r>
        <w:rPr>
          <w:rFonts w:ascii="Arial" w:hAnsi="Arial" w:cs="Arial"/>
          <w:sz w:val="22"/>
          <w:szCs w:val="22"/>
        </w:rPr>
        <w:t>.</w:t>
      </w:r>
    </w:p>
    <w:p w14:paraId="13D64A4D" w14:textId="1EED2A2A" w:rsidR="009319FB" w:rsidRDefault="009319F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D5C4B87" w14:textId="2A142508" w:rsidR="009319FB" w:rsidRDefault="009319FB" w:rsidP="00294175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3B536E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>Supplementary</w:t>
      </w:r>
      <w:r w:rsidRPr="009319FB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Table 1. Clinical liver cancer patient sample information </w:t>
      </w:r>
    </w:p>
    <w:p w14:paraId="680642AC" w14:textId="77777777" w:rsidR="009319FB" w:rsidRPr="009319FB" w:rsidRDefault="009319FB" w:rsidP="009319FB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tbl>
      <w:tblPr>
        <w:tblW w:w="10207" w:type="dxa"/>
        <w:tblInd w:w="-43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19"/>
        <w:gridCol w:w="3695"/>
        <w:gridCol w:w="1691"/>
        <w:gridCol w:w="3402"/>
      </w:tblGrid>
      <w:tr w:rsidR="009319FB" w:rsidRPr="009319FB" w14:paraId="4EC19BFD" w14:textId="77777777" w:rsidTr="00C633B4">
        <w:trPr>
          <w:trHeight w:val="288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6DDFA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58CA7DD7" w14:textId="42C326A3" w:rsidR="009319FB" w:rsidRPr="00C633B4" w:rsidRDefault="00294175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1"/>
                <w:szCs w:val="21"/>
              </w:rPr>
              <w:t>Patient</w:t>
            </w:r>
            <w:r w:rsidR="009319FB" w:rsidRPr="00C633B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1"/>
                <w:szCs w:val="21"/>
              </w:rPr>
              <w:t xml:space="preserve"> ID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6DDFA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6B4A8E6C" w14:textId="77777777" w:rsidR="009319FB" w:rsidRPr="00C633B4" w:rsidRDefault="009319FB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1"/>
                <w:szCs w:val="21"/>
              </w:rPr>
              <w:t>Diagnosis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6DDFA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2646C5F7" w14:textId="77777777" w:rsidR="009319FB" w:rsidRPr="00C633B4" w:rsidRDefault="009319FB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1"/>
                <w:szCs w:val="21"/>
              </w:rPr>
              <w:t>Treatment</w:t>
            </w:r>
          </w:p>
          <w:p w14:paraId="04254A9C" w14:textId="77777777" w:rsidR="009319FB" w:rsidRPr="00C633B4" w:rsidRDefault="009319FB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1"/>
                <w:szCs w:val="21"/>
              </w:rPr>
              <w:t>status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6DDFA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25ABE6CA" w14:textId="77777777" w:rsidR="009319FB" w:rsidRPr="00C633B4" w:rsidRDefault="009319FB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1"/>
                <w:szCs w:val="21"/>
              </w:rPr>
              <w:t>Specimen type</w:t>
            </w:r>
          </w:p>
        </w:tc>
      </w:tr>
      <w:tr w:rsidR="00C633B4" w:rsidRPr="009319FB" w14:paraId="1A065C0F" w14:textId="77777777" w:rsidTr="00DA60DE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748A131F" w14:textId="7777777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#1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00C80C6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2AB51727" w14:textId="5E6A6116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x naive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5A3FBEF5" w14:textId="33E6DAD0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 xml:space="preserve">Liver </w:t>
            </w: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cancer samples</w:t>
            </w:r>
            <w:r w:rsidR="00DA3CBE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 xml:space="preserve"> (LC)</w:t>
            </w: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, normal adjacent liver samples</w:t>
            </w:r>
            <w:r w:rsidR="00DA3CBE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 xml:space="preserve"> (NA)</w:t>
            </w: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, and peripheral blood samples</w:t>
            </w:r>
          </w:p>
          <w:p w14:paraId="00460A50" w14:textId="1E8CD26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02823EC3" w14:textId="77777777" w:rsidTr="00DA60DE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01065963" w14:textId="7777777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#2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B9FD3B4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Metastatic HCC to abdominal wall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6D89A13F" w14:textId="69CBD77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x naive</w:t>
            </w:r>
          </w:p>
        </w:tc>
        <w:tc>
          <w:tcPr>
            <w:tcW w:w="34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53FBEB64" w14:textId="00871BBC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4EBF3245" w14:textId="77777777" w:rsidTr="00DA60DE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59AE73BD" w14:textId="7777777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#3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49AFCA5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18DB0E66" w14:textId="1492F346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x naive</w:t>
            </w:r>
          </w:p>
        </w:tc>
        <w:tc>
          <w:tcPr>
            <w:tcW w:w="34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26C42B55" w14:textId="0741A8BB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6883CAA6" w14:textId="77777777" w:rsidTr="00DA60DE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17F86B78" w14:textId="7777777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#4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03F8B60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HCC, MASH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10D29EDF" w14:textId="46383423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x naive</w:t>
            </w:r>
          </w:p>
        </w:tc>
        <w:tc>
          <w:tcPr>
            <w:tcW w:w="34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7B257EF1" w14:textId="13982222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0B13FD07" w14:textId="77777777" w:rsidTr="00DA60DE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2302401D" w14:textId="7777777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#5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8624B0A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HCC, chronic hepatitis B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5DE58271" w14:textId="0B34577F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reated</w:t>
            </w:r>
          </w:p>
        </w:tc>
        <w:tc>
          <w:tcPr>
            <w:tcW w:w="34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48CA11A7" w14:textId="1156C41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51526EF0" w14:textId="77777777" w:rsidTr="00D0460F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18DEA25A" w14:textId="7777777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#6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0072200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1CB02288" w14:textId="12A36B7E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x naive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2C298EA7" w14:textId="5876A035" w:rsidR="00C633B4" w:rsidRPr="00C633B4" w:rsidRDefault="00C633B4" w:rsidP="00C633B4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Peripheral blood samples</w:t>
            </w:r>
          </w:p>
        </w:tc>
      </w:tr>
      <w:tr w:rsidR="00C633B4" w:rsidRPr="009319FB" w14:paraId="33BEBDCF" w14:textId="77777777" w:rsidTr="00D0460F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6276D7F5" w14:textId="7777777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#7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447CBFE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HCC, MASH, cirrhosis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516977A9" w14:textId="46FCBBCE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x naive</w:t>
            </w:r>
          </w:p>
        </w:tc>
        <w:tc>
          <w:tcPr>
            <w:tcW w:w="34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56206490" w14:textId="0F870C1B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51E6EE5A" w14:textId="77777777" w:rsidTr="00D0460F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37846B57" w14:textId="7777777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#8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E16CAD5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HCC, HCV cirrhosis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7B705299" w14:textId="327E8B03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x naive</w:t>
            </w:r>
          </w:p>
        </w:tc>
        <w:tc>
          <w:tcPr>
            <w:tcW w:w="34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1F1DB64A" w14:textId="1B4AFC78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2D418AB1" w14:textId="77777777" w:rsidTr="00D0460F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2352D8C0" w14:textId="7777777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#9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C52005D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HCC, MASH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30E4B59F" w14:textId="4F2BEB40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x naive</w:t>
            </w:r>
          </w:p>
        </w:tc>
        <w:tc>
          <w:tcPr>
            <w:tcW w:w="34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51185353" w14:textId="3DDA6639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1D93BD11" w14:textId="77777777" w:rsidTr="00D0460F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46728596" w14:textId="7777777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#10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27BAACD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HCC, MASH cirrhosis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4D54561C" w14:textId="26E91178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x naive</w:t>
            </w:r>
          </w:p>
        </w:tc>
        <w:tc>
          <w:tcPr>
            <w:tcW w:w="34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37784FA2" w14:textId="458BAB6D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39580996" w14:textId="77777777" w:rsidTr="00D0460F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47C8E607" w14:textId="7777777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#11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12D84DF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4A4F08D2" w14:textId="7D369C19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reated</w:t>
            </w:r>
          </w:p>
        </w:tc>
        <w:tc>
          <w:tcPr>
            <w:tcW w:w="34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551247C4" w14:textId="768AF42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1093CA5A" w14:textId="77777777" w:rsidTr="00D0460F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0174A21A" w14:textId="7777777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#12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27B746B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052E16D3" w14:textId="6EEA5FFD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Treated</w:t>
            </w:r>
          </w:p>
        </w:tc>
        <w:tc>
          <w:tcPr>
            <w:tcW w:w="34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542E5586" w14:textId="65DC294A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106EB698" w14:textId="77777777" w:rsidTr="00D0460F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10C69BEA" w14:textId="7777777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#13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E5822D8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063D9336" w14:textId="095CEFE8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Treated</w:t>
            </w:r>
          </w:p>
        </w:tc>
        <w:tc>
          <w:tcPr>
            <w:tcW w:w="34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034530D3" w14:textId="35D53B48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28565083" w14:textId="77777777" w:rsidTr="00D0460F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025F9195" w14:textId="7777777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#14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760B9A0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44BE0751" w14:textId="4D2C754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Treated</w:t>
            </w:r>
          </w:p>
        </w:tc>
        <w:tc>
          <w:tcPr>
            <w:tcW w:w="34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492B9740" w14:textId="041D778B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5354B5C7" w14:textId="77777777" w:rsidTr="00D0460F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125B7866" w14:textId="7777777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#15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A26AD7B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HCC, cirrhosis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18DA2C04" w14:textId="27B799AB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Treated</w:t>
            </w:r>
          </w:p>
        </w:tc>
        <w:tc>
          <w:tcPr>
            <w:tcW w:w="34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04D75140" w14:textId="1C1B9900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p w14:paraId="73CE6F9A" w14:textId="77777777" w:rsidR="009319FB" w:rsidRPr="009319FB" w:rsidRDefault="009319FB" w:rsidP="009319FB">
      <w:pPr>
        <w:pStyle w:val="NormalWeb"/>
        <w:spacing w:before="0" w:beforeAutospacing="0" w:after="0" w:afterAutospacing="0" w:line="276" w:lineRule="auto"/>
        <w:rPr>
          <w:rFonts w:ascii="Arial" w:eastAsia="DengXian" w:hAnsi="Arial" w:cs="Arial"/>
          <w:b/>
          <w:bCs/>
          <w:color w:val="000000"/>
          <w:kern w:val="24"/>
          <w:sz w:val="22"/>
          <w:szCs w:val="22"/>
        </w:rPr>
      </w:pPr>
    </w:p>
    <w:p w14:paraId="519C5EC1" w14:textId="274492E7" w:rsidR="009319FB" w:rsidRPr="009319FB" w:rsidRDefault="009319FB" w:rsidP="00294175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9319FB">
        <w:rPr>
          <w:rFonts w:ascii="Arial" w:eastAsia="DengXian" w:hAnsi="Arial" w:cs="Arial"/>
          <w:b/>
          <w:bCs/>
          <w:color w:val="000000"/>
          <w:kern w:val="24"/>
          <w:sz w:val="22"/>
          <w:szCs w:val="22"/>
        </w:rPr>
        <w:t>Abbreviations</w:t>
      </w:r>
      <w:r w:rsidRPr="009319FB">
        <w:rPr>
          <w:rFonts w:ascii="Arial" w:eastAsia="DengXian" w:hAnsi="Arial" w:cs="Arial"/>
          <w:color w:val="000000"/>
          <w:kern w:val="24"/>
          <w:sz w:val="22"/>
          <w:szCs w:val="22"/>
        </w:rPr>
        <w:t xml:space="preserve">: HCC, hepatocellular carcinoma; MASH, metabolic dysfunction–associated steatohepatitis; </w:t>
      </w:r>
      <w:r w:rsidR="00CC3E39">
        <w:rPr>
          <w:rFonts w:ascii="Arial" w:eastAsia="DengXian" w:hAnsi="Arial" w:cs="Arial"/>
          <w:color w:val="000000"/>
          <w:kern w:val="24"/>
          <w:sz w:val="22"/>
          <w:szCs w:val="22"/>
        </w:rPr>
        <w:t xml:space="preserve">HCV, </w:t>
      </w:r>
      <w:r w:rsidR="00CC3E39" w:rsidRPr="00CC3E39">
        <w:rPr>
          <w:rFonts w:ascii="Arial" w:eastAsia="DengXian" w:hAnsi="Arial" w:cs="Arial"/>
          <w:color w:val="000000"/>
          <w:kern w:val="24"/>
          <w:sz w:val="22"/>
          <w:szCs w:val="22"/>
        </w:rPr>
        <w:t>hepatitis C virus</w:t>
      </w:r>
      <w:r w:rsidR="00CC3E39">
        <w:rPr>
          <w:rFonts w:ascii="Arial" w:eastAsia="DengXian" w:hAnsi="Arial" w:cs="Arial"/>
          <w:color w:val="000000"/>
          <w:kern w:val="24"/>
          <w:sz w:val="22"/>
          <w:szCs w:val="22"/>
        </w:rPr>
        <w:t>;</w:t>
      </w:r>
      <w:r w:rsidR="00CC3E39" w:rsidRPr="00CC3E39">
        <w:rPr>
          <w:rFonts w:ascii="Arial" w:eastAsia="DengXian" w:hAnsi="Arial" w:cs="Arial"/>
          <w:color w:val="000000"/>
          <w:kern w:val="24"/>
          <w:sz w:val="22"/>
          <w:szCs w:val="22"/>
        </w:rPr>
        <w:t xml:space="preserve"> </w:t>
      </w:r>
      <w:r w:rsidR="00FE2DD4">
        <w:rPr>
          <w:rFonts w:ascii="Arial" w:eastAsia="DengXian" w:hAnsi="Arial" w:cs="Arial"/>
          <w:color w:val="000000"/>
          <w:kern w:val="24"/>
          <w:sz w:val="22"/>
          <w:szCs w:val="22"/>
        </w:rPr>
        <w:t>T</w:t>
      </w:r>
      <w:r w:rsidRPr="009319FB">
        <w:rPr>
          <w:rFonts w:ascii="Arial" w:eastAsia="DengXian" w:hAnsi="Arial" w:cs="Arial"/>
          <w:color w:val="000000"/>
          <w:kern w:val="24"/>
          <w:sz w:val="22"/>
          <w:szCs w:val="22"/>
        </w:rPr>
        <w:t xml:space="preserve">x naive, treatment </w:t>
      </w:r>
      <w:r w:rsidR="00FE2DD4">
        <w:rPr>
          <w:rFonts w:ascii="Arial" w:eastAsia="DengXian" w:hAnsi="Arial" w:cs="Arial"/>
          <w:color w:val="000000"/>
          <w:kern w:val="24"/>
          <w:sz w:val="22"/>
          <w:szCs w:val="22"/>
        </w:rPr>
        <w:t>naïve</w:t>
      </w:r>
      <w:r w:rsidR="00FE2DD4">
        <w:rPr>
          <w:rFonts w:ascii="Arial" w:eastAsia="+mn-ea" w:hAnsi="Arial" w:cs="Arial"/>
          <w:color w:val="000000"/>
          <w:kern w:val="24"/>
          <w:sz w:val="22"/>
          <w:szCs w:val="22"/>
        </w:rPr>
        <w:t>.</w:t>
      </w:r>
    </w:p>
    <w:p w14:paraId="76EBFD08" w14:textId="77777777" w:rsidR="009319FB" w:rsidRDefault="009319FB" w:rsidP="00294175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B775DF6" w14:textId="77777777" w:rsidR="009319FB" w:rsidRPr="003B536E" w:rsidRDefault="009319FB" w:rsidP="00830AC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9319FB" w:rsidRPr="003B536E" w:rsidSect="007712C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20B0604020202020204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98F"/>
    <w:rsid w:val="00027B51"/>
    <w:rsid w:val="000C2425"/>
    <w:rsid w:val="000C4C8B"/>
    <w:rsid w:val="000E3B6C"/>
    <w:rsid w:val="000E3E60"/>
    <w:rsid w:val="000E3F56"/>
    <w:rsid w:val="00121D41"/>
    <w:rsid w:val="00126CC5"/>
    <w:rsid w:val="00132FC2"/>
    <w:rsid w:val="00150399"/>
    <w:rsid w:val="0016395E"/>
    <w:rsid w:val="0017095C"/>
    <w:rsid w:val="001A641A"/>
    <w:rsid w:val="001E3179"/>
    <w:rsid w:val="00201FB3"/>
    <w:rsid w:val="00203FFC"/>
    <w:rsid w:val="0025412C"/>
    <w:rsid w:val="00294175"/>
    <w:rsid w:val="002B498F"/>
    <w:rsid w:val="002B78BE"/>
    <w:rsid w:val="002C5524"/>
    <w:rsid w:val="002D52C8"/>
    <w:rsid w:val="003234FF"/>
    <w:rsid w:val="003431C2"/>
    <w:rsid w:val="00372709"/>
    <w:rsid w:val="003B0204"/>
    <w:rsid w:val="003B536E"/>
    <w:rsid w:val="00407762"/>
    <w:rsid w:val="00450CF9"/>
    <w:rsid w:val="00490381"/>
    <w:rsid w:val="004B68C4"/>
    <w:rsid w:val="005159E9"/>
    <w:rsid w:val="00526503"/>
    <w:rsid w:val="00530E0A"/>
    <w:rsid w:val="005C4195"/>
    <w:rsid w:val="005F31AF"/>
    <w:rsid w:val="006172EB"/>
    <w:rsid w:val="006605C4"/>
    <w:rsid w:val="00661B80"/>
    <w:rsid w:val="00667ABB"/>
    <w:rsid w:val="00671FD5"/>
    <w:rsid w:val="006A1A63"/>
    <w:rsid w:val="006B20B8"/>
    <w:rsid w:val="006B7C03"/>
    <w:rsid w:val="006D078C"/>
    <w:rsid w:val="006D15C7"/>
    <w:rsid w:val="007509C9"/>
    <w:rsid w:val="007712CE"/>
    <w:rsid w:val="007B36EC"/>
    <w:rsid w:val="007B77A7"/>
    <w:rsid w:val="007C0E4D"/>
    <w:rsid w:val="007F5F88"/>
    <w:rsid w:val="00804420"/>
    <w:rsid w:val="00827B9B"/>
    <w:rsid w:val="00830ACC"/>
    <w:rsid w:val="00830E91"/>
    <w:rsid w:val="00852CC5"/>
    <w:rsid w:val="00863211"/>
    <w:rsid w:val="00871710"/>
    <w:rsid w:val="008A721B"/>
    <w:rsid w:val="008B7D9E"/>
    <w:rsid w:val="008C6A31"/>
    <w:rsid w:val="00915BAC"/>
    <w:rsid w:val="0092684A"/>
    <w:rsid w:val="009319FB"/>
    <w:rsid w:val="00974494"/>
    <w:rsid w:val="00976C92"/>
    <w:rsid w:val="009D10C9"/>
    <w:rsid w:val="00A107AE"/>
    <w:rsid w:val="00A30639"/>
    <w:rsid w:val="00A75C3C"/>
    <w:rsid w:val="00A76740"/>
    <w:rsid w:val="00A76B24"/>
    <w:rsid w:val="00AA5793"/>
    <w:rsid w:val="00AA643E"/>
    <w:rsid w:val="00AA6B00"/>
    <w:rsid w:val="00AB35D5"/>
    <w:rsid w:val="00B1068E"/>
    <w:rsid w:val="00B10E7C"/>
    <w:rsid w:val="00B164AF"/>
    <w:rsid w:val="00B25C17"/>
    <w:rsid w:val="00B301E8"/>
    <w:rsid w:val="00B83FF6"/>
    <w:rsid w:val="00B8708E"/>
    <w:rsid w:val="00BA4D25"/>
    <w:rsid w:val="00BA59C6"/>
    <w:rsid w:val="00BB514A"/>
    <w:rsid w:val="00BB7F86"/>
    <w:rsid w:val="00BC2A2B"/>
    <w:rsid w:val="00BE3753"/>
    <w:rsid w:val="00C633B4"/>
    <w:rsid w:val="00CC3E39"/>
    <w:rsid w:val="00CD3852"/>
    <w:rsid w:val="00CD6CEB"/>
    <w:rsid w:val="00CE0AAE"/>
    <w:rsid w:val="00CF4E38"/>
    <w:rsid w:val="00D26DC2"/>
    <w:rsid w:val="00D36EE6"/>
    <w:rsid w:val="00D413AA"/>
    <w:rsid w:val="00D6100D"/>
    <w:rsid w:val="00D751BF"/>
    <w:rsid w:val="00D809CB"/>
    <w:rsid w:val="00D82066"/>
    <w:rsid w:val="00DA3CBE"/>
    <w:rsid w:val="00DB12A8"/>
    <w:rsid w:val="00DD4D0F"/>
    <w:rsid w:val="00E10ECF"/>
    <w:rsid w:val="00E140BD"/>
    <w:rsid w:val="00E17B26"/>
    <w:rsid w:val="00E20D5E"/>
    <w:rsid w:val="00E26871"/>
    <w:rsid w:val="00E527E0"/>
    <w:rsid w:val="00E64736"/>
    <w:rsid w:val="00E70845"/>
    <w:rsid w:val="00E83CC7"/>
    <w:rsid w:val="00E87B5D"/>
    <w:rsid w:val="00E90EA0"/>
    <w:rsid w:val="00EA2966"/>
    <w:rsid w:val="00EA4027"/>
    <w:rsid w:val="00EA7FF8"/>
    <w:rsid w:val="00EB0CA5"/>
    <w:rsid w:val="00EC4984"/>
    <w:rsid w:val="00EE0566"/>
    <w:rsid w:val="00F0142A"/>
    <w:rsid w:val="00F06C0B"/>
    <w:rsid w:val="00F2670F"/>
    <w:rsid w:val="00F35E91"/>
    <w:rsid w:val="00F466C1"/>
    <w:rsid w:val="00F61F30"/>
    <w:rsid w:val="00F62648"/>
    <w:rsid w:val="00FA5610"/>
    <w:rsid w:val="00FB0AD0"/>
    <w:rsid w:val="00FB61DE"/>
    <w:rsid w:val="00FD61F7"/>
    <w:rsid w:val="00FE2DD4"/>
    <w:rsid w:val="00FE63A2"/>
    <w:rsid w:val="00FF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F730D"/>
  <w15:chartTrackingRefBased/>
  <w15:docId w15:val="{67B07F29-6845-FA4C-92D2-C1A287870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9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79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793"/>
    <w:rPr>
      <w:rFonts w:ascii="Times New Roman" w:hAnsi="Times New Roman" w:cs="Times New Roman"/>
      <w:sz w:val="18"/>
      <w:szCs w:val="18"/>
    </w:rPr>
  </w:style>
  <w:style w:type="paragraph" w:customStyle="1" w:styleId="Paragraph">
    <w:name w:val="Paragraph"/>
    <w:basedOn w:val="Normal"/>
    <w:qFormat/>
    <w:rsid w:val="00203FFC"/>
    <w:pPr>
      <w:spacing w:before="120"/>
      <w:ind w:firstLine="720"/>
    </w:pPr>
    <w:rPr>
      <w:rFonts w:ascii="Times New Roman" w:eastAsia="Times New Roman" w:hAnsi="Times New Roman" w:cs="Times New Roman"/>
      <w:lang w:eastAsia="en-US"/>
    </w:rPr>
  </w:style>
  <w:style w:type="character" w:styleId="Hyperlink">
    <w:name w:val="Hyperlink"/>
    <w:basedOn w:val="DefaultParagraphFont"/>
    <w:uiPriority w:val="99"/>
    <w:unhideWhenUsed/>
    <w:qFormat/>
    <w:rsid w:val="00203FFC"/>
    <w:rPr>
      <w:color w:val="0000FF"/>
      <w:u w:val="single"/>
    </w:rPr>
  </w:style>
  <w:style w:type="table" w:styleId="TableGrid">
    <w:name w:val="Table Grid"/>
    <w:basedOn w:val="TableNormal"/>
    <w:uiPriority w:val="39"/>
    <w:rsid w:val="002B78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tml-italic">
    <w:name w:val="html-italic"/>
    <w:basedOn w:val="DefaultParagraphFont"/>
    <w:rsid w:val="003B0204"/>
  </w:style>
  <w:style w:type="character" w:customStyle="1" w:styleId="apple-converted-space">
    <w:name w:val="apple-converted-space"/>
    <w:basedOn w:val="DefaultParagraphFont"/>
    <w:rsid w:val="003B0204"/>
  </w:style>
  <w:style w:type="paragraph" w:styleId="Revision">
    <w:name w:val="Revision"/>
    <w:hidden/>
    <w:uiPriority w:val="99"/>
    <w:semiHidden/>
    <w:rsid w:val="008C6A31"/>
  </w:style>
  <w:style w:type="paragraph" w:styleId="NormalWeb">
    <w:name w:val="Normal (Web)"/>
    <w:basedOn w:val="Normal"/>
    <w:uiPriority w:val="99"/>
    <w:semiHidden/>
    <w:unhideWhenUsed/>
    <w:rsid w:val="009319F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webSettings" Target="web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arlie.li@ucla.edu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songli@ucla.edu" TargetMode="External"/><Relationship Id="rId10" Type="http://schemas.openxmlformats.org/officeDocument/2006/relationships/image" Target="media/image4.tif"/><Relationship Id="rId4" Type="http://schemas.openxmlformats.org/officeDocument/2006/relationships/hyperlink" Target="mailto:liliyang@ucla.edu" TargetMode="Externa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LIYanruide</dc:creator>
  <cp:keywords/>
  <dc:description/>
  <cp:lastModifiedBy>LIYanruide</cp:lastModifiedBy>
  <cp:revision>30</cp:revision>
  <cp:lastPrinted>2025-07-07T20:06:00Z</cp:lastPrinted>
  <dcterms:created xsi:type="dcterms:W3CDTF">2025-07-07T21:57:00Z</dcterms:created>
  <dcterms:modified xsi:type="dcterms:W3CDTF">2026-01-05T07:29:00Z</dcterms:modified>
</cp:coreProperties>
</file>