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73E" w:rsidRDefault="00D9073E" w:rsidP="00D9073E">
      <w:r>
        <w:t xml:space="preserve">Table </w:t>
      </w:r>
      <w:r w:rsidR="004327D3">
        <w:t xml:space="preserve">2 </w:t>
      </w:r>
      <w:r w:rsidRPr="00E536E7">
        <w:rPr>
          <w:lang w:val="en-US"/>
        </w:rPr>
        <w:t>Univariate Global Moran’s  I analysis of tuberculosis (TB) notification rates (per 100,000 population) by province, fiscal years 2019/20–2023/24.</w:t>
      </w:r>
    </w:p>
    <w:tbl>
      <w:tblPr>
        <w:tblStyle w:val="TableGrid"/>
        <w:tblpPr w:leftFromText="180" w:rightFromText="180" w:vertAnchor="page" w:horzAnchor="margin" w:tblpY="23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890"/>
        <w:gridCol w:w="2070"/>
        <w:gridCol w:w="1800"/>
      </w:tblGrid>
      <w:tr w:rsidR="00D9073E" w:rsidRPr="0070456A" w:rsidTr="00D9073E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Year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proofErr w:type="spellStart"/>
            <w:r w:rsidRPr="0070456A">
              <w:rPr>
                <w:rFonts w:cs="Times New Roman"/>
                <w:lang w:val="en-US"/>
              </w:rPr>
              <w:t>Morans’I</w:t>
            </w:r>
            <w:proofErr w:type="spellEnd"/>
            <w:r w:rsidRPr="0070456A">
              <w:rPr>
                <w:rFonts w:cs="Times New Roman"/>
                <w:lang w:val="en-US"/>
              </w:rPr>
              <w:t xml:space="preserve"> Index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Z -value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P value</w:t>
            </w:r>
          </w:p>
        </w:tc>
      </w:tr>
      <w:tr w:rsidR="00D9073E" w:rsidRPr="0070456A" w:rsidTr="00D9073E">
        <w:tc>
          <w:tcPr>
            <w:tcW w:w="2515" w:type="dxa"/>
            <w:tcBorders>
              <w:top w:val="single" w:sz="4" w:space="0" w:color="auto"/>
            </w:tcBorders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2019/20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0.42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18.35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≤ 0.001</w:t>
            </w:r>
          </w:p>
        </w:tc>
      </w:tr>
      <w:tr w:rsidR="00D9073E" w:rsidRPr="0070456A" w:rsidTr="00D9073E">
        <w:tc>
          <w:tcPr>
            <w:tcW w:w="2515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2020/21</w:t>
            </w:r>
          </w:p>
        </w:tc>
        <w:tc>
          <w:tcPr>
            <w:tcW w:w="189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0.46</w:t>
            </w:r>
          </w:p>
        </w:tc>
        <w:tc>
          <w:tcPr>
            <w:tcW w:w="207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20.4</w:t>
            </w:r>
          </w:p>
        </w:tc>
        <w:tc>
          <w:tcPr>
            <w:tcW w:w="180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≤ 0.001</w:t>
            </w:r>
          </w:p>
        </w:tc>
      </w:tr>
      <w:tr w:rsidR="00D9073E" w:rsidRPr="0070456A" w:rsidTr="00D9073E">
        <w:tc>
          <w:tcPr>
            <w:tcW w:w="2515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2021/22</w:t>
            </w:r>
          </w:p>
        </w:tc>
        <w:tc>
          <w:tcPr>
            <w:tcW w:w="189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0.52</w:t>
            </w:r>
          </w:p>
        </w:tc>
        <w:tc>
          <w:tcPr>
            <w:tcW w:w="207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23.14</w:t>
            </w:r>
          </w:p>
        </w:tc>
        <w:tc>
          <w:tcPr>
            <w:tcW w:w="180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≤ 0.001</w:t>
            </w:r>
          </w:p>
        </w:tc>
      </w:tr>
      <w:tr w:rsidR="00D9073E" w:rsidRPr="0070456A" w:rsidTr="00D9073E">
        <w:tc>
          <w:tcPr>
            <w:tcW w:w="2515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2022/23</w:t>
            </w:r>
          </w:p>
        </w:tc>
        <w:tc>
          <w:tcPr>
            <w:tcW w:w="189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0.53</w:t>
            </w:r>
          </w:p>
        </w:tc>
        <w:tc>
          <w:tcPr>
            <w:tcW w:w="207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23.3</w:t>
            </w:r>
          </w:p>
        </w:tc>
        <w:tc>
          <w:tcPr>
            <w:tcW w:w="180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≤ 0.001</w:t>
            </w:r>
          </w:p>
        </w:tc>
      </w:tr>
      <w:tr w:rsidR="00D9073E" w:rsidRPr="0070456A" w:rsidTr="00D9073E">
        <w:tc>
          <w:tcPr>
            <w:tcW w:w="2515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2023/24</w:t>
            </w:r>
          </w:p>
        </w:tc>
        <w:tc>
          <w:tcPr>
            <w:tcW w:w="189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0.48</w:t>
            </w:r>
          </w:p>
        </w:tc>
        <w:tc>
          <w:tcPr>
            <w:tcW w:w="207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21.33</w:t>
            </w:r>
          </w:p>
        </w:tc>
        <w:tc>
          <w:tcPr>
            <w:tcW w:w="180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≤ 0.001</w:t>
            </w:r>
          </w:p>
        </w:tc>
      </w:tr>
      <w:tr w:rsidR="00D9073E" w:rsidRPr="0070456A" w:rsidTr="00D9073E">
        <w:tc>
          <w:tcPr>
            <w:tcW w:w="2515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Average annual</w:t>
            </w:r>
          </w:p>
        </w:tc>
        <w:tc>
          <w:tcPr>
            <w:tcW w:w="189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fldChar w:fldCharType="begin"/>
            </w:r>
            <w:r w:rsidRPr="0070456A">
              <w:rPr>
                <w:rFonts w:cs="Times New Roman"/>
                <w:lang w:val="en-US"/>
              </w:rPr>
              <w:instrText xml:space="preserve"> =average(above) </w:instrText>
            </w:r>
            <w:r w:rsidRPr="0070456A">
              <w:rPr>
                <w:rFonts w:cs="Times New Roman"/>
                <w:lang w:val="en-US"/>
              </w:rPr>
              <w:fldChar w:fldCharType="separate"/>
            </w:r>
            <w:r w:rsidRPr="0070456A">
              <w:rPr>
                <w:rFonts w:cs="Times New Roman"/>
                <w:noProof/>
                <w:lang w:val="en-US"/>
              </w:rPr>
              <w:t>0.48</w:t>
            </w:r>
            <w:r w:rsidRPr="0070456A"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207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fldChar w:fldCharType="begin"/>
            </w:r>
            <w:r w:rsidRPr="0070456A">
              <w:rPr>
                <w:rFonts w:cs="Times New Roman"/>
                <w:lang w:val="en-US"/>
              </w:rPr>
              <w:instrText xml:space="preserve"> =average(ABOVE) </w:instrText>
            </w:r>
            <w:r w:rsidRPr="0070456A">
              <w:rPr>
                <w:rFonts w:cs="Times New Roman"/>
                <w:lang w:val="en-US"/>
              </w:rPr>
              <w:fldChar w:fldCharType="separate"/>
            </w:r>
            <w:r w:rsidRPr="0070456A">
              <w:rPr>
                <w:rFonts w:cs="Times New Roman"/>
                <w:noProof/>
                <w:lang w:val="en-US"/>
              </w:rPr>
              <w:t>21.3</w:t>
            </w:r>
            <w:r w:rsidRPr="0070456A">
              <w:rPr>
                <w:rFonts w:cs="Times New Roman"/>
                <w:lang w:val="en-US"/>
              </w:rPr>
              <w:fldChar w:fldCharType="end"/>
            </w:r>
            <w:r w:rsidRPr="0070456A">
              <w:rPr>
                <w:rFonts w:cs="Times New Roman"/>
                <w:lang w:val="en-US"/>
              </w:rPr>
              <w:fldChar w:fldCharType="begin"/>
            </w:r>
            <w:r w:rsidRPr="0070456A">
              <w:rPr>
                <w:rFonts w:cs="Times New Roman"/>
                <w:lang w:val="en-US"/>
              </w:rPr>
              <w:instrText xml:space="preserve"> agerage(above) </w:instrText>
            </w:r>
            <w:r w:rsidRPr="0070456A"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1800" w:type="dxa"/>
          </w:tcPr>
          <w:p w:rsidR="00D9073E" w:rsidRPr="0070456A" w:rsidRDefault="00D9073E" w:rsidP="00D9073E">
            <w:pPr>
              <w:rPr>
                <w:rFonts w:cs="Times New Roman"/>
                <w:lang w:val="en-US"/>
              </w:rPr>
            </w:pPr>
            <w:r w:rsidRPr="0070456A">
              <w:rPr>
                <w:rFonts w:cs="Times New Roman"/>
                <w:lang w:val="en-US"/>
              </w:rPr>
              <w:t>≤ 0.001</w:t>
            </w:r>
          </w:p>
        </w:tc>
      </w:tr>
    </w:tbl>
    <w:p w:rsidR="00DC553D" w:rsidRDefault="00DC553D"/>
    <w:p w:rsidR="002B7FC7" w:rsidRPr="002B7FC7" w:rsidRDefault="002B7FC7" w:rsidP="002B7FC7"/>
    <w:p w:rsidR="002B7FC7" w:rsidRPr="002B7FC7" w:rsidRDefault="002B7FC7" w:rsidP="002B7FC7"/>
    <w:p w:rsidR="002B7FC7" w:rsidRPr="002B7FC7" w:rsidRDefault="002B7FC7" w:rsidP="002B7FC7"/>
    <w:p w:rsidR="002B7FC7" w:rsidRPr="002B7FC7" w:rsidRDefault="002B7FC7" w:rsidP="002B7FC7"/>
    <w:p w:rsidR="002B7FC7" w:rsidRPr="002B7FC7" w:rsidRDefault="002B7FC7" w:rsidP="002B7FC7"/>
    <w:p w:rsidR="002B7FC7" w:rsidRPr="00AA0858" w:rsidRDefault="002B7FC7" w:rsidP="002B7FC7">
      <w:pPr>
        <w:rPr>
          <w:rFonts w:cs="Times New Roman"/>
          <w:i/>
          <w:iCs/>
          <w:lang w:val="en-US"/>
        </w:rPr>
      </w:pPr>
      <w:r>
        <w:rPr>
          <w:rFonts w:cs="Times New Roman"/>
          <w:i/>
          <w:iCs/>
          <w:lang w:val="en-US"/>
        </w:rPr>
        <w:t>*</w:t>
      </w:r>
      <w:r w:rsidRPr="00AA0858">
        <w:rPr>
          <w:rFonts w:cs="Times New Roman"/>
          <w:i/>
          <w:iCs/>
          <w:lang w:val="en-US"/>
        </w:rPr>
        <w:t>Note: The Global Moran's I index represents the spatial autocorrelation of TB Notification among municipalities</w:t>
      </w:r>
    </w:p>
    <w:p w:rsidR="002B7FC7" w:rsidRPr="002B7FC7" w:rsidRDefault="002B7FC7" w:rsidP="002B7FC7">
      <w:pPr>
        <w:tabs>
          <w:tab w:val="left" w:pos="3113"/>
        </w:tabs>
      </w:pPr>
    </w:p>
    <w:sectPr w:rsidR="002B7FC7" w:rsidRPr="002B7FC7" w:rsidSect="00D532A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3E"/>
    <w:rsid w:val="000A3E02"/>
    <w:rsid w:val="00143BAE"/>
    <w:rsid w:val="002638B1"/>
    <w:rsid w:val="002B7FC7"/>
    <w:rsid w:val="004327D3"/>
    <w:rsid w:val="00454D19"/>
    <w:rsid w:val="006C2426"/>
    <w:rsid w:val="00752733"/>
    <w:rsid w:val="00772655"/>
    <w:rsid w:val="008847B8"/>
    <w:rsid w:val="008D7B7F"/>
    <w:rsid w:val="00AA078D"/>
    <w:rsid w:val="00B414C7"/>
    <w:rsid w:val="00BD6827"/>
    <w:rsid w:val="00C60846"/>
    <w:rsid w:val="00D532A8"/>
    <w:rsid w:val="00D5367E"/>
    <w:rsid w:val="00D9073E"/>
    <w:rsid w:val="00DC553D"/>
    <w:rsid w:val="00DE074D"/>
    <w:rsid w:val="00E10E97"/>
    <w:rsid w:val="00EA3E56"/>
    <w:rsid w:val="00EC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EB628"/>
  <w15:chartTrackingRefBased/>
  <w15:docId w15:val="{0575C435-5198-4C45-BBD9-0FDE9AAC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ne-IN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3E"/>
    <w:pPr>
      <w:spacing w:before="120" w:line="360" w:lineRule="auto"/>
    </w:pPr>
    <w:rPr>
      <w:rFonts w:ascii="Times New Roman" w:hAnsi="Times New Roman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73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7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73E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73E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73E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73E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73E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73E"/>
    <w:pPr>
      <w:keepNext/>
      <w:keepLines/>
      <w:spacing w:before="0"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73E"/>
    <w:pPr>
      <w:keepNext/>
      <w:keepLines/>
      <w:spacing w:before="0"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rsid w:val="00EC6DE4"/>
    <w:pPr>
      <w:keepNext/>
      <w:spacing w:before="0" w:line="276" w:lineRule="auto"/>
    </w:pPr>
    <w:rPr>
      <w:rFonts w:eastAsiaTheme="minorEastAsia" w:cs="Times New Roman"/>
      <w:bCs/>
      <w:i/>
      <w:smallCaps/>
      <w:color w:val="000000" w:themeColor="text1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9073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73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73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7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7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73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9073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73E"/>
    <w:pPr>
      <w:numPr>
        <w:ilvl w:val="1"/>
      </w:numPr>
      <w:spacing w:before="0"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9073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9073E"/>
    <w:pPr>
      <w:spacing w:before="160" w:after="160" w:line="276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73E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73E"/>
    <w:pPr>
      <w:spacing w:before="0" w:line="276" w:lineRule="auto"/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D907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73E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7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03F19C15-A1BE-EB47-B362-7A7C0DCE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Nabin Bisht</dc:creator>
  <cp:keywords/>
  <dc:description/>
  <cp:lastModifiedBy>Nabin Bisht</cp:lastModifiedBy>
  <cp:revision>2</cp:revision>
  <dcterms:created xsi:type="dcterms:W3CDTF">2025-11-30T08:53:00Z</dcterms:created>
  <dcterms:modified xsi:type="dcterms:W3CDTF">2025-11-30T09:01:00Z</dcterms:modified>
</cp:coreProperties>
</file>