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宋体" w:cs="Times New Roman"/>
          <w:b/>
          <w:color w:val="000000"/>
          <w:kern w:val="0"/>
          <w:sz w:val="21"/>
          <w:szCs w:val="21"/>
          <w:lang w:eastAsia="zh-CN"/>
        </w:rPr>
        <w:t>Supplement Table 2 Data of CTH in TCGA</w:t>
      </w:r>
    </w:p>
    <w:tbl>
      <w:tblPr>
        <w:tblStyle w:val="8"/>
        <w:tblW w:w="89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9"/>
        <w:gridCol w:w="1068"/>
        <w:gridCol w:w="2301"/>
        <w:gridCol w:w="2268"/>
        <w:gridCol w:w="9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0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levels</w:t>
            </w:r>
          </w:p>
        </w:tc>
        <w:tc>
          <w:tcPr>
            <w:tcW w:w="230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Low expression of CTH</w:t>
            </w:r>
          </w:p>
        </w:tc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High expression of CTH</w:t>
            </w:r>
          </w:p>
        </w:tc>
        <w:tc>
          <w:tcPr>
            <w:tcW w:w="99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 stage,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81 (21.8%)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 (27.5%)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T2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(13.7%)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 (11.9%)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T3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 (13.2%)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 (8.4%)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 (1.3%)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(2.2%)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 stage,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131 (50.8%)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123 (47.7%)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N1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(1.2%)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 (0.4%)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 stage,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143 (52.6%)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125 (46%)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(1.1%)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 (0.4%)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Pathologic stage,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Stage I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77 (22%)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 (27.4%)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Stage II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 (12.9%)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 (12%)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(14.6%)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 (9.7%)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(0.9%)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Tumor status,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Tumor free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 (27.6%)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104 (29.3%)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0.551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With tumor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80 (22.5%)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73 (20.6%)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Gender,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68 (18.2%)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 (14.2%)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119 (31.8%)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134 (35.8%)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Race,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Asian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 (25.7%)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67 (18.5%)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Black or African American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(1.1%)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 (3.6%)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White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 (23.2%)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 (27.9%)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&lt;=60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 (25.7%)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81 (21.7%)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&gt;60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 (24.1%)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106 (28.4%)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BMI,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&lt;=25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 (27.6%)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 (24.9%)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&gt;25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78 (23.1%)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82 (24.3%)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Residual tumor,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160 (46.4%)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167 (48.4%)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0.464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R1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 (2.9%)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 (2%)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R2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 (0.3%)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Histologic grade,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G1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 (4.6%)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 (10.3%)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G2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86 (23.3%)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92 (24.9%)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G3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74 (20.1%)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 (13.6%)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(2.2%)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Adjacent hepatic tissue inflammation,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(21.5%)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67 (28.3%)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Mild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(21.5%)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 (21.1%)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 (2.1%)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 (5.5%)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AFP(ng/ml),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&lt;=400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 (30%)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131 (46.8%)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&gt;400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(18.2%)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 (5%)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Albumin(g/dl),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&lt;3.5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 (9.7%)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 (13.3%)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0.385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&gt;=3.5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113 (37.7%)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118 (39.3%)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Prothrombin time,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&lt;=4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 (34.3%)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106 (35.7%)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0.869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&gt;4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 (14.1%)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47 (15.8%)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Child-Pugh grade,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103 (42.7%)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116 (48.1%)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 (4.1%)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 (4.6%)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 (0.4%)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Fibrosis ishak score,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 (14%)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 (20.9%)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0.279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1/2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 (7.4%)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 (7%)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3/4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 (7.4%)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 (5.6%)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5/6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 (14.9%)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 (22.8%)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Vascular invasion, n (%)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94 (29.6%)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114 (35.8%)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 (18.6%)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 (16%)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Age, median (IQR)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 (51, 69)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62 (53, 68.5)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0.549</w:t>
            </w:r>
          </w:p>
        </w:tc>
      </w:tr>
    </w:tbl>
    <w:p>
      <w:pPr>
        <w:jc w:val="center"/>
      </w:pPr>
    </w:p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1F5A5DAF"/>
    <w:rsid w:val="25EF53E1"/>
    <w:rsid w:val="62280400"/>
    <w:rsid w:val="686C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WPS_1607617261</dc:creator>
  <cp:lastModifiedBy>WPS_1625981202</cp:lastModifiedBy>
  <dcterms:modified xsi:type="dcterms:W3CDTF">2021-08-26T11:32:13Z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