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7045D" w14:textId="77777777" w:rsidR="00635705" w:rsidRDefault="002B7A57">
      <w:pPr>
        <w:spacing w:beforeLines="100" w:before="312" w:afterLines="100" w:after="312" w:line="480" w:lineRule="auto"/>
        <w:jc w:val="center"/>
        <w:rPr>
          <w:rFonts w:ascii="Times New Roman" w:hAnsi="Times New Roman" w:cs="Times New Roman"/>
          <w:b/>
          <w:sz w:val="32"/>
          <w:szCs w:val="32"/>
          <w14:ligatures w14:val="none"/>
        </w:rPr>
      </w:pPr>
      <w:bookmarkStart w:id="0" w:name="_Hlk202379020"/>
      <w:bookmarkEnd w:id="0"/>
      <w:r>
        <w:rPr>
          <w:rFonts w:ascii="Times New Roman" w:hAnsi="Times New Roman" w:cs="Times New Roman"/>
          <w:b/>
          <w:sz w:val="32"/>
          <w:szCs w:val="32"/>
          <w14:ligatures w14:val="none"/>
        </w:rPr>
        <w:t>Supplementary Information</w:t>
      </w:r>
    </w:p>
    <w:p w14:paraId="107F2400" w14:textId="0FCEA80A" w:rsidR="00635705" w:rsidRDefault="0011745E">
      <w:pPr>
        <w:pStyle w:val="RSCH01PaperTitle"/>
        <w:spacing w:line="480" w:lineRule="auto"/>
        <w:jc w:val="both"/>
        <w:rPr>
          <w:rFonts w:ascii="Times New Roman" w:hAnsi="Times New Roman"/>
        </w:rPr>
      </w:pPr>
      <w:bookmarkStart w:id="1" w:name="OLE_LINK7"/>
      <w:r w:rsidRPr="0011745E">
        <w:rPr>
          <w:rFonts w:ascii="Times New Roman" w:hAnsi="Times New Roman"/>
        </w:rPr>
        <w:t>Low-Viscosity Hydrophobic Deep Eutectic Solvents as Sustainable Lubricants for Ball Screw</w:t>
      </w:r>
      <w:r>
        <w:rPr>
          <w:rFonts w:ascii="Times New Roman" w:hAnsi="Times New Roman"/>
        </w:rPr>
        <w:t>s</w:t>
      </w:r>
    </w:p>
    <w:bookmarkEnd w:id="1"/>
    <w:p w14:paraId="3117E2F5" w14:textId="77777777" w:rsidR="005C30D3" w:rsidRDefault="005C30D3">
      <w:pPr>
        <w:widowControl/>
        <w:spacing w:line="240" w:lineRule="auto"/>
        <w:rPr>
          <w:rFonts w:ascii="Times New Roman" w:eastAsia="宋体" w:hAnsi="Times New Roman" w:cs="Times New Roman"/>
        </w:rPr>
      </w:pPr>
      <w:proofErr w:type="spellStart"/>
      <w:r w:rsidRPr="005C30D3">
        <w:rPr>
          <w:rFonts w:ascii="Times New Roman" w:eastAsia="宋体" w:hAnsi="Times New Roman" w:cs="Times New Roman"/>
        </w:rPr>
        <w:t>Yibiao</w:t>
      </w:r>
      <w:proofErr w:type="spellEnd"/>
      <w:r w:rsidRPr="005C30D3">
        <w:rPr>
          <w:rFonts w:ascii="Times New Roman" w:eastAsia="宋体" w:hAnsi="Times New Roman" w:cs="Times New Roman"/>
        </w:rPr>
        <w:t xml:space="preserve"> Wang</w:t>
      </w:r>
      <w:r w:rsidRPr="004B7A60">
        <w:rPr>
          <w:rFonts w:ascii="Times New Roman" w:eastAsia="宋体" w:hAnsi="Times New Roman" w:cs="Times New Roman"/>
          <w:vertAlign w:val="superscript"/>
        </w:rPr>
        <w:t>1</w:t>
      </w:r>
      <w:r w:rsidRPr="005C30D3">
        <w:rPr>
          <w:rFonts w:ascii="Times New Roman" w:eastAsia="宋体" w:hAnsi="Times New Roman" w:cs="Times New Roman"/>
        </w:rPr>
        <w:t xml:space="preserve">, </w:t>
      </w:r>
      <w:proofErr w:type="spellStart"/>
      <w:r w:rsidRPr="005C30D3">
        <w:rPr>
          <w:rFonts w:ascii="Times New Roman" w:eastAsia="宋体" w:hAnsi="Times New Roman" w:cs="Times New Roman"/>
        </w:rPr>
        <w:t>Changguang</w:t>
      </w:r>
      <w:proofErr w:type="spellEnd"/>
      <w:r w:rsidRPr="005C30D3">
        <w:rPr>
          <w:rFonts w:ascii="Times New Roman" w:eastAsia="宋体" w:hAnsi="Times New Roman" w:cs="Times New Roman"/>
        </w:rPr>
        <w:t xml:space="preserve"> Zhou</w:t>
      </w:r>
      <w:r w:rsidRPr="004B7A60">
        <w:rPr>
          <w:rFonts w:ascii="Times New Roman" w:eastAsia="宋体" w:hAnsi="Times New Roman" w:cs="Times New Roman"/>
          <w:vertAlign w:val="superscript"/>
        </w:rPr>
        <w:t>1</w:t>
      </w:r>
      <w:r w:rsidRPr="005C30D3">
        <w:rPr>
          <w:rFonts w:ascii="Times New Roman" w:eastAsia="宋体" w:hAnsi="Times New Roman" w:cs="Times New Roman"/>
        </w:rPr>
        <w:t xml:space="preserve">, </w:t>
      </w:r>
      <w:proofErr w:type="spellStart"/>
      <w:r w:rsidRPr="005C30D3">
        <w:rPr>
          <w:rFonts w:ascii="Times New Roman" w:eastAsia="宋体" w:hAnsi="Times New Roman" w:cs="Times New Roman"/>
        </w:rPr>
        <w:t>Tianyu</w:t>
      </w:r>
      <w:proofErr w:type="spellEnd"/>
      <w:r w:rsidRPr="005C30D3">
        <w:rPr>
          <w:rFonts w:ascii="Times New Roman" w:eastAsia="宋体" w:hAnsi="Times New Roman" w:cs="Times New Roman"/>
        </w:rPr>
        <w:t xml:space="preserve"> Gao</w:t>
      </w:r>
      <w:r w:rsidRPr="004B7A60">
        <w:rPr>
          <w:rFonts w:ascii="Times New Roman" w:eastAsia="宋体" w:hAnsi="Times New Roman" w:cs="Times New Roman"/>
          <w:vertAlign w:val="superscript"/>
        </w:rPr>
        <w:t>1</w:t>
      </w:r>
      <w:r w:rsidRPr="005C30D3">
        <w:rPr>
          <w:rFonts w:ascii="Times New Roman" w:eastAsia="宋体" w:hAnsi="Times New Roman" w:cs="Times New Roman"/>
        </w:rPr>
        <w:t>, Nan Kang</w:t>
      </w:r>
      <w:r w:rsidRPr="004B7A60">
        <w:rPr>
          <w:rFonts w:ascii="Times New Roman" w:eastAsia="宋体" w:hAnsi="Times New Roman" w:cs="Times New Roman"/>
          <w:vertAlign w:val="superscript"/>
        </w:rPr>
        <w:t>2</w:t>
      </w:r>
      <w:r w:rsidRPr="005C30D3">
        <w:rPr>
          <w:rFonts w:ascii="Times New Roman" w:eastAsia="宋体" w:hAnsi="Times New Roman" w:cs="Times New Roman"/>
        </w:rPr>
        <w:t>, Mohamed EL Mansori</w:t>
      </w:r>
      <w:r w:rsidRPr="004B7A60">
        <w:rPr>
          <w:rFonts w:ascii="Times New Roman" w:eastAsia="宋体" w:hAnsi="Times New Roman" w:cs="Times New Roman"/>
          <w:vertAlign w:val="superscript"/>
        </w:rPr>
        <w:t>2</w:t>
      </w:r>
      <w:r w:rsidRPr="005C30D3">
        <w:rPr>
          <w:rFonts w:ascii="Times New Roman" w:eastAsia="宋体" w:hAnsi="Times New Roman" w:cs="Times New Roman"/>
        </w:rPr>
        <w:t>, Michel Fillon</w:t>
      </w:r>
      <w:r w:rsidRPr="004B7A60">
        <w:rPr>
          <w:rFonts w:ascii="Times New Roman" w:eastAsia="宋体" w:hAnsi="Times New Roman" w:cs="Times New Roman"/>
          <w:vertAlign w:val="superscript"/>
        </w:rPr>
        <w:t>3</w:t>
      </w:r>
      <w:r w:rsidRPr="005C30D3">
        <w:rPr>
          <w:rFonts w:ascii="Times New Roman" w:eastAsia="宋体" w:hAnsi="Times New Roman" w:cs="Times New Roman"/>
        </w:rPr>
        <w:t xml:space="preserve">, </w:t>
      </w:r>
      <w:proofErr w:type="spellStart"/>
      <w:r w:rsidRPr="005C30D3">
        <w:rPr>
          <w:rFonts w:ascii="Times New Roman" w:eastAsia="宋体" w:hAnsi="Times New Roman" w:cs="Times New Roman"/>
        </w:rPr>
        <w:t>Wentao</w:t>
      </w:r>
      <w:proofErr w:type="spellEnd"/>
      <w:r w:rsidRPr="005C30D3">
        <w:rPr>
          <w:rFonts w:ascii="Times New Roman" w:eastAsia="宋体" w:hAnsi="Times New Roman" w:cs="Times New Roman"/>
        </w:rPr>
        <w:t xml:space="preserve"> Bi</w:t>
      </w:r>
      <w:proofErr w:type="gramStart"/>
      <w:r w:rsidRPr="004B7A60">
        <w:rPr>
          <w:rFonts w:ascii="Times New Roman" w:eastAsia="宋体" w:hAnsi="Times New Roman" w:cs="Times New Roman"/>
          <w:vertAlign w:val="superscript"/>
        </w:rPr>
        <w:t>4,*</w:t>
      </w:r>
      <w:proofErr w:type="gramEnd"/>
      <w:r w:rsidRPr="005C30D3">
        <w:rPr>
          <w:rFonts w:ascii="Times New Roman" w:eastAsia="宋体" w:hAnsi="Times New Roman" w:cs="Times New Roman"/>
        </w:rPr>
        <w:t xml:space="preserve">, </w:t>
      </w:r>
      <w:proofErr w:type="spellStart"/>
      <w:r w:rsidRPr="005C30D3">
        <w:rPr>
          <w:rFonts w:ascii="Times New Roman" w:eastAsia="宋体" w:hAnsi="Times New Roman" w:cs="Times New Roman"/>
        </w:rPr>
        <w:t>Wenling</w:t>
      </w:r>
      <w:proofErr w:type="spellEnd"/>
      <w:r w:rsidRPr="005C30D3">
        <w:rPr>
          <w:rFonts w:ascii="Times New Roman" w:eastAsia="宋体" w:hAnsi="Times New Roman" w:cs="Times New Roman"/>
        </w:rPr>
        <w:t xml:space="preserve"> Zhang</w:t>
      </w:r>
      <w:r w:rsidRPr="004B7A60">
        <w:rPr>
          <w:rFonts w:ascii="Times New Roman" w:eastAsia="宋体" w:hAnsi="Times New Roman" w:cs="Times New Roman"/>
          <w:vertAlign w:val="superscript"/>
        </w:rPr>
        <w:t>1,*</w:t>
      </w:r>
    </w:p>
    <w:p w14:paraId="028998E5" w14:textId="13940887" w:rsidR="00635705" w:rsidRDefault="002B7A57">
      <w:pPr>
        <w:widowControl/>
        <w:spacing w:line="240" w:lineRule="auto"/>
        <w:rPr>
          <w:rFonts w:ascii="Times New Roman" w:eastAsia="宋体" w:hAnsi="Times New Roman" w:cs="Times New Roman"/>
          <w:i/>
          <w:iCs/>
          <w:kern w:val="0"/>
        </w:rPr>
      </w:pPr>
      <w:r>
        <w:rPr>
          <w:rFonts w:ascii="Times New Roman" w:eastAsia="宋体" w:hAnsi="Times New Roman" w:cs="Times New Roman"/>
          <w:i/>
          <w:iCs/>
          <w:kern w:val="0"/>
        </w:rPr>
        <w:t>1 School of Mechanical Engineering, Nanjing University of Science and Technology, Nanjing 210094, China.</w:t>
      </w:r>
    </w:p>
    <w:p w14:paraId="73BB4A73" w14:textId="77777777" w:rsidR="00635705" w:rsidRDefault="002B7A57">
      <w:pPr>
        <w:widowControl/>
        <w:spacing w:line="240" w:lineRule="auto"/>
        <w:rPr>
          <w:rFonts w:ascii="Times New Roman" w:eastAsia="宋体" w:hAnsi="Times New Roman" w:cs="Times New Roman"/>
          <w:i/>
          <w:iCs/>
          <w:kern w:val="0"/>
        </w:rPr>
      </w:pPr>
      <w:r>
        <w:rPr>
          <w:rFonts w:ascii="Times New Roman" w:eastAsia="宋体" w:hAnsi="Times New Roman" w:cs="Times New Roman"/>
          <w:i/>
          <w:iCs/>
          <w:kern w:val="0"/>
        </w:rPr>
        <w:t xml:space="preserve">2 Arts et </w:t>
      </w:r>
      <w:proofErr w:type="spellStart"/>
      <w:r>
        <w:rPr>
          <w:rFonts w:ascii="Times New Roman" w:eastAsia="宋体" w:hAnsi="Times New Roman" w:cs="Times New Roman"/>
          <w:i/>
          <w:iCs/>
          <w:kern w:val="0"/>
        </w:rPr>
        <w:t>Metiers</w:t>
      </w:r>
      <w:proofErr w:type="spellEnd"/>
      <w:r>
        <w:rPr>
          <w:rFonts w:ascii="Times New Roman" w:eastAsia="宋体" w:hAnsi="Times New Roman" w:cs="Times New Roman"/>
          <w:i/>
          <w:iCs/>
          <w:kern w:val="0"/>
        </w:rPr>
        <w:t xml:space="preserve"> Institute of Technology, MSMP, F-51006, </w:t>
      </w:r>
      <w:proofErr w:type="spellStart"/>
      <w:r>
        <w:rPr>
          <w:rFonts w:ascii="Times New Roman" w:eastAsia="宋体" w:hAnsi="Times New Roman" w:cs="Times New Roman"/>
          <w:i/>
          <w:iCs/>
          <w:kern w:val="0"/>
        </w:rPr>
        <w:t>Châlons</w:t>
      </w:r>
      <w:proofErr w:type="spellEnd"/>
      <w:r>
        <w:rPr>
          <w:rFonts w:ascii="Times New Roman" w:eastAsia="宋体" w:hAnsi="Times New Roman" w:cs="Times New Roman"/>
          <w:i/>
          <w:iCs/>
          <w:kern w:val="0"/>
        </w:rPr>
        <w:t>-</w:t>
      </w:r>
      <w:proofErr w:type="spellStart"/>
      <w:r>
        <w:rPr>
          <w:rFonts w:ascii="Times New Roman" w:eastAsia="宋体" w:hAnsi="Times New Roman" w:cs="Times New Roman"/>
          <w:i/>
          <w:iCs/>
          <w:kern w:val="0"/>
        </w:rPr>
        <w:t>en</w:t>
      </w:r>
      <w:proofErr w:type="spellEnd"/>
      <w:r>
        <w:rPr>
          <w:rFonts w:ascii="Times New Roman" w:eastAsia="宋体" w:hAnsi="Times New Roman" w:cs="Times New Roman"/>
          <w:i/>
          <w:iCs/>
          <w:kern w:val="0"/>
        </w:rPr>
        <w:t>-Champagne, France</w:t>
      </w:r>
    </w:p>
    <w:p w14:paraId="732425FF" w14:textId="77777777" w:rsidR="00635705" w:rsidRDefault="002B7A57">
      <w:pPr>
        <w:widowControl/>
        <w:spacing w:line="240" w:lineRule="auto"/>
        <w:rPr>
          <w:rFonts w:ascii="Times New Roman" w:eastAsia="宋体" w:hAnsi="Times New Roman" w:cs="Times New Roman"/>
          <w:i/>
          <w:iCs/>
          <w:kern w:val="0"/>
        </w:rPr>
      </w:pPr>
      <w:r>
        <w:rPr>
          <w:rFonts w:ascii="Times New Roman" w:eastAsia="宋体" w:hAnsi="Times New Roman" w:cs="Times New Roman"/>
          <w:i/>
          <w:iCs/>
          <w:kern w:val="0"/>
        </w:rPr>
        <w:t xml:space="preserve">3 </w:t>
      </w:r>
      <w:proofErr w:type="spellStart"/>
      <w:r>
        <w:rPr>
          <w:rFonts w:ascii="Times New Roman" w:eastAsia="宋体" w:hAnsi="Times New Roman" w:cs="Times New Roman"/>
          <w:i/>
          <w:iCs/>
          <w:kern w:val="0"/>
        </w:rPr>
        <w:t>Pprime</w:t>
      </w:r>
      <w:proofErr w:type="spellEnd"/>
      <w:r>
        <w:rPr>
          <w:rFonts w:ascii="Times New Roman" w:eastAsia="宋体" w:hAnsi="Times New Roman" w:cs="Times New Roman"/>
          <w:i/>
          <w:iCs/>
          <w:kern w:val="0"/>
        </w:rPr>
        <w:t xml:space="preserve"> Institute, CNRS-University of Poitiers, Mechanical Engineering and Complex Systems Dept., SP2MI-H1, 11 Bd Marie et Pierre Curie, TSA 41123, 86073 Poitiers, France</w:t>
      </w:r>
    </w:p>
    <w:p w14:paraId="4CD2A118" w14:textId="77777777" w:rsidR="00635705" w:rsidRDefault="002B7A57">
      <w:pPr>
        <w:widowControl/>
        <w:spacing w:line="240" w:lineRule="auto"/>
        <w:rPr>
          <w:rFonts w:ascii="Times New Roman" w:eastAsia="宋体" w:hAnsi="Times New Roman" w:cs="Times New Roman"/>
          <w:i/>
          <w:iCs/>
          <w:kern w:val="0"/>
        </w:rPr>
      </w:pPr>
      <w:r>
        <w:rPr>
          <w:rFonts w:ascii="Times New Roman" w:eastAsia="宋体" w:hAnsi="Times New Roman" w:cs="Times New Roman"/>
          <w:i/>
          <w:iCs/>
          <w:kern w:val="0"/>
        </w:rPr>
        <w:t xml:space="preserve">4 Jiangsu Collaborative Innovation Center of Biomedical Functional Materials, Jiangsu Key Laboratory of Biomedical Materials, College of Chemistry and Materials Science, Nanjing Normal University, 1 </w:t>
      </w:r>
      <w:proofErr w:type="spellStart"/>
      <w:r>
        <w:rPr>
          <w:rFonts w:ascii="Times New Roman" w:eastAsia="宋体" w:hAnsi="Times New Roman" w:cs="Times New Roman"/>
          <w:i/>
          <w:iCs/>
          <w:kern w:val="0"/>
        </w:rPr>
        <w:t>Wenyuan</w:t>
      </w:r>
      <w:proofErr w:type="spellEnd"/>
      <w:r>
        <w:rPr>
          <w:rFonts w:ascii="Times New Roman" w:eastAsia="宋体" w:hAnsi="Times New Roman" w:cs="Times New Roman"/>
          <w:i/>
          <w:iCs/>
          <w:kern w:val="0"/>
        </w:rPr>
        <w:t xml:space="preserve"> Road, Nanjing 210023, China</w:t>
      </w:r>
    </w:p>
    <w:p w14:paraId="6D672635" w14:textId="77777777" w:rsidR="004B7A60" w:rsidRDefault="002B7A57">
      <w:pPr>
        <w:spacing w:line="240" w:lineRule="auto"/>
        <w:rPr>
          <w:rFonts w:ascii="Times New Roman" w:eastAsia="宋体" w:hAnsi="Times New Roman" w:cs="Times New Roman"/>
          <w:i/>
          <w:iCs/>
          <w:kern w:val="0"/>
        </w:rPr>
      </w:pPr>
      <w:r>
        <w:rPr>
          <w:rFonts w:ascii="Times New Roman" w:eastAsia="宋体" w:hAnsi="Times New Roman" w:cs="Times New Roman"/>
          <w:i/>
          <w:iCs/>
          <w:kern w:val="0"/>
        </w:rPr>
        <w:t>* Corresponding author. E-mail addresses:</w:t>
      </w:r>
      <w:r>
        <w:rPr>
          <w:rFonts w:ascii="Times New Roman" w:eastAsia="宋体" w:hAnsi="Times New Roman" w:cs="Times New Roman" w:hint="eastAsia"/>
          <w:i/>
          <w:iCs/>
          <w:kern w:val="0"/>
        </w:rPr>
        <w:t xml:space="preserve"> </w:t>
      </w:r>
    </w:p>
    <w:p w14:paraId="477B007E" w14:textId="44145762" w:rsidR="00635705" w:rsidRDefault="002B7A57">
      <w:pPr>
        <w:spacing w:line="240" w:lineRule="auto"/>
        <w:rPr>
          <w:rFonts w:ascii="Times New Roman" w:eastAsia="宋体" w:hAnsi="Times New Roman" w:cs="Times New Roman"/>
          <w:i/>
          <w:iCs/>
          <w:kern w:val="0"/>
        </w:rPr>
      </w:pPr>
      <w:r>
        <w:rPr>
          <w:rFonts w:ascii="Times New Roman" w:eastAsia="宋体" w:hAnsi="Times New Roman" w:cs="Times New Roman"/>
          <w:i/>
          <w:iCs/>
          <w:kern w:val="0"/>
        </w:rPr>
        <w:t>wlzhang@njust.edu.cn</w:t>
      </w:r>
      <w:r w:rsidR="004B7A60">
        <w:rPr>
          <w:rFonts w:ascii="Times New Roman" w:eastAsia="宋体" w:hAnsi="Times New Roman" w:cs="Times New Roman"/>
          <w:i/>
          <w:iCs/>
          <w:kern w:val="0"/>
        </w:rPr>
        <w:t xml:space="preserve">, </w:t>
      </w:r>
      <w:r w:rsidR="004B7A60" w:rsidRPr="004B7A60">
        <w:rPr>
          <w:rFonts w:ascii="Times New Roman" w:eastAsia="宋体" w:hAnsi="Times New Roman" w:cs="Times New Roman"/>
          <w:i/>
          <w:iCs/>
          <w:kern w:val="0"/>
        </w:rPr>
        <w:t>biwentao@njnu.edu.cn</w:t>
      </w:r>
      <w:r w:rsidR="004B7A60">
        <w:rPr>
          <w:rFonts w:ascii="Times New Roman" w:eastAsia="宋体" w:hAnsi="Times New Roman" w:cs="Times New Roman"/>
          <w:i/>
          <w:iCs/>
          <w:kern w:val="0"/>
        </w:rPr>
        <w:t>.</w:t>
      </w:r>
    </w:p>
    <w:p w14:paraId="54CEB564" w14:textId="77777777" w:rsidR="00635705" w:rsidRDefault="002B7A57">
      <w:pPr>
        <w:widowControl/>
        <w:spacing w:after="0" w:line="240" w:lineRule="auto"/>
        <w:jc w:val="left"/>
        <w:rPr>
          <w:rFonts w:ascii="Times New Roman" w:eastAsia="宋体" w:hAnsi="Times New Roman" w:cs="Times New Roman"/>
          <w:i/>
          <w:iCs/>
          <w:kern w:val="0"/>
        </w:rPr>
      </w:pPr>
      <w:r>
        <w:rPr>
          <w:rFonts w:ascii="Times New Roman" w:eastAsia="宋体" w:hAnsi="Times New Roman" w:cs="Times New Roman"/>
          <w:i/>
          <w:iCs/>
          <w:kern w:val="0"/>
        </w:rPr>
        <w:br w:type="page"/>
      </w:r>
    </w:p>
    <w:p w14:paraId="1911B272" w14:textId="77777777" w:rsidR="00635705" w:rsidRDefault="002B7A57">
      <w:pPr>
        <w:widowControl/>
        <w:spacing w:beforeLines="100" w:before="312" w:after="0" w:line="360" w:lineRule="auto"/>
        <w:rPr>
          <w:rFonts w:ascii="Times New Roman" w:hAnsi="Times New Roman"/>
          <w:b/>
          <w:bCs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lastRenderedPageBreak/>
        <w:t>Table</w:t>
      </w:r>
      <w:r>
        <w:rPr>
          <w:rFonts w:ascii="Times New Roman" w:hAnsi="Times New Roman" w:hint="eastAsia"/>
          <w:b/>
          <w:bCs/>
          <w:color w:val="000000" w:themeColor="text1"/>
          <w:sz w:val="24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</w:rPr>
        <w:t xml:space="preserve"> S</w:t>
      </w:r>
      <w:r>
        <w:rPr>
          <w:rFonts w:ascii="Times New Roman" w:hAnsi="Times New Roman" w:hint="eastAsia"/>
          <w:b/>
          <w:bCs/>
          <w:color w:val="000000" w:themeColor="text1"/>
          <w:sz w:val="24"/>
        </w:rPr>
        <w:t xml:space="preserve">1. </w:t>
      </w:r>
      <w:r>
        <w:rPr>
          <w:rFonts w:ascii="Times New Roman" w:hAnsi="Times New Roman"/>
          <w:bCs/>
          <w:color w:val="000000" w:themeColor="text1"/>
          <w:sz w:val="24"/>
        </w:rPr>
        <w:t>Compositions</w:t>
      </w:r>
      <w:r>
        <w:rPr>
          <w:rFonts w:ascii="Times New Roman" w:eastAsia="宋体" w:hAnsi="Times New Roman"/>
          <w:sz w:val="24"/>
        </w:rPr>
        <w:t>, Chemical Structures, and Reagent Abbreviations of the synthesized six types of DESs.</w:t>
      </w:r>
    </w:p>
    <w:tbl>
      <w:tblPr>
        <w:tblStyle w:val="af"/>
        <w:tblW w:w="4927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4"/>
        <w:gridCol w:w="246"/>
        <w:gridCol w:w="1275"/>
        <w:gridCol w:w="187"/>
        <w:gridCol w:w="1678"/>
        <w:gridCol w:w="1824"/>
        <w:gridCol w:w="103"/>
        <w:gridCol w:w="1315"/>
        <w:gridCol w:w="103"/>
      </w:tblGrid>
      <w:tr w:rsidR="00635705" w14:paraId="08D1B8F2" w14:textId="77777777">
        <w:trPr>
          <w:trHeight w:val="185"/>
          <w:jc w:val="center"/>
        </w:trPr>
        <w:tc>
          <w:tcPr>
            <w:tcW w:w="1039" w:type="pct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6F76F38" w14:textId="77777777" w:rsidR="00635705" w:rsidRDefault="002B7A57">
            <w:pPr>
              <w:spacing w:after="0" w:line="240" w:lineRule="atLeast"/>
              <w:jc w:val="center"/>
              <w:rPr>
                <w:b/>
                <w:bCs/>
                <w:kern w:val="0"/>
                <w:highlight w:val="yellow"/>
              </w:rPr>
            </w:pPr>
            <w:r>
              <w:rPr>
                <w:b/>
                <w:bCs/>
                <w:kern w:val="0"/>
              </w:rPr>
              <w:t>Abbreviation</w:t>
            </w:r>
          </w:p>
        </w:tc>
        <w:tc>
          <w:tcPr>
            <w:tcW w:w="779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D728CD6" w14:textId="77777777" w:rsidR="00635705" w:rsidRDefault="002B7A57">
            <w:pPr>
              <w:spacing w:line="240" w:lineRule="atLeast"/>
              <w:jc w:val="center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HBA</w:t>
            </w:r>
          </w:p>
        </w:tc>
        <w:tc>
          <w:tcPr>
            <w:tcW w:w="1138" w:type="pct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E91D13F" w14:textId="77777777" w:rsidR="00635705" w:rsidRDefault="002B7A57">
            <w:pPr>
              <w:spacing w:line="240" w:lineRule="atLeast"/>
              <w:jc w:val="center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HBD</w:t>
            </w:r>
          </w:p>
        </w:tc>
        <w:tc>
          <w:tcPr>
            <w:tcW w:w="1114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B15401F" w14:textId="77777777" w:rsidR="00635705" w:rsidRDefault="002B7A57">
            <w:pPr>
              <w:spacing w:line="240" w:lineRule="atLeast"/>
              <w:jc w:val="center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DES</w:t>
            </w:r>
          </w:p>
        </w:tc>
        <w:tc>
          <w:tcPr>
            <w:tcW w:w="929" w:type="pct"/>
            <w:gridSpan w:val="3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9499DC3" w14:textId="77777777" w:rsidR="00635705" w:rsidRDefault="002B7A57">
            <w:pPr>
              <w:spacing w:line="240" w:lineRule="auto"/>
              <w:jc w:val="center"/>
              <w:rPr>
                <w:b/>
                <w:bCs/>
                <w:kern w:val="0"/>
              </w:rPr>
            </w:pPr>
            <w:r>
              <w:rPr>
                <w:b/>
                <w:bCs/>
                <w:kern w:val="0"/>
              </w:rPr>
              <w:t>Molar Ratio</w:t>
            </w:r>
          </w:p>
          <w:p w14:paraId="3835F3AB" w14:textId="77777777" w:rsidR="00635705" w:rsidRDefault="002B7A57">
            <w:pPr>
              <w:spacing w:line="240" w:lineRule="auto"/>
              <w:jc w:val="center"/>
              <w:rPr>
                <w:b/>
                <w:bCs/>
                <w:kern w:val="0"/>
                <w:sz w:val="20"/>
              </w:rPr>
            </w:pPr>
            <w:r>
              <w:rPr>
                <w:b/>
                <w:bCs/>
                <w:kern w:val="0"/>
              </w:rPr>
              <w:t>(</w:t>
            </w:r>
            <w:proofErr w:type="gramStart"/>
            <w:r>
              <w:rPr>
                <w:b/>
                <w:bCs/>
                <w:kern w:val="0"/>
              </w:rPr>
              <w:t>HBA:HBD</w:t>
            </w:r>
            <w:proofErr w:type="gramEnd"/>
            <w:r>
              <w:rPr>
                <w:b/>
                <w:bCs/>
                <w:kern w:val="0"/>
              </w:rPr>
              <w:t>)</w:t>
            </w:r>
          </w:p>
        </w:tc>
      </w:tr>
      <w:tr w:rsidR="00635705" w14:paraId="51D11026" w14:textId="77777777">
        <w:trPr>
          <w:gridAfter w:val="1"/>
          <w:wAfter w:w="63" w:type="pct"/>
          <w:trHeight w:val="312"/>
          <w:jc w:val="center"/>
        </w:trPr>
        <w:tc>
          <w:tcPr>
            <w:tcW w:w="889" w:type="pct"/>
            <w:tcBorders>
              <w:top w:val="single" w:sz="8" w:space="0" w:color="auto"/>
            </w:tcBorders>
          </w:tcPr>
          <w:p w14:paraId="70B0DCE0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DES-LT1</w:t>
            </w:r>
          </w:p>
        </w:tc>
        <w:tc>
          <w:tcPr>
            <w:tcW w:w="1043" w:type="pct"/>
            <w:gridSpan w:val="3"/>
            <w:vMerge w:val="restart"/>
            <w:tcBorders>
              <w:top w:val="single" w:sz="8" w:space="0" w:color="auto"/>
            </w:tcBorders>
            <w:vAlign w:val="center"/>
          </w:tcPr>
          <w:p w14:paraId="4C1669B9" w14:textId="77777777" w:rsidR="00635705" w:rsidRDefault="002B7A57">
            <w:pPr>
              <w:spacing w:after="0" w:line="360" w:lineRule="auto"/>
              <w:jc w:val="center"/>
              <w:rPr>
                <w:b/>
                <w:bCs/>
                <w:kern w:val="0"/>
                <w:sz w:val="20"/>
              </w:rPr>
            </w:pPr>
            <w:r>
              <w:rPr>
                <w:b/>
                <w:bCs/>
                <w:noProof/>
                <w:kern w:val="0"/>
                <w:sz w:val="20"/>
              </w:rPr>
              <w:drawing>
                <wp:inline distT="0" distB="0" distL="0" distR="0" wp14:anchorId="1575B546" wp14:editId="5FB7EBAF">
                  <wp:extent cx="533400" cy="733425"/>
                  <wp:effectExtent l="0" t="0" r="0" b="952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23" cy="73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" w:type="pct"/>
            <w:vMerge w:val="restart"/>
            <w:tcBorders>
              <w:top w:val="single" w:sz="8" w:space="0" w:color="auto"/>
            </w:tcBorders>
            <w:vAlign w:val="center"/>
          </w:tcPr>
          <w:p w14:paraId="12E2AADD" w14:textId="77777777" w:rsidR="00635705" w:rsidRDefault="002B7A57">
            <w:pPr>
              <w:spacing w:after="0" w:line="360" w:lineRule="auto"/>
              <w:jc w:val="center"/>
              <w:rPr>
                <w:b/>
                <w:bCs/>
                <w:kern w:val="0"/>
                <w:sz w:val="20"/>
              </w:rPr>
            </w:pPr>
            <w:r>
              <w:rPr>
                <w:b/>
                <w:bCs/>
                <w:noProof/>
                <w:kern w:val="0"/>
                <w:sz w:val="20"/>
              </w:rPr>
              <w:drawing>
                <wp:inline distT="0" distB="0" distL="0" distR="0" wp14:anchorId="2DD98DB0" wp14:editId="0E1D6F1C">
                  <wp:extent cx="526415" cy="719455"/>
                  <wp:effectExtent l="0" t="0" r="6985" b="4445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2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pct"/>
            <w:gridSpan w:val="2"/>
            <w:vMerge w:val="restart"/>
            <w:tcBorders>
              <w:top w:val="single" w:sz="8" w:space="0" w:color="auto"/>
            </w:tcBorders>
            <w:vAlign w:val="center"/>
          </w:tcPr>
          <w:p w14:paraId="1CC18CCC" w14:textId="77777777" w:rsidR="00635705" w:rsidRDefault="002B7A57">
            <w:pPr>
              <w:spacing w:after="0" w:line="360" w:lineRule="auto"/>
              <w:jc w:val="center"/>
              <w:rPr>
                <w:b/>
                <w:bCs/>
                <w:kern w:val="0"/>
                <w:sz w:val="20"/>
              </w:rPr>
            </w:pPr>
            <w:r>
              <w:rPr>
                <w:b/>
                <w:bCs/>
                <w:noProof/>
                <w:kern w:val="0"/>
                <w:sz w:val="20"/>
              </w:rPr>
              <w:drawing>
                <wp:inline distT="0" distB="0" distL="0" distR="0" wp14:anchorId="1A3C344E" wp14:editId="12AF517B">
                  <wp:extent cx="932815" cy="755650"/>
                  <wp:effectExtent l="0" t="0" r="635" b="635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23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" w:type="pct"/>
            <w:tcBorders>
              <w:top w:val="single" w:sz="8" w:space="0" w:color="auto"/>
            </w:tcBorders>
            <w:vAlign w:val="center"/>
          </w:tcPr>
          <w:p w14:paraId="48431D8A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bookmarkStart w:id="2" w:name="OLE_LINK11"/>
            <w:r>
              <w:rPr>
                <w:kern w:val="0"/>
                <w:sz w:val="20"/>
              </w:rPr>
              <w:t>1:</w:t>
            </w:r>
            <w:bookmarkEnd w:id="2"/>
            <w:r>
              <w:rPr>
                <w:rFonts w:hint="eastAsia"/>
                <w:kern w:val="0"/>
                <w:sz w:val="20"/>
              </w:rPr>
              <w:t>2</w:t>
            </w:r>
          </w:p>
        </w:tc>
      </w:tr>
      <w:tr w:rsidR="00635705" w14:paraId="7A80BEDC" w14:textId="77777777">
        <w:trPr>
          <w:gridAfter w:val="1"/>
          <w:wAfter w:w="63" w:type="pct"/>
          <w:trHeight w:val="312"/>
          <w:jc w:val="center"/>
        </w:trPr>
        <w:tc>
          <w:tcPr>
            <w:tcW w:w="889" w:type="pct"/>
          </w:tcPr>
          <w:p w14:paraId="5C65538D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DES-LT2</w:t>
            </w:r>
          </w:p>
        </w:tc>
        <w:tc>
          <w:tcPr>
            <w:tcW w:w="1043" w:type="pct"/>
            <w:gridSpan w:val="3"/>
            <w:vMerge/>
            <w:vAlign w:val="center"/>
          </w:tcPr>
          <w:p w14:paraId="36432895" w14:textId="77777777" w:rsidR="00635705" w:rsidRDefault="00635705">
            <w:pPr>
              <w:spacing w:after="0" w:line="360" w:lineRule="auto"/>
              <w:ind w:firstLine="480"/>
              <w:jc w:val="center"/>
              <w:rPr>
                <w:kern w:val="0"/>
                <w:sz w:val="20"/>
              </w:rPr>
            </w:pPr>
          </w:p>
        </w:tc>
        <w:tc>
          <w:tcPr>
            <w:tcW w:w="1025" w:type="pct"/>
            <w:vMerge/>
            <w:vAlign w:val="center"/>
          </w:tcPr>
          <w:p w14:paraId="4978A63C" w14:textId="77777777" w:rsidR="00635705" w:rsidRDefault="00635705">
            <w:pPr>
              <w:spacing w:after="0" w:line="360" w:lineRule="auto"/>
              <w:ind w:firstLine="480"/>
              <w:jc w:val="center"/>
              <w:rPr>
                <w:kern w:val="0"/>
                <w:sz w:val="20"/>
              </w:rPr>
            </w:pPr>
          </w:p>
        </w:tc>
        <w:tc>
          <w:tcPr>
            <w:tcW w:w="1177" w:type="pct"/>
            <w:gridSpan w:val="2"/>
            <w:vMerge/>
            <w:vAlign w:val="center"/>
          </w:tcPr>
          <w:p w14:paraId="348E17ED" w14:textId="77777777" w:rsidR="00635705" w:rsidRDefault="00635705">
            <w:pPr>
              <w:spacing w:after="0" w:line="360" w:lineRule="auto"/>
              <w:ind w:firstLine="480"/>
              <w:jc w:val="center"/>
              <w:rPr>
                <w:kern w:val="0"/>
                <w:sz w:val="20"/>
              </w:rPr>
            </w:pPr>
          </w:p>
        </w:tc>
        <w:tc>
          <w:tcPr>
            <w:tcW w:w="803" w:type="pct"/>
            <w:vAlign w:val="center"/>
          </w:tcPr>
          <w:p w14:paraId="4A38A78E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1</w:t>
            </w:r>
            <w:r>
              <w:rPr>
                <w:kern w:val="0"/>
                <w:sz w:val="20"/>
              </w:rPr>
              <w:t>:1</w:t>
            </w:r>
          </w:p>
        </w:tc>
      </w:tr>
      <w:tr w:rsidR="00635705" w14:paraId="5A158A4D" w14:textId="77777777">
        <w:trPr>
          <w:gridAfter w:val="1"/>
          <w:wAfter w:w="63" w:type="pct"/>
          <w:trHeight w:val="312"/>
          <w:jc w:val="center"/>
        </w:trPr>
        <w:tc>
          <w:tcPr>
            <w:tcW w:w="889" w:type="pct"/>
          </w:tcPr>
          <w:p w14:paraId="3826FAAE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DES-LT3</w:t>
            </w:r>
          </w:p>
        </w:tc>
        <w:tc>
          <w:tcPr>
            <w:tcW w:w="1043" w:type="pct"/>
            <w:gridSpan w:val="3"/>
            <w:vMerge/>
            <w:vAlign w:val="center"/>
          </w:tcPr>
          <w:p w14:paraId="4A6BA952" w14:textId="77777777" w:rsidR="00635705" w:rsidRDefault="00635705">
            <w:pPr>
              <w:spacing w:after="0" w:line="360" w:lineRule="auto"/>
              <w:ind w:firstLine="480"/>
              <w:jc w:val="center"/>
              <w:rPr>
                <w:kern w:val="0"/>
                <w:sz w:val="20"/>
              </w:rPr>
            </w:pPr>
          </w:p>
        </w:tc>
        <w:tc>
          <w:tcPr>
            <w:tcW w:w="1025" w:type="pct"/>
            <w:vMerge/>
            <w:vAlign w:val="center"/>
          </w:tcPr>
          <w:p w14:paraId="1F4B8CE7" w14:textId="77777777" w:rsidR="00635705" w:rsidRDefault="00635705">
            <w:pPr>
              <w:spacing w:after="0" w:line="360" w:lineRule="auto"/>
              <w:ind w:firstLine="480"/>
              <w:jc w:val="center"/>
              <w:rPr>
                <w:kern w:val="0"/>
                <w:sz w:val="20"/>
              </w:rPr>
            </w:pPr>
          </w:p>
        </w:tc>
        <w:tc>
          <w:tcPr>
            <w:tcW w:w="1177" w:type="pct"/>
            <w:gridSpan w:val="2"/>
            <w:vMerge/>
            <w:vAlign w:val="center"/>
          </w:tcPr>
          <w:p w14:paraId="306932CA" w14:textId="77777777" w:rsidR="00635705" w:rsidRDefault="00635705">
            <w:pPr>
              <w:spacing w:after="0" w:line="360" w:lineRule="auto"/>
              <w:ind w:firstLine="480"/>
              <w:jc w:val="center"/>
              <w:rPr>
                <w:kern w:val="0"/>
                <w:sz w:val="20"/>
              </w:rPr>
            </w:pPr>
          </w:p>
        </w:tc>
        <w:tc>
          <w:tcPr>
            <w:tcW w:w="803" w:type="pct"/>
            <w:vAlign w:val="center"/>
          </w:tcPr>
          <w:p w14:paraId="4ECE440D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2</w:t>
            </w:r>
            <w:r>
              <w:rPr>
                <w:kern w:val="0"/>
                <w:sz w:val="20"/>
              </w:rPr>
              <w:t>:1</w:t>
            </w:r>
          </w:p>
        </w:tc>
      </w:tr>
      <w:tr w:rsidR="00635705" w14:paraId="7BBB2A62" w14:textId="77777777">
        <w:trPr>
          <w:gridAfter w:val="1"/>
          <w:wAfter w:w="63" w:type="pct"/>
          <w:trHeight w:val="363"/>
          <w:jc w:val="center"/>
        </w:trPr>
        <w:tc>
          <w:tcPr>
            <w:tcW w:w="889" w:type="pct"/>
          </w:tcPr>
          <w:p w14:paraId="0767952D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DES-LC1</w:t>
            </w:r>
          </w:p>
        </w:tc>
        <w:tc>
          <w:tcPr>
            <w:tcW w:w="1043" w:type="pct"/>
            <w:gridSpan w:val="3"/>
            <w:vMerge/>
            <w:vAlign w:val="center"/>
          </w:tcPr>
          <w:p w14:paraId="2BD293B9" w14:textId="77777777" w:rsidR="00635705" w:rsidRDefault="00635705">
            <w:pPr>
              <w:spacing w:after="0"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025" w:type="pct"/>
            <w:vMerge w:val="restart"/>
            <w:vAlign w:val="center"/>
          </w:tcPr>
          <w:p w14:paraId="4879F8C6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w:drawing>
                <wp:inline distT="0" distB="0" distL="0" distR="0" wp14:anchorId="6AD5978D" wp14:editId="1F23DB16">
                  <wp:extent cx="539115" cy="719455"/>
                  <wp:effectExtent l="0" t="0" r="0" b="444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4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pct"/>
            <w:gridSpan w:val="2"/>
            <w:vMerge w:val="restart"/>
            <w:vAlign w:val="center"/>
          </w:tcPr>
          <w:p w14:paraId="0A49923C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noProof/>
                <w:kern w:val="0"/>
                <w:sz w:val="20"/>
              </w:rPr>
              <w:drawing>
                <wp:inline distT="0" distB="0" distL="0" distR="0" wp14:anchorId="3D988CF8" wp14:editId="2064E5DB">
                  <wp:extent cx="786765" cy="755650"/>
                  <wp:effectExtent l="0" t="0" r="0" b="635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3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" w:type="pct"/>
            <w:vAlign w:val="center"/>
          </w:tcPr>
          <w:p w14:paraId="437BB428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bookmarkStart w:id="3" w:name="OLE_LINK12"/>
            <w:r>
              <w:rPr>
                <w:kern w:val="0"/>
                <w:sz w:val="20"/>
              </w:rPr>
              <w:t>1:2</w:t>
            </w:r>
            <w:bookmarkEnd w:id="3"/>
          </w:p>
        </w:tc>
      </w:tr>
      <w:tr w:rsidR="00635705" w14:paraId="1D51A732" w14:textId="77777777">
        <w:trPr>
          <w:gridAfter w:val="1"/>
          <w:wAfter w:w="63" w:type="pct"/>
          <w:trHeight w:val="362"/>
          <w:jc w:val="center"/>
        </w:trPr>
        <w:tc>
          <w:tcPr>
            <w:tcW w:w="889" w:type="pct"/>
          </w:tcPr>
          <w:p w14:paraId="5655F939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DES-LC2</w:t>
            </w:r>
          </w:p>
        </w:tc>
        <w:tc>
          <w:tcPr>
            <w:tcW w:w="1043" w:type="pct"/>
            <w:gridSpan w:val="3"/>
            <w:vMerge/>
            <w:vAlign w:val="center"/>
          </w:tcPr>
          <w:p w14:paraId="3B46D0DB" w14:textId="77777777" w:rsidR="00635705" w:rsidRDefault="00635705">
            <w:pPr>
              <w:spacing w:after="0"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025" w:type="pct"/>
            <w:vMerge/>
            <w:vAlign w:val="center"/>
          </w:tcPr>
          <w:p w14:paraId="26C73089" w14:textId="77777777" w:rsidR="00635705" w:rsidRDefault="00635705">
            <w:pPr>
              <w:spacing w:after="0"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77" w:type="pct"/>
            <w:gridSpan w:val="2"/>
            <w:vMerge/>
            <w:vAlign w:val="center"/>
          </w:tcPr>
          <w:p w14:paraId="429DBC7B" w14:textId="77777777" w:rsidR="00635705" w:rsidRDefault="00635705">
            <w:pPr>
              <w:spacing w:after="0"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03" w:type="pct"/>
            <w:vAlign w:val="center"/>
          </w:tcPr>
          <w:p w14:paraId="385483D0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1:1</w:t>
            </w:r>
          </w:p>
        </w:tc>
      </w:tr>
      <w:tr w:rsidR="00635705" w14:paraId="690E148B" w14:textId="77777777">
        <w:trPr>
          <w:gridAfter w:val="1"/>
          <w:wAfter w:w="63" w:type="pct"/>
          <w:trHeight w:val="362"/>
          <w:jc w:val="center"/>
        </w:trPr>
        <w:tc>
          <w:tcPr>
            <w:tcW w:w="889" w:type="pct"/>
            <w:tcBorders>
              <w:bottom w:val="single" w:sz="12" w:space="0" w:color="auto"/>
            </w:tcBorders>
          </w:tcPr>
          <w:p w14:paraId="6087DA77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DES-LC3</w:t>
            </w:r>
          </w:p>
        </w:tc>
        <w:tc>
          <w:tcPr>
            <w:tcW w:w="1043" w:type="pct"/>
            <w:gridSpan w:val="3"/>
            <w:vMerge/>
            <w:tcBorders>
              <w:bottom w:val="single" w:sz="12" w:space="0" w:color="auto"/>
            </w:tcBorders>
            <w:vAlign w:val="center"/>
          </w:tcPr>
          <w:p w14:paraId="56D4F500" w14:textId="77777777" w:rsidR="00635705" w:rsidRDefault="00635705">
            <w:pPr>
              <w:spacing w:after="0"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025" w:type="pct"/>
            <w:vMerge/>
            <w:tcBorders>
              <w:bottom w:val="single" w:sz="12" w:space="0" w:color="auto"/>
            </w:tcBorders>
            <w:vAlign w:val="center"/>
          </w:tcPr>
          <w:p w14:paraId="42C7DECF" w14:textId="77777777" w:rsidR="00635705" w:rsidRDefault="00635705">
            <w:pPr>
              <w:spacing w:after="0"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1177" w:type="pct"/>
            <w:gridSpan w:val="2"/>
            <w:vMerge/>
            <w:tcBorders>
              <w:bottom w:val="single" w:sz="12" w:space="0" w:color="auto"/>
            </w:tcBorders>
            <w:vAlign w:val="center"/>
          </w:tcPr>
          <w:p w14:paraId="08BB94ED" w14:textId="77777777" w:rsidR="00635705" w:rsidRDefault="00635705">
            <w:pPr>
              <w:spacing w:after="0" w:line="360" w:lineRule="auto"/>
              <w:jc w:val="center"/>
              <w:rPr>
                <w:kern w:val="0"/>
                <w:sz w:val="20"/>
              </w:rPr>
            </w:pPr>
          </w:p>
        </w:tc>
        <w:tc>
          <w:tcPr>
            <w:tcW w:w="803" w:type="pct"/>
            <w:tcBorders>
              <w:bottom w:val="single" w:sz="12" w:space="0" w:color="auto"/>
            </w:tcBorders>
            <w:vAlign w:val="center"/>
          </w:tcPr>
          <w:p w14:paraId="1F4D06E4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2:1</w:t>
            </w:r>
          </w:p>
        </w:tc>
      </w:tr>
    </w:tbl>
    <w:p w14:paraId="5C370FC8" w14:textId="77777777" w:rsidR="00635705" w:rsidRDefault="002B7A57">
      <w:pPr>
        <w:widowControl/>
        <w:spacing w:beforeLines="100" w:before="312" w:after="0" w:line="360" w:lineRule="auto"/>
        <w:rPr>
          <w:rFonts w:ascii="Times New Roman" w:hAnsi="Times New Roman"/>
          <w:bCs/>
          <w:color w:val="000000" w:themeColor="text1"/>
          <w:sz w:val="24"/>
        </w:rPr>
      </w:pPr>
      <w:r>
        <w:rPr>
          <w:rFonts w:ascii="Times New Roman" w:hAnsi="Times New Roman"/>
          <w:b/>
          <w:bCs/>
          <w:color w:val="000000" w:themeColor="text1"/>
          <w:sz w:val="24"/>
        </w:rPr>
        <w:t>Table</w:t>
      </w:r>
      <w:r>
        <w:rPr>
          <w:rFonts w:ascii="Times New Roman" w:hAnsi="Times New Roman" w:hint="eastAsia"/>
          <w:b/>
          <w:bCs/>
          <w:color w:val="000000" w:themeColor="text1"/>
          <w:sz w:val="24"/>
        </w:rPr>
        <w:t>.</w:t>
      </w:r>
      <w:r>
        <w:rPr>
          <w:rFonts w:ascii="Times New Roman" w:hAnsi="Times New Roman"/>
          <w:b/>
          <w:bCs/>
          <w:color w:val="000000" w:themeColor="text1"/>
          <w:sz w:val="24"/>
        </w:rPr>
        <w:t xml:space="preserve"> S</w:t>
      </w:r>
      <w:r>
        <w:rPr>
          <w:rFonts w:ascii="Times New Roman" w:hAnsi="Times New Roman" w:hint="eastAsia"/>
          <w:b/>
          <w:bCs/>
          <w:color w:val="000000" w:themeColor="text1"/>
          <w:sz w:val="24"/>
        </w:rPr>
        <w:t>2.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Hydrogen</w:t>
      </w:r>
      <w:r>
        <w:rPr>
          <w:rFonts w:ascii="Times New Roman" w:hAnsi="Times New Roman" w:hint="eastAsia"/>
          <w:bCs/>
          <w:color w:val="000000" w:themeColor="text1"/>
          <w:sz w:val="24"/>
        </w:rPr>
        <w:t xml:space="preserve"> bond strength of pure liquids comprising DES feedstock</w:t>
      </w:r>
    </w:p>
    <w:tbl>
      <w:tblPr>
        <w:tblStyle w:val="af"/>
        <w:tblW w:w="5142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12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5"/>
        <w:gridCol w:w="162"/>
        <w:gridCol w:w="3448"/>
        <w:gridCol w:w="2117"/>
      </w:tblGrid>
      <w:tr w:rsidR="00635705" w14:paraId="375B60ED" w14:textId="77777777">
        <w:trPr>
          <w:jc w:val="center"/>
        </w:trPr>
        <w:tc>
          <w:tcPr>
            <w:tcW w:w="1743" w:type="pct"/>
            <w:gridSpan w:val="2"/>
            <w:tcBorders>
              <w:bottom w:val="single" w:sz="8" w:space="0" w:color="auto"/>
            </w:tcBorders>
          </w:tcPr>
          <w:p w14:paraId="47654C17" w14:textId="77777777" w:rsidR="00635705" w:rsidRDefault="002B7A57">
            <w:pPr>
              <w:spacing w:line="48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Compounds for calculation</w:t>
            </w:r>
          </w:p>
        </w:tc>
        <w:tc>
          <w:tcPr>
            <w:tcW w:w="2018" w:type="pct"/>
            <w:tcBorders>
              <w:bottom w:val="single" w:sz="8" w:space="0" w:color="auto"/>
            </w:tcBorders>
          </w:tcPr>
          <w:p w14:paraId="1424DF6E" w14:textId="77777777" w:rsidR="00635705" w:rsidRDefault="002B7A57">
            <w:pPr>
              <w:spacing w:line="48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Molecular 3D model</w:t>
            </w:r>
          </w:p>
        </w:tc>
        <w:tc>
          <w:tcPr>
            <w:tcW w:w="1239" w:type="pct"/>
            <w:tcBorders>
              <w:bottom w:val="single" w:sz="8" w:space="0" w:color="auto"/>
            </w:tcBorders>
          </w:tcPr>
          <w:p w14:paraId="659C46F7" w14:textId="77777777" w:rsidR="00635705" w:rsidRDefault="002B7A57">
            <w:pPr>
              <w:spacing w:line="48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ΔE(kcal/mol)</w:t>
            </w:r>
          </w:p>
        </w:tc>
      </w:tr>
      <w:tr w:rsidR="00635705" w14:paraId="5994830E" w14:textId="77777777">
        <w:trPr>
          <w:jc w:val="center"/>
        </w:trPr>
        <w:tc>
          <w:tcPr>
            <w:tcW w:w="1743" w:type="pct"/>
            <w:gridSpan w:val="2"/>
            <w:tcBorders>
              <w:top w:val="single" w:sz="8" w:space="0" w:color="auto"/>
              <w:bottom w:val="nil"/>
            </w:tcBorders>
          </w:tcPr>
          <w:p w14:paraId="47A22CDA" w14:textId="77777777" w:rsidR="00635705" w:rsidRDefault="002B7A57">
            <w:pPr>
              <w:spacing w:after="0" w:line="36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L-Menthol+</w:t>
            </w:r>
            <w:r>
              <w:rPr>
                <w:rStyle w:val="10"/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L-Menthol</w:t>
            </w:r>
          </w:p>
        </w:tc>
        <w:tc>
          <w:tcPr>
            <w:tcW w:w="2018" w:type="pct"/>
            <w:tcBorders>
              <w:top w:val="single" w:sz="8" w:space="0" w:color="auto"/>
              <w:bottom w:val="nil"/>
            </w:tcBorders>
          </w:tcPr>
          <w:p w14:paraId="339F8F59" w14:textId="77777777" w:rsidR="00635705" w:rsidRDefault="002B7A57">
            <w:pPr>
              <w:spacing w:after="0" w:line="36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59D2BB47" wp14:editId="04677FE4">
                  <wp:extent cx="939800" cy="728345"/>
                  <wp:effectExtent l="0" t="0" r="0" b="0"/>
                  <wp:docPr id="792260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260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26" cy="73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tcBorders>
              <w:top w:val="single" w:sz="8" w:space="0" w:color="auto"/>
              <w:bottom w:val="nil"/>
            </w:tcBorders>
          </w:tcPr>
          <w:p w14:paraId="0B4B0F3E" w14:textId="77777777" w:rsidR="00635705" w:rsidRDefault="002B7A57">
            <w:pPr>
              <w:spacing w:after="0" w:line="36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7.17</w:t>
            </w:r>
          </w:p>
        </w:tc>
      </w:tr>
      <w:tr w:rsidR="00635705" w14:paraId="59664FA0" w14:textId="77777777">
        <w:trPr>
          <w:jc w:val="center"/>
        </w:trPr>
        <w:tc>
          <w:tcPr>
            <w:tcW w:w="1648" w:type="pct"/>
            <w:tcBorders>
              <w:top w:val="nil"/>
              <w:bottom w:val="nil"/>
            </w:tcBorders>
          </w:tcPr>
          <w:p w14:paraId="31749F81" w14:textId="77777777" w:rsidR="00635705" w:rsidRDefault="002B7A57">
            <w:pPr>
              <w:spacing w:after="0" w:line="36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Thymol+</w:t>
            </w:r>
            <w:r>
              <w:rPr>
                <w:rStyle w:val="10"/>
                <w:rFonts w:ascii="Times New Roman" w:hAnsi="Times New Roman" w:cs="Times New Roman"/>
                <w:kern w:val="0"/>
                <w:sz w:val="24"/>
                <w:lang w:bidi="ar"/>
              </w:rPr>
              <w:t xml:space="preserve"> </w:t>
            </w: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Thymol</w:t>
            </w:r>
          </w:p>
        </w:tc>
        <w:tc>
          <w:tcPr>
            <w:tcW w:w="2113" w:type="pct"/>
            <w:gridSpan w:val="2"/>
            <w:tcBorders>
              <w:top w:val="nil"/>
              <w:bottom w:val="nil"/>
            </w:tcBorders>
          </w:tcPr>
          <w:p w14:paraId="6217F586" w14:textId="77777777" w:rsidR="00635705" w:rsidRDefault="002B7A57">
            <w:pPr>
              <w:spacing w:after="0" w:line="360" w:lineRule="auto"/>
              <w:jc w:val="center"/>
              <w:rPr>
                <w:color w:val="000000" w:themeColor="text1"/>
                <w:kern w:val="0"/>
                <w:sz w:val="24"/>
              </w:rPr>
            </w:pPr>
            <w:r>
              <w:rPr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11A2134A" wp14:editId="11CABFF9">
                  <wp:extent cx="977900" cy="784225"/>
                  <wp:effectExtent l="0" t="0" r="0" b="0"/>
                  <wp:docPr id="16349454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9454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203" cy="79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tcBorders>
              <w:top w:val="nil"/>
              <w:bottom w:val="nil"/>
            </w:tcBorders>
          </w:tcPr>
          <w:p w14:paraId="4C32F177" w14:textId="77777777" w:rsidR="00635705" w:rsidRDefault="002B7A57">
            <w:pPr>
              <w:spacing w:after="0" w:line="360" w:lineRule="auto"/>
              <w:ind w:firstLineChars="350" w:firstLine="840"/>
              <w:rPr>
                <w:color w:val="000000" w:themeColor="text1"/>
                <w:kern w:val="0"/>
                <w:sz w:val="24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33.57</w:t>
            </w:r>
          </w:p>
        </w:tc>
      </w:tr>
      <w:tr w:rsidR="00635705" w14:paraId="3C322AB4" w14:textId="77777777">
        <w:trPr>
          <w:jc w:val="center"/>
        </w:trPr>
        <w:tc>
          <w:tcPr>
            <w:tcW w:w="1648" w:type="pct"/>
            <w:tcBorders>
              <w:top w:val="nil"/>
              <w:bottom w:val="nil"/>
            </w:tcBorders>
            <w:vAlign w:val="center"/>
          </w:tcPr>
          <w:p w14:paraId="45098E75" w14:textId="77777777" w:rsidR="00635705" w:rsidRDefault="002B7A57">
            <w:pPr>
              <w:spacing w:after="0" w:line="360" w:lineRule="auto"/>
              <w:jc w:val="center"/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Carvacrol+ Carvacrol</w:t>
            </w:r>
          </w:p>
        </w:tc>
        <w:tc>
          <w:tcPr>
            <w:tcW w:w="2113" w:type="pct"/>
            <w:gridSpan w:val="2"/>
            <w:tcBorders>
              <w:top w:val="nil"/>
              <w:bottom w:val="nil"/>
            </w:tcBorders>
          </w:tcPr>
          <w:p w14:paraId="1AAAF679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16"/>
                <w:szCs w:val="16"/>
                <w:lang w:bidi="ar"/>
              </w:rPr>
            </w:pPr>
            <w:r>
              <w:rPr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2A336EE0" wp14:editId="123162CA">
                  <wp:extent cx="984250" cy="766445"/>
                  <wp:effectExtent l="0" t="0" r="6350" b="0"/>
                  <wp:docPr id="18979850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9850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21" cy="77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tcBorders>
              <w:top w:val="nil"/>
              <w:bottom w:val="nil"/>
            </w:tcBorders>
          </w:tcPr>
          <w:p w14:paraId="2BBE3CE0" w14:textId="77777777" w:rsidR="00635705" w:rsidRDefault="002B7A57">
            <w:pPr>
              <w:spacing w:after="0" w:line="360" w:lineRule="auto"/>
              <w:ind w:firstLineChars="350" w:firstLine="840"/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  <w:t>32.42</w:t>
            </w:r>
          </w:p>
        </w:tc>
      </w:tr>
      <w:tr w:rsidR="00635705" w14:paraId="5103C4B8" w14:textId="77777777">
        <w:trPr>
          <w:jc w:val="center"/>
        </w:trPr>
        <w:tc>
          <w:tcPr>
            <w:tcW w:w="1648" w:type="pct"/>
            <w:tcBorders>
              <w:top w:val="nil"/>
              <w:bottom w:val="nil"/>
            </w:tcBorders>
            <w:vAlign w:val="center"/>
          </w:tcPr>
          <w:p w14:paraId="6B9D003F" w14:textId="77777777" w:rsidR="00635705" w:rsidRDefault="002B7A57">
            <w:pPr>
              <w:spacing w:after="0" w:line="360" w:lineRule="auto"/>
              <w:jc w:val="center"/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kern w:val="0"/>
                <w:sz w:val="24"/>
              </w:rPr>
              <w:t>DES-LT</w:t>
            </w:r>
            <w:r>
              <w:rPr>
                <w:rFonts w:hint="eastAsia"/>
                <w:kern w:val="0"/>
                <w:sz w:val="24"/>
              </w:rPr>
              <w:t>2</w:t>
            </w:r>
          </w:p>
        </w:tc>
        <w:tc>
          <w:tcPr>
            <w:tcW w:w="2113" w:type="pct"/>
            <w:gridSpan w:val="2"/>
            <w:tcBorders>
              <w:top w:val="nil"/>
              <w:bottom w:val="nil"/>
            </w:tcBorders>
            <w:vAlign w:val="center"/>
          </w:tcPr>
          <w:p w14:paraId="011F6E52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0BA7A9F1" wp14:editId="3A2F2BC3">
                  <wp:extent cx="901700" cy="816610"/>
                  <wp:effectExtent l="0" t="0" r="0" b="2540"/>
                  <wp:docPr id="18673630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36307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365" cy="83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tcBorders>
              <w:top w:val="nil"/>
              <w:bottom w:val="nil"/>
            </w:tcBorders>
            <w:vAlign w:val="center"/>
          </w:tcPr>
          <w:p w14:paraId="2DD7F5F7" w14:textId="77777777" w:rsidR="00635705" w:rsidRDefault="002B7A57">
            <w:pPr>
              <w:spacing w:after="0" w:line="360" w:lineRule="auto"/>
              <w:ind w:firstLineChars="350" w:firstLine="840"/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  <w:kern w:val="0"/>
                <w:sz w:val="24"/>
              </w:rPr>
              <w:t>8.23</w:t>
            </w:r>
          </w:p>
        </w:tc>
      </w:tr>
      <w:tr w:rsidR="00635705" w14:paraId="20ECCFA9" w14:textId="77777777">
        <w:trPr>
          <w:jc w:val="center"/>
        </w:trPr>
        <w:tc>
          <w:tcPr>
            <w:tcW w:w="1648" w:type="pct"/>
            <w:tcBorders>
              <w:top w:val="nil"/>
            </w:tcBorders>
            <w:vAlign w:val="center"/>
          </w:tcPr>
          <w:p w14:paraId="189EB0D5" w14:textId="77777777" w:rsidR="00635705" w:rsidRDefault="002B7A57">
            <w:pPr>
              <w:spacing w:after="0" w:line="360" w:lineRule="auto"/>
              <w:jc w:val="center"/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kern w:val="0"/>
                <w:sz w:val="24"/>
              </w:rPr>
              <w:t>DES-L</w:t>
            </w:r>
            <w:r>
              <w:rPr>
                <w:rFonts w:hint="eastAsia"/>
                <w:kern w:val="0"/>
                <w:sz w:val="24"/>
              </w:rPr>
              <w:t>C2</w:t>
            </w:r>
          </w:p>
        </w:tc>
        <w:tc>
          <w:tcPr>
            <w:tcW w:w="2113" w:type="pct"/>
            <w:gridSpan w:val="2"/>
            <w:tcBorders>
              <w:top w:val="nil"/>
            </w:tcBorders>
            <w:vAlign w:val="center"/>
          </w:tcPr>
          <w:p w14:paraId="1AF29F6B" w14:textId="77777777" w:rsidR="00635705" w:rsidRDefault="002B7A57">
            <w:pPr>
              <w:spacing w:after="0" w:line="360" w:lineRule="auto"/>
              <w:jc w:val="center"/>
              <w:rPr>
                <w:kern w:val="0"/>
                <w:sz w:val="24"/>
                <w:lang w:bidi="ar"/>
              </w:rPr>
            </w:pPr>
            <w:r>
              <w:rPr>
                <w:noProof/>
                <w:kern w:val="0"/>
                <w:sz w:val="20"/>
                <w14:ligatures w14:val="none"/>
              </w:rPr>
              <w:drawing>
                <wp:inline distT="0" distB="0" distL="0" distR="0" wp14:anchorId="3EAEADEF" wp14:editId="4E537859">
                  <wp:extent cx="889000" cy="843280"/>
                  <wp:effectExtent l="0" t="0" r="6350" b="0"/>
                  <wp:docPr id="11009567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9567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15" cy="85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" w:type="pct"/>
            <w:tcBorders>
              <w:top w:val="nil"/>
            </w:tcBorders>
            <w:vAlign w:val="center"/>
          </w:tcPr>
          <w:p w14:paraId="68DA7CA6" w14:textId="77777777" w:rsidR="00635705" w:rsidRDefault="002B7A57">
            <w:pPr>
              <w:spacing w:after="0" w:line="360" w:lineRule="auto"/>
              <w:ind w:firstLineChars="350" w:firstLine="840"/>
              <w:rPr>
                <w:rStyle w:val="font01"/>
                <w:rFonts w:ascii="Times New Roman" w:hAnsi="Times New Roman" w:cs="Times New Roman" w:hint="default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  <w:kern w:val="0"/>
                <w:sz w:val="24"/>
              </w:rPr>
              <w:t>8.98</w:t>
            </w:r>
          </w:p>
        </w:tc>
      </w:tr>
    </w:tbl>
    <w:p w14:paraId="36F3C261" w14:textId="77777777" w:rsidR="00635705" w:rsidRDefault="002B7A57">
      <w:pPr>
        <w:widowControl/>
        <w:spacing w:afterLines="50" w:after="156" w:line="240" w:lineRule="auto"/>
        <w:jc w:val="center"/>
      </w:pPr>
      <w:r>
        <w:rPr>
          <w:noProof/>
        </w:rPr>
        <w:lastRenderedPageBreak/>
        <w:drawing>
          <wp:inline distT="0" distB="0" distL="114300" distR="114300" wp14:anchorId="0527EE2C" wp14:editId="67E8B6F8">
            <wp:extent cx="5052060" cy="131635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4C57A" w14:textId="19752477" w:rsidR="00635705" w:rsidRDefault="002B7A57">
      <w:pPr>
        <w:widowControl/>
        <w:spacing w:afterLines="50" w:after="156" w:line="240" w:lineRule="auto"/>
        <w:jc w:val="center"/>
      </w:pPr>
      <w:r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S</w:t>
      </w:r>
      <w:r w:rsidR="008B023B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eastAsia="宋体" w:hAnsi="Times New Roman" w:cs="Times New Roman"/>
          <w:b/>
          <w:bCs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DSC Results of (a)Thymol, (b)Menthol, and(c) Carvacrol</w:t>
      </w:r>
      <w:r>
        <w:rPr>
          <w:rFonts w:ascii="Times New Roman" w:eastAsia="宋体" w:hAnsi="Times New Roman" w:cs="Times New Roman"/>
          <w:sz w:val="24"/>
        </w:rPr>
        <w:t>.</w:t>
      </w:r>
    </w:p>
    <w:p w14:paraId="5AC8A2AC" w14:textId="77777777" w:rsidR="00635705" w:rsidRDefault="002B7A57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C02FA5" wp14:editId="18F0A7D5">
            <wp:extent cx="3523615" cy="2801620"/>
            <wp:effectExtent l="0" t="0" r="635" b="0"/>
            <wp:docPr id="152253973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39731" name="图片 1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393" cy="28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59A04" w14:textId="551039FD" w:rsidR="00635705" w:rsidRDefault="002B7A57">
      <w:pPr>
        <w:widowControl/>
        <w:spacing w:afterLines="50" w:after="156" w:line="24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S</w:t>
      </w:r>
      <w:r w:rsidR="008B023B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eastAsia="宋体" w:hAnsi="Times New Roman" w:cs="Times New Roman"/>
          <w:b/>
          <w:bCs/>
        </w:rPr>
        <w:t xml:space="preserve"> </w:t>
      </w:r>
      <w:r>
        <w:rPr>
          <w:rFonts w:ascii="Times New Roman" w:eastAsia="宋体" w:hAnsi="Times New Roman" w:cs="Times New Roman"/>
          <w:sz w:val="24"/>
        </w:rPr>
        <w:t>Thermal analysis curves of DESs with different molar ratios: (a) DSC curves of DES-LT, (b) DSC curves of DES-LC, (c) TGA curves of DES-LT, (d) TGA curves of DES-LC.</w:t>
      </w:r>
    </w:p>
    <w:p w14:paraId="3391FB81" w14:textId="77777777" w:rsidR="008B023B" w:rsidRDefault="008B023B" w:rsidP="008B023B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noProof/>
          <w14:ligatures w14:val="none"/>
        </w:rPr>
        <w:drawing>
          <wp:inline distT="0" distB="0" distL="0" distR="0" wp14:anchorId="463D6CB1" wp14:editId="3D7F96F9">
            <wp:extent cx="3655695" cy="1663700"/>
            <wp:effectExtent l="0" t="0" r="1905" b="0"/>
            <wp:docPr id="1082033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3330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4877" cy="16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A61FA" w14:textId="538E8AB1" w:rsidR="008B023B" w:rsidRDefault="008B023B" w:rsidP="008B023B">
      <w:pPr>
        <w:widowControl/>
        <w:spacing w:afterLines="50" w:after="156" w:line="24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S3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eastAsia="宋体" w:hAnsi="Times New Roman" w:cs="Times New Roman" w:hint="eastAsia"/>
          <w:b/>
          <w:bCs/>
        </w:rPr>
        <w:t xml:space="preserve"> </w:t>
      </w:r>
      <w:r>
        <w:rPr>
          <w:rFonts w:ascii="Times New Roman" w:eastAsia="宋体" w:hAnsi="Times New Roman" w:cs="Times New Roman"/>
          <w:sz w:val="24"/>
        </w:rPr>
        <w:t xml:space="preserve">The ¹H NMR spectra of the raw materials </w:t>
      </w:r>
      <w:r>
        <w:rPr>
          <w:rFonts w:ascii="Times New Roman" w:eastAsia="宋体" w:hAnsi="Times New Roman" w:cs="Times New Roman" w:hint="eastAsia"/>
          <w:sz w:val="24"/>
        </w:rPr>
        <w:t>(</w:t>
      </w:r>
      <w:r>
        <w:rPr>
          <w:rFonts w:ascii="Times New Roman" w:eastAsia="宋体" w:hAnsi="Times New Roman" w:cs="Times New Roman"/>
          <w:sz w:val="24"/>
        </w:rPr>
        <w:t>L-menthol, thymol, carvacrol</w:t>
      </w:r>
      <w:r>
        <w:rPr>
          <w:rFonts w:ascii="Times New Roman" w:eastAsia="宋体" w:hAnsi="Times New Roman" w:cs="Times New Roman" w:hint="eastAsia"/>
          <w:sz w:val="24"/>
        </w:rPr>
        <w:t>)</w:t>
      </w:r>
      <w:r>
        <w:rPr>
          <w:rFonts w:ascii="Times New Roman" w:eastAsia="宋体" w:hAnsi="Times New Roman" w:cs="Times New Roman"/>
          <w:sz w:val="24"/>
        </w:rPr>
        <w:t xml:space="preserve"> and (a1-3) DES-LTs, (b1-3) DES-LCs.</w:t>
      </w:r>
    </w:p>
    <w:p w14:paraId="698655F9" w14:textId="77777777" w:rsidR="008B023B" w:rsidRDefault="008B023B" w:rsidP="008B023B">
      <w:pPr>
        <w:spacing w:beforeLines="100" w:before="312" w:after="0" w:line="24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  <w14:ligatures w14:val="none"/>
        </w:rPr>
        <w:lastRenderedPageBreak/>
        <w:drawing>
          <wp:inline distT="0" distB="0" distL="0" distR="0" wp14:anchorId="627940C0" wp14:editId="60B5FD09">
            <wp:extent cx="1877695" cy="2076450"/>
            <wp:effectExtent l="0" t="0" r="8255" b="0"/>
            <wp:docPr id="168942286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422862" name="图片 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53" cy="212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D169C" w14:textId="202F90F0" w:rsidR="008B023B" w:rsidRDefault="008B023B" w:rsidP="008B023B">
      <w:pPr>
        <w:widowControl/>
        <w:spacing w:afterLines="50" w:after="156" w:line="24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Fig. S4. </w:t>
      </w:r>
      <w:r>
        <w:rPr>
          <w:rFonts w:ascii="Times New Roman" w:eastAsia="宋体" w:hAnsi="Times New Roman" w:cs="Times New Roman" w:hint="eastAsia"/>
          <w:sz w:val="24"/>
        </w:rPr>
        <w:t>Images</w:t>
      </w:r>
      <w:r>
        <w:rPr>
          <w:rFonts w:ascii="Times New Roman" w:hAnsi="Times New Roman" w:cs="Times New Roman" w:hint="eastAsia"/>
          <w:bCs/>
          <w:sz w:val="24"/>
        </w:rPr>
        <w:t xml:space="preserve"> of six DESs mixed with water and allowed to stand</w:t>
      </w:r>
    </w:p>
    <w:p w14:paraId="7DC27D1E" w14:textId="77777777" w:rsidR="00635705" w:rsidRDefault="002B7A57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</w:rPr>
      </w:pPr>
      <w:r>
        <w:rPr>
          <w:noProof/>
          <w14:ligatures w14:val="none"/>
        </w:rPr>
        <w:drawing>
          <wp:inline distT="0" distB="0" distL="0" distR="0" wp14:anchorId="63635684" wp14:editId="74FAF25F">
            <wp:extent cx="2739390" cy="4689475"/>
            <wp:effectExtent l="0" t="0" r="3810" b="0"/>
            <wp:docPr id="1212254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5484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468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6D6CB" w14:textId="77777777" w:rsidR="00635705" w:rsidRDefault="002B7A57">
      <w:pPr>
        <w:widowControl/>
        <w:spacing w:afterLines="50" w:after="156" w:line="24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</w:rPr>
        <w:t>5.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2D optical micrographs, 3D morphology and cross-sectional dimensions of wear tracks</w:t>
      </w:r>
      <w:r>
        <w:rPr>
          <w:rFonts w:ascii="Times New Roman" w:eastAsia="宋体" w:hAnsi="Times New Roman" w:cs="Times New Roman" w:hint="eastAsia"/>
          <w:sz w:val="24"/>
        </w:rPr>
        <w:t>:</w:t>
      </w:r>
      <w:r>
        <w:rPr>
          <w:rFonts w:ascii="Times New Roman" w:eastAsia="宋体" w:hAnsi="Times New Roman" w:cs="Times New Roman"/>
          <w:sz w:val="24"/>
        </w:rPr>
        <w:t xml:space="preserve"> (a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-a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PEG200, (b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-b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</w:rPr>
        <w:t>) DES-LT1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-c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DES-LT2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-d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DES-LT3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e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-e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>)</w:t>
      </w:r>
      <w:r>
        <w:rPr>
          <w:rFonts w:ascii="Times New Roman" w:eastAsia="宋体" w:hAnsi="Times New Roman" w:cs="Times New Roman" w:hint="eastAsia"/>
          <w:sz w:val="24"/>
        </w:rPr>
        <w:t xml:space="preserve"> DES-LC1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-f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DES-LC2, (g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-g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</w:rPr>
        <w:t>)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 xml:space="preserve">DES-LC3 </w:t>
      </w:r>
      <w:r>
        <w:rPr>
          <w:rFonts w:ascii="Times New Roman" w:eastAsia="宋体" w:hAnsi="Times New Roman" w:cs="Times New Roman"/>
          <w:sz w:val="24"/>
        </w:rPr>
        <w:t xml:space="preserve">under </w:t>
      </w:r>
      <w:r>
        <w:rPr>
          <w:rFonts w:ascii="Times New Roman" w:eastAsia="宋体" w:hAnsi="Times New Roman" w:cs="Times New Roman" w:hint="eastAsia"/>
          <w:sz w:val="24"/>
        </w:rPr>
        <w:t xml:space="preserve">2.36 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GPa</w:t>
      </w:r>
      <w:proofErr w:type="spellEnd"/>
      <w:r>
        <w:rPr>
          <w:rFonts w:ascii="Times New Roman" w:eastAsia="宋体" w:hAnsi="Times New Roman" w:cs="Times New Roman"/>
          <w:sz w:val="24"/>
        </w:rPr>
        <w:t>.</w:t>
      </w:r>
    </w:p>
    <w:p w14:paraId="1DAAFCFE" w14:textId="77777777" w:rsidR="00635705" w:rsidRDefault="002B7A57">
      <w:pPr>
        <w:spacing w:beforeLines="100" w:before="312" w:after="0" w:line="240" w:lineRule="auto"/>
        <w:jc w:val="center"/>
      </w:pPr>
      <w:r>
        <w:rPr>
          <w:noProof/>
          <w14:ligatures w14:val="none"/>
        </w:rPr>
        <w:lastRenderedPageBreak/>
        <w:drawing>
          <wp:inline distT="0" distB="0" distL="0" distR="0" wp14:anchorId="5A312058" wp14:editId="29B2B74C">
            <wp:extent cx="2739390" cy="4754880"/>
            <wp:effectExtent l="0" t="0" r="3810" b="7620"/>
            <wp:docPr id="261868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8555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475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6E8B" w14:textId="77777777" w:rsidR="00635705" w:rsidRDefault="002B7A57">
      <w:pPr>
        <w:widowControl/>
        <w:spacing w:afterLines="50" w:after="156" w:line="240" w:lineRule="auto"/>
        <w:rPr>
          <w:rFonts w:ascii="Times New Roman" w:eastAsia="宋体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t>Fig</w:t>
      </w:r>
      <w:r>
        <w:rPr>
          <w:rFonts w:ascii="Times New Roman" w:hAnsi="Times New Roman" w:cs="Times New Roman" w:hint="eastAsia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 xml:space="preserve"> S</w:t>
      </w:r>
      <w:r>
        <w:rPr>
          <w:rFonts w:ascii="Times New Roman" w:hAnsi="Times New Roman" w:cs="Times New Roman" w:hint="eastAsia"/>
          <w:b/>
          <w:sz w:val="24"/>
        </w:rPr>
        <w:t>6.</w:t>
      </w:r>
      <w:r>
        <w:rPr>
          <w:rFonts w:ascii="Times New Roman" w:eastAsia="宋体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2D optical micrographs, 3D morphology and cross-sectional dimensions of wear tracks</w:t>
      </w:r>
      <w:r>
        <w:rPr>
          <w:rFonts w:ascii="Times New Roman" w:eastAsia="宋体" w:hAnsi="Times New Roman" w:cs="Times New Roman" w:hint="eastAsia"/>
          <w:sz w:val="24"/>
        </w:rPr>
        <w:t>:</w:t>
      </w:r>
      <w:r>
        <w:rPr>
          <w:rFonts w:ascii="Times New Roman" w:eastAsia="宋体" w:hAnsi="Times New Roman" w:cs="Times New Roman"/>
          <w:sz w:val="24"/>
        </w:rPr>
        <w:t xml:space="preserve"> (a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-a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PEG200, (b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-b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</w:rPr>
        <w:t>) DES-LT1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c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-c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DES-LT2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d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-d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DES-LT3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e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-e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>)</w:t>
      </w:r>
      <w:r>
        <w:rPr>
          <w:rFonts w:ascii="Times New Roman" w:eastAsia="宋体" w:hAnsi="Times New Roman" w:cs="Times New Roman" w:hint="eastAsia"/>
          <w:sz w:val="24"/>
        </w:rPr>
        <w:t xml:space="preserve"> DES-LC1</w:t>
      </w:r>
      <w:r>
        <w:rPr>
          <w:rFonts w:ascii="Times New Roman" w:eastAsia="宋体" w:hAnsi="Times New Roman" w:cs="Times New Roman"/>
          <w:sz w:val="24"/>
        </w:rPr>
        <w:t>, (</w:t>
      </w:r>
      <w:r>
        <w:rPr>
          <w:rFonts w:ascii="Times New Roman" w:eastAsia="宋体" w:hAnsi="Times New Roman" w:cs="Times New Roman" w:hint="eastAsia"/>
          <w:sz w:val="24"/>
        </w:rPr>
        <w:t>f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-f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sz w:val="24"/>
        </w:rPr>
        <w:t xml:space="preserve">) </w:t>
      </w:r>
      <w:r>
        <w:rPr>
          <w:rFonts w:ascii="Times New Roman" w:eastAsia="宋体" w:hAnsi="Times New Roman" w:cs="Times New Roman" w:hint="eastAsia"/>
          <w:sz w:val="24"/>
        </w:rPr>
        <w:t>DES-LC2, (g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1</w:t>
      </w:r>
      <w:r>
        <w:rPr>
          <w:rFonts w:ascii="Times New Roman" w:eastAsia="宋体" w:hAnsi="Times New Roman" w:cs="Times New Roman" w:hint="eastAsia"/>
          <w:sz w:val="24"/>
        </w:rPr>
        <w:t>-g</w:t>
      </w:r>
      <w:r>
        <w:rPr>
          <w:rFonts w:ascii="Times New Roman" w:eastAsia="宋体" w:hAnsi="Times New Roman" w:cs="Times New Roman" w:hint="eastAsia"/>
          <w:sz w:val="24"/>
          <w:vertAlign w:val="subscript"/>
        </w:rPr>
        <w:t>3</w:t>
      </w:r>
      <w:r>
        <w:rPr>
          <w:rFonts w:ascii="Times New Roman" w:eastAsia="宋体" w:hAnsi="Times New Roman" w:cs="Times New Roman" w:hint="eastAsia"/>
          <w:sz w:val="24"/>
        </w:rPr>
        <w:t>)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 xml:space="preserve">DES-LC3 </w:t>
      </w:r>
      <w:r>
        <w:rPr>
          <w:rFonts w:ascii="Times New Roman" w:eastAsia="宋体" w:hAnsi="Times New Roman" w:cs="Times New Roman"/>
          <w:sz w:val="24"/>
        </w:rPr>
        <w:t xml:space="preserve">under </w:t>
      </w:r>
      <w:r>
        <w:rPr>
          <w:rFonts w:ascii="Times New Roman" w:eastAsia="宋体" w:hAnsi="Times New Roman" w:cs="Times New Roman" w:hint="eastAsia"/>
          <w:sz w:val="24"/>
        </w:rPr>
        <w:t xml:space="preserve">3.75 </w:t>
      </w:r>
      <w:proofErr w:type="spellStart"/>
      <w:r>
        <w:rPr>
          <w:rFonts w:ascii="Times New Roman" w:eastAsia="宋体" w:hAnsi="Times New Roman" w:cs="Times New Roman" w:hint="eastAsia"/>
          <w:sz w:val="24"/>
        </w:rPr>
        <w:t>GPa</w:t>
      </w:r>
      <w:proofErr w:type="spellEnd"/>
      <w:r>
        <w:rPr>
          <w:rFonts w:ascii="Times New Roman" w:eastAsia="宋体" w:hAnsi="Times New Roman" w:cs="Times New Roman"/>
          <w:sz w:val="24"/>
        </w:rPr>
        <w:t>.</w:t>
      </w:r>
    </w:p>
    <w:sectPr w:rsidR="006357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16DBE" w14:textId="77777777" w:rsidR="00D25D90" w:rsidRDefault="00D25D90">
      <w:pPr>
        <w:spacing w:line="240" w:lineRule="auto"/>
      </w:pPr>
      <w:r>
        <w:separator/>
      </w:r>
    </w:p>
  </w:endnote>
  <w:endnote w:type="continuationSeparator" w:id="0">
    <w:p w14:paraId="54CF4182" w14:textId="77777777" w:rsidR="00D25D90" w:rsidRDefault="00D25D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849C7" w14:textId="77777777" w:rsidR="00D25D90" w:rsidRDefault="00D25D90">
      <w:pPr>
        <w:spacing w:after="0"/>
      </w:pPr>
      <w:r>
        <w:separator/>
      </w:r>
    </w:p>
  </w:footnote>
  <w:footnote w:type="continuationSeparator" w:id="0">
    <w:p w14:paraId="13138218" w14:textId="77777777" w:rsidR="00D25D90" w:rsidRDefault="00D25D9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404"/>
    <w:rsid w:val="000417E2"/>
    <w:rsid w:val="000722F0"/>
    <w:rsid w:val="00097AFD"/>
    <w:rsid w:val="000B7CA7"/>
    <w:rsid w:val="000C32C9"/>
    <w:rsid w:val="00102A84"/>
    <w:rsid w:val="0011745E"/>
    <w:rsid w:val="00124EBF"/>
    <w:rsid w:val="00130D41"/>
    <w:rsid w:val="001341B4"/>
    <w:rsid w:val="001A491C"/>
    <w:rsid w:val="001B7AA5"/>
    <w:rsid w:val="002047DF"/>
    <w:rsid w:val="002312A4"/>
    <w:rsid w:val="00253328"/>
    <w:rsid w:val="002B7A57"/>
    <w:rsid w:val="002E340C"/>
    <w:rsid w:val="003032E0"/>
    <w:rsid w:val="00322BDB"/>
    <w:rsid w:val="003473DD"/>
    <w:rsid w:val="0035305E"/>
    <w:rsid w:val="0036643F"/>
    <w:rsid w:val="00384313"/>
    <w:rsid w:val="00391AF5"/>
    <w:rsid w:val="00427A4D"/>
    <w:rsid w:val="004357EF"/>
    <w:rsid w:val="00464F69"/>
    <w:rsid w:val="00467F02"/>
    <w:rsid w:val="00493305"/>
    <w:rsid w:val="004B7A60"/>
    <w:rsid w:val="004C6404"/>
    <w:rsid w:val="004E3A9A"/>
    <w:rsid w:val="004E4AA6"/>
    <w:rsid w:val="004E5D79"/>
    <w:rsid w:val="004E6D49"/>
    <w:rsid w:val="004F0993"/>
    <w:rsid w:val="004F26F5"/>
    <w:rsid w:val="00537215"/>
    <w:rsid w:val="00547739"/>
    <w:rsid w:val="005A2050"/>
    <w:rsid w:val="005A3EF5"/>
    <w:rsid w:val="005C30D3"/>
    <w:rsid w:val="005F1839"/>
    <w:rsid w:val="005F682F"/>
    <w:rsid w:val="006118B1"/>
    <w:rsid w:val="0061610A"/>
    <w:rsid w:val="00635705"/>
    <w:rsid w:val="00665F52"/>
    <w:rsid w:val="00667334"/>
    <w:rsid w:val="006747CD"/>
    <w:rsid w:val="00686524"/>
    <w:rsid w:val="006A0610"/>
    <w:rsid w:val="006C4321"/>
    <w:rsid w:val="006F2CE8"/>
    <w:rsid w:val="006F5883"/>
    <w:rsid w:val="0071340C"/>
    <w:rsid w:val="00721476"/>
    <w:rsid w:val="00752E7B"/>
    <w:rsid w:val="00796300"/>
    <w:rsid w:val="00796E89"/>
    <w:rsid w:val="007B428E"/>
    <w:rsid w:val="007B57E7"/>
    <w:rsid w:val="007B7E46"/>
    <w:rsid w:val="007C7189"/>
    <w:rsid w:val="00830428"/>
    <w:rsid w:val="00853CCA"/>
    <w:rsid w:val="00854D59"/>
    <w:rsid w:val="008610FC"/>
    <w:rsid w:val="008613E2"/>
    <w:rsid w:val="008702A9"/>
    <w:rsid w:val="00875BAD"/>
    <w:rsid w:val="00882EE6"/>
    <w:rsid w:val="008864AB"/>
    <w:rsid w:val="0089638C"/>
    <w:rsid w:val="00897ABF"/>
    <w:rsid w:val="008A3764"/>
    <w:rsid w:val="008B023B"/>
    <w:rsid w:val="008B5EC5"/>
    <w:rsid w:val="008C3A51"/>
    <w:rsid w:val="008C457C"/>
    <w:rsid w:val="008C466C"/>
    <w:rsid w:val="008E481E"/>
    <w:rsid w:val="008E56D4"/>
    <w:rsid w:val="008E780A"/>
    <w:rsid w:val="0090648B"/>
    <w:rsid w:val="00916DCB"/>
    <w:rsid w:val="00930411"/>
    <w:rsid w:val="00993428"/>
    <w:rsid w:val="009969BE"/>
    <w:rsid w:val="009B44A1"/>
    <w:rsid w:val="009F2533"/>
    <w:rsid w:val="00A11480"/>
    <w:rsid w:val="00A179F5"/>
    <w:rsid w:val="00A33AC0"/>
    <w:rsid w:val="00A36AEC"/>
    <w:rsid w:val="00A41A86"/>
    <w:rsid w:val="00A465E0"/>
    <w:rsid w:val="00A757EF"/>
    <w:rsid w:val="00A85B3A"/>
    <w:rsid w:val="00AB68A4"/>
    <w:rsid w:val="00AC39D2"/>
    <w:rsid w:val="00AC46A2"/>
    <w:rsid w:val="00AC6167"/>
    <w:rsid w:val="00AD5AB9"/>
    <w:rsid w:val="00AE5ECD"/>
    <w:rsid w:val="00B17D2D"/>
    <w:rsid w:val="00B24110"/>
    <w:rsid w:val="00B26063"/>
    <w:rsid w:val="00B54363"/>
    <w:rsid w:val="00BA299F"/>
    <w:rsid w:val="00BB3C06"/>
    <w:rsid w:val="00BC195C"/>
    <w:rsid w:val="00BD57ED"/>
    <w:rsid w:val="00BF56BE"/>
    <w:rsid w:val="00C118C2"/>
    <w:rsid w:val="00C238A6"/>
    <w:rsid w:val="00C61425"/>
    <w:rsid w:val="00C659C2"/>
    <w:rsid w:val="00C76F96"/>
    <w:rsid w:val="00C879C8"/>
    <w:rsid w:val="00CC4024"/>
    <w:rsid w:val="00CC73EB"/>
    <w:rsid w:val="00D112CD"/>
    <w:rsid w:val="00D25D90"/>
    <w:rsid w:val="00D825D0"/>
    <w:rsid w:val="00D856ED"/>
    <w:rsid w:val="00DC5A9E"/>
    <w:rsid w:val="00DF24A6"/>
    <w:rsid w:val="00E07FEC"/>
    <w:rsid w:val="00E27A73"/>
    <w:rsid w:val="00E51929"/>
    <w:rsid w:val="00E9430A"/>
    <w:rsid w:val="00EA4D86"/>
    <w:rsid w:val="00EE73FD"/>
    <w:rsid w:val="00EF236F"/>
    <w:rsid w:val="00F22751"/>
    <w:rsid w:val="00F230D3"/>
    <w:rsid w:val="00F2612E"/>
    <w:rsid w:val="00F7472B"/>
    <w:rsid w:val="00F74BCD"/>
    <w:rsid w:val="00F86EAD"/>
    <w:rsid w:val="053A3164"/>
    <w:rsid w:val="183C03EA"/>
    <w:rsid w:val="21C96E60"/>
    <w:rsid w:val="2AA42CAA"/>
    <w:rsid w:val="2E1446CA"/>
    <w:rsid w:val="3A9C574C"/>
    <w:rsid w:val="70B9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FF67E5"/>
  <w15:docId w15:val="{CCDB395D-EEBB-4116-942C-009E02095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  <w:jc w:val="both"/>
    </w:pPr>
    <w:rPr>
      <w:kern w:val="2"/>
      <w:sz w:val="21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14:ligatures w14:val="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14:ligatures w14:val="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 w:line="240" w:lineRule="auto"/>
      <w:outlineLvl w:val="3"/>
    </w:pPr>
    <w:rPr>
      <w:rFonts w:cstheme="majorBidi"/>
      <w:color w:val="2F5496" w:themeColor="accent1" w:themeShade="BF"/>
      <w:sz w:val="28"/>
      <w:szCs w:val="28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 w:line="240" w:lineRule="auto"/>
      <w:outlineLvl w:val="4"/>
    </w:pPr>
    <w:rPr>
      <w:rFonts w:cstheme="majorBidi"/>
      <w:color w:val="2F5496" w:themeColor="accent1" w:themeShade="BF"/>
      <w:sz w:val="24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 w:line="240" w:lineRule="auto"/>
      <w:outlineLvl w:val="5"/>
    </w:pPr>
    <w:rPr>
      <w:rFonts w:cstheme="majorBidi"/>
      <w:b/>
      <w:bCs/>
      <w:color w:val="2F5496" w:themeColor="accent1" w:themeShade="BF"/>
      <w:szCs w:val="22"/>
      <w14:ligatures w14:val="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 w:line="240" w:lineRule="auto"/>
      <w:outlineLvl w:val="6"/>
    </w:pPr>
    <w:rPr>
      <w:rFonts w:cstheme="majorBidi"/>
      <w:b/>
      <w:bCs/>
      <w:color w:val="595959" w:themeColor="text1" w:themeTint="A6"/>
      <w:szCs w:val="22"/>
      <w14:ligatures w14:val="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 w:line="240" w:lineRule="auto"/>
      <w:outlineLvl w:val="7"/>
    </w:pPr>
    <w:rPr>
      <w:rFonts w:cstheme="majorBidi"/>
      <w:color w:val="595959" w:themeColor="text1" w:themeTint="A6"/>
      <w:szCs w:val="22"/>
      <w14:ligatures w14:val="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 w:line="240" w:lineRule="auto"/>
      <w:outlineLvl w:val="8"/>
    </w:pPr>
    <w:rPr>
      <w:rFonts w:eastAsiaTheme="majorEastAsia" w:cstheme="majorBidi"/>
      <w:color w:val="595959" w:themeColor="text1" w:themeTint="A6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after="0" w:line="240" w:lineRule="auto"/>
      <w:jc w:val="left"/>
    </w:pPr>
    <w:rPr>
      <w:sz w:val="18"/>
      <w:szCs w:val="18"/>
      <w14:ligatures w14:val="none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sz w:val="18"/>
      <w:szCs w:val="18"/>
      <w14:ligatures w14:val="none"/>
    </w:rPr>
  </w:style>
  <w:style w:type="paragraph" w:styleId="a9">
    <w:name w:val="Subtitle"/>
    <w:basedOn w:val="a"/>
    <w:next w:val="a"/>
    <w:link w:val="aa"/>
    <w:uiPriority w:val="11"/>
    <w:qFormat/>
    <w:pPr>
      <w:spacing w:line="240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paragraph" w:styleId="ab">
    <w:name w:val="Title"/>
    <w:basedOn w:val="a"/>
    <w:next w:val="a"/>
    <w:link w:val="ac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d">
    <w:name w:val="annotation subject"/>
    <w:basedOn w:val="a3"/>
    <w:next w:val="a3"/>
    <w:link w:val="ae"/>
    <w:uiPriority w:val="99"/>
    <w:semiHidden/>
    <w:unhideWhenUsed/>
    <w:rPr>
      <w:b/>
      <w:bCs/>
    </w:rPr>
  </w:style>
  <w:style w:type="table" w:styleId="af">
    <w:name w:val="Table Grid"/>
    <w:basedOn w:val="a1"/>
    <w:uiPriority w:val="3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c">
    <w:name w:val="标题 字符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副标题 字符"/>
    <w:basedOn w:val="a0"/>
    <w:link w:val="a9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f1">
    <w:name w:val="Quote"/>
    <w:basedOn w:val="a"/>
    <w:next w:val="a"/>
    <w:link w:val="af2"/>
    <w:uiPriority w:val="29"/>
    <w:qFormat/>
    <w:pPr>
      <w:spacing w:before="160" w:line="240" w:lineRule="auto"/>
      <w:jc w:val="center"/>
    </w:pPr>
    <w:rPr>
      <w:i/>
      <w:iCs/>
      <w:color w:val="404040" w:themeColor="text1" w:themeTint="BF"/>
      <w:szCs w:val="22"/>
      <w14:ligatures w14:val="none"/>
    </w:rPr>
  </w:style>
  <w:style w:type="character" w:customStyle="1" w:styleId="af2">
    <w:name w:val="引用 字符"/>
    <w:basedOn w:val="a0"/>
    <w:link w:val="af1"/>
    <w:uiPriority w:val="29"/>
    <w:qFormat/>
    <w:rPr>
      <w:i/>
      <w:iCs/>
      <w:color w:val="404040" w:themeColor="text1" w:themeTint="BF"/>
    </w:rPr>
  </w:style>
  <w:style w:type="paragraph" w:styleId="af3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szCs w:val="22"/>
      <w14:ligatures w14:val="none"/>
    </w:rPr>
  </w:style>
  <w:style w:type="character" w:customStyle="1" w:styleId="11">
    <w:name w:val="明显强调1"/>
    <w:basedOn w:val="a0"/>
    <w:uiPriority w:val="21"/>
    <w:qFormat/>
    <w:rPr>
      <w:i/>
      <w:iCs/>
      <w:color w:val="2F5496" w:themeColor="accent1" w:themeShade="BF"/>
    </w:rPr>
  </w:style>
  <w:style w:type="paragraph" w:styleId="af4">
    <w:name w:val="Intense Quote"/>
    <w:basedOn w:val="a"/>
    <w:next w:val="a"/>
    <w:link w:val="af5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szCs w:val="22"/>
      <w14:ligatures w14:val="none"/>
    </w:rPr>
  </w:style>
  <w:style w:type="character" w:customStyle="1" w:styleId="af5">
    <w:name w:val="明显引用 字符"/>
    <w:basedOn w:val="a0"/>
    <w:link w:val="af4"/>
    <w:uiPriority w:val="30"/>
    <w:qFormat/>
    <w:rPr>
      <w:i/>
      <w:iCs/>
      <w:color w:val="2F5496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customStyle="1" w:styleId="RSCH01PaperTitle">
    <w:name w:val="RSC H01 Paper Title"/>
    <w:basedOn w:val="a"/>
    <w:next w:val="a"/>
    <w:link w:val="RSCH01PaperTitleChar"/>
    <w:qFormat/>
    <w:pPr>
      <w:widowControl/>
      <w:tabs>
        <w:tab w:val="left" w:pos="284"/>
      </w:tabs>
      <w:spacing w:before="400" w:line="240" w:lineRule="auto"/>
      <w:jc w:val="left"/>
    </w:pPr>
    <w:rPr>
      <w:rFonts w:cs="Times New Roman"/>
      <w:b/>
      <w:kern w:val="0"/>
      <w:sz w:val="29"/>
      <w:szCs w:val="32"/>
      <w:lang w:val="en-GB" w:eastAsia="en-US"/>
      <w14:ligatures w14:val="none"/>
    </w:rPr>
  </w:style>
  <w:style w:type="character" w:customStyle="1" w:styleId="RSCH01PaperTitleChar">
    <w:name w:val="RSC H01 Paper Title Char"/>
    <w:basedOn w:val="a0"/>
    <w:link w:val="RSCH01PaperTitle"/>
    <w:qFormat/>
    <w:rPr>
      <w:rFonts w:cs="Times New Roman"/>
      <w:b/>
      <w:kern w:val="0"/>
      <w:sz w:val="29"/>
      <w:szCs w:val="32"/>
      <w:lang w:val="en-GB" w:eastAsia="en-US"/>
    </w:rPr>
  </w:style>
  <w:style w:type="paragraph" w:customStyle="1" w:styleId="VDTableTitle">
    <w:name w:val="VD_Table_Title"/>
    <w:basedOn w:val="a"/>
    <w:next w:val="a"/>
    <w:qFormat/>
    <w:pPr>
      <w:widowControl/>
      <w:spacing w:after="200" w:line="480" w:lineRule="auto"/>
    </w:pPr>
    <w:rPr>
      <w:rFonts w:ascii="Times" w:hAnsi="Times" w:cs="Times New Roman"/>
      <w:kern w:val="0"/>
      <w:sz w:val="24"/>
      <w:szCs w:val="20"/>
      <w:lang w:eastAsia="en-US"/>
      <w14:ligatures w14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paragraph" w:customStyle="1" w:styleId="13">
    <w:name w:val="修订1"/>
    <w:hidden/>
    <w:uiPriority w:val="99"/>
    <w:unhideWhenUsed/>
    <w:qFormat/>
    <w:rPr>
      <w:kern w:val="2"/>
      <w:sz w:val="21"/>
      <w:szCs w:val="24"/>
      <w14:ligatures w14:val="standardContextual"/>
    </w:rPr>
  </w:style>
  <w:style w:type="character" w:customStyle="1" w:styleId="a4">
    <w:name w:val="批注文字 字符"/>
    <w:basedOn w:val="a0"/>
    <w:link w:val="a3"/>
    <w:uiPriority w:val="99"/>
    <w:qFormat/>
    <w:rPr>
      <w:kern w:val="2"/>
      <w:sz w:val="21"/>
      <w:szCs w:val="24"/>
      <w14:ligatures w14:val="standardContextual"/>
    </w:rPr>
  </w:style>
  <w:style w:type="character" w:customStyle="1" w:styleId="ae">
    <w:name w:val="批注主题 字符"/>
    <w:basedOn w:val="a4"/>
    <w:link w:val="ad"/>
    <w:uiPriority w:val="99"/>
    <w:semiHidden/>
    <w:qFormat/>
    <w:rPr>
      <w:b/>
      <w:bCs/>
      <w:kern w:val="2"/>
      <w:sz w:val="21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616CF-C97C-4FC5-8FE2-3B6D60181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259</Words>
  <Characters>2065</Characters>
  <Application>Microsoft Office Word</Application>
  <DocSecurity>0</DocSecurity>
  <Lines>64</Lines>
  <Paragraphs>49</Paragraphs>
  <ScaleCrop>false</ScaleCrop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2960004180@qq.com</dc:creator>
  <cp:lastModifiedBy>2960004180@qq.com</cp:lastModifiedBy>
  <cp:revision>3</cp:revision>
  <dcterms:created xsi:type="dcterms:W3CDTF">2025-11-28T13:51:00Z</dcterms:created>
  <dcterms:modified xsi:type="dcterms:W3CDTF">2026-01-04T12:32:00Z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eyJoZGlkIjoiZjFkYmU1ODNlMTBlODkwOGVmMGE5YjgwOGUwYzgwZTIiLCJ1c2VySWQiOiI3NjA5MTQ0MjAifQ==</vt:lpwstr>
  </property>
  <property fmtid="{D5CDD505-2E9C-101B-9397-08002B2CF9AE}" pid="3" name="KSOProductBuildVer">
    <vt:lpwstr>2052-12.1.0.23542</vt:lpwstr>
  </property>
  <property fmtid="{D5CDD505-2E9C-101B-9397-08002B2CF9AE}" pid="4" name="ICV">
    <vt:lpwstr>344086208FAC4D1EB47C6B6743C4E3E4_12</vt:lpwstr>
  </property>
</Properties>
</file>