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3EF4D">
      <w:pPr>
        <w:keepNext/>
        <w:keepLines/>
        <w:spacing w:before="480" w:after="0" w:line="276" w:lineRule="auto"/>
        <w:outlineLvl w:val="0"/>
        <w:rPr>
          <w:rFonts w:ascii="Calibri" w:hAnsi="Calibri" w:eastAsia="宋体" w:cs="Times New Roman"/>
          <w:b/>
          <w:bCs/>
          <w:color w:val="366091"/>
          <w:sz w:val="28"/>
          <w:szCs w:val="28"/>
          <w:lang w:val="en-US" w:eastAsia="en-US" w:bidi="ar-SA"/>
        </w:rPr>
      </w:pPr>
      <w:r>
        <w:rPr>
          <w:b/>
          <w:bCs/>
        </w:rPr>
        <w:t>Supplementary Figures.</w:t>
      </w:r>
    </w:p>
    <w:p w14:paraId="026B832D">
      <w:pPr>
        <w:rPr>
          <w:rFonts w:ascii="Cambria" w:hAnsi="Cambria" w:eastAsia="宋体" w:cs="Times New Roman"/>
        </w:rPr>
      </w:pPr>
      <w:r>
        <w:rPr>
          <w:b/>
          <w:bCs/>
        </w:rPr>
        <w:t>Supplementary Figure S1</w:t>
      </w:r>
      <w:r>
        <w:t>. Kaplan–Meier (KM) of fibrosis total volume.</w:t>
      </w:r>
    </w:p>
    <w:p w14:paraId="01EFAA2A">
      <w:pPr>
        <w:rPr>
          <w:rFonts w:ascii="Cambria" w:hAnsi="Cambria" w:eastAsia="宋体" w:cs="Times New Roman"/>
        </w:rPr>
      </w:pPr>
      <w:r>
        <w:rPr>
          <w:rFonts w:ascii="宋体" w:hAnsi="宋体" w:eastAsia="宋体" w:cs="宋体"/>
          <w:sz w:val="24"/>
          <w:szCs w:val="24"/>
        </w:rPr>
        <w:drawing>
          <wp:inline distT="0" distB="0" distL="114300" distR="114300">
            <wp:extent cx="5448300" cy="2446655"/>
            <wp:effectExtent l="0" t="0" r="0" b="4445"/>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6"/>
                    <a:stretch>
                      <a:fillRect/>
                    </a:stretch>
                  </pic:blipFill>
                  <pic:spPr>
                    <a:xfrm>
                      <a:off x="0" y="0"/>
                      <a:ext cx="5448300" cy="2446655"/>
                    </a:xfrm>
                    <a:prstGeom prst="rect">
                      <a:avLst/>
                    </a:prstGeom>
                    <a:noFill/>
                    <a:ln w="9525">
                      <a:noFill/>
                    </a:ln>
                  </pic:spPr>
                </pic:pic>
              </a:graphicData>
            </a:graphic>
          </wp:inline>
        </w:drawing>
      </w:r>
    </w:p>
    <w:p w14:paraId="5D8168F3">
      <w:pPr>
        <w:rPr>
          <w:rFonts w:ascii="Cambria" w:hAnsi="Cambria" w:eastAsia="宋体" w:cs="Times New Roman"/>
        </w:rPr>
      </w:pPr>
      <w:r>
        <w:t>Legend: Kaplan–Meier curves for fibrosis total volume did not show significant separation and are therefore provided in the Supplementary Figures. Although not significant in KM analysis, fibrosis remained an independent predictor in Cox regression after adjustment, likely due to confounding and collinearity effects.</w:t>
      </w:r>
    </w:p>
    <w:p w14:paraId="3DD98F78">
      <w:pPr>
        <w:rPr>
          <w:rFonts w:hint="eastAsia" w:ascii="Cambria" w:hAnsi="Cambria" w:eastAsia="宋体" w:cs="Times New Roman"/>
          <w:b w:val="0"/>
          <w:bCs w:val="0"/>
          <w:lang w:val="en-US" w:eastAsia="zh-CN"/>
        </w:rPr>
      </w:pPr>
      <w:r>
        <w:rPr>
          <w:b/>
          <w:bCs/>
        </w:rPr>
        <w:t>Supplementary Figure S2</w:t>
      </w:r>
      <w:r>
        <w:t>.Combined training accuracy, loss curve, and confusion matrix for Model 1.</w:t>
      </w:r>
      <w:r>
        <w:br w:type="textWrapping"/>
      </w:r>
      <w:r>
        <w:t>.</w:t>
      </w:r>
      <w:r>
        <w:drawing>
          <wp:inline distT="0" distB="0" distL="114300" distR="114300">
            <wp:extent cx="5943600" cy="1537335"/>
            <wp:effectExtent l="0" t="0" r="0" b="12065"/>
            <wp:docPr id="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5"/>
                    <pic:cNvPicPr>
                      <a:picLocks noChangeAspect="1"/>
                    </pic:cNvPicPr>
                  </pic:nvPicPr>
                  <pic:blipFill>
                    <a:blip r:embed="rId7"/>
                    <a:stretch>
                      <a:fillRect/>
                    </a:stretch>
                  </pic:blipFill>
                  <pic:spPr>
                    <a:xfrm>
                      <a:off x="0" y="0"/>
                      <a:ext cx="5943600" cy="1537801"/>
                    </a:xfrm>
                    <a:prstGeom prst="rect">
                      <a:avLst/>
                    </a:prstGeom>
                  </pic:spPr>
                </pic:pic>
              </a:graphicData>
            </a:graphic>
          </wp:inline>
        </w:drawing>
      </w:r>
    </w:p>
    <w:p w14:paraId="3528DD41">
      <w:r>
        <w:rPr>
          <w:b/>
          <w:bCs/>
        </w:rPr>
        <w:t>Supplementary Figure S3</w:t>
      </w:r>
      <w:r>
        <w:t>. Combined training accuracy, loss curve, and confusion matrix for Model 2.</w:t>
      </w:r>
    </w:p>
    <w:p w14:paraId="3E291105">
      <w:r>
        <w:drawing>
          <wp:inline distT="0" distB="0" distL="114300" distR="114300">
            <wp:extent cx="5943600" cy="1537335"/>
            <wp:effectExtent l="0" t="0" r="0" b="12065"/>
            <wp:docPr id="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6"/>
                    <pic:cNvPicPr>
                      <a:picLocks noChangeAspect="1"/>
                    </pic:cNvPicPr>
                  </pic:nvPicPr>
                  <pic:blipFill>
                    <a:blip r:embed="rId8"/>
                    <a:stretch>
                      <a:fillRect/>
                    </a:stretch>
                  </pic:blipFill>
                  <pic:spPr>
                    <a:xfrm>
                      <a:off x="0" y="0"/>
                      <a:ext cx="5943600" cy="1537801"/>
                    </a:xfrm>
                    <a:prstGeom prst="rect">
                      <a:avLst/>
                    </a:prstGeom>
                  </pic:spPr>
                </pic:pic>
              </a:graphicData>
            </a:graphic>
          </wp:inline>
        </w:drawing>
      </w:r>
    </w:p>
    <w:p w14:paraId="3CC14374">
      <w:r>
        <w:rPr>
          <w:b/>
          <w:bCs/>
        </w:rPr>
        <w:t>Supplementary Figure S4</w:t>
      </w:r>
      <w:r>
        <w:t>. Combined training accuracy, loss curve, and confusion matrix for Model 4.</w:t>
      </w:r>
    </w:p>
    <w:p w14:paraId="67889F8C">
      <w:r>
        <w:drawing>
          <wp:inline distT="0" distB="0" distL="114300" distR="114300">
            <wp:extent cx="5943600" cy="1537335"/>
            <wp:effectExtent l="0" t="0" r="0" b="12065"/>
            <wp:docPr id="1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8"/>
                    <pic:cNvPicPr>
                      <a:picLocks noChangeAspect="1"/>
                    </pic:cNvPicPr>
                  </pic:nvPicPr>
                  <pic:blipFill>
                    <a:blip r:embed="rId9"/>
                    <a:stretch>
                      <a:fillRect/>
                    </a:stretch>
                  </pic:blipFill>
                  <pic:spPr>
                    <a:xfrm>
                      <a:off x="0" y="0"/>
                      <a:ext cx="5943600" cy="1537801"/>
                    </a:xfrm>
                    <a:prstGeom prst="rect">
                      <a:avLst/>
                    </a:prstGeom>
                  </pic:spPr>
                </pic:pic>
              </a:graphicData>
            </a:graphic>
          </wp:inline>
        </w:drawing>
      </w:r>
    </w:p>
    <w:p w14:paraId="7CF5C600">
      <w:pPr>
        <w:rPr>
          <w:rFonts w:ascii="Cambria" w:hAnsi="Cambria" w:eastAsia="宋体" w:cs="Times New Roman"/>
        </w:rPr>
      </w:pPr>
      <w:r>
        <w:rPr>
          <w:b/>
          <w:bCs/>
        </w:rPr>
        <w:t>Supplementary Figure S5</w:t>
      </w:r>
      <w:r>
        <w:t>. Combined training accuracy, loss curve, and confusion matrix for Model 5.</w:t>
      </w:r>
    </w:p>
    <w:p w14:paraId="729A3DC1">
      <w:r>
        <w:drawing>
          <wp:inline distT="0" distB="0" distL="114300" distR="114300">
            <wp:extent cx="5943600" cy="1537335"/>
            <wp:effectExtent l="0" t="0" r="0" b="12065"/>
            <wp:docPr id="1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9"/>
                    <pic:cNvPicPr>
                      <a:picLocks noChangeAspect="1"/>
                    </pic:cNvPicPr>
                  </pic:nvPicPr>
                  <pic:blipFill>
                    <a:blip r:embed="rId10"/>
                    <a:stretch>
                      <a:fillRect/>
                    </a:stretch>
                  </pic:blipFill>
                  <pic:spPr>
                    <a:xfrm>
                      <a:off x="0" y="0"/>
                      <a:ext cx="5943600" cy="1537801"/>
                    </a:xfrm>
                    <a:prstGeom prst="rect">
                      <a:avLst/>
                    </a:prstGeom>
                  </pic:spPr>
                </pic:pic>
              </a:graphicData>
            </a:graphic>
          </wp:inline>
        </w:drawing>
      </w:r>
    </w:p>
    <w:p w14:paraId="0C283F8F">
      <w:pPr>
        <w:rPr>
          <w:rFonts w:hint="eastAsia"/>
          <w:lang w:val="en-US" w:eastAsia="zh-CN"/>
        </w:rPr>
      </w:pPr>
      <w:r>
        <w:rPr>
          <w:b/>
          <w:bCs/>
        </w:rPr>
        <w:t>Supplementary Figure S</w:t>
      </w:r>
      <w:r>
        <w:rPr>
          <w:rFonts w:hint="eastAsia"/>
          <w:b/>
          <w:bCs/>
          <w:lang w:val="en-US" w:eastAsia="zh-CN"/>
        </w:rPr>
        <w:t>6</w:t>
      </w:r>
      <w:r>
        <w:rPr>
          <w:rFonts w:hint="eastAsia"/>
          <w:lang w:val="en-US" w:eastAsia="zh-CN"/>
        </w:rPr>
        <w:t>.</w:t>
      </w:r>
      <w:r>
        <w:rPr>
          <w:rFonts w:ascii="Cambria" w:hAnsi="Cambria" w:eastAsia="宋体" w:cs="Times New Roman"/>
        </w:rPr>
        <w:t>Kaplan–Meier survival curves for Tumor Volume. Patients were stratified into high and low groups based on median values. Both overall survival (OS) and progression-free survival (PFS) are shown. Shaded areas represent 95% confidence intervals.</w:t>
      </w:r>
    </w:p>
    <w:p w14:paraId="7E09DC27">
      <w:pPr>
        <w:rPr>
          <w:rFonts w:hint="eastAsia" w:eastAsiaTheme="minorEastAsia"/>
          <w:lang w:eastAsia="zh-CN"/>
        </w:rPr>
      </w:pPr>
      <w:r>
        <w:rPr>
          <w:rFonts w:hint="eastAsia" w:eastAsiaTheme="minorEastAsia"/>
          <w:lang w:eastAsia="zh-CN"/>
        </w:rPr>
        <w:drawing>
          <wp:inline distT="0" distB="0" distL="114300" distR="114300">
            <wp:extent cx="5267960" cy="2365375"/>
            <wp:effectExtent l="0" t="0" r="2540" b="9525"/>
            <wp:docPr id="1" name="图片 1" descr="tumorK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umorKM"/>
                    <pic:cNvPicPr>
                      <a:picLocks noChangeAspect="1"/>
                    </pic:cNvPicPr>
                  </pic:nvPicPr>
                  <pic:blipFill>
                    <a:blip r:embed="rId11"/>
                    <a:stretch>
                      <a:fillRect/>
                    </a:stretch>
                  </pic:blipFill>
                  <pic:spPr>
                    <a:xfrm>
                      <a:off x="0" y="0"/>
                      <a:ext cx="5267960" cy="2365375"/>
                    </a:xfrm>
                    <a:prstGeom prst="rect">
                      <a:avLst/>
                    </a:prstGeom>
                  </pic:spPr>
                </pic:pic>
              </a:graphicData>
            </a:graphic>
          </wp:inline>
        </w:drawing>
      </w:r>
    </w:p>
    <w:p w14:paraId="401A411B">
      <w:pPr>
        <w:rPr>
          <w:rFonts w:hint="default" w:eastAsiaTheme="minorEastAsia"/>
          <w:lang w:val="en-US" w:eastAsia="zh-CN"/>
        </w:rPr>
      </w:pPr>
      <w:r>
        <w:rPr>
          <w:b/>
          <w:bCs/>
        </w:rPr>
        <w:t>Supplementary Figure S</w:t>
      </w:r>
      <w:r>
        <w:rPr>
          <w:rFonts w:hint="eastAsia"/>
          <w:b/>
          <w:bCs/>
          <w:lang w:val="en-US" w:eastAsia="zh-CN"/>
        </w:rPr>
        <w:t>7</w:t>
      </w:r>
      <w:r>
        <w:rPr>
          <w:rFonts w:hint="eastAsia"/>
          <w:lang w:val="en-US" w:eastAsia="zh-CN"/>
        </w:rPr>
        <w:t>.</w:t>
      </w:r>
      <w:r>
        <w:rPr>
          <w:rFonts w:ascii="Cambria" w:hAnsi="Cambria" w:eastAsia="宋体" w:cs="Times New Roman"/>
        </w:rPr>
        <w:t xml:space="preserve"> ROC curves of Models 1–5 are shown in a combined panel. Each curve is labeled with its AUC value.</w:t>
      </w:r>
    </w:p>
    <w:p w14:paraId="1188F696">
      <w:pPr>
        <w:rPr>
          <w:rFonts w:hint="eastAsia" w:eastAsiaTheme="minorEastAsia"/>
          <w:lang w:eastAsia="zh-CN"/>
        </w:rPr>
      </w:pPr>
      <w:r>
        <w:rPr>
          <w:rFonts w:hint="eastAsia" w:eastAsiaTheme="minorEastAsia"/>
          <w:lang w:eastAsia="zh-CN"/>
        </w:rPr>
        <w:drawing>
          <wp:inline distT="0" distB="0" distL="114300" distR="114300">
            <wp:extent cx="5274310" cy="3955415"/>
            <wp:effectExtent l="0" t="0" r="8890" b="6985"/>
            <wp:docPr id="2" name="图片 2" descr="D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L"/>
                    <pic:cNvPicPr>
                      <a:picLocks noChangeAspect="1"/>
                    </pic:cNvPicPr>
                  </pic:nvPicPr>
                  <pic:blipFill>
                    <a:blip r:embed="rId12"/>
                    <a:stretch>
                      <a:fillRect/>
                    </a:stretch>
                  </pic:blipFill>
                  <pic:spPr>
                    <a:xfrm>
                      <a:off x="0" y="0"/>
                      <a:ext cx="5274310" cy="3955415"/>
                    </a:xfrm>
                    <a:prstGeom prst="rect">
                      <a:avLst/>
                    </a:prstGeom>
                  </pic:spPr>
                </pic:pic>
              </a:graphicData>
            </a:graphic>
          </wp:inline>
        </w:drawing>
      </w:r>
    </w:p>
    <w:p w14:paraId="33CFBE7F"/>
    <w:p w14:paraId="121B6894">
      <w:pPr>
        <w:keepNext/>
        <w:keepLines/>
        <w:spacing w:before="480" w:after="0" w:line="276" w:lineRule="auto"/>
        <w:outlineLvl w:val="0"/>
        <w:rPr>
          <w:rFonts w:hint="default" w:ascii="Calibri" w:hAnsi="Calibri" w:eastAsia="宋体" w:cs="Times New Roman"/>
          <w:b/>
          <w:bCs/>
          <w:color w:val="366091"/>
          <w:sz w:val="28"/>
          <w:szCs w:val="28"/>
          <w:lang w:val="en-US" w:eastAsia="zh-CN" w:bidi="ar-SA"/>
        </w:rPr>
      </w:pPr>
      <w:r>
        <w:rPr>
          <w:b/>
          <w:bCs/>
        </w:rPr>
        <w:t>Supplementary tables</w:t>
      </w:r>
      <w:r>
        <w:t>.</w:t>
      </w:r>
    </w:p>
    <w:p w14:paraId="4A61762B">
      <w:pPr>
        <w:rPr>
          <w:rFonts w:ascii="Cambria" w:hAnsi="Cambria" w:eastAsia="宋体" w:cs="Times New Roman"/>
        </w:rPr>
      </w:pPr>
      <w:r>
        <w:rPr>
          <w:b/>
          <w:bCs/>
        </w:rPr>
        <w:t>Supplementary Table S1</w:t>
      </w:r>
      <w:r>
        <w:t>. Complete baseline characteristics including extended imaging features.</w:t>
      </w:r>
      <w:bookmarkStart w:id="0" w:name="_GoBack"/>
      <w:bookmarkEnd w:id="0"/>
    </w:p>
    <w:tbl>
      <w:tblPr>
        <w:tblStyle w:val="2"/>
        <w:tblW w:w="8697" w:type="dxa"/>
        <w:jc w:val="center"/>
        <w:tblLayout w:type="fixed"/>
        <w:tblCellMar>
          <w:top w:w="32" w:type="dxa"/>
          <w:left w:w="64" w:type="dxa"/>
          <w:bottom w:w="32" w:type="dxa"/>
          <w:right w:w="64" w:type="dxa"/>
        </w:tblCellMar>
      </w:tblPr>
      <w:tblGrid>
        <w:gridCol w:w="2097"/>
        <w:gridCol w:w="1903"/>
        <w:gridCol w:w="1903"/>
        <w:gridCol w:w="1903"/>
        <w:gridCol w:w="891"/>
      </w:tblGrid>
      <w:tr w14:paraId="2606C9A2">
        <w:tblPrEx>
          <w:tblCellMar>
            <w:top w:w="32" w:type="dxa"/>
            <w:left w:w="64" w:type="dxa"/>
            <w:bottom w:w="32" w:type="dxa"/>
            <w:right w:w="64" w:type="dxa"/>
          </w:tblCellMar>
        </w:tblPrEx>
        <w:trPr>
          <w:trHeight w:val="0" w:hRule="atLeast"/>
          <w:tblHeader/>
          <w:jc w:val="center"/>
        </w:trPr>
        <w:tc>
          <w:tcPr>
            <w:tcW w:w="2097" w:type="dxa"/>
            <w:tcBorders>
              <w:top w:val="single" w:color="auto" w:sz="12" w:space="0"/>
              <w:left w:val="nil"/>
              <w:bottom w:val="single" w:color="auto" w:sz="4" w:space="0"/>
              <w:right w:val="nil"/>
            </w:tcBorders>
            <w:vAlign w:val="center"/>
          </w:tcPr>
          <w:p w14:paraId="3BF61959">
            <w:pPr>
              <w:snapToGrid w:val="0"/>
              <w:jc w:val="center"/>
              <w:rPr>
                <w:rFonts w:hint="eastAsia" w:eastAsiaTheme="minorEastAsia"/>
                <w:b/>
                <w:lang w:eastAsia="zh-CN"/>
              </w:rPr>
            </w:pPr>
            <w:r>
              <w:rPr>
                <w:rFonts w:hint="eastAsia"/>
                <w:b/>
                <w:lang w:eastAsia="zh-CN"/>
              </w:rPr>
              <w:t>Characteristic</w:t>
            </w:r>
          </w:p>
        </w:tc>
        <w:tc>
          <w:tcPr>
            <w:tcW w:w="1903" w:type="dxa"/>
            <w:tcBorders>
              <w:top w:val="single" w:color="auto" w:sz="12" w:space="0"/>
              <w:left w:val="nil"/>
              <w:bottom w:val="single" w:color="auto" w:sz="4" w:space="0"/>
              <w:right w:val="nil"/>
            </w:tcBorders>
            <w:vAlign w:val="center"/>
          </w:tcPr>
          <w:p w14:paraId="08FD531A">
            <w:pPr>
              <w:snapToGrid w:val="0"/>
              <w:jc w:val="center"/>
              <w:rPr>
                <w:rFonts w:hint="eastAsia"/>
                <w:b/>
                <w:lang w:eastAsia="zh-CN"/>
              </w:rPr>
            </w:pPr>
            <w:r>
              <w:rPr>
                <w:rFonts w:hint="eastAsia"/>
                <w:b/>
                <w:lang w:eastAsia="zh-CN"/>
              </w:rPr>
              <w:t xml:space="preserve">Full Cohort </w:t>
            </w:r>
            <w:r>
              <w:rPr>
                <w:rFonts w:hint="eastAsia"/>
                <w:b/>
                <w:lang w:eastAsia="zh-CN"/>
              </w:rPr>
              <w:br w:type="textWrapping"/>
            </w:r>
          </w:p>
          <w:p w14:paraId="20B1F4C5">
            <w:pPr>
              <w:snapToGrid w:val="0"/>
              <w:jc w:val="center"/>
              <w:rPr>
                <w:rFonts w:hint="eastAsia"/>
                <w:b/>
                <w:lang w:eastAsia="zh-CN"/>
              </w:rPr>
            </w:pPr>
            <w:r>
              <w:rPr>
                <w:rFonts w:hint="eastAsia"/>
                <w:b/>
                <w:lang w:eastAsia="zh-CN"/>
              </w:rPr>
              <w:t>(n=324)</w:t>
            </w:r>
          </w:p>
        </w:tc>
        <w:tc>
          <w:tcPr>
            <w:tcW w:w="1903" w:type="dxa"/>
            <w:tcBorders>
              <w:top w:val="single" w:color="auto" w:sz="12" w:space="0"/>
              <w:left w:val="nil"/>
              <w:bottom w:val="single" w:color="auto" w:sz="4" w:space="0"/>
              <w:right w:val="nil"/>
            </w:tcBorders>
            <w:vAlign w:val="center"/>
          </w:tcPr>
          <w:p w14:paraId="3BF20008">
            <w:pPr>
              <w:snapToGrid w:val="0"/>
              <w:jc w:val="center"/>
              <w:rPr>
                <w:rFonts w:hint="eastAsia" w:eastAsiaTheme="minorEastAsia"/>
                <w:b/>
                <w:lang w:eastAsia="zh-CN"/>
              </w:rPr>
            </w:pPr>
            <w:r>
              <w:rPr>
                <w:rFonts w:hint="eastAsia"/>
                <w:b/>
                <w:lang w:eastAsia="zh-CN"/>
              </w:rPr>
              <w:t>Training (n=226)</w:t>
            </w:r>
          </w:p>
        </w:tc>
        <w:tc>
          <w:tcPr>
            <w:tcW w:w="1903" w:type="dxa"/>
            <w:tcBorders>
              <w:top w:val="single" w:color="auto" w:sz="12" w:space="0"/>
              <w:left w:val="nil"/>
              <w:bottom w:val="single" w:color="auto" w:sz="4" w:space="0"/>
              <w:right w:val="nil"/>
            </w:tcBorders>
            <w:vAlign w:val="center"/>
          </w:tcPr>
          <w:p w14:paraId="739B68A6">
            <w:pPr>
              <w:snapToGrid w:val="0"/>
              <w:jc w:val="center"/>
              <w:rPr>
                <w:rFonts w:hint="eastAsia" w:eastAsiaTheme="minorEastAsia"/>
                <w:b/>
                <w:lang w:eastAsia="zh-CN"/>
              </w:rPr>
            </w:pPr>
            <w:r>
              <w:rPr>
                <w:rFonts w:hint="eastAsia"/>
                <w:b/>
                <w:lang w:eastAsia="zh-CN"/>
              </w:rPr>
              <w:t>Validation (n=98)</w:t>
            </w:r>
          </w:p>
        </w:tc>
        <w:tc>
          <w:tcPr>
            <w:tcW w:w="891" w:type="dxa"/>
            <w:tcBorders>
              <w:top w:val="single" w:color="auto" w:sz="12" w:space="0"/>
              <w:left w:val="nil"/>
              <w:bottom w:val="single" w:color="auto" w:sz="4" w:space="0"/>
              <w:right w:val="nil"/>
            </w:tcBorders>
            <w:vAlign w:val="center"/>
          </w:tcPr>
          <w:p w14:paraId="3FB0C541">
            <w:pPr>
              <w:snapToGrid w:val="0"/>
              <w:jc w:val="center"/>
              <w:rPr>
                <w:rFonts w:hint="eastAsia" w:eastAsiaTheme="minorEastAsia"/>
                <w:b/>
                <w:lang w:eastAsia="zh-CN"/>
              </w:rPr>
            </w:pPr>
            <w:r>
              <w:rPr>
                <w:rFonts w:hint="eastAsia"/>
                <w:b/>
                <w:lang w:eastAsia="zh-CN"/>
              </w:rPr>
              <w:t>P value</w:t>
            </w:r>
          </w:p>
        </w:tc>
      </w:tr>
      <w:tr w14:paraId="79B8689F">
        <w:tblPrEx>
          <w:tblCellMar>
            <w:top w:w="32" w:type="dxa"/>
            <w:left w:w="64" w:type="dxa"/>
            <w:bottom w:w="32" w:type="dxa"/>
            <w:right w:w="64" w:type="dxa"/>
          </w:tblCellMar>
        </w:tblPrEx>
        <w:trPr>
          <w:trHeight w:val="0" w:hRule="atLeast"/>
          <w:jc w:val="center"/>
        </w:trPr>
        <w:tc>
          <w:tcPr>
            <w:tcW w:w="2097" w:type="dxa"/>
            <w:tcBorders>
              <w:top w:val="single" w:color="auto" w:sz="4" w:space="0"/>
              <w:left w:val="nil"/>
              <w:bottom w:val="nil"/>
              <w:right w:val="nil"/>
            </w:tcBorders>
            <w:vAlign w:val="center"/>
          </w:tcPr>
          <w:p w14:paraId="54DAD0D8">
            <w:pPr>
              <w:snapToGrid w:val="0"/>
              <w:jc w:val="left"/>
            </w:pPr>
            <w:r>
              <w:t>Pack-years</w:t>
            </w:r>
          </w:p>
        </w:tc>
        <w:tc>
          <w:tcPr>
            <w:tcW w:w="1903" w:type="dxa"/>
            <w:tcBorders>
              <w:top w:val="single" w:color="auto" w:sz="4" w:space="0"/>
              <w:left w:val="nil"/>
              <w:bottom w:val="nil"/>
              <w:right w:val="nil"/>
            </w:tcBorders>
            <w:vAlign w:val="center"/>
          </w:tcPr>
          <w:p w14:paraId="04900F79">
            <w:pPr>
              <w:snapToGrid w:val="0"/>
              <w:jc w:val="left"/>
            </w:pPr>
            <w:r>
              <w:t>0.0 (0.0–25.0)</w:t>
            </w:r>
          </w:p>
        </w:tc>
        <w:tc>
          <w:tcPr>
            <w:tcW w:w="1903" w:type="dxa"/>
            <w:tcBorders>
              <w:top w:val="single" w:color="auto" w:sz="4" w:space="0"/>
              <w:left w:val="nil"/>
              <w:bottom w:val="nil"/>
              <w:right w:val="nil"/>
            </w:tcBorders>
            <w:vAlign w:val="center"/>
          </w:tcPr>
          <w:p w14:paraId="472BCA36">
            <w:pPr>
              <w:snapToGrid w:val="0"/>
              <w:jc w:val="left"/>
            </w:pPr>
            <w:r>
              <w:t>4.8 (0.0–28.8)</w:t>
            </w:r>
          </w:p>
        </w:tc>
        <w:tc>
          <w:tcPr>
            <w:tcW w:w="1903" w:type="dxa"/>
            <w:tcBorders>
              <w:top w:val="single" w:color="auto" w:sz="4" w:space="0"/>
              <w:left w:val="nil"/>
              <w:bottom w:val="nil"/>
              <w:right w:val="nil"/>
            </w:tcBorders>
            <w:vAlign w:val="center"/>
          </w:tcPr>
          <w:p w14:paraId="4C7DD545">
            <w:pPr>
              <w:snapToGrid w:val="0"/>
              <w:jc w:val="left"/>
            </w:pPr>
            <w:r>
              <w:t>0.0 (0.0–20.0)</w:t>
            </w:r>
          </w:p>
        </w:tc>
        <w:tc>
          <w:tcPr>
            <w:tcW w:w="891" w:type="dxa"/>
            <w:tcBorders>
              <w:top w:val="single" w:color="auto" w:sz="4" w:space="0"/>
              <w:left w:val="nil"/>
              <w:bottom w:val="nil"/>
              <w:right w:val="nil"/>
            </w:tcBorders>
            <w:vAlign w:val="center"/>
          </w:tcPr>
          <w:p w14:paraId="149D98AC">
            <w:pPr>
              <w:snapToGrid w:val="0"/>
              <w:jc w:val="center"/>
            </w:pPr>
            <w:r>
              <w:t>0.07</w:t>
            </w:r>
          </w:p>
        </w:tc>
      </w:tr>
      <w:tr w14:paraId="6A6F3F8A">
        <w:tblPrEx>
          <w:tblCellMar>
            <w:top w:w="32" w:type="dxa"/>
            <w:left w:w="64" w:type="dxa"/>
            <w:bottom w:w="32" w:type="dxa"/>
            <w:right w:w="64" w:type="dxa"/>
          </w:tblCellMar>
        </w:tblPrEx>
        <w:trPr>
          <w:trHeight w:val="0" w:hRule="atLeast"/>
          <w:jc w:val="center"/>
        </w:trPr>
        <w:tc>
          <w:tcPr>
            <w:tcW w:w="2097" w:type="dxa"/>
            <w:tcBorders>
              <w:top w:val="nil"/>
              <w:left w:val="nil"/>
              <w:bottom w:val="nil"/>
              <w:right w:val="nil"/>
            </w:tcBorders>
            <w:vAlign w:val="center"/>
          </w:tcPr>
          <w:p w14:paraId="74BC5A1C">
            <w:pPr>
              <w:snapToGrid w:val="0"/>
              <w:jc w:val="left"/>
            </w:pPr>
            <w:r>
              <w:t>Years since quitting (former only)</w:t>
            </w:r>
          </w:p>
        </w:tc>
        <w:tc>
          <w:tcPr>
            <w:tcW w:w="1903" w:type="dxa"/>
            <w:tcBorders>
              <w:top w:val="nil"/>
              <w:left w:val="nil"/>
              <w:bottom w:val="nil"/>
              <w:right w:val="nil"/>
            </w:tcBorders>
            <w:vAlign w:val="center"/>
          </w:tcPr>
          <w:p w14:paraId="13055DDA">
            <w:pPr>
              <w:snapToGrid w:val="0"/>
              <w:jc w:val="left"/>
            </w:pPr>
            <w:r>
              <w:t>0.0 (0.0–0.0)</w:t>
            </w:r>
          </w:p>
        </w:tc>
        <w:tc>
          <w:tcPr>
            <w:tcW w:w="1903" w:type="dxa"/>
            <w:tcBorders>
              <w:top w:val="nil"/>
              <w:left w:val="nil"/>
              <w:bottom w:val="nil"/>
              <w:right w:val="nil"/>
            </w:tcBorders>
            <w:vAlign w:val="center"/>
          </w:tcPr>
          <w:p w14:paraId="5AA60D45">
            <w:pPr>
              <w:snapToGrid w:val="0"/>
              <w:jc w:val="left"/>
            </w:pPr>
            <w:r>
              <w:t>0.0 (0.0–0.0)</w:t>
            </w:r>
          </w:p>
        </w:tc>
        <w:tc>
          <w:tcPr>
            <w:tcW w:w="1903" w:type="dxa"/>
            <w:tcBorders>
              <w:top w:val="nil"/>
              <w:left w:val="nil"/>
              <w:bottom w:val="nil"/>
              <w:right w:val="nil"/>
            </w:tcBorders>
            <w:vAlign w:val="center"/>
          </w:tcPr>
          <w:p w14:paraId="4C098A9B">
            <w:pPr>
              <w:snapToGrid w:val="0"/>
              <w:jc w:val="left"/>
            </w:pPr>
            <w:r>
              <w:t>0.0 (0.0–0.0)</w:t>
            </w:r>
          </w:p>
        </w:tc>
        <w:tc>
          <w:tcPr>
            <w:tcW w:w="891" w:type="dxa"/>
            <w:tcBorders>
              <w:top w:val="nil"/>
              <w:left w:val="nil"/>
              <w:bottom w:val="nil"/>
              <w:right w:val="nil"/>
            </w:tcBorders>
            <w:vAlign w:val="center"/>
          </w:tcPr>
          <w:p w14:paraId="51848428">
            <w:pPr>
              <w:snapToGrid w:val="0"/>
              <w:jc w:val="center"/>
            </w:pPr>
            <w:r>
              <w:t>0.79</w:t>
            </w:r>
          </w:p>
        </w:tc>
      </w:tr>
      <w:tr w14:paraId="7881E027">
        <w:tblPrEx>
          <w:tblCellMar>
            <w:top w:w="32" w:type="dxa"/>
            <w:left w:w="64" w:type="dxa"/>
            <w:bottom w:w="32" w:type="dxa"/>
            <w:right w:w="64" w:type="dxa"/>
          </w:tblCellMar>
        </w:tblPrEx>
        <w:trPr>
          <w:trHeight w:val="0" w:hRule="atLeast"/>
          <w:jc w:val="center"/>
        </w:trPr>
        <w:tc>
          <w:tcPr>
            <w:tcW w:w="2097" w:type="dxa"/>
            <w:tcBorders>
              <w:top w:val="nil"/>
              <w:left w:val="nil"/>
              <w:bottom w:val="nil"/>
              <w:right w:val="nil"/>
            </w:tcBorders>
            <w:vAlign w:val="center"/>
          </w:tcPr>
          <w:p w14:paraId="10698A84">
            <w:pPr>
              <w:snapToGrid w:val="0"/>
              <w:jc w:val="left"/>
            </w:pPr>
            <w:r>
              <w:t>TTF1 status (Pos/Neg/Unknown)</w:t>
            </w:r>
          </w:p>
        </w:tc>
        <w:tc>
          <w:tcPr>
            <w:tcW w:w="1903" w:type="dxa"/>
            <w:tcBorders>
              <w:top w:val="nil"/>
              <w:left w:val="nil"/>
              <w:bottom w:val="nil"/>
              <w:right w:val="nil"/>
            </w:tcBorders>
            <w:vAlign w:val="center"/>
          </w:tcPr>
          <w:p w14:paraId="15822E1D">
            <w:pPr>
              <w:snapToGrid w:val="0"/>
              <w:jc w:val="left"/>
            </w:pPr>
            <w:r>
              <w:t>Positive 239 (73.8%) / Negative 25 (7.7%) / Unknown 60 (18.5%)</w:t>
            </w:r>
          </w:p>
        </w:tc>
        <w:tc>
          <w:tcPr>
            <w:tcW w:w="1903" w:type="dxa"/>
            <w:tcBorders>
              <w:top w:val="nil"/>
              <w:left w:val="nil"/>
              <w:bottom w:val="nil"/>
              <w:right w:val="nil"/>
            </w:tcBorders>
            <w:vAlign w:val="center"/>
          </w:tcPr>
          <w:p w14:paraId="4367E123">
            <w:pPr>
              <w:snapToGrid w:val="0"/>
              <w:jc w:val="left"/>
            </w:pPr>
            <w:r>
              <w:t>Positive 166 (73.5%) / Negative 19 (8.4%) / Unknown 41 (18.1%)</w:t>
            </w:r>
          </w:p>
        </w:tc>
        <w:tc>
          <w:tcPr>
            <w:tcW w:w="1903" w:type="dxa"/>
            <w:tcBorders>
              <w:top w:val="nil"/>
              <w:left w:val="nil"/>
              <w:bottom w:val="nil"/>
              <w:right w:val="nil"/>
            </w:tcBorders>
            <w:vAlign w:val="center"/>
          </w:tcPr>
          <w:p w14:paraId="7C30A943">
            <w:pPr>
              <w:snapToGrid w:val="0"/>
              <w:jc w:val="left"/>
            </w:pPr>
            <w:r>
              <w:t>Positive 73 (74.5%) / Negative 6 (6.1%) / Unknown 19 (19.4%)</w:t>
            </w:r>
          </w:p>
        </w:tc>
        <w:tc>
          <w:tcPr>
            <w:tcW w:w="891" w:type="dxa"/>
            <w:tcBorders>
              <w:top w:val="nil"/>
              <w:left w:val="nil"/>
              <w:bottom w:val="nil"/>
              <w:right w:val="nil"/>
            </w:tcBorders>
            <w:vAlign w:val="center"/>
          </w:tcPr>
          <w:p w14:paraId="6F4284B6">
            <w:pPr>
              <w:snapToGrid w:val="0"/>
              <w:jc w:val="center"/>
            </w:pPr>
            <w:r>
              <w:t>0.77</w:t>
            </w:r>
          </w:p>
        </w:tc>
      </w:tr>
      <w:tr w14:paraId="16799A24">
        <w:tblPrEx>
          <w:tblCellMar>
            <w:top w:w="32" w:type="dxa"/>
            <w:left w:w="64" w:type="dxa"/>
            <w:bottom w:w="32" w:type="dxa"/>
            <w:right w:w="64" w:type="dxa"/>
          </w:tblCellMar>
        </w:tblPrEx>
        <w:trPr>
          <w:trHeight w:val="0" w:hRule="atLeast"/>
          <w:jc w:val="center"/>
        </w:trPr>
        <w:tc>
          <w:tcPr>
            <w:tcW w:w="2097" w:type="dxa"/>
            <w:tcBorders>
              <w:top w:val="nil"/>
              <w:left w:val="nil"/>
              <w:bottom w:val="nil"/>
              <w:right w:val="nil"/>
            </w:tcBorders>
            <w:vAlign w:val="center"/>
          </w:tcPr>
          <w:p w14:paraId="557D2DF4">
            <w:pPr>
              <w:snapToGrid w:val="0"/>
              <w:jc w:val="left"/>
            </w:pPr>
            <w:r>
              <w:br w:type="textWrapping"/>
            </w:r>
            <w:r>
              <w:t>P40 status (Pos/Neg/Unknown)</w:t>
            </w:r>
          </w:p>
        </w:tc>
        <w:tc>
          <w:tcPr>
            <w:tcW w:w="1903" w:type="dxa"/>
            <w:tcBorders>
              <w:top w:val="nil"/>
              <w:left w:val="nil"/>
              <w:bottom w:val="nil"/>
              <w:right w:val="nil"/>
            </w:tcBorders>
            <w:vAlign w:val="center"/>
          </w:tcPr>
          <w:p w14:paraId="15DD6C21">
            <w:pPr>
              <w:snapToGrid w:val="0"/>
              <w:jc w:val="left"/>
            </w:pPr>
            <w:r>
              <w:br w:type="textWrapping"/>
            </w:r>
            <w:r>
              <w:t>Positive 196 (60.5%) / Negative 31 (9.6%) / Unknown 97 (29.9%)</w:t>
            </w:r>
          </w:p>
        </w:tc>
        <w:tc>
          <w:tcPr>
            <w:tcW w:w="1903" w:type="dxa"/>
            <w:tcBorders>
              <w:top w:val="nil"/>
              <w:left w:val="nil"/>
              <w:bottom w:val="nil"/>
              <w:right w:val="nil"/>
            </w:tcBorders>
            <w:vAlign w:val="center"/>
          </w:tcPr>
          <w:p w14:paraId="213FA4B4">
            <w:pPr>
              <w:snapToGrid w:val="0"/>
              <w:jc w:val="left"/>
            </w:pPr>
            <w:r>
              <w:br w:type="textWrapping"/>
            </w:r>
            <w:r>
              <w:t>Positive 141 (62.4%) / Negative 18 (8.0%) / Unknown 67 (29.6%)</w:t>
            </w:r>
          </w:p>
        </w:tc>
        <w:tc>
          <w:tcPr>
            <w:tcW w:w="1903" w:type="dxa"/>
            <w:tcBorders>
              <w:top w:val="nil"/>
              <w:left w:val="nil"/>
              <w:bottom w:val="nil"/>
              <w:right w:val="nil"/>
            </w:tcBorders>
            <w:vAlign w:val="center"/>
          </w:tcPr>
          <w:p w14:paraId="3E2D6173">
            <w:pPr>
              <w:snapToGrid w:val="0"/>
              <w:jc w:val="left"/>
            </w:pPr>
            <w:r>
              <w:br w:type="textWrapping"/>
            </w:r>
            <w:r>
              <w:t>Positive 55 (56.1%) / Negative 13 (13.3%) / Unknown 30 (30.6%)</w:t>
            </w:r>
          </w:p>
        </w:tc>
        <w:tc>
          <w:tcPr>
            <w:tcW w:w="891" w:type="dxa"/>
            <w:tcBorders>
              <w:top w:val="nil"/>
              <w:left w:val="nil"/>
              <w:bottom w:val="nil"/>
              <w:right w:val="nil"/>
            </w:tcBorders>
            <w:vAlign w:val="center"/>
          </w:tcPr>
          <w:p w14:paraId="115C62FC">
            <w:pPr>
              <w:snapToGrid w:val="0"/>
              <w:jc w:val="center"/>
            </w:pPr>
            <w:r>
              <w:t>0.29</w:t>
            </w:r>
          </w:p>
        </w:tc>
      </w:tr>
      <w:tr w14:paraId="75EE898E">
        <w:tblPrEx>
          <w:tblCellMar>
            <w:top w:w="32" w:type="dxa"/>
            <w:left w:w="64" w:type="dxa"/>
            <w:bottom w:w="32" w:type="dxa"/>
            <w:right w:w="64" w:type="dxa"/>
          </w:tblCellMar>
        </w:tblPrEx>
        <w:trPr>
          <w:trHeight w:val="0" w:hRule="atLeast"/>
          <w:jc w:val="center"/>
        </w:trPr>
        <w:tc>
          <w:tcPr>
            <w:tcW w:w="2097" w:type="dxa"/>
            <w:tcBorders>
              <w:top w:val="nil"/>
              <w:left w:val="nil"/>
              <w:bottom w:val="nil"/>
              <w:right w:val="nil"/>
            </w:tcBorders>
            <w:vAlign w:val="center"/>
          </w:tcPr>
          <w:p w14:paraId="540F90D2">
            <w:pPr>
              <w:snapToGrid w:val="0"/>
              <w:jc w:val="left"/>
            </w:pPr>
            <w:r>
              <w:t>Ki67 (%)</w:t>
            </w:r>
          </w:p>
        </w:tc>
        <w:tc>
          <w:tcPr>
            <w:tcW w:w="1903" w:type="dxa"/>
            <w:tcBorders>
              <w:top w:val="nil"/>
              <w:left w:val="nil"/>
              <w:bottom w:val="nil"/>
              <w:right w:val="nil"/>
            </w:tcBorders>
            <w:vAlign w:val="center"/>
          </w:tcPr>
          <w:p w14:paraId="35E02796">
            <w:pPr>
              <w:snapToGrid w:val="0"/>
              <w:jc w:val="left"/>
            </w:pPr>
            <w:r>
              <w:t>20.1 (5.0–41.0)</w:t>
            </w:r>
          </w:p>
        </w:tc>
        <w:tc>
          <w:tcPr>
            <w:tcW w:w="1903" w:type="dxa"/>
            <w:tcBorders>
              <w:top w:val="nil"/>
              <w:left w:val="nil"/>
              <w:bottom w:val="nil"/>
              <w:right w:val="nil"/>
            </w:tcBorders>
            <w:vAlign w:val="center"/>
          </w:tcPr>
          <w:p w14:paraId="37A2B658">
            <w:pPr>
              <w:snapToGrid w:val="0"/>
              <w:jc w:val="left"/>
            </w:pPr>
            <w:r>
              <w:t>22.0 (5.0–45.4)</w:t>
            </w:r>
          </w:p>
        </w:tc>
        <w:tc>
          <w:tcPr>
            <w:tcW w:w="1903" w:type="dxa"/>
            <w:tcBorders>
              <w:top w:val="nil"/>
              <w:left w:val="nil"/>
              <w:bottom w:val="nil"/>
              <w:right w:val="nil"/>
            </w:tcBorders>
            <w:vAlign w:val="center"/>
          </w:tcPr>
          <w:p w14:paraId="23ACF86D">
            <w:pPr>
              <w:snapToGrid w:val="0"/>
              <w:jc w:val="left"/>
            </w:pPr>
            <w:r>
              <w:t>19.0 (5.0–40.0)</w:t>
            </w:r>
          </w:p>
        </w:tc>
        <w:tc>
          <w:tcPr>
            <w:tcW w:w="891" w:type="dxa"/>
            <w:tcBorders>
              <w:top w:val="nil"/>
              <w:left w:val="nil"/>
              <w:bottom w:val="nil"/>
              <w:right w:val="nil"/>
            </w:tcBorders>
            <w:vAlign w:val="center"/>
          </w:tcPr>
          <w:p w14:paraId="50584912">
            <w:pPr>
              <w:snapToGrid w:val="0"/>
              <w:jc w:val="center"/>
            </w:pPr>
            <w:r>
              <w:t>0.12</w:t>
            </w:r>
          </w:p>
        </w:tc>
      </w:tr>
      <w:tr w14:paraId="73E72DD9">
        <w:tblPrEx>
          <w:tblCellMar>
            <w:top w:w="32" w:type="dxa"/>
            <w:left w:w="64" w:type="dxa"/>
            <w:bottom w:w="32" w:type="dxa"/>
            <w:right w:w="64" w:type="dxa"/>
          </w:tblCellMar>
        </w:tblPrEx>
        <w:trPr>
          <w:trHeight w:val="0" w:hRule="atLeast"/>
          <w:jc w:val="center"/>
        </w:trPr>
        <w:tc>
          <w:tcPr>
            <w:tcW w:w="2097" w:type="dxa"/>
            <w:tcBorders>
              <w:top w:val="nil"/>
              <w:left w:val="nil"/>
              <w:bottom w:val="nil"/>
              <w:right w:val="nil"/>
            </w:tcBorders>
            <w:vAlign w:val="center"/>
          </w:tcPr>
          <w:p w14:paraId="6A3AC56C">
            <w:pPr>
              <w:snapToGrid w:val="0"/>
              <w:jc w:val="left"/>
            </w:pPr>
            <w:r>
              <w:t>Pleura involved</w:t>
            </w:r>
          </w:p>
        </w:tc>
        <w:tc>
          <w:tcPr>
            <w:tcW w:w="1903" w:type="dxa"/>
            <w:tcBorders>
              <w:top w:val="nil"/>
              <w:left w:val="nil"/>
              <w:bottom w:val="nil"/>
              <w:right w:val="nil"/>
            </w:tcBorders>
            <w:vAlign w:val="center"/>
          </w:tcPr>
          <w:p w14:paraId="303041A7">
            <w:pPr>
              <w:snapToGrid w:val="0"/>
              <w:jc w:val="left"/>
            </w:pPr>
            <w:r>
              <w:t>4 (1.2%) /  320 (98.8%)</w:t>
            </w:r>
          </w:p>
        </w:tc>
        <w:tc>
          <w:tcPr>
            <w:tcW w:w="1903" w:type="dxa"/>
            <w:tcBorders>
              <w:top w:val="nil"/>
              <w:left w:val="nil"/>
              <w:bottom w:val="nil"/>
              <w:right w:val="nil"/>
            </w:tcBorders>
            <w:vAlign w:val="center"/>
          </w:tcPr>
          <w:p w14:paraId="032C96DD">
            <w:pPr>
              <w:snapToGrid w:val="0"/>
              <w:jc w:val="left"/>
            </w:pPr>
            <w:r>
              <w:t xml:space="preserve"> 4 (1.8%) /  222 (98.2%)</w:t>
            </w:r>
          </w:p>
        </w:tc>
        <w:tc>
          <w:tcPr>
            <w:tcW w:w="1903" w:type="dxa"/>
            <w:tcBorders>
              <w:top w:val="nil"/>
              <w:left w:val="nil"/>
              <w:bottom w:val="nil"/>
              <w:right w:val="nil"/>
            </w:tcBorders>
            <w:vAlign w:val="center"/>
          </w:tcPr>
          <w:p w14:paraId="59400DAD">
            <w:pPr>
              <w:snapToGrid w:val="0"/>
              <w:jc w:val="left"/>
            </w:pPr>
            <w:r>
              <w:t xml:space="preserve"> 0 (0.0%) / 98 (100.0%)</w:t>
            </w:r>
          </w:p>
        </w:tc>
        <w:tc>
          <w:tcPr>
            <w:tcW w:w="891" w:type="dxa"/>
            <w:tcBorders>
              <w:top w:val="nil"/>
              <w:left w:val="nil"/>
              <w:bottom w:val="nil"/>
              <w:right w:val="nil"/>
            </w:tcBorders>
            <w:vAlign w:val="center"/>
          </w:tcPr>
          <w:p w14:paraId="5E458581">
            <w:pPr>
              <w:snapToGrid w:val="0"/>
              <w:jc w:val="center"/>
            </w:pPr>
            <w:r>
              <w:t>0.32</w:t>
            </w:r>
          </w:p>
        </w:tc>
      </w:tr>
      <w:tr w14:paraId="347E85F9">
        <w:tblPrEx>
          <w:tblCellMar>
            <w:top w:w="32" w:type="dxa"/>
            <w:left w:w="64" w:type="dxa"/>
            <w:bottom w:w="32" w:type="dxa"/>
            <w:right w:w="64" w:type="dxa"/>
          </w:tblCellMar>
        </w:tblPrEx>
        <w:trPr>
          <w:trHeight w:val="0" w:hRule="atLeast"/>
          <w:jc w:val="center"/>
        </w:trPr>
        <w:tc>
          <w:tcPr>
            <w:tcW w:w="2097" w:type="dxa"/>
            <w:tcBorders>
              <w:top w:val="nil"/>
              <w:left w:val="nil"/>
              <w:bottom w:val="nil"/>
              <w:right w:val="nil"/>
            </w:tcBorders>
            <w:vAlign w:val="center"/>
          </w:tcPr>
          <w:p w14:paraId="28E61621">
            <w:pPr>
              <w:snapToGrid w:val="0"/>
              <w:jc w:val="left"/>
            </w:pPr>
            <w:r>
              <w:t>Hilum involved</w:t>
            </w:r>
          </w:p>
        </w:tc>
        <w:tc>
          <w:tcPr>
            <w:tcW w:w="1903" w:type="dxa"/>
            <w:tcBorders>
              <w:top w:val="nil"/>
              <w:left w:val="nil"/>
              <w:bottom w:val="nil"/>
              <w:right w:val="nil"/>
            </w:tcBorders>
            <w:vAlign w:val="center"/>
          </w:tcPr>
          <w:p w14:paraId="38C537DC">
            <w:pPr>
              <w:snapToGrid w:val="0"/>
              <w:jc w:val="left"/>
            </w:pPr>
            <w:r>
              <w:t>7 (2.2%) /  317 (97.8%)</w:t>
            </w:r>
          </w:p>
        </w:tc>
        <w:tc>
          <w:tcPr>
            <w:tcW w:w="1903" w:type="dxa"/>
            <w:tcBorders>
              <w:top w:val="nil"/>
              <w:left w:val="nil"/>
              <w:bottom w:val="nil"/>
              <w:right w:val="nil"/>
            </w:tcBorders>
            <w:vAlign w:val="center"/>
          </w:tcPr>
          <w:p w14:paraId="5ADC4C9C">
            <w:pPr>
              <w:snapToGrid w:val="0"/>
              <w:jc w:val="left"/>
            </w:pPr>
            <w:r>
              <w:t xml:space="preserve"> 5 (2.2%) /  221 (97.8%)</w:t>
            </w:r>
          </w:p>
        </w:tc>
        <w:tc>
          <w:tcPr>
            <w:tcW w:w="1903" w:type="dxa"/>
            <w:tcBorders>
              <w:top w:val="nil"/>
              <w:left w:val="nil"/>
              <w:bottom w:val="nil"/>
              <w:right w:val="nil"/>
            </w:tcBorders>
            <w:vAlign w:val="center"/>
          </w:tcPr>
          <w:p w14:paraId="4203CC1C">
            <w:pPr>
              <w:snapToGrid w:val="0"/>
              <w:jc w:val="left"/>
            </w:pPr>
            <w:r>
              <w:t xml:space="preserve"> 2 (2.0%) / 96 (98.0%)</w:t>
            </w:r>
          </w:p>
        </w:tc>
        <w:tc>
          <w:tcPr>
            <w:tcW w:w="891" w:type="dxa"/>
            <w:tcBorders>
              <w:top w:val="nil"/>
              <w:left w:val="nil"/>
              <w:bottom w:val="nil"/>
              <w:right w:val="nil"/>
            </w:tcBorders>
            <w:vAlign w:val="center"/>
          </w:tcPr>
          <w:p w14:paraId="2EE3900D">
            <w:pPr>
              <w:snapToGrid w:val="0"/>
              <w:jc w:val="center"/>
            </w:pPr>
            <w:r>
              <w:t>1.00</w:t>
            </w:r>
          </w:p>
        </w:tc>
      </w:tr>
      <w:tr w14:paraId="0D040B87">
        <w:tblPrEx>
          <w:tblCellMar>
            <w:top w:w="32" w:type="dxa"/>
            <w:left w:w="64" w:type="dxa"/>
            <w:bottom w:w="32" w:type="dxa"/>
            <w:right w:w="64" w:type="dxa"/>
          </w:tblCellMar>
        </w:tblPrEx>
        <w:trPr>
          <w:trHeight w:val="0" w:hRule="atLeast"/>
          <w:jc w:val="center"/>
        </w:trPr>
        <w:tc>
          <w:tcPr>
            <w:tcW w:w="2097" w:type="dxa"/>
            <w:tcBorders>
              <w:top w:val="nil"/>
              <w:left w:val="nil"/>
              <w:bottom w:val="nil"/>
              <w:right w:val="nil"/>
            </w:tcBorders>
            <w:vAlign w:val="center"/>
          </w:tcPr>
          <w:p w14:paraId="4D768EBC">
            <w:pPr>
              <w:snapToGrid w:val="0"/>
              <w:jc w:val="left"/>
            </w:pPr>
            <w:r>
              <w:t>Coronary heart disease</w:t>
            </w:r>
          </w:p>
        </w:tc>
        <w:tc>
          <w:tcPr>
            <w:tcW w:w="1903" w:type="dxa"/>
            <w:tcBorders>
              <w:top w:val="nil"/>
              <w:left w:val="nil"/>
              <w:bottom w:val="nil"/>
              <w:right w:val="nil"/>
            </w:tcBorders>
            <w:vAlign w:val="center"/>
          </w:tcPr>
          <w:p w14:paraId="3D6DB144">
            <w:pPr>
              <w:snapToGrid w:val="0"/>
              <w:jc w:val="left"/>
            </w:pPr>
            <w:r>
              <w:t xml:space="preserve"> 75 (23.1%) / 249 (76.9%)</w:t>
            </w:r>
          </w:p>
        </w:tc>
        <w:tc>
          <w:tcPr>
            <w:tcW w:w="1903" w:type="dxa"/>
            <w:tcBorders>
              <w:top w:val="nil"/>
              <w:left w:val="nil"/>
              <w:bottom w:val="nil"/>
              <w:right w:val="nil"/>
            </w:tcBorders>
            <w:vAlign w:val="center"/>
          </w:tcPr>
          <w:p w14:paraId="0E4AD87B">
            <w:pPr>
              <w:snapToGrid w:val="0"/>
              <w:jc w:val="left"/>
            </w:pPr>
            <w:r>
              <w:t xml:space="preserve"> 48 (21.2%) / 178 (78.8%)</w:t>
            </w:r>
          </w:p>
        </w:tc>
        <w:tc>
          <w:tcPr>
            <w:tcW w:w="1903" w:type="dxa"/>
            <w:tcBorders>
              <w:top w:val="nil"/>
              <w:left w:val="nil"/>
              <w:bottom w:val="nil"/>
              <w:right w:val="nil"/>
            </w:tcBorders>
            <w:vAlign w:val="center"/>
          </w:tcPr>
          <w:p w14:paraId="210DB8BA">
            <w:pPr>
              <w:snapToGrid w:val="0"/>
              <w:jc w:val="left"/>
            </w:pPr>
            <w:r>
              <w:t xml:space="preserve"> 27 (27.6%) / 71 (72.4%)</w:t>
            </w:r>
          </w:p>
        </w:tc>
        <w:tc>
          <w:tcPr>
            <w:tcW w:w="891" w:type="dxa"/>
            <w:tcBorders>
              <w:top w:val="nil"/>
              <w:left w:val="nil"/>
              <w:bottom w:val="nil"/>
              <w:right w:val="nil"/>
            </w:tcBorders>
            <w:vAlign w:val="center"/>
          </w:tcPr>
          <w:p w14:paraId="2959B081">
            <w:pPr>
              <w:snapToGrid w:val="0"/>
              <w:jc w:val="center"/>
            </w:pPr>
            <w:r>
              <w:t>0.25</w:t>
            </w:r>
          </w:p>
        </w:tc>
      </w:tr>
      <w:tr w14:paraId="0A32732D">
        <w:tblPrEx>
          <w:tblCellMar>
            <w:top w:w="32" w:type="dxa"/>
            <w:left w:w="64" w:type="dxa"/>
            <w:bottom w:w="32" w:type="dxa"/>
            <w:right w:w="64" w:type="dxa"/>
          </w:tblCellMar>
        </w:tblPrEx>
        <w:trPr>
          <w:trHeight w:val="0" w:hRule="atLeast"/>
          <w:jc w:val="center"/>
        </w:trPr>
        <w:tc>
          <w:tcPr>
            <w:tcW w:w="2097" w:type="dxa"/>
            <w:tcBorders>
              <w:top w:val="nil"/>
              <w:left w:val="nil"/>
              <w:bottom w:val="nil"/>
              <w:right w:val="nil"/>
            </w:tcBorders>
            <w:vAlign w:val="center"/>
          </w:tcPr>
          <w:p w14:paraId="67420AB5">
            <w:pPr>
              <w:snapToGrid w:val="0"/>
              <w:jc w:val="left"/>
            </w:pPr>
            <w:r>
              <w:t>Heart failure</w:t>
            </w:r>
          </w:p>
        </w:tc>
        <w:tc>
          <w:tcPr>
            <w:tcW w:w="1903" w:type="dxa"/>
            <w:tcBorders>
              <w:top w:val="nil"/>
              <w:left w:val="nil"/>
              <w:bottom w:val="nil"/>
              <w:right w:val="nil"/>
            </w:tcBorders>
            <w:vAlign w:val="center"/>
          </w:tcPr>
          <w:p w14:paraId="5FBF4FA0">
            <w:pPr>
              <w:snapToGrid w:val="0"/>
              <w:jc w:val="left"/>
            </w:pPr>
            <w:r>
              <w:t xml:space="preserve"> 16 (4.9%) / 308 (95.1%)</w:t>
            </w:r>
          </w:p>
        </w:tc>
        <w:tc>
          <w:tcPr>
            <w:tcW w:w="1903" w:type="dxa"/>
            <w:tcBorders>
              <w:top w:val="nil"/>
              <w:left w:val="nil"/>
              <w:bottom w:val="nil"/>
              <w:right w:val="nil"/>
            </w:tcBorders>
            <w:vAlign w:val="center"/>
          </w:tcPr>
          <w:p w14:paraId="154D6CB1">
            <w:pPr>
              <w:snapToGrid w:val="0"/>
              <w:jc w:val="left"/>
            </w:pPr>
            <w:r>
              <w:t xml:space="preserve"> 8 (3.5%) / 218 (96.5%)</w:t>
            </w:r>
          </w:p>
        </w:tc>
        <w:tc>
          <w:tcPr>
            <w:tcW w:w="1903" w:type="dxa"/>
            <w:tcBorders>
              <w:top w:val="nil"/>
              <w:left w:val="nil"/>
              <w:bottom w:val="nil"/>
              <w:right w:val="nil"/>
            </w:tcBorders>
            <w:vAlign w:val="center"/>
          </w:tcPr>
          <w:p w14:paraId="1433073C">
            <w:pPr>
              <w:snapToGrid w:val="0"/>
              <w:jc w:val="left"/>
            </w:pPr>
            <w:r>
              <w:t xml:space="preserve"> 8 (8.2%) / 90 (91.8%)</w:t>
            </w:r>
          </w:p>
        </w:tc>
        <w:tc>
          <w:tcPr>
            <w:tcW w:w="891" w:type="dxa"/>
            <w:tcBorders>
              <w:top w:val="nil"/>
              <w:left w:val="nil"/>
              <w:bottom w:val="nil"/>
              <w:right w:val="nil"/>
            </w:tcBorders>
            <w:vAlign w:val="center"/>
          </w:tcPr>
          <w:p w14:paraId="37B35282">
            <w:pPr>
              <w:snapToGrid w:val="0"/>
              <w:jc w:val="center"/>
            </w:pPr>
            <w:r>
              <w:t>0.09</w:t>
            </w:r>
          </w:p>
        </w:tc>
      </w:tr>
      <w:tr w14:paraId="4EE82D9F">
        <w:tblPrEx>
          <w:tblCellMar>
            <w:top w:w="32" w:type="dxa"/>
            <w:left w:w="64" w:type="dxa"/>
            <w:bottom w:w="32" w:type="dxa"/>
            <w:right w:w="64" w:type="dxa"/>
          </w:tblCellMar>
        </w:tblPrEx>
        <w:trPr>
          <w:trHeight w:val="0" w:hRule="atLeast"/>
          <w:jc w:val="center"/>
        </w:trPr>
        <w:tc>
          <w:tcPr>
            <w:tcW w:w="2097" w:type="dxa"/>
            <w:tcBorders>
              <w:top w:val="nil"/>
              <w:left w:val="nil"/>
              <w:bottom w:val="nil"/>
              <w:right w:val="nil"/>
            </w:tcBorders>
            <w:vAlign w:val="center"/>
          </w:tcPr>
          <w:p w14:paraId="24C7F89B">
            <w:pPr>
              <w:snapToGrid w:val="0"/>
              <w:jc w:val="left"/>
            </w:pPr>
            <w:r>
              <w:t>Renal failure</w:t>
            </w:r>
          </w:p>
        </w:tc>
        <w:tc>
          <w:tcPr>
            <w:tcW w:w="1903" w:type="dxa"/>
            <w:tcBorders>
              <w:top w:val="nil"/>
              <w:left w:val="nil"/>
              <w:bottom w:val="nil"/>
              <w:right w:val="nil"/>
            </w:tcBorders>
            <w:vAlign w:val="center"/>
          </w:tcPr>
          <w:p w14:paraId="769C01BE">
            <w:pPr>
              <w:snapToGrid w:val="0"/>
              <w:jc w:val="left"/>
            </w:pPr>
            <w:r>
              <w:t xml:space="preserve"> 6 (1.9%) / 318 (98.1%)</w:t>
            </w:r>
          </w:p>
        </w:tc>
        <w:tc>
          <w:tcPr>
            <w:tcW w:w="1903" w:type="dxa"/>
            <w:tcBorders>
              <w:top w:val="nil"/>
              <w:left w:val="nil"/>
              <w:bottom w:val="nil"/>
              <w:right w:val="nil"/>
            </w:tcBorders>
            <w:vAlign w:val="center"/>
          </w:tcPr>
          <w:p w14:paraId="4B2AB319">
            <w:pPr>
              <w:snapToGrid w:val="0"/>
              <w:jc w:val="left"/>
            </w:pPr>
            <w:r>
              <w:t xml:space="preserve"> 3 (1.3%) / 223 (98.7%)</w:t>
            </w:r>
          </w:p>
        </w:tc>
        <w:tc>
          <w:tcPr>
            <w:tcW w:w="1903" w:type="dxa"/>
            <w:tcBorders>
              <w:top w:val="nil"/>
              <w:left w:val="nil"/>
              <w:bottom w:val="nil"/>
              <w:right w:val="nil"/>
            </w:tcBorders>
            <w:vAlign w:val="center"/>
          </w:tcPr>
          <w:p w14:paraId="67F8F1CD">
            <w:pPr>
              <w:snapToGrid w:val="0"/>
              <w:jc w:val="left"/>
            </w:pPr>
            <w:r>
              <w:t xml:space="preserve"> 3 (3.1%) / 95 (96.9%)</w:t>
            </w:r>
          </w:p>
        </w:tc>
        <w:tc>
          <w:tcPr>
            <w:tcW w:w="891" w:type="dxa"/>
            <w:tcBorders>
              <w:top w:val="nil"/>
              <w:left w:val="nil"/>
              <w:bottom w:val="nil"/>
              <w:right w:val="nil"/>
            </w:tcBorders>
            <w:vAlign w:val="center"/>
          </w:tcPr>
          <w:p w14:paraId="6C6B2BF0">
            <w:pPr>
              <w:snapToGrid w:val="0"/>
              <w:jc w:val="center"/>
            </w:pPr>
            <w:r>
              <w:t>0.37</w:t>
            </w:r>
          </w:p>
        </w:tc>
      </w:tr>
      <w:tr w14:paraId="1AC1DC8D">
        <w:tblPrEx>
          <w:tblCellMar>
            <w:top w:w="32" w:type="dxa"/>
            <w:left w:w="64" w:type="dxa"/>
            <w:bottom w:w="32" w:type="dxa"/>
            <w:right w:w="64" w:type="dxa"/>
          </w:tblCellMar>
        </w:tblPrEx>
        <w:trPr>
          <w:trHeight w:val="0" w:hRule="atLeast"/>
          <w:jc w:val="center"/>
        </w:trPr>
        <w:tc>
          <w:tcPr>
            <w:tcW w:w="2097" w:type="dxa"/>
            <w:tcBorders>
              <w:top w:val="nil"/>
              <w:left w:val="nil"/>
              <w:bottom w:val="nil"/>
              <w:right w:val="nil"/>
            </w:tcBorders>
            <w:vAlign w:val="center"/>
          </w:tcPr>
          <w:p w14:paraId="791118CB">
            <w:pPr>
              <w:snapToGrid w:val="0"/>
              <w:jc w:val="left"/>
            </w:pPr>
            <w:r>
              <w:t>Respiratory failure</w:t>
            </w:r>
          </w:p>
        </w:tc>
        <w:tc>
          <w:tcPr>
            <w:tcW w:w="1903" w:type="dxa"/>
            <w:tcBorders>
              <w:top w:val="nil"/>
              <w:left w:val="nil"/>
              <w:bottom w:val="nil"/>
              <w:right w:val="nil"/>
            </w:tcBorders>
            <w:vAlign w:val="center"/>
          </w:tcPr>
          <w:p w14:paraId="0A72F0D4">
            <w:pPr>
              <w:snapToGrid w:val="0"/>
              <w:jc w:val="left"/>
            </w:pPr>
            <w:r>
              <w:t xml:space="preserve"> 12 (3.7%) / 312 (96.3%)</w:t>
            </w:r>
          </w:p>
        </w:tc>
        <w:tc>
          <w:tcPr>
            <w:tcW w:w="1903" w:type="dxa"/>
            <w:tcBorders>
              <w:top w:val="nil"/>
              <w:left w:val="nil"/>
              <w:bottom w:val="nil"/>
              <w:right w:val="nil"/>
            </w:tcBorders>
            <w:vAlign w:val="center"/>
          </w:tcPr>
          <w:p w14:paraId="12035BE6">
            <w:pPr>
              <w:snapToGrid w:val="0"/>
              <w:jc w:val="left"/>
            </w:pPr>
            <w:r>
              <w:t xml:space="preserve"> 10 (4.4%) / 216 (95.6%)</w:t>
            </w:r>
          </w:p>
        </w:tc>
        <w:tc>
          <w:tcPr>
            <w:tcW w:w="1903" w:type="dxa"/>
            <w:tcBorders>
              <w:top w:val="nil"/>
              <w:left w:val="nil"/>
              <w:bottom w:val="nil"/>
              <w:right w:val="nil"/>
            </w:tcBorders>
            <w:vAlign w:val="center"/>
          </w:tcPr>
          <w:p w14:paraId="4EF2B0B9">
            <w:pPr>
              <w:snapToGrid w:val="0"/>
              <w:jc w:val="left"/>
            </w:pPr>
            <w:r>
              <w:t xml:space="preserve"> 2 (2.0%) / 96 (98.0%)</w:t>
            </w:r>
          </w:p>
        </w:tc>
        <w:tc>
          <w:tcPr>
            <w:tcW w:w="891" w:type="dxa"/>
            <w:tcBorders>
              <w:top w:val="nil"/>
              <w:left w:val="nil"/>
              <w:bottom w:val="nil"/>
              <w:right w:val="nil"/>
            </w:tcBorders>
            <w:vAlign w:val="center"/>
          </w:tcPr>
          <w:p w14:paraId="78BAAE4C">
            <w:pPr>
              <w:snapToGrid w:val="0"/>
              <w:jc w:val="center"/>
            </w:pPr>
            <w:r>
              <w:t>0.52</w:t>
            </w:r>
          </w:p>
        </w:tc>
      </w:tr>
      <w:tr w14:paraId="414E0A00">
        <w:tblPrEx>
          <w:tblCellMar>
            <w:top w:w="32" w:type="dxa"/>
            <w:left w:w="64" w:type="dxa"/>
            <w:bottom w:w="32" w:type="dxa"/>
            <w:right w:w="64" w:type="dxa"/>
          </w:tblCellMar>
        </w:tblPrEx>
        <w:trPr>
          <w:trHeight w:val="0" w:hRule="atLeast"/>
          <w:jc w:val="center"/>
        </w:trPr>
        <w:tc>
          <w:tcPr>
            <w:tcW w:w="2097" w:type="dxa"/>
            <w:tcBorders>
              <w:top w:val="nil"/>
              <w:left w:val="nil"/>
              <w:bottom w:val="nil"/>
              <w:right w:val="nil"/>
            </w:tcBorders>
            <w:vAlign w:val="center"/>
          </w:tcPr>
          <w:p w14:paraId="368E507B">
            <w:pPr>
              <w:snapToGrid w:val="0"/>
              <w:jc w:val="left"/>
            </w:pPr>
            <w:r>
              <w:t>Stroke</w:t>
            </w:r>
          </w:p>
        </w:tc>
        <w:tc>
          <w:tcPr>
            <w:tcW w:w="1903" w:type="dxa"/>
            <w:tcBorders>
              <w:top w:val="nil"/>
              <w:left w:val="nil"/>
              <w:bottom w:val="nil"/>
              <w:right w:val="nil"/>
            </w:tcBorders>
            <w:vAlign w:val="center"/>
          </w:tcPr>
          <w:p w14:paraId="0F7D103F">
            <w:pPr>
              <w:snapToGrid w:val="0"/>
              <w:jc w:val="left"/>
            </w:pPr>
            <w:r>
              <w:t xml:space="preserve"> 72 (22.2%) / 252 (77.8%)</w:t>
            </w:r>
          </w:p>
        </w:tc>
        <w:tc>
          <w:tcPr>
            <w:tcW w:w="1903" w:type="dxa"/>
            <w:tcBorders>
              <w:top w:val="nil"/>
              <w:left w:val="nil"/>
              <w:bottom w:val="nil"/>
              <w:right w:val="nil"/>
            </w:tcBorders>
            <w:vAlign w:val="center"/>
          </w:tcPr>
          <w:p w14:paraId="0E3CE675">
            <w:pPr>
              <w:snapToGrid w:val="0"/>
              <w:jc w:val="left"/>
            </w:pPr>
            <w:r>
              <w:t xml:space="preserve"> 50 (22.1%) / 176 (77.9%)</w:t>
            </w:r>
          </w:p>
        </w:tc>
        <w:tc>
          <w:tcPr>
            <w:tcW w:w="1903" w:type="dxa"/>
            <w:tcBorders>
              <w:top w:val="nil"/>
              <w:left w:val="nil"/>
              <w:bottom w:val="nil"/>
              <w:right w:val="nil"/>
            </w:tcBorders>
            <w:vAlign w:val="center"/>
          </w:tcPr>
          <w:p w14:paraId="28F05C55">
            <w:pPr>
              <w:snapToGrid w:val="0"/>
              <w:jc w:val="left"/>
            </w:pPr>
            <w:r>
              <w:t xml:space="preserve"> 22 (22.4%) / 76 (77.6%)</w:t>
            </w:r>
          </w:p>
        </w:tc>
        <w:tc>
          <w:tcPr>
            <w:tcW w:w="891" w:type="dxa"/>
            <w:tcBorders>
              <w:top w:val="nil"/>
              <w:left w:val="nil"/>
              <w:bottom w:val="nil"/>
              <w:right w:val="nil"/>
            </w:tcBorders>
            <w:vAlign w:val="center"/>
          </w:tcPr>
          <w:p w14:paraId="68700F0C">
            <w:pPr>
              <w:snapToGrid w:val="0"/>
              <w:jc w:val="center"/>
            </w:pPr>
            <w:r>
              <w:t>1.00</w:t>
            </w:r>
          </w:p>
        </w:tc>
      </w:tr>
      <w:tr w14:paraId="68C41A74">
        <w:tblPrEx>
          <w:tblCellMar>
            <w:top w:w="32" w:type="dxa"/>
            <w:left w:w="64" w:type="dxa"/>
            <w:bottom w:w="32" w:type="dxa"/>
            <w:right w:w="64" w:type="dxa"/>
          </w:tblCellMar>
        </w:tblPrEx>
        <w:trPr>
          <w:trHeight w:val="0" w:hRule="atLeast"/>
          <w:jc w:val="center"/>
        </w:trPr>
        <w:tc>
          <w:tcPr>
            <w:tcW w:w="2097" w:type="dxa"/>
            <w:tcBorders>
              <w:top w:val="nil"/>
              <w:left w:val="nil"/>
              <w:bottom w:val="nil"/>
              <w:right w:val="nil"/>
            </w:tcBorders>
            <w:vAlign w:val="center"/>
          </w:tcPr>
          <w:p w14:paraId="11C10C1F">
            <w:pPr>
              <w:snapToGrid w:val="0"/>
              <w:jc w:val="left"/>
            </w:pPr>
            <w:r>
              <w:t>Initial metastasis</w:t>
            </w:r>
          </w:p>
        </w:tc>
        <w:tc>
          <w:tcPr>
            <w:tcW w:w="1903" w:type="dxa"/>
            <w:tcBorders>
              <w:top w:val="nil"/>
              <w:left w:val="nil"/>
              <w:bottom w:val="nil"/>
              <w:right w:val="nil"/>
            </w:tcBorders>
            <w:vAlign w:val="center"/>
          </w:tcPr>
          <w:p w14:paraId="0C7EDFCA">
            <w:pPr>
              <w:snapToGrid w:val="0"/>
              <w:jc w:val="left"/>
            </w:pPr>
            <w:r>
              <w:t xml:space="preserve"> 70 (21.6%) / 254 (78.4%)</w:t>
            </w:r>
          </w:p>
        </w:tc>
        <w:tc>
          <w:tcPr>
            <w:tcW w:w="1903" w:type="dxa"/>
            <w:tcBorders>
              <w:top w:val="nil"/>
              <w:left w:val="nil"/>
              <w:bottom w:val="nil"/>
              <w:right w:val="nil"/>
            </w:tcBorders>
            <w:vAlign w:val="center"/>
          </w:tcPr>
          <w:p w14:paraId="41D0EAB0">
            <w:pPr>
              <w:snapToGrid w:val="0"/>
              <w:jc w:val="left"/>
            </w:pPr>
            <w:r>
              <w:t xml:space="preserve"> 48 (21.2%) / 178 (78.8%)</w:t>
            </w:r>
          </w:p>
        </w:tc>
        <w:tc>
          <w:tcPr>
            <w:tcW w:w="1903" w:type="dxa"/>
            <w:tcBorders>
              <w:top w:val="nil"/>
              <w:left w:val="nil"/>
              <w:bottom w:val="nil"/>
              <w:right w:val="nil"/>
            </w:tcBorders>
            <w:vAlign w:val="center"/>
          </w:tcPr>
          <w:p w14:paraId="136D8D6F">
            <w:pPr>
              <w:snapToGrid w:val="0"/>
              <w:jc w:val="left"/>
            </w:pPr>
            <w:r>
              <w:t xml:space="preserve"> 22 (22.4%) / 76 (77.6%)</w:t>
            </w:r>
          </w:p>
        </w:tc>
        <w:tc>
          <w:tcPr>
            <w:tcW w:w="891" w:type="dxa"/>
            <w:tcBorders>
              <w:top w:val="nil"/>
              <w:left w:val="nil"/>
              <w:bottom w:val="nil"/>
              <w:right w:val="nil"/>
            </w:tcBorders>
            <w:vAlign w:val="center"/>
          </w:tcPr>
          <w:p w14:paraId="1EB4E76C">
            <w:pPr>
              <w:snapToGrid w:val="0"/>
              <w:jc w:val="center"/>
            </w:pPr>
            <w:r>
              <w:t>0.88</w:t>
            </w:r>
          </w:p>
        </w:tc>
      </w:tr>
      <w:tr w14:paraId="53ECD237">
        <w:tblPrEx>
          <w:tblCellMar>
            <w:top w:w="32" w:type="dxa"/>
            <w:left w:w="64" w:type="dxa"/>
            <w:bottom w:w="32" w:type="dxa"/>
            <w:right w:w="64" w:type="dxa"/>
          </w:tblCellMar>
        </w:tblPrEx>
        <w:trPr>
          <w:trHeight w:val="0" w:hRule="atLeast"/>
          <w:jc w:val="center"/>
        </w:trPr>
        <w:tc>
          <w:tcPr>
            <w:tcW w:w="2097" w:type="dxa"/>
            <w:tcBorders>
              <w:top w:val="nil"/>
              <w:left w:val="nil"/>
              <w:bottom w:val="nil"/>
              <w:right w:val="nil"/>
            </w:tcBorders>
            <w:vAlign w:val="center"/>
          </w:tcPr>
          <w:p w14:paraId="37F9EC9D">
            <w:pPr>
              <w:snapToGrid w:val="0"/>
              <w:jc w:val="left"/>
            </w:pPr>
            <w:r>
              <w:t>Brain</w:t>
            </w:r>
          </w:p>
        </w:tc>
        <w:tc>
          <w:tcPr>
            <w:tcW w:w="1903" w:type="dxa"/>
            <w:tcBorders>
              <w:top w:val="nil"/>
              <w:left w:val="nil"/>
              <w:bottom w:val="nil"/>
              <w:right w:val="nil"/>
            </w:tcBorders>
            <w:vAlign w:val="center"/>
          </w:tcPr>
          <w:p w14:paraId="67B7C8EF">
            <w:pPr>
              <w:snapToGrid w:val="0"/>
              <w:jc w:val="left"/>
            </w:pPr>
            <w:r>
              <w:t xml:space="preserve"> 10 (3.1%) / 314 (96.9%)</w:t>
            </w:r>
          </w:p>
        </w:tc>
        <w:tc>
          <w:tcPr>
            <w:tcW w:w="1903" w:type="dxa"/>
            <w:tcBorders>
              <w:top w:val="nil"/>
              <w:left w:val="nil"/>
              <w:bottom w:val="nil"/>
              <w:right w:val="nil"/>
            </w:tcBorders>
            <w:vAlign w:val="center"/>
          </w:tcPr>
          <w:p w14:paraId="0E26A017">
            <w:pPr>
              <w:snapToGrid w:val="0"/>
              <w:jc w:val="left"/>
            </w:pPr>
            <w:r>
              <w:t xml:space="preserve"> 8 (3.5%) / 218 (96.5%)</w:t>
            </w:r>
          </w:p>
        </w:tc>
        <w:tc>
          <w:tcPr>
            <w:tcW w:w="1903" w:type="dxa"/>
            <w:tcBorders>
              <w:top w:val="nil"/>
              <w:left w:val="nil"/>
              <w:bottom w:val="nil"/>
              <w:right w:val="nil"/>
            </w:tcBorders>
            <w:vAlign w:val="center"/>
          </w:tcPr>
          <w:p w14:paraId="5BA9FE7A">
            <w:pPr>
              <w:snapToGrid w:val="0"/>
              <w:jc w:val="left"/>
            </w:pPr>
            <w:r>
              <w:t xml:space="preserve"> 2 (2.0%) / 96 (98.0%)</w:t>
            </w:r>
          </w:p>
        </w:tc>
        <w:tc>
          <w:tcPr>
            <w:tcW w:w="891" w:type="dxa"/>
            <w:tcBorders>
              <w:top w:val="nil"/>
              <w:left w:val="nil"/>
              <w:bottom w:val="nil"/>
              <w:right w:val="nil"/>
            </w:tcBorders>
            <w:vAlign w:val="center"/>
          </w:tcPr>
          <w:p w14:paraId="75C34F84">
            <w:pPr>
              <w:snapToGrid w:val="0"/>
              <w:jc w:val="center"/>
            </w:pPr>
            <w:r>
              <w:t>0.73</w:t>
            </w:r>
          </w:p>
        </w:tc>
      </w:tr>
      <w:tr w14:paraId="618B7C7A">
        <w:tblPrEx>
          <w:tblCellMar>
            <w:top w:w="32" w:type="dxa"/>
            <w:left w:w="64" w:type="dxa"/>
            <w:bottom w:w="32" w:type="dxa"/>
            <w:right w:w="64" w:type="dxa"/>
          </w:tblCellMar>
        </w:tblPrEx>
        <w:trPr>
          <w:trHeight w:val="0" w:hRule="atLeast"/>
          <w:jc w:val="center"/>
        </w:trPr>
        <w:tc>
          <w:tcPr>
            <w:tcW w:w="2097" w:type="dxa"/>
            <w:tcBorders>
              <w:top w:val="nil"/>
              <w:left w:val="nil"/>
              <w:bottom w:val="nil"/>
              <w:right w:val="nil"/>
            </w:tcBorders>
            <w:vAlign w:val="center"/>
          </w:tcPr>
          <w:p w14:paraId="441C4EA4">
            <w:pPr>
              <w:snapToGrid w:val="0"/>
              <w:jc w:val="left"/>
            </w:pPr>
            <w:r>
              <w:t>Bone</w:t>
            </w:r>
          </w:p>
        </w:tc>
        <w:tc>
          <w:tcPr>
            <w:tcW w:w="1903" w:type="dxa"/>
            <w:tcBorders>
              <w:top w:val="nil"/>
              <w:left w:val="nil"/>
              <w:bottom w:val="nil"/>
              <w:right w:val="nil"/>
            </w:tcBorders>
            <w:vAlign w:val="center"/>
          </w:tcPr>
          <w:p w14:paraId="2FF0B61B">
            <w:pPr>
              <w:snapToGrid w:val="0"/>
              <w:jc w:val="left"/>
            </w:pPr>
            <w:r>
              <w:t xml:space="preserve"> 21 (6.5%) / 303 (93.5%)</w:t>
            </w:r>
          </w:p>
        </w:tc>
        <w:tc>
          <w:tcPr>
            <w:tcW w:w="1903" w:type="dxa"/>
            <w:tcBorders>
              <w:top w:val="nil"/>
              <w:left w:val="nil"/>
              <w:bottom w:val="nil"/>
              <w:right w:val="nil"/>
            </w:tcBorders>
            <w:vAlign w:val="center"/>
          </w:tcPr>
          <w:p w14:paraId="59C842B1">
            <w:pPr>
              <w:snapToGrid w:val="0"/>
              <w:jc w:val="left"/>
            </w:pPr>
            <w:r>
              <w:t xml:space="preserve"> 16 (7.1%) / 210 (92.9%)</w:t>
            </w:r>
          </w:p>
        </w:tc>
        <w:tc>
          <w:tcPr>
            <w:tcW w:w="1903" w:type="dxa"/>
            <w:tcBorders>
              <w:top w:val="nil"/>
              <w:left w:val="nil"/>
              <w:bottom w:val="nil"/>
              <w:right w:val="nil"/>
            </w:tcBorders>
            <w:vAlign w:val="center"/>
          </w:tcPr>
          <w:p w14:paraId="1CA38FB1">
            <w:pPr>
              <w:snapToGrid w:val="0"/>
              <w:jc w:val="left"/>
            </w:pPr>
            <w:r>
              <w:t xml:space="preserve"> 5 (5.1%) / 93 (94.9%)</w:t>
            </w:r>
          </w:p>
        </w:tc>
        <w:tc>
          <w:tcPr>
            <w:tcW w:w="891" w:type="dxa"/>
            <w:tcBorders>
              <w:top w:val="nil"/>
              <w:left w:val="nil"/>
              <w:bottom w:val="nil"/>
              <w:right w:val="nil"/>
            </w:tcBorders>
            <w:vAlign w:val="center"/>
          </w:tcPr>
          <w:p w14:paraId="2BDCC008">
            <w:pPr>
              <w:snapToGrid w:val="0"/>
              <w:jc w:val="center"/>
            </w:pPr>
            <w:r>
              <w:t>0.63</w:t>
            </w:r>
          </w:p>
        </w:tc>
      </w:tr>
      <w:tr w14:paraId="7B98E28D">
        <w:tblPrEx>
          <w:tblCellMar>
            <w:top w:w="32" w:type="dxa"/>
            <w:left w:w="64" w:type="dxa"/>
            <w:bottom w:w="32" w:type="dxa"/>
            <w:right w:w="64" w:type="dxa"/>
          </w:tblCellMar>
        </w:tblPrEx>
        <w:trPr>
          <w:trHeight w:val="0" w:hRule="atLeast"/>
          <w:jc w:val="center"/>
        </w:trPr>
        <w:tc>
          <w:tcPr>
            <w:tcW w:w="2097" w:type="dxa"/>
            <w:tcBorders>
              <w:top w:val="nil"/>
              <w:left w:val="nil"/>
              <w:bottom w:val="nil"/>
              <w:right w:val="nil"/>
            </w:tcBorders>
            <w:vAlign w:val="center"/>
          </w:tcPr>
          <w:p w14:paraId="336295F5">
            <w:pPr>
              <w:snapToGrid w:val="0"/>
              <w:jc w:val="left"/>
            </w:pPr>
            <w:r>
              <w:t>Liver</w:t>
            </w:r>
          </w:p>
        </w:tc>
        <w:tc>
          <w:tcPr>
            <w:tcW w:w="1903" w:type="dxa"/>
            <w:tcBorders>
              <w:top w:val="nil"/>
              <w:left w:val="nil"/>
              <w:bottom w:val="nil"/>
              <w:right w:val="nil"/>
            </w:tcBorders>
            <w:vAlign w:val="center"/>
          </w:tcPr>
          <w:p w14:paraId="61D54EC2">
            <w:pPr>
              <w:snapToGrid w:val="0"/>
              <w:jc w:val="left"/>
            </w:pPr>
            <w:r>
              <w:t xml:space="preserve"> 8 (2.5%) / 316 (97.5%)</w:t>
            </w:r>
          </w:p>
        </w:tc>
        <w:tc>
          <w:tcPr>
            <w:tcW w:w="1903" w:type="dxa"/>
            <w:tcBorders>
              <w:top w:val="nil"/>
              <w:left w:val="nil"/>
              <w:bottom w:val="nil"/>
              <w:right w:val="nil"/>
            </w:tcBorders>
            <w:vAlign w:val="center"/>
          </w:tcPr>
          <w:p w14:paraId="7FC6D1C5">
            <w:pPr>
              <w:snapToGrid w:val="0"/>
              <w:jc w:val="left"/>
            </w:pPr>
            <w:r>
              <w:t xml:space="preserve"> 7 (3.1%) / 219 (96.9%)</w:t>
            </w:r>
          </w:p>
        </w:tc>
        <w:tc>
          <w:tcPr>
            <w:tcW w:w="1903" w:type="dxa"/>
            <w:tcBorders>
              <w:top w:val="nil"/>
              <w:left w:val="nil"/>
              <w:bottom w:val="nil"/>
              <w:right w:val="nil"/>
            </w:tcBorders>
            <w:vAlign w:val="center"/>
          </w:tcPr>
          <w:p w14:paraId="35C879A5">
            <w:pPr>
              <w:snapToGrid w:val="0"/>
              <w:jc w:val="left"/>
            </w:pPr>
            <w:r>
              <w:t xml:space="preserve"> 1 (1.0%) / 97 (99.0%)</w:t>
            </w:r>
          </w:p>
        </w:tc>
        <w:tc>
          <w:tcPr>
            <w:tcW w:w="891" w:type="dxa"/>
            <w:tcBorders>
              <w:top w:val="nil"/>
              <w:left w:val="nil"/>
              <w:bottom w:val="nil"/>
              <w:right w:val="nil"/>
            </w:tcBorders>
            <w:vAlign w:val="center"/>
          </w:tcPr>
          <w:p w14:paraId="24CD0296">
            <w:pPr>
              <w:snapToGrid w:val="0"/>
              <w:jc w:val="center"/>
            </w:pPr>
            <w:r>
              <w:t>0.44</w:t>
            </w:r>
          </w:p>
        </w:tc>
      </w:tr>
      <w:tr w14:paraId="3A6EBA1D">
        <w:tblPrEx>
          <w:tblCellMar>
            <w:top w:w="32" w:type="dxa"/>
            <w:left w:w="64" w:type="dxa"/>
            <w:bottom w:w="32" w:type="dxa"/>
            <w:right w:w="64" w:type="dxa"/>
          </w:tblCellMar>
        </w:tblPrEx>
        <w:trPr>
          <w:trHeight w:val="0" w:hRule="atLeast"/>
          <w:jc w:val="center"/>
        </w:trPr>
        <w:tc>
          <w:tcPr>
            <w:tcW w:w="2097" w:type="dxa"/>
            <w:tcBorders>
              <w:top w:val="nil"/>
              <w:left w:val="nil"/>
              <w:bottom w:val="nil"/>
              <w:right w:val="nil"/>
            </w:tcBorders>
            <w:vAlign w:val="center"/>
          </w:tcPr>
          <w:p w14:paraId="5DFB0609">
            <w:pPr>
              <w:snapToGrid w:val="0"/>
              <w:jc w:val="left"/>
            </w:pPr>
            <w:r>
              <w:t>Lung</w:t>
            </w:r>
          </w:p>
        </w:tc>
        <w:tc>
          <w:tcPr>
            <w:tcW w:w="1903" w:type="dxa"/>
            <w:tcBorders>
              <w:top w:val="nil"/>
              <w:left w:val="nil"/>
              <w:bottom w:val="nil"/>
              <w:right w:val="nil"/>
            </w:tcBorders>
            <w:vAlign w:val="center"/>
          </w:tcPr>
          <w:p w14:paraId="1355A7C3">
            <w:pPr>
              <w:snapToGrid w:val="0"/>
              <w:jc w:val="left"/>
            </w:pPr>
            <w:r>
              <w:t xml:space="preserve"> 13 (4.0%) / 311 (96.0%)</w:t>
            </w:r>
          </w:p>
        </w:tc>
        <w:tc>
          <w:tcPr>
            <w:tcW w:w="1903" w:type="dxa"/>
            <w:tcBorders>
              <w:top w:val="nil"/>
              <w:left w:val="nil"/>
              <w:bottom w:val="nil"/>
              <w:right w:val="nil"/>
            </w:tcBorders>
            <w:vAlign w:val="center"/>
          </w:tcPr>
          <w:p w14:paraId="5352848F">
            <w:pPr>
              <w:snapToGrid w:val="0"/>
              <w:jc w:val="left"/>
            </w:pPr>
            <w:r>
              <w:t xml:space="preserve"> 10 (4.4%) / 216 (95.6%)</w:t>
            </w:r>
          </w:p>
        </w:tc>
        <w:tc>
          <w:tcPr>
            <w:tcW w:w="1903" w:type="dxa"/>
            <w:tcBorders>
              <w:top w:val="nil"/>
              <w:left w:val="nil"/>
              <w:bottom w:val="nil"/>
              <w:right w:val="nil"/>
            </w:tcBorders>
            <w:vAlign w:val="center"/>
          </w:tcPr>
          <w:p w14:paraId="2B55C886">
            <w:pPr>
              <w:snapToGrid w:val="0"/>
              <w:jc w:val="left"/>
            </w:pPr>
            <w:r>
              <w:t xml:space="preserve"> 3 (3.1%) / 95 (96.9%)</w:t>
            </w:r>
          </w:p>
        </w:tc>
        <w:tc>
          <w:tcPr>
            <w:tcW w:w="891" w:type="dxa"/>
            <w:tcBorders>
              <w:top w:val="nil"/>
              <w:left w:val="nil"/>
              <w:bottom w:val="nil"/>
              <w:right w:val="nil"/>
            </w:tcBorders>
            <w:vAlign w:val="center"/>
          </w:tcPr>
          <w:p w14:paraId="76020FC1">
            <w:pPr>
              <w:snapToGrid w:val="0"/>
              <w:jc w:val="center"/>
            </w:pPr>
            <w:r>
              <w:t>0.76</w:t>
            </w:r>
          </w:p>
        </w:tc>
      </w:tr>
      <w:tr w14:paraId="76E2AA9B">
        <w:tblPrEx>
          <w:tblCellMar>
            <w:top w:w="32" w:type="dxa"/>
            <w:left w:w="64" w:type="dxa"/>
            <w:bottom w:w="32" w:type="dxa"/>
            <w:right w:w="64" w:type="dxa"/>
          </w:tblCellMar>
        </w:tblPrEx>
        <w:trPr>
          <w:trHeight w:val="0" w:hRule="atLeast"/>
          <w:jc w:val="center"/>
        </w:trPr>
        <w:tc>
          <w:tcPr>
            <w:tcW w:w="2097" w:type="dxa"/>
            <w:tcBorders>
              <w:top w:val="nil"/>
              <w:left w:val="nil"/>
              <w:bottom w:val="nil"/>
              <w:right w:val="nil"/>
            </w:tcBorders>
            <w:vAlign w:val="center"/>
          </w:tcPr>
          <w:p w14:paraId="085AFF0D">
            <w:pPr>
              <w:snapToGrid w:val="0"/>
              <w:jc w:val="left"/>
            </w:pPr>
            <w:r>
              <w:t>Lymph nodes</w:t>
            </w:r>
          </w:p>
        </w:tc>
        <w:tc>
          <w:tcPr>
            <w:tcW w:w="1903" w:type="dxa"/>
            <w:tcBorders>
              <w:top w:val="nil"/>
              <w:left w:val="nil"/>
              <w:bottom w:val="nil"/>
              <w:right w:val="nil"/>
            </w:tcBorders>
            <w:vAlign w:val="center"/>
          </w:tcPr>
          <w:p w14:paraId="03254844">
            <w:pPr>
              <w:snapToGrid w:val="0"/>
              <w:jc w:val="left"/>
            </w:pPr>
            <w:r>
              <w:t xml:space="preserve"> 38 (11.7%) / 286 (88.3%)</w:t>
            </w:r>
          </w:p>
        </w:tc>
        <w:tc>
          <w:tcPr>
            <w:tcW w:w="1903" w:type="dxa"/>
            <w:tcBorders>
              <w:top w:val="nil"/>
              <w:left w:val="nil"/>
              <w:bottom w:val="nil"/>
              <w:right w:val="nil"/>
            </w:tcBorders>
            <w:vAlign w:val="center"/>
          </w:tcPr>
          <w:p w14:paraId="3B762165">
            <w:pPr>
              <w:snapToGrid w:val="0"/>
              <w:jc w:val="left"/>
            </w:pPr>
            <w:r>
              <w:t xml:space="preserve"> 21 (9.3%) / 205 (90.7%)</w:t>
            </w:r>
          </w:p>
        </w:tc>
        <w:tc>
          <w:tcPr>
            <w:tcW w:w="1903" w:type="dxa"/>
            <w:tcBorders>
              <w:top w:val="nil"/>
              <w:left w:val="nil"/>
              <w:bottom w:val="nil"/>
              <w:right w:val="nil"/>
            </w:tcBorders>
            <w:vAlign w:val="center"/>
          </w:tcPr>
          <w:p w14:paraId="11BF7D55">
            <w:pPr>
              <w:snapToGrid w:val="0"/>
              <w:jc w:val="left"/>
            </w:pPr>
            <w:r>
              <w:t xml:space="preserve"> 17 (17.3%) / 81 (82.7%)</w:t>
            </w:r>
          </w:p>
        </w:tc>
        <w:tc>
          <w:tcPr>
            <w:tcW w:w="891" w:type="dxa"/>
            <w:tcBorders>
              <w:top w:val="nil"/>
              <w:left w:val="nil"/>
              <w:bottom w:val="nil"/>
              <w:right w:val="nil"/>
            </w:tcBorders>
            <w:vAlign w:val="center"/>
          </w:tcPr>
          <w:p w14:paraId="1C35AB07">
            <w:pPr>
              <w:snapToGrid w:val="0"/>
              <w:jc w:val="center"/>
            </w:pPr>
            <w:r>
              <w:t>0.06</w:t>
            </w:r>
          </w:p>
        </w:tc>
      </w:tr>
      <w:tr w14:paraId="761C0ECD">
        <w:tblPrEx>
          <w:tblCellMar>
            <w:top w:w="32" w:type="dxa"/>
            <w:left w:w="64" w:type="dxa"/>
            <w:bottom w:w="32" w:type="dxa"/>
            <w:right w:w="64" w:type="dxa"/>
          </w:tblCellMar>
        </w:tblPrEx>
        <w:trPr>
          <w:trHeight w:val="0" w:hRule="atLeast"/>
          <w:jc w:val="center"/>
        </w:trPr>
        <w:tc>
          <w:tcPr>
            <w:tcW w:w="2097" w:type="dxa"/>
            <w:tcBorders>
              <w:top w:val="nil"/>
              <w:left w:val="nil"/>
              <w:bottom w:val="nil"/>
              <w:right w:val="nil"/>
            </w:tcBorders>
            <w:vAlign w:val="center"/>
          </w:tcPr>
          <w:p w14:paraId="13C26247">
            <w:pPr>
              <w:snapToGrid w:val="0"/>
              <w:jc w:val="left"/>
            </w:pPr>
            <w:r>
              <w:t>Pleura</w:t>
            </w:r>
          </w:p>
        </w:tc>
        <w:tc>
          <w:tcPr>
            <w:tcW w:w="1903" w:type="dxa"/>
            <w:tcBorders>
              <w:top w:val="nil"/>
              <w:left w:val="nil"/>
              <w:bottom w:val="nil"/>
              <w:right w:val="nil"/>
            </w:tcBorders>
            <w:vAlign w:val="center"/>
          </w:tcPr>
          <w:p w14:paraId="02D6977A">
            <w:pPr>
              <w:snapToGrid w:val="0"/>
              <w:jc w:val="left"/>
            </w:pPr>
            <w:r>
              <w:t xml:space="preserve"> 17 (5.2%) / 307 (94.8%)</w:t>
            </w:r>
          </w:p>
        </w:tc>
        <w:tc>
          <w:tcPr>
            <w:tcW w:w="1903" w:type="dxa"/>
            <w:tcBorders>
              <w:top w:val="nil"/>
              <w:left w:val="nil"/>
              <w:bottom w:val="nil"/>
              <w:right w:val="nil"/>
            </w:tcBorders>
            <w:vAlign w:val="center"/>
          </w:tcPr>
          <w:p w14:paraId="33BE1FE7">
            <w:pPr>
              <w:snapToGrid w:val="0"/>
              <w:jc w:val="left"/>
            </w:pPr>
            <w:r>
              <w:t xml:space="preserve"> 13 (5.8%) / 213 (94.2%)</w:t>
            </w:r>
          </w:p>
        </w:tc>
        <w:tc>
          <w:tcPr>
            <w:tcW w:w="1903" w:type="dxa"/>
            <w:tcBorders>
              <w:top w:val="nil"/>
              <w:left w:val="nil"/>
              <w:bottom w:val="nil"/>
              <w:right w:val="nil"/>
            </w:tcBorders>
            <w:vAlign w:val="center"/>
          </w:tcPr>
          <w:p w14:paraId="1FCD2233">
            <w:pPr>
              <w:snapToGrid w:val="0"/>
              <w:jc w:val="left"/>
            </w:pPr>
            <w:r>
              <w:t xml:space="preserve"> 4 (4.1%) / 94 (95.9%)</w:t>
            </w:r>
          </w:p>
        </w:tc>
        <w:tc>
          <w:tcPr>
            <w:tcW w:w="891" w:type="dxa"/>
            <w:tcBorders>
              <w:top w:val="nil"/>
              <w:left w:val="nil"/>
              <w:bottom w:val="nil"/>
              <w:right w:val="nil"/>
            </w:tcBorders>
            <w:vAlign w:val="center"/>
          </w:tcPr>
          <w:p w14:paraId="5ED4A27D">
            <w:pPr>
              <w:snapToGrid w:val="0"/>
              <w:jc w:val="center"/>
            </w:pPr>
            <w:r>
              <w:t>0.79</w:t>
            </w:r>
          </w:p>
        </w:tc>
      </w:tr>
      <w:tr w14:paraId="79774AAF">
        <w:tblPrEx>
          <w:tblCellMar>
            <w:top w:w="32" w:type="dxa"/>
            <w:left w:w="64" w:type="dxa"/>
            <w:bottom w:w="32" w:type="dxa"/>
            <w:right w:w="64" w:type="dxa"/>
          </w:tblCellMar>
        </w:tblPrEx>
        <w:trPr>
          <w:trHeight w:val="0" w:hRule="atLeast"/>
          <w:jc w:val="center"/>
        </w:trPr>
        <w:tc>
          <w:tcPr>
            <w:tcW w:w="2097" w:type="dxa"/>
            <w:tcBorders>
              <w:top w:val="nil"/>
              <w:left w:val="nil"/>
              <w:bottom w:val="nil"/>
              <w:right w:val="nil"/>
            </w:tcBorders>
            <w:vAlign w:val="center"/>
          </w:tcPr>
          <w:p w14:paraId="10BD7872">
            <w:pPr>
              <w:snapToGrid w:val="0"/>
              <w:jc w:val="left"/>
            </w:pPr>
            <w:r>
              <w:t>Obstructive pneumonia</w:t>
            </w:r>
          </w:p>
        </w:tc>
        <w:tc>
          <w:tcPr>
            <w:tcW w:w="1903" w:type="dxa"/>
            <w:tcBorders>
              <w:top w:val="nil"/>
              <w:left w:val="nil"/>
              <w:bottom w:val="nil"/>
              <w:right w:val="nil"/>
            </w:tcBorders>
            <w:vAlign w:val="center"/>
          </w:tcPr>
          <w:p w14:paraId="4848D9FA">
            <w:pPr>
              <w:snapToGrid w:val="0"/>
              <w:jc w:val="left"/>
            </w:pPr>
            <w:r>
              <w:t xml:space="preserve"> 20 (6.2%) / 304 (93.8%)</w:t>
            </w:r>
          </w:p>
        </w:tc>
        <w:tc>
          <w:tcPr>
            <w:tcW w:w="1903" w:type="dxa"/>
            <w:tcBorders>
              <w:top w:val="nil"/>
              <w:left w:val="nil"/>
              <w:bottom w:val="nil"/>
              <w:right w:val="nil"/>
            </w:tcBorders>
            <w:vAlign w:val="center"/>
          </w:tcPr>
          <w:p w14:paraId="395445C9">
            <w:pPr>
              <w:snapToGrid w:val="0"/>
              <w:jc w:val="left"/>
            </w:pPr>
            <w:r>
              <w:t xml:space="preserve"> 12 (5.3%) / 214 (94.7%)</w:t>
            </w:r>
          </w:p>
        </w:tc>
        <w:tc>
          <w:tcPr>
            <w:tcW w:w="1903" w:type="dxa"/>
            <w:tcBorders>
              <w:top w:val="nil"/>
              <w:left w:val="nil"/>
              <w:bottom w:val="nil"/>
              <w:right w:val="nil"/>
            </w:tcBorders>
            <w:vAlign w:val="center"/>
          </w:tcPr>
          <w:p w14:paraId="0CB3513A">
            <w:pPr>
              <w:snapToGrid w:val="0"/>
              <w:jc w:val="left"/>
            </w:pPr>
            <w:r>
              <w:t xml:space="preserve"> 8 (8.2%) / 90 (91.8%)</w:t>
            </w:r>
          </w:p>
        </w:tc>
        <w:tc>
          <w:tcPr>
            <w:tcW w:w="891" w:type="dxa"/>
            <w:tcBorders>
              <w:top w:val="nil"/>
              <w:left w:val="nil"/>
              <w:bottom w:val="nil"/>
              <w:right w:val="nil"/>
            </w:tcBorders>
            <w:vAlign w:val="center"/>
          </w:tcPr>
          <w:p w14:paraId="097ED78D">
            <w:pPr>
              <w:snapToGrid w:val="0"/>
              <w:jc w:val="center"/>
            </w:pPr>
            <w:r>
              <w:t>0.32</w:t>
            </w:r>
          </w:p>
        </w:tc>
      </w:tr>
      <w:tr w14:paraId="0C4155E6">
        <w:tblPrEx>
          <w:tblCellMar>
            <w:top w:w="32" w:type="dxa"/>
            <w:left w:w="64" w:type="dxa"/>
            <w:bottom w:w="32" w:type="dxa"/>
            <w:right w:w="64" w:type="dxa"/>
          </w:tblCellMar>
        </w:tblPrEx>
        <w:trPr>
          <w:trHeight w:val="0" w:hRule="atLeast"/>
          <w:jc w:val="center"/>
        </w:trPr>
        <w:tc>
          <w:tcPr>
            <w:tcW w:w="2097" w:type="dxa"/>
            <w:tcBorders>
              <w:top w:val="nil"/>
              <w:left w:val="nil"/>
              <w:bottom w:val="nil"/>
              <w:right w:val="nil"/>
            </w:tcBorders>
            <w:vAlign w:val="center"/>
          </w:tcPr>
          <w:p w14:paraId="544F4977">
            <w:pPr>
              <w:snapToGrid w:val="0"/>
              <w:jc w:val="left"/>
            </w:pPr>
            <w:r>
              <w:t>Surgery</w:t>
            </w:r>
          </w:p>
        </w:tc>
        <w:tc>
          <w:tcPr>
            <w:tcW w:w="1903" w:type="dxa"/>
            <w:tcBorders>
              <w:top w:val="nil"/>
              <w:left w:val="nil"/>
              <w:bottom w:val="nil"/>
              <w:right w:val="nil"/>
            </w:tcBorders>
            <w:vAlign w:val="center"/>
          </w:tcPr>
          <w:p w14:paraId="6EC77C27">
            <w:pPr>
              <w:snapToGrid w:val="0"/>
              <w:jc w:val="left"/>
            </w:pPr>
            <w:r>
              <w:t xml:space="preserve"> 232 (71.6%) / 92 (28.4%)</w:t>
            </w:r>
          </w:p>
        </w:tc>
        <w:tc>
          <w:tcPr>
            <w:tcW w:w="1903" w:type="dxa"/>
            <w:tcBorders>
              <w:top w:val="nil"/>
              <w:left w:val="nil"/>
              <w:bottom w:val="nil"/>
              <w:right w:val="nil"/>
            </w:tcBorders>
            <w:vAlign w:val="center"/>
          </w:tcPr>
          <w:p w14:paraId="50251EC8">
            <w:pPr>
              <w:snapToGrid w:val="0"/>
              <w:jc w:val="left"/>
            </w:pPr>
            <w:r>
              <w:t xml:space="preserve"> 155 (68.6%) / 71 (31.4%)</w:t>
            </w:r>
          </w:p>
        </w:tc>
        <w:tc>
          <w:tcPr>
            <w:tcW w:w="1903" w:type="dxa"/>
            <w:tcBorders>
              <w:top w:val="nil"/>
              <w:left w:val="nil"/>
              <w:bottom w:val="nil"/>
              <w:right w:val="nil"/>
            </w:tcBorders>
            <w:vAlign w:val="center"/>
          </w:tcPr>
          <w:p w14:paraId="03BF7BCF">
            <w:pPr>
              <w:snapToGrid w:val="0"/>
              <w:jc w:val="left"/>
            </w:pPr>
            <w:r>
              <w:t xml:space="preserve"> 77 (78.6%) / 21 (21.4%)</w:t>
            </w:r>
          </w:p>
        </w:tc>
        <w:tc>
          <w:tcPr>
            <w:tcW w:w="891" w:type="dxa"/>
            <w:tcBorders>
              <w:top w:val="nil"/>
              <w:left w:val="nil"/>
              <w:bottom w:val="nil"/>
              <w:right w:val="nil"/>
            </w:tcBorders>
            <w:vAlign w:val="center"/>
          </w:tcPr>
          <w:p w14:paraId="3FFFD2B5">
            <w:pPr>
              <w:snapToGrid w:val="0"/>
              <w:jc w:val="center"/>
            </w:pPr>
            <w:r>
              <w:t>0.08</w:t>
            </w:r>
          </w:p>
        </w:tc>
      </w:tr>
      <w:tr w14:paraId="07198F92">
        <w:tblPrEx>
          <w:tblCellMar>
            <w:top w:w="32" w:type="dxa"/>
            <w:left w:w="64" w:type="dxa"/>
            <w:bottom w:w="32" w:type="dxa"/>
            <w:right w:w="64" w:type="dxa"/>
          </w:tblCellMar>
        </w:tblPrEx>
        <w:trPr>
          <w:trHeight w:val="0" w:hRule="atLeast"/>
          <w:jc w:val="center"/>
        </w:trPr>
        <w:tc>
          <w:tcPr>
            <w:tcW w:w="2097" w:type="dxa"/>
            <w:tcBorders>
              <w:top w:val="nil"/>
              <w:left w:val="nil"/>
              <w:bottom w:val="nil"/>
              <w:right w:val="nil"/>
            </w:tcBorders>
            <w:vAlign w:val="center"/>
          </w:tcPr>
          <w:p w14:paraId="478C87D1">
            <w:pPr>
              <w:snapToGrid w:val="0"/>
              <w:jc w:val="left"/>
            </w:pPr>
            <w:r>
              <w:t>Chemotherapy</w:t>
            </w:r>
          </w:p>
        </w:tc>
        <w:tc>
          <w:tcPr>
            <w:tcW w:w="1903" w:type="dxa"/>
            <w:tcBorders>
              <w:top w:val="nil"/>
              <w:left w:val="nil"/>
              <w:bottom w:val="nil"/>
              <w:right w:val="nil"/>
            </w:tcBorders>
            <w:vAlign w:val="center"/>
          </w:tcPr>
          <w:p w14:paraId="3F00B761">
            <w:pPr>
              <w:snapToGrid w:val="0"/>
              <w:jc w:val="left"/>
            </w:pPr>
            <w:r>
              <w:t xml:space="preserve"> 44 (13.6%) / 280 (86.4%)</w:t>
            </w:r>
          </w:p>
        </w:tc>
        <w:tc>
          <w:tcPr>
            <w:tcW w:w="1903" w:type="dxa"/>
            <w:tcBorders>
              <w:top w:val="nil"/>
              <w:left w:val="nil"/>
              <w:bottom w:val="nil"/>
              <w:right w:val="nil"/>
            </w:tcBorders>
            <w:vAlign w:val="center"/>
          </w:tcPr>
          <w:p w14:paraId="2733A71B">
            <w:pPr>
              <w:snapToGrid w:val="0"/>
              <w:jc w:val="left"/>
            </w:pPr>
            <w:r>
              <w:t xml:space="preserve"> 30 (13.3%) / 196 (86.7%)</w:t>
            </w:r>
          </w:p>
        </w:tc>
        <w:tc>
          <w:tcPr>
            <w:tcW w:w="1903" w:type="dxa"/>
            <w:tcBorders>
              <w:top w:val="nil"/>
              <w:left w:val="nil"/>
              <w:bottom w:val="nil"/>
              <w:right w:val="nil"/>
            </w:tcBorders>
            <w:vAlign w:val="center"/>
          </w:tcPr>
          <w:p w14:paraId="74F7DCD3">
            <w:pPr>
              <w:snapToGrid w:val="0"/>
              <w:jc w:val="left"/>
            </w:pPr>
            <w:r>
              <w:t xml:space="preserve"> 14 (14.3%) / 84 (85.7%)</w:t>
            </w:r>
          </w:p>
        </w:tc>
        <w:tc>
          <w:tcPr>
            <w:tcW w:w="891" w:type="dxa"/>
            <w:tcBorders>
              <w:top w:val="nil"/>
              <w:left w:val="nil"/>
              <w:bottom w:val="nil"/>
              <w:right w:val="nil"/>
            </w:tcBorders>
            <w:vAlign w:val="center"/>
          </w:tcPr>
          <w:p w14:paraId="497FB664">
            <w:pPr>
              <w:snapToGrid w:val="0"/>
              <w:jc w:val="center"/>
            </w:pPr>
            <w:r>
              <w:t>0.86</w:t>
            </w:r>
          </w:p>
        </w:tc>
      </w:tr>
      <w:tr w14:paraId="367D19AB">
        <w:tblPrEx>
          <w:tblCellMar>
            <w:top w:w="32" w:type="dxa"/>
            <w:left w:w="64" w:type="dxa"/>
            <w:bottom w:w="32" w:type="dxa"/>
            <w:right w:w="64" w:type="dxa"/>
          </w:tblCellMar>
        </w:tblPrEx>
        <w:trPr>
          <w:trHeight w:val="0" w:hRule="atLeast"/>
          <w:jc w:val="center"/>
        </w:trPr>
        <w:tc>
          <w:tcPr>
            <w:tcW w:w="2097" w:type="dxa"/>
            <w:tcBorders>
              <w:top w:val="nil"/>
              <w:left w:val="nil"/>
              <w:bottom w:val="nil"/>
              <w:right w:val="nil"/>
            </w:tcBorders>
            <w:vAlign w:val="center"/>
          </w:tcPr>
          <w:p w14:paraId="09CD77AB">
            <w:pPr>
              <w:snapToGrid w:val="0"/>
              <w:jc w:val="left"/>
            </w:pPr>
            <w:r>
              <w:t>Radiation</w:t>
            </w:r>
          </w:p>
        </w:tc>
        <w:tc>
          <w:tcPr>
            <w:tcW w:w="1903" w:type="dxa"/>
            <w:tcBorders>
              <w:top w:val="nil"/>
              <w:left w:val="nil"/>
              <w:bottom w:val="nil"/>
              <w:right w:val="nil"/>
            </w:tcBorders>
            <w:vAlign w:val="center"/>
          </w:tcPr>
          <w:p w14:paraId="1A80B476">
            <w:pPr>
              <w:snapToGrid w:val="0"/>
              <w:jc w:val="left"/>
            </w:pPr>
            <w:r>
              <w:t xml:space="preserve"> 17 (5.2%) / 307 (94.8%)</w:t>
            </w:r>
          </w:p>
        </w:tc>
        <w:tc>
          <w:tcPr>
            <w:tcW w:w="1903" w:type="dxa"/>
            <w:tcBorders>
              <w:top w:val="nil"/>
              <w:left w:val="nil"/>
              <w:bottom w:val="nil"/>
              <w:right w:val="nil"/>
            </w:tcBorders>
            <w:vAlign w:val="center"/>
          </w:tcPr>
          <w:p w14:paraId="5B6E1086">
            <w:pPr>
              <w:snapToGrid w:val="0"/>
              <w:jc w:val="left"/>
            </w:pPr>
            <w:r>
              <w:t xml:space="preserve"> 8 (3.5%) / 218 (96.5%)</w:t>
            </w:r>
          </w:p>
        </w:tc>
        <w:tc>
          <w:tcPr>
            <w:tcW w:w="1903" w:type="dxa"/>
            <w:tcBorders>
              <w:top w:val="nil"/>
              <w:left w:val="nil"/>
              <w:bottom w:val="nil"/>
              <w:right w:val="nil"/>
            </w:tcBorders>
            <w:vAlign w:val="center"/>
          </w:tcPr>
          <w:p w14:paraId="770A6A4A">
            <w:pPr>
              <w:snapToGrid w:val="0"/>
              <w:jc w:val="left"/>
            </w:pPr>
            <w:r>
              <w:t xml:space="preserve"> 9 (9.2%) / 89 (90.8%)</w:t>
            </w:r>
          </w:p>
        </w:tc>
        <w:tc>
          <w:tcPr>
            <w:tcW w:w="891" w:type="dxa"/>
            <w:tcBorders>
              <w:top w:val="nil"/>
              <w:left w:val="nil"/>
              <w:bottom w:val="nil"/>
              <w:right w:val="nil"/>
            </w:tcBorders>
            <w:vAlign w:val="center"/>
          </w:tcPr>
          <w:p w14:paraId="6483F9D8">
            <w:pPr>
              <w:snapToGrid w:val="0"/>
              <w:jc w:val="center"/>
            </w:pPr>
            <w:r>
              <w:t>0.05</w:t>
            </w:r>
          </w:p>
        </w:tc>
      </w:tr>
      <w:tr w14:paraId="1AFC92BB">
        <w:tblPrEx>
          <w:tblCellMar>
            <w:top w:w="32" w:type="dxa"/>
            <w:left w:w="64" w:type="dxa"/>
            <w:bottom w:w="32" w:type="dxa"/>
            <w:right w:w="64" w:type="dxa"/>
          </w:tblCellMar>
        </w:tblPrEx>
        <w:trPr>
          <w:trHeight w:val="0" w:hRule="atLeast"/>
          <w:jc w:val="center"/>
        </w:trPr>
        <w:tc>
          <w:tcPr>
            <w:tcW w:w="2097" w:type="dxa"/>
            <w:tcBorders>
              <w:top w:val="nil"/>
              <w:left w:val="nil"/>
              <w:bottom w:val="nil"/>
              <w:right w:val="nil"/>
            </w:tcBorders>
            <w:vAlign w:val="center"/>
          </w:tcPr>
          <w:p w14:paraId="1E2F4DCE">
            <w:pPr>
              <w:snapToGrid w:val="0"/>
              <w:jc w:val="left"/>
            </w:pPr>
            <w:r>
              <w:t>Immunotherapy</w:t>
            </w:r>
          </w:p>
        </w:tc>
        <w:tc>
          <w:tcPr>
            <w:tcW w:w="1903" w:type="dxa"/>
            <w:tcBorders>
              <w:top w:val="nil"/>
              <w:left w:val="nil"/>
              <w:bottom w:val="nil"/>
              <w:right w:val="nil"/>
            </w:tcBorders>
            <w:vAlign w:val="center"/>
          </w:tcPr>
          <w:p w14:paraId="54868FA6">
            <w:pPr>
              <w:snapToGrid w:val="0"/>
              <w:jc w:val="left"/>
            </w:pPr>
            <w:r>
              <w:t xml:space="preserve"> 17 (5.2%) / 307 (94.8%)</w:t>
            </w:r>
          </w:p>
        </w:tc>
        <w:tc>
          <w:tcPr>
            <w:tcW w:w="1903" w:type="dxa"/>
            <w:tcBorders>
              <w:top w:val="nil"/>
              <w:left w:val="nil"/>
              <w:bottom w:val="nil"/>
              <w:right w:val="nil"/>
            </w:tcBorders>
            <w:vAlign w:val="center"/>
          </w:tcPr>
          <w:p w14:paraId="6BA0863E">
            <w:pPr>
              <w:snapToGrid w:val="0"/>
              <w:jc w:val="left"/>
            </w:pPr>
            <w:r>
              <w:t xml:space="preserve"> 14 (6.2%) / 212 (93.8%)</w:t>
            </w:r>
          </w:p>
        </w:tc>
        <w:tc>
          <w:tcPr>
            <w:tcW w:w="1903" w:type="dxa"/>
            <w:tcBorders>
              <w:top w:val="nil"/>
              <w:left w:val="nil"/>
              <w:bottom w:val="nil"/>
              <w:right w:val="nil"/>
            </w:tcBorders>
            <w:vAlign w:val="center"/>
          </w:tcPr>
          <w:p w14:paraId="368C506E">
            <w:pPr>
              <w:snapToGrid w:val="0"/>
              <w:jc w:val="left"/>
            </w:pPr>
            <w:r>
              <w:t xml:space="preserve"> 3 (3.1%) / 95 (96.9%)</w:t>
            </w:r>
          </w:p>
        </w:tc>
        <w:tc>
          <w:tcPr>
            <w:tcW w:w="891" w:type="dxa"/>
            <w:tcBorders>
              <w:top w:val="nil"/>
              <w:left w:val="nil"/>
              <w:bottom w:val="nil"/>
              <w:right w:val="nil"/>
            </w:tcBorders>
            <w:vAlign w:val="center"/>
          </w:tcPr>
          <w:p w14:paraId="65F216CA">
            <w:pPr>
              <w:snapToGrid w:val="0"/>
              <w:jc w:val="center"/>
            </w:pPr>
            <w:r>
              <w:t>0.29</w:t>
            </w:r>
          </w:p>
        </w:tc>
      </w:tr>
      <w:tr w14:paraId="42F48B40">
        <w:tblPrEx>
          <w:tblCellMar>
            <w:top w:w="32" w:type="dxa"/>
            <w:left w:w="64" w:type="dxa"/>
            <w:bottom w:w="32" w:type="dxa"/>
            <w:right w:w="64" w:type="dxa"/>
          </w:tblCellMar>
        </w:tblPrEx>
        <w:trPr>
          <w:trHeight w:val="0" w:hRule="atLeast"/>
          <w:jc w:val="center"/>
        </w:trPr>
        <w:tc>
          <w:tcPr>
            <w:tcW w:w="2097" w:type="dxa"/>
            <w:tcBorders>
              <w:top w:val="nil"/>
              <w:left w:val="nil"/>
              <w:bottom w:val="nil"/>
              <w:right w:val="nil"/>
            </w:tcBorders>
            <w:vAlign w:val="center"/>
          </w:tcPr>
          <w:p w14:paraId="01678D05">
            <w:pPr>
              <w:snapToGrid w:val="0"/>
              <w:jc w:val="left"/>
            </w:pPr>
            <w:r>
              <w:t>Targeted therapy</w:t>
            </w:r>
          </w:p>
        </w:tc>
        <w:tc>
          <w:tcPr>
            <w:tcW w:w="1903" w:type="dxa"/>
            <w:tcBorders>
              <w:top w:val="nil"/>
              <w:left w:val="nil"/>
              <w:bottom w:val="nil"/>
              <w:right w:val="nil"/>
            </w:tcBorders>
            <w:vAlign w:val="center"/>
          </w:tcPr>
          <w:p w14:paraId="1899AF3A">
            <w:pPr>
              <w:snapToGrid w:val="0"/>
              <w:jc w:val="left"/>
            </w:pPr>
            <w:r>
              <w:t xml:space="preserve"> 23 (7.1%) / 301 (92.9%)</w:t>
            </w:r>
          </w:p>
        </w:tc>
        <w:tc>
          <w:tcPr>
            <w:tcW w:w="1903" w:type="dxa"/>
            <w:tcBorders>
              <w:top w:val="nil"/>
              <w:left w:val="nil"/>
              <w:bottom w:val="nil"/>
              <w:right w:val="nil"/>
            </w:tcBorders>
            <w:vAlign w:val="center"/>
          </w:tcPr>
          <w:p w14:paraId="2F968903">
            <w:pPr>
              <w:snapToGrid w:val="0"/>
              <w:jc w:val="left"/>
            </w:pPr>
            <w:r>
              <w:t xml:space="preserve"> 16 (7.1%) / 210 (92.9%)</w:t>
            </w:r>
          </w:p>
        </w:tc>
        <w:tc>
          <w:tcPr>
            <w:tcW w:w="1903" w:type="dxa"/>
            <w:tcBorders>
              <w:top w:val="nil"/>
              <w:left w:val="nil"/>
              <w:bottom w:val="nil"/>
              <w:right w:val="nil"/>
            </w:tcBorders>
            <w:vAlign w:val="center"/>
          </w:tcPr>
          <w:p w14:paraId="744C1457">
            <w:pPr>
              <w:snapToGrid w:val="0"/>
              <w:jc w:val="left"/>
            </w:pPr>
            <w:r>
              <w:t xml:space="preserve"> 7 (7.1%) / 91 (92.9%)</w:t>
            </w:r>
          </w:p>
        </w:tc>
        <w:tc>
          <w:tcPr>
            <w:tcW w:w="891" w:type="dxa"/>
            <w:tcBorders>
              <w:top w:val="nil"/>
              <w:left w:val="nil"/>
              <w:bottom w:val="nil"/>
              <w:right w:val="nil"/>
            </w:tcBorders>
            <w:vAlign w:val="center"/>
          </w:tcPr>
          <w:p w14:paraId="20C57F45">
            <w:pPr>
              <w:snapToGrid w:val="0"/>
              <w:jc w:val="center"/>
            </w:pPr>
            <w:r>
              <w:t>1.00</w:t>
            </w:r>
          </w:p>
        </w:tc>
      </w:tr>
      <w:tr w14:paraId="30C1795A">
        <w:tblPrEx>
          <w:tblCellMar>
            <w:top w:w="32" w:type="dxa"/>
            <w:left w:w="64" w:type="dxa"/>
            <w:bottom w:w="32" w:type="dxa"/>
            <w:right w:w="64" w:type="dxa"/>
          </w:tblCellMar>
        </w:tblPrEx>
        <w:trPr>
          <w:trHeight w:val="0" w:hRule="atLeast"/>
          <w:jc w:val="center"/>
        </w:trPr>
        <w:tc>
          <w:tcPr>
            <w:tcW w:w="2097" w:type="dxa"/>
            <w:tcBorders>
              <w:top w:val="nil"/>
              <w:left w:val="nil"/>
              <w:bottom w:val="nil"/>
              <w:right w:val="nil"/>
            </w:tcBorders>
            <w:vAlign w:val="center"/>
          </w:tcPr>
          <w:p w14:paraId="06056A30">
            <w:pPr>
              <w:snapToGrid w:val="0"/>
              <w:jc w:val="left"/>
            </w:pPr>
            <w:r>
              <w:t xml:space="preserve">Emphysema volume, </w:t>
            </w:r>
            <w:r>
              <w:rPr>
                <w:rFonts w:hint="eastAsia"/>
                <w:lang w:val="en-US" w:eastAsia="zh-CN"/>
              </w:rPr>
              <w:t>10c</w:t>
            </w:r>
            <w:r>
              <w:t>m³</w:t>
            </w:r>
          </w:p>
        </w:tc>
        <w:tc>
          <w:tcPr>
            <w:tcW w:w="1903" w:type="dxa"/>
            <w:tcBorders>
              <w:top w:val="nil"/>
              <w:left w:val="nil"/>
              <w:bottom w:val="nil"/>
              <w:right w:val="nil"/>
            </w:tcBorders>
            <w:vAlign w:val="center"/>
          </w:tcPr>
          <w:p w14:paraId="386FE5E7">
            <w:pPr>
              <w:snapToGrid w:val="0"/>
              <w:jc w:val="left"/>
            </w:pPr>
            <w:r>
              <w:t>0.0 (0.0–77154.5)</w:t>
            </w:r>
          </w:p>
        </w:tc>
        <w:tc>
          <w:tcPr>
            <w:tcW w:w="1903" w:type="dxa"/>
            <w:tcBorders>
              <w:top w:val="nil"/>
              <w:left w:val="nil"/>
              <w:bottom w:val="nil"/>
              <w:right w:val="nil"/>
            </w:tcBorders>
            <w:vAlign w:val="center"/>
          </w:tcPr>
          <w:p w14:paraId="295CDFC5">
            <w:pPr>
              <w:snapToGrid w:val="0"/>
              <w:jc w:val="left"/>
            </w:pPr>
            <w:r>
              <w:t>0.0 (0.0–86805.6)</w:t>
            </w:r>
          </w:p>
        </w:tc>
        <w:tc>
          <w:tcPr>
            <w:tcW w:w="1903" w:type="dxa"/>
            <w:tcBorders>
              <w:top w:val="nil"/>
              <w:left w:val="nil"/>
              <w:bottom w:val="nil"/>
              <w:right w:val="nil"/>
            </w:tcBorders>
            <w:vAlign w:val="center"/>
          </w:tcPr>
          <w:p w14:paraId="7626DC69">
            <w:pPr>
              <w:snapToGrid w:val="0"/>
              <w:jc w:val="left"/>
            </w:pPr>
            <w:r>
              <w:t>38.5 (0.0–64097.1)</w:t>
            </w:r>
          </w:p>
        </w:tc>
        <w:tc>
          <w:tcPr>
            <w:tcW w:w="891" w:type="dxa"/>
            <w:tcBorders>
              <w:top w:val="nil"/>
              <w:left w:val="nil"/>
              <w:bottom w:val="nil"/>
              <w:right w:val="nil"/>
            </w:tcBorders>
            <w:vAlign w:val="center"/>
          </w:tcPr>
          <w:p w14:paraId="36DFEFF3">
            <w:pPr>
              <w:snapToGrid w:val="0"/>
              <w:jc w:val="center"/>
            </w:pPr>
            <w:r>
              <w:t>0.92</w:t>
            </w:r>
          </w:p>
        </w:tc>
      </w:tr>
      <w:tr w14:paraId="5C0CD4E7">
        <w:tblPrEx>
          <w:tblCellMar>
            <w:top w:w="32" w:type="dxa"/>
            <w:left w:w="64" w:type="dxa"/>
            <w:bottom w:w="32" w:type="dxa"/>
            <w:right w:w="64" w:type="dxa"/>
          </w:tblCellMar>
        </w:tblPrEx>
        <w:trPr>
          <w:trHeight w:val="0" w:hRule="atLeast"/>
          <w:jc w:val="center"/>
        </w:trPr>
        <w:tc>
          <w:tcPr>
            <w:tcW w:w="2097" w:type="dxa"/>
            <w:tcBorders>
              <w:top w:val="nil"/>
              <w:left w:val="nil"/>
              <w:bottom w:val="nil"/>
              <w:right w:val="nil"/>
            </w:tcBorders>
            <w:vAlign w:val="center"/>
          </w:tcPr>
          <w:p w14:paraId="36E50E07">
            <w:pPr>
              <w:snapToGrid w:val="0"/>
              <w:jc w:val="left"/>
            </w:pPr>
            <w:r>
              <w:t xml:space="preserve">Ground-glass volume, </w:t>
            </w:r>
            <w:r>
              <w:rPr>
                <w:rFonts w:hint="eastAsia"/>
                <w:lang w:val="en-US" w:eastAsia="zh-CN"/>
              </w:rPr>
              <w:t>10c</w:t>
            </w:r>
            <w:r>
              <w:t>m³</w:t>
            </w:r>
          </w:p>
        </w:tc>
        <w:tc>
          <w:tcPr>
            <w:tcW w:w="1903" w:type="dxa"/>
            <w:tcBorders>
              <w:top w:val="nil"/>
              <w:left w:val="nil"/>
              <w:bottom w:val="nil"/>
              <w:right w:val="nil"/>
            </w:tcBorders>
            <w:vAlign w:val="center"/>
          </w:tcPr>
          <w:p w14:paraId="64372444">
            <w:pPr>
              <w:snapToGrid w:val="0"/>
              <w:jc w:val="left"/>
            </w:pPr>
            <w:r>
              <w:t>0.0 (0.0–0.0)</w:t>
            </w:r>
          </w:p>
        </w:tc>
        <w:tc>
          <w:tcPr>
            <w:tcW w:w="1903" w:type="dxa"/>
            <w:tcBorders>
              <w:top w:val="nil"/>
              <w:left w:val="nil"/>
              <w:bottom w:val="nil"/>
              <w:right w:val="nil"/>
            </w:tcBorders>
            <w:vAlign w:val="center"/>
          </w:tcPr>
          <w:p w14:paraId="429A4B75">
            <w:pPr>
              <w:snapToGrid w:val="0"/>
              <w:jc w:val="left"/>
            </w:pPr>
            <w:r>
              <w:t>0.0 (0.0–0.0)</w:t>
            </w:r>
          </w:p>
        </w:tc>
        <w:tc>
          <w:tcPr>
            <w:tcW w:w="1903" w:type="dxa"/>
            <w:tcBorders>
              <w:top w:val="nil"/>
              <w:left w:val="nil"/>
              <w:bottom w:val="nil"/>
              <w:right w:val="nil"/>
            </w:tcBorders>
            <w:vAlign w:val="center"/>
          </w:tcPr>
          <w:p w14:paraId="7F9E2C33">
            <w:pPr>
              <w:snapToGrid w:val="0"/>
              <w:jc w:val="left"/>
            </w:pPr>
            <w:r>
              <w:t>0.0 (0.0–0.0)</w:t>
            </w:r>
          </w:p>
        </w:tc>
        <w:tc>
          <w:tcPr>
            <w:tcW w:w="891" w:type="dxa"/>
            <w:tcBorders>
              <w:top w:val="nil"/>
              <w:left w:val="nil"/>
              <w:bottom w:val="nil"/>
              <w:right w:val="nil"/>
            </w:tcBorders>
            <w:vAlign w:val="center"/>
          </w:tcPr>
          <w:p w14:paraId="777799AC">
            <w:pPr>
              <w:snapToGrid w:val="0"/>
              <w:jc w:val="center"/>
            </w:pPr>
            <w:r>
              <w:t>0.97</w:t>
            </w:r>
          </w:p>
        </w:tc>
      </w:tr>
      <w:tr w14:paraId="1EDC255C">
        <w:tblPrEx>
          <w:tblCellMar>
            <w:top w:w="32" w:type="dxa"/>
            <w:left w:w="64" w:type="dxa"/>
            <w:bottom w:w="32" w:type="dxa"/>
            <w:right w:w="64" w:type="dxa"/>
          </w:tblCellMar>
        </w:tblPrEx>
        <w:trPr>
          <w:trHeight w:val="0" w:hRule="atLeast"/>
          <w:jc w:val="center"/>
        </w:trPr>
        <w:tc>
          <w:tcPr>
            <w:tcW w:w="2097" w:type="dxa"/>
            <w:tcBorders>
              <w:top w:val="nil"/>
              <w:left w:val="nil"/>
              <w:bottom w:val="nil"/>
              <w:right w:val="nil"/>
            </w:tcBorders>
            <w:vAlign w:val="center"/>
          </w:tcPr>
          <w:p w14:paraId="5FC4EA97">
            <w:pPr>
              <w:snapToGrid w:val="0"/>
              <w:jc w:val="left"/>
            </w:pPr>
            <w:r>
              <w:t xml:space="preserve">Honeycomb volume, </w:t>
            </w:r>
            <w:r>
              <w:rPr>
                <w:rFonts w:hint="eastAsia"/>
                <w:lang w:val="en-US" w:eastAsia="zh-CN"/>
              </w:rPr>
              <w:t>10c</w:t>
            </w:r>
            <w:r>
              <w:t>m³</w:t>
            </w:r>
          </w:p>
        </w:tc>
        <w:tc>
          <w:tcPr>
            <w:tcW w:w="1903" w:type="dxa"/>
            <w:tcBorders>
              <w:top w:val="nil"/>
              <w:left w:val="nil"/>
              <w:bottom w:val="nil"/>
              <w:right w:val="nil"/>
            </w:tcBorders>
            <w:vAlign w:val="center"/>
          </w:tcPr>
          <w:p w14:paraId="0A2F168C">
            <w:pPr>
              <w:snapToGrid w:val="0"/>
              <w:jc w:val="left"/>
            </w:pPr>
            <w:r>
              <w:t>0.0 (0.0–0.0)</w:t>
            </w:r>
          </w:p>
        </w:tc>
        <w:tc>
          <w:tcPr>
            <w:tcW w:w="1903" w:type="dxa"/>
            <w:tcBorders>
              <w:top w:val="nil"/>
              <w:left w:val="nil"/>
              <w:bottom w:val="nil"/>
              <w:right w:val="nil"/>
            </w:tcBorders>
            <w:vAlign w:val="center"/>
          </w:tcPr>
          <w:p w14:paraId="2EEA69B7">
            <w:pPr>
              <w:snapToGrid w:val="0"/>
              <w:jc w:val="left"/>
            </w:pPr>
            <w:r>
              <w:t>0.0 (0.0–0.0)</w:t>
            </w:r>
          </w:p>
        </w:tc>
        <w:tc>
          <w:tcPr>
            <w:tcW w:w="1903" w:type="dxa"/>
            <w:tcBorders>
              <w:top w:val="nil"/>
              <w:left w:val="nil"/>
              <w:bottom w:val="nil"/>
              <w:right w:val="nil"/>
            </w:tcBorders>
            <w:vAlign w:val="center"/>
          </w:tcPr>
          <w:p w14:paraId="0766007B">
            <w:pPr>
              <w:snapToGrid w:val="0"/>
              <w:jc w:val="left"/>
            </w:pPr>
            <w:r>
              <w:t>0.0 (0.0–0.0)</w:t>
            </w:r>
          </w:p>
        </w:tc>
        <w:tc>
          <w:tcPr>
            <w:tcW w:w="891" w:type="dxa"/>
            <w:tcBorders>
              <w:top w:val="nil"/>
              <w:left w:val="nil"/>
              <w:bottom w:val="nil"/>
              <w:right w:val="nil"/>
            </w:tcBorders>
            <w:vAlign w:val="center"/>
          </w:tcPr>
          <w:p w14:paraId="67FC5D36">
            <w:pPr>
              <w:snapToGrid w:val="0"/>
              <w:jc w:val="center"/>
            </w:pPr>
            <w:r>
              <w:t>0.59</w:t>
            </w:r>
          </w:p>
        </w:tc>
      </w:tr>
      <w:tr w14:paraId="48E86EAF">
        <w:tblPrEx>
          <w:tblCellMar>
            <w:top w:w="32" w:type="dxa"/>
            <w:left w:w="64" w:type="dxa"/>
            <w:bottom w:w="32" w:type="dxa"/>
            <w:right w:w="64" w:type="dxa"/>
          </w:tblCellMar>
        </w:tblPrEx>
        <w:trPr>
          <w:trHeight w:val="0" w:hRule="atLeast"/>
          <w:jc w:val="center"/>
        </w:trPr>
        <w:tc>
          <w:tcPr>
            <w:tcW w:w="2097" w:type="dxa"/>
            <w:tcBorders>
              <w:top w:val="nil"/>
              <w:left w:val="nil"/>
              <w:bottom w:val="nil"/>
              <w:right w:val="nil"/>
            </w:tcBorders>
            <w:vAlign w:val="center"/>
          </w:tcPr>
          <w:p w14:paraId="5B3B2429">
            <w:pPr>
              <w:snapToGrid w:val="0"/>
              <w:jc w:val="left"/>
            </w:pPr>
            <w:r>
              <w:t xml:space="preserve">Tumor volume, </w:t>
            </w:r>
            <w:r>
              <w:rPr>
                <w:rFonts w:hint="eastAsia"/>
                <w:lang w:val="en-US" w:eastAsia="zh-CN"/>
              </w:rPr>
              <w:t>10c</w:t>
            </w:r>
            <w:r>
              <w:t>m³</w:t>
            </w:r>
          </w:p>
        </w:tc>
        <w:tc>
          <w:tcPr>
            <w:tcW w:w="1903" w:type="dxa"/>
            <w:tcBorders>
              <w:top w:val="nil"/>
              <w:left w:val="nil"/>
              <w:bottom w:val="nil"/>
              <w:right w:val="nil"/>
            </w:tcBorders>
            <w:vAlign w:val="center"/>
          </w:tcPr>
          <w:p w14:paraId="53BD841D">
            <w:pPr>
              <w:snapToGrid w:val="0"/>
              <w:jc w:val="left"/>
            </w:pPr>
            <w:r>
              <w:t>7</w:t>
            </w:r>
            <w:r>
              <w:rPr>
                <w:rFonts w:hint="eastAsia"/>
                <w:lang w:val="en-US" w:eastAsia="zh-CN"/>
              </w:rPr>
              <w:t>.6</w:t>
            </w:r>
            <w:r>
              <w:t xml:space="preserve"> (2</w:t>
            </w:r>
            <w:r>
              <w:rPr>
                <w:rFonts w:hint="eastAsia"/>
                <w:lang w:val="en-US" w:eastAsia="zh-CN"/>
              </w:rPr>
              <w:t>.1</w:t>
            </w:r>
            <w:r>
              <w:t>–30</w:t>
            </w:r>
            <w:r>
              <w:rPr>
                <w:rFonts w:hint="eastAsia"/>
                <w:lang w:val="en-US" w:eastAsia="zh-CN"/>
              </w:rPr>
              <w:t>.</w:t>
            </w:r>
            <w:r>
              <w:t>4)</w:t>
            </w:r>
          </w:p>
        </w:tc>
        <w:tc>
          <w:tcPr>
            <w:tcW w:w="1903" w:type="dxa"/>
            <w:tcBorders>
              <w:top w:val="nil"/>
              <w:left w:val="nil"/>
              <w:bottom w:val="nil"/>
              <w:right w:val="nil"/>
            </w:tcBorders>
            <w:vAlign w:val="center"/>
          </w:tcPr>
          <w:p w14:paraId="199074C5">
            <w:pPr>
              <w:snapToGrid w:val="0"/>
              <w:jc w:val="left"/>
            </w:pPr>
            <w:r>
              <w:t>7</w:t>
            </w:r>
            <w:r>
              <w:rPr>
                <w:rFonts w:hint="eastAsia"/>
                <w:lang w:val="en-US" w:eastAsia="zh-CN"/>
              </w:rPr>
              <w:t>.6</w:t>
            </w:r>
            <w:r>
              <w:t xml:space="preserve"> (2</w:t>
            </w:r>
            <w:r>
              <w:rPr>
                <w:rFonts w:hint="eastAsia"/>
                <w:lang w:val="en-US" w:eastAsia="zh-CN"/>
              </w:rPr>
              <w:t>.2</w:t>
            </w:r>
            <w:r>
              <w:t>–33</w:t>
            </w:r>
            <w:r>
              <w:rPr>
                <w:rFonts w:hint="eastAsia"/>
                <w:lang w:val="en-US" w:eastAsia="zh-CN"/>
              </w:rPr>
              <w:t>.1</w:t>
            </w:r>
            <w:r>
              <w:t>)</w:t>
            </w:r>
          </w:p>
        </w:tc>
        <w:tc>
          <w:tcPr>
            <w:tcW w:w="1903" w:type="dxa"/>
            <w:tcBorders>
              <w:top w:val="nil"/>
              <w:left w:val="nil"/>
              <w:bottom w:val="nil"/>
              <w:right w:val="nil"/>
            </w:tcBorders>
            <w:vAlign w:val="center"/>
          </w:tcPr>
          <w:p w14:paraId="06520DFF">
            <w:pPr>
              <w:snapToGrid w:val="0"/>
              <w:jc w:val="left"/>
            </w:pPr>
            <w:r>
              <w:t>8</w:t>
            </w:r>
            <w:r>
              <w:rPr>
                <w:rFonts w:hint="eastAsia"/>
                <w:lang w:val="en-US" w:eastAsia="zh-CN"/>
              </w:rPr>
              <w:t>.1</w:t>
            </w:r>
            <w:r>
              <w:t>(1</w:t>
            </w:r>
            <w:r>
              <w:rPr>
                <w:rFonts w:hint="eastAsia"/>
                <w:lang w:val="en-US" w:eastAsia="zh-CN"/>
              </w:rPr>
              <w:t>.9</w:t>
            </w:r>
            <w:r>
              <w:t>–28</w:t>
            </w:r>
            <w:r>
              <w:rPr>
                <w:rFonts w:hint="eastAsia"/>
                <w:lang w:val="en-US" w:eastAsia="zh-CN"/>
              </w:rPr>
              <w:t>.9</w:t>
            </w:r>
            <w:r>
              <w:t>)</w:t>
            </w:r>
          </w:p>
        </w:tc>
        <w:tc>
          <w:tcPr>
            <w:tcW w:w="891" w:type="dxa"/>
            <w:tcBorders>
              <w:top w:val="nil"/>
              <w:left w:val="nil"/>
              <w:bottom w:val="nil"/>
              <w:right w:val="nil"/>
            </w:tcBorders>
            <w:vAlign w:val="center"/>
          </w:tcPr>
          <w:p w14:paraId="7CDD2838">
            <w:pPr>
              <w:snapToGrid w:val="0"/>
              <w:jc w:val="center"/>
            </w:pPr>
            <w:r>
              <w:t>0.82</w:t>
            </w:r>
          </w:p>
        </w:tc>
      </w:tr>
      <w:tr w14:paraId="3D356C52">
        <w:tblPrEx>
          <w:tblCellMar>
            <w:top w:w="32" w:type="dxa"/>
            <w:left w:w="64" w:type="dxa"/>
            <w:bottom w:w="32" w:type="dxa"/>
            <w:right w:w="64" w:type="dxa"/>
          </w:tblCellMar>
        </w:tblPrEx>
        <w:trPr>
          <w:trHeight w:val="0" w:hRule="atLeast"/>
          <w:jc w:val="center"/>
        </w:trPr>
        <w:tc>
          <w:tcPr>
            <w:tcW w:w="2097" w:type="dxa"/>
            <w:tcBorders>
              <w:top w:val="nil"/>
              <w:left w:val="nil"/>
              <w:bottom w:val="nil"/>
              <w:right w:val="nil"/>
            </w:tcBorders>
            <w:vAlign w:val="center"/>
          </w:tcPr>
          <w:p w14:paraId="1BDB8211">
            <w:pPr>
              <w:snapToGrid w:val="0"/>
              <w:jc w:val="left"/>
            </w:pPr>
            <w:r>
              <w:t xml:space="preserve">Fibrosis volume, </w:t>
            </w:r>
            <w:r>
              <w:rPr>
                <w:rFonts w:hint="eastAsia"/>
                <w:lang w:val="en-US" w:eastAsia="zh-CN"/>
              </w:rPr>
              <w:t>10c</w:t>
            </w:r>
            <w:r>
              <w:t>m³</w:t>
            </w:r>
          </w:p>
        </w:tc>
        <w:tc>
          <w:tcPr>
            <w:tcW w:w="1903" w:type="dxa"/>
            <w:tcBorders>
              <w:top w:val="nil"/>
              <w:left w:val="nil"/>
              <w:bottom w:val="nil"/>
              <w:right w:val="nil"/>
            </w:tcBorders>
            <w:vAlign w:val="center"/>
          </w:tcPr>
          <w:p w14:paraId="467681A7">
            <w:pPr>
              <w:snapToGrid w:val="0"/>
              <w:jc w:val="left"/>
            </w:pPr>
            <w:r>
              <w:t>0.0 (0.0–0.0)</w:t>
            </w:r>
          </w:p>
        </w:tc>
        <w:tc>
          <w:tcPr>
            <w:tcW w:w="1903" w:type="dxa"/>
            <w:tcBorders>
              <w:top w:val="nil"/>
              <w:left w:val="nil"/>
              <w:bottom w:val="nil"/>
              <w:right w:val="nil"/>
            </w:tcBorders>
            <w:vAlign w:val="center"/>
          </w:tcPr>
          <w:p w14:paraId="2C2932C3">
            <w:pPr>
              <w:snapToGrid w:val="0"/>
              <w:jc w:val="left"/>
            </w:pPr>
            <w:r>
              <w:t>0.0 (0.0–0.0)</w:t>
            </w:r>
          </w:p>
        </w:tc>
        <w:tc>
          <w:tcPr>
            <w:tcW w:w="1903" w:type="dxa"/>
            <w:tcBorders>
              <w:top w:val="nil"/>
              <w:left w:val="nil"/>
              <w:bottom w:val="nil"/>
              <w:right w:val="nil"/>
            </w:tcBorders>
            <w:vAlign w:val="center"/>
          </w:tcPr>
          <w:p w14:paraId="1DDEF769">
            <w:pPr>
              <w:snapToGrid w:val="0"/>
              <w:jc w:val="left"/>
            </w:pPr>
            <w:r>
              <w:t>0.0 (0.0–0.0)</w:t>
            </w:r>
          </w:p>
        </w:tc>
        <w:tc>
          <w:tcPr>
            <w:tcW w:w="891" w:type="dxa"/>
            <w:tcBorders>
              <w:top w:val="nil"/>
              <w:left w:val="nil"/>
              <w:bottom w:val="nil"/>
              <w:right w:val="nil"/>
            </w:tcBorders>
            <w:vAlign w:val="center"/>
          </w:tcPr>
          <w:p w14:paraId="0FBFD8A3">
            <w:pPr>
              <w:snapToGrid w:val="0"/>
              <w:jc w:val="center"/>
            </w:pPr>
            <w:r>
              <w:t>0.40</w:t>
            </w:r>
          </w:p>
        </w:tc>
      </w:tr>
      <w:tr w14:paraId="059E7049">
        <w:tblPrEx>
          <w:tblCellMar>
            <w:top w:w="32" w:type="dxa"/>
            <w:left w:w="64" w:type="dxa"/>
            <w:bottom w:w="32" w:type="dxa"/>
            <w:right w:w="64" w:type="dxa"/>
          </w:tblCellMar>
        </w:tblPrEx>
        <w:trPr>
          <w:trHeight w:val="0" w:hRule="atLeast"/>
          <w:jc w:val="center"/>
        </w:trPr>
        <w:tc>
          <w:tcPr>
            <w:tcW w:w="2097" w:type="dxa"/>
            <w:tcBorders>
              <w:top w:val="nil"/>
              <w:left w:val="nil"/>
              <w:bottom w:val="nil"/>
              <w:right w:val="nil"/>
            </w:tcBorders>
            <w:vAlign w:val="center"/>
          </w:tcPr>
          <w:p w14:paraId="3AA4D2B0">
            <w:pPr>
              <w:snapToGrid w:val="0"/>
              <w:jc w:val="left"/>
            </w:pPr>
            <w:r>
              <w:t>Emphysema ratio</w:t>
            </w:r>
          </w:p>
        </w:tc>
        <w:tc>
          <w:tcPr>
            <w:tcW w:w="1903" w:type="dxa"/>
            <w:tcBorders>
              <w:top w:val="nil"/>
              <w:left w:val="nil"/>
              <w:bottom w:val="nil"/>
              <w:right w:val="nil"/>
            </w:tcBorders>
            <w:vAlign w:val="center"/>
          </w:tcPr>
          <w:p w14:paraId="724DC75C">
            <w:pPr>
              <w:snapToGrid w:val="0"/>
              <w:jc w:val="left"/>
            </w:pPr>
            <w:r>
              <w:t>0.0 (0.0–0.0)</w:t>
            </w:r>
          </w:p>
        </w:tc>
        <w:tc>
          <w:tcPr>
            <w:tcW w:w="1903" w:type="dxa"/>
            <w:tcBorders>
              <w:top w:val="nil"/>
              <w:left w:val="nil"/>
              <w:bottom w:val="nil"/>
              <w:right w:val="nil"/>
            </w:tcBorders>
            <w:vAlign w:val="center"/>
          </w:tcPr>
          <w:p w14:paraId="570BCD97">
            <w:pPr>
              <w:snapToGrid w:val="0"/>
              <w:jc w:val="left"/>
            </w:pPr>
            <w:r>
              <w:t>0.0 (0.0–0.0)</w:t>
            </w:r>
          </w:p>
        </w:tc>
        <w:tc>
          <w:tcPr>
            <w:tcW w:w="1903" w:type="dxa"/>
            <w:tcBorders>
              <w:top w:val="nil"/>
              <w:left w:val="nil"/>
              <w:bottom w:val="nil"/>
              <w:right w:val="nil"/>
            </w:tcBorders>
            <w:vAlign w:val="center"/>
          </w:tcPr>
          <w:p w14:paraId="2CA892A6">
            <w:pPr>
              <w:snapToGrid w:val="0"/>
              <w:jc w:val="left"/>
            </w:pPr>
            <w:r>
              <w:t>0.0 (0.0–0.0)</w:t>
            </w:r>
          </w:p>
        </w:tc>
        <w:tc>
          <w:tcPr>
            <w:tcW w:w="891" w:type="dxa"/>
            <w:tcBorders>
              <w:top w:val="nil"/>
              <w:left w:val="nil"/>
              <w:bottom w:val="nil"/>
              <w:right w:val="nil"/>
            </w:tcBorders>
            <w:vAlign w:val="center"/>
          </w:tcPr>
          <w:p w14:paraId="0D478A3D">
            <w:pPr>
              <w:snapToGrid w:val="0"/>
              <w:jc w:val="center"/>
            </w:pPr>
            <w:r>
              <w:t>0.90</w:t>
            </w:r>
          </w:p>
        </w:tc>
      </w:tr>
      <w:tr w14:paraId="59E23AA4">
        <w:tblPrEx>
          <w:tblCellMar>
            <w:top w:w="32" w:type="dxa"/>
            <w:left w:w="64" w:type="dxa"/>
            <w:bottom w:w="32" w:type="dxa"/>
            <w:right w:w="64" w:type="dxa"/>
          </w:tblCellMar>
        </w:tblPrEx>
        <w:trPr>
          <w:trHeight w:val="0" w:hRule="atLeast"/>
          <w:jc w:val="center"/>
        </w:trPr>
        <w:tc>
          <w:tcPr>
            <w:tcW w:w="2097" w:type="dxa"/>
            <w:tcBorders>
              <w:top w:val="nil"/>
              <w:left w:val="nil"/>
              <w:bottom w:val="nil"/>
              <w:right w:val="nil"/>
            </w:tcBorders>
            <w:vAlign w:val="center"/>
          </w:tcPr>
          <w:p w14:paraId="4B3F2CB0">
            <w:pPr>
              <w:snapToGrid w:val="0"/>
              <w:jc w:val="left"/>
            </w:pPr>
            <w:r>
              <w:t>Ground-glass ratio</w:t>
            </w:r>
          </w:p>
        </w:tc>
        <w:tc>
          <w:tcPr>
            <w:tcW w:w="1903" w:type="dxa"/>
            <w:tcBorders>
              <w:top w:val="nil"/>
              <w:left w:val="nil"/>
              <w:bottom w:val="nil"/>
              <w:right w:val="nil"/>
            </w:tcBorders>
            <w:vAlign w:val="center"/>
          </w:tcPr>
          <w:p w14:paraId="48E34B33">
            <w:pPr>
              <w:snapToGrid w:val="0"/>
              <w:jc w:val="left"/>
            </w:pPr>
            <w:r>
              <w:t>0.0 (0.0–0.0)</w:t>
            </w:r>
          </w:p>
        </w:tc>
        <w:tc>
          <w:tcPr>
            <w:tcW w:w="1903" w:type="dxa"/>
            <w:tcBorders>
              <w:top w:val="nil"/>
              <w:left w:val="nil"/>
              <w:bottom w:val="nil"/>
              <w:right w:val="nil"/>
            </w:tcBorders>
            <w:vAlign w:val="center"/>
          </w:tcPr>
          <w:p w14:paraId="1B1221DE">
            <w:pPr>
              <w:snapToGrid w:val="0"/>
              <w:jc w:val="left"/>
            </w:pPr>
            <w:r>
              <w:t>0.0 (0.0–0.0)</w:t>
            </w:r>
          </w:p>
        </w:tc>
        <w:tc>
          <w:tcPr>
            <w:tcW w:w="1903" w:type="dxa"/>
            <w:tcBorders>
              <w:top w:val="nil"/>
              <w:left w:val="nil"/>
              <w:bottom w:val="nil"/>
              <w:right w:val="nil"/>
            </w:tcBorders>
            <w:vAlign w:val="center"/>
          </w:tcPr>
          <w:p w14:paraId="60C508AE">
            <w:pPr>
              <w:snapToGrid w:val="0"/>
              <w:jc w:val="left"/>
            </w:pPr>
            <w:r>
              <w:t>0.0 (0.0–0.0)</w:t>
            </w:r>
          </w:p>
        </w:tc>
        <w:tc>
          <w:tcPr>
            <w:tcW w:w="891" w:type="dxa"/>
            <w:tcBorders>
              <w:top w:val="nil"/>
              <w:left w:val="nil"/>
              <w:bottom w:val="nil"/>
              <w:right w:val="nil"/>
            </w:tcBorders>
            <w:vAlign w:val="center"/>
          </w:tcPr>
          <w:p w14:paraId="7492515D">
            <w:pPr>
              <w:snapToGrid w:val="0"/>
              <w:jc w:val="center"/>
            </w:pPr>
            <w:r>
              <w:t>0.98</w:t>
            </w:r>
          </w:p>
        </w:tc>
      </w:tr>
      <w:tr w14:paraId="73D51E9D">
        <w:tblPrEx>
          <w:tblCellMar>
            <w:top w:w="32" w:type="dxa"/>
            <w:left w:w="64" w:type="dxa"/>
            <w:bottom w:w="32" w:type="dxa"/>
            <w:right w:w="64" w:type="dxa"/>
          </w:tblCellMar>
        </w:tblPrEx>
        <w:trPr>
          <w:trHeight w:val="0" w:hRule="atLeast"/>
          <w:jc w:val="center"/>
        </w:trPr>
        <w:tc>
          <w:tcPr>
            <w:tcW w:w="2097" w:type="dxa"/>
            <w:tcBorders>
              <w:top w:val="nil"/>
              <w:left w:val="nil"/>
              <w:bottom w:val="nil"/>
              <w:right w:val="nil"/>
            </w:tcBorders>
            <w:vAlign w:val="center"/>
          </w:tcPr>
          <w:p w14:paraId="79473792">
            <w:pPr>
              <w:snapToGrid w:val="0"/>
              <w:jc w:val="left"/>
            </w:pPr>
            <w:r>
              <w:t>Honeycomb ratio</w:t>
            </w:r>
          </w:p>
        </w:tc>
        <w:tc>
          <w:tcPr>
            <w:tcW w:w="1903" w:type="dxa"/>
            <w:tcBorders>
              <w:top w:val="nil"/>
              <w:left w:val="nil"/>
              <w:bottom w:val="nil"/>
              <w:right w:val="nil"/>
            </w:tcBorders>
            <w:vAlign w:val="center"/>
          </w:tcPr>
          <w:p w14:paraId="01061FB7">
            <w:pPr>
              <w:snapToGrid w:val="0"/>
              <w:jc w:val="left"/>
            </w:pPr>
            <w:r>
              <w:t>0.0 (0.0–0.0)</w:t>
            </w:r>
          </w:p>
        </w:tc>
        <w:tc>
          <w:tcPr>
            <w:tcW w:w="1903" w:type="dxa"/>
            <w:tcBorders>
              <w:top w:val="nil"/>
              <w:left w:val="nil"/>
              <w:bottom w:val="nil"/>
              <w:right w:val="nil"/>
            </w:tcBorders>
            <w:vAlign w:val="center"/>
          </w:tcPr>
          <w:p w14:paraId="1D6A44C5">
            <w:pPr>
              <w:snapToGrid w:val="0"/>
              <w:jc w:val="left"/>
            </w:pPr>
            <w:r>
              <w:t>0.0 (0.0–0.0)</w:t>
            </w:r>
          </w:p>
        </w:tc>
        <w:tc>
          <w:tcPr>
            <w:tcW w:w="1903" w:type="dxa"/>
            <w:tcBorders>
              <w:top w:val="nil"/>
              <w:left w:val="nil"/>
              <w:bottom w:val="nil"/>
              <w:right w:val="nil"/>
            </w:tcBorders>
            <w:vAlign w:val="center"/>
          </w:tcPr>
          <w:p w14:paraId="68A6F98A">
            <w:pPr>
              <w:snapToGrid w:val="0"/>
              <w:jc w:val="left"/>
            </w:pPr>
            <w:r>
              <w:t>0.0 (0.0–0.0)</w:t>
            </w:r>
          </w:p>
        </w:tc>
        <w:tc>
          <w:tcPr>
            <w:tcW w:w="891" w:type="dxa"/>
            <w:tcBorders>
              <w:top w:val="nil"/>
              <w:left w:val="nil"/>
              <w:bottom w:val="nil"/>
              <w:right w:val="nil"/>
            </w:tcBorders>
            <w:vAlign w:val="center"/>
          </w:tcPr>
          <w:p w14:paraId="634BD57D">
            <w:pPr>
              <w:snapToGrid w:val="0"/>
              <w:jc w:val="center"/>
            </w:pPr>
            <w:r>
              <w:t>0.53</w:t>
            </w:r>
          </w:p>
        </w:tc>
      </w:tr>
      <w:tr w14:paraId="4D5FEF4B">
        <w:tblPrEx>
          <w:tblCellMar>
            <w:top w:w="32" w:type="dxa"/>
            <w:left w:w="64" w:type="dxa"/>
            <w:bottom w:w="32" w:type="dxa"/>
            <w:right w:w="64" w:type="dxa"/>
          </w:tblCellMar>
        </w:tblPrEx>
        <w:trPr>
          <w:trHeight w:val="0" w:hRule="atLeast"/>
          <w:jc w:val="center"/>
        </w:trPr>
        <w:tc>
          <w:tcPr>
            <w:tcW w:w="2097" w:type="dxa"/>
            <w:tcBorders>
              <w:top w:val="nil"/>
              <w:left w:val="nil"/>
              <w:bottom w:val="nil"/>
              <w:right w:val="nil"/>
            </w:tcBorders>
            <w:vAlign w:val="center"/>
          </w:tcPr>
          <w:p w14:paraId="1015DC61">
            <w:pPr>
              <w:snapToGrid w:val="0"/>
              <w:jc w:val="left"/>
            </w:pPr>
            <w:r>
              <w:t>Tumor ratio</w:t>
            </w:r>
          </w:p>
        </w:tc>
        <w:tc>
          <w:tcPr>
            <w:tcW w:w="1903" w:type="dxa"/>
            <w:tcBorders>
              <w:top w:val="nil"/>
              <w:left w:val="nil"/>
              <w:bottom w:val="nil"/>
              <w:right w:val="nil"/>
            </w:tcBorders>
            <w:vAlign w:val="center"/>
          </w:tcPr>
          <w:p w14:paraId="382DC1E9">
            <w:pPr>
              <w:snapToGrid w:val="0"/>
              <w:jc w:val="left"/>
            </w:pPr>
            <w:r>
              <w:t>0.0 (0.0–0.0)</w:t>
            </w:r>
          </w:p>
        </w:tc>
        <w:tc>
          <w:tcPr>
            <w:tcW w:w="1903" w:type="dxa"/>
            <w:tcBorders>
              <w:top w:val="nil"/>
              <w:left w:val="nil"/>
              <w:bottom w:val="nil"/>
              <w:right w:val="nil"/>
            </w:tcBorders>
            <w:vAlign w:val="center"/>
          </w:tcPr>
          <w:p w14:paraId="5770E9FA">
            <w:pPr>
              <w:snapToGrid w:val="0"/>
              <w:jc w:val="left"/>
            </w:pPr>
            <w:r>
              <w:t>0.0 (0.0–0.0)</w:t>
            </w:r>
          </w:p>
        </w:tc>
        <w:tc>
          <w:tcPr>
            <w:tcW w:w="1903" w:type="dxa"/>
            <w:tcBorders>
              <w:top w:val="nil"/>
              <w:left w:val="nil"/>
              <w:bottom w:val="nil"/>
              <w:right w:val="nil"/>
            </w:tcBorders>
            <w:vAlign w:val="center"/>
          </w:tcPr>
          <w:p w14:paraId="57654524">
            <w:pPr>
              <w:snapToGrid w:val="0"/>
              <w:jc w:val="left"/>
            </w:pPr>
            <w:r>
              <w:t>0.0 (0.0–0.0)</w:t>
            </w:r>
          </w:p>
        </w:tc>
        <w:tc>
          <w:tcPr>
            <w:tcW w:w="891" w:type="dxa"/>
            <w:tcBorders>
              <w:top w:val="nil"/>
              <w:left w:val="nil"/>
              <w:bottom w:val="nil"/>
              <w:right w:val="nil"/>
            </w:tcBorders>
            <w:vAlign w:val="center"/>
          </w:tcPr>
          <w:p w14:paraId="5D64B25C">
            <w:pPr>
              <w:snapToGrid w:val="0"/>
              <w:jc w:val="center"/>
            </w:pPr>
            <w:r>
              <w:t>0.74</w:t>
            </w:r>
          </w:p>
        </w:tc>
      </w:tr>
      <w:tr w14:paraId="6757247D">
        <w:tblPrEx>
          <w:tblCellMar>
            <w:top w:w="32" w:type="dxa"/>
            <w:left w:w="64" w:type="dxa"/>
            <w:bottom w:w="32" w:type="dxa"/>
            <w:right w:w="64" w:type="dxa"/>
          </w:tblCellMar>
        </w:tblPrEx>
        <w:trPr>
          <w:trHeight w:val="0" w:hRule="atLeast"/>
          <w:jc w:val="center"/>
        </w:trPr>
        <w:tc>
          <w:tcPr>
            <w:tcW w:w="2097" w:type="dxa"/>
            <w:tcBorders>
              <w:top w:val="nil"/>
              <w:left w:val="nil"/>
              <w:bottom w:val="single" w:color="auto" w:sz="12" w:space="0"/>
              <w:right w:val="nil"/>
            </w:tcBorders>
            <w:vAlign w:val="center"/>
          </w:tcPr>
          <w:p w14:paraId="4B872671">
            <w:pPr>
              <w:snapToGrid w:val="0"/>
              <w:jc w:val="left"/>
            </w:pPr>
            <w:r>
              <w:t>Fibrosis ratio</w:t>
            </w:r>
          </w:p>
        </w:tc>
        <w:tc>
          <w:tcPr>
            <w:tcW w:w="1903" w:type="dxa"/>
            <w:tcBorders>
              <w:top w:val="nil"/>
              <w:left w:val="nil"/>
              <w:bottom w:val="single" w:color="auto" w:sz="12" w:space="0"/>
              <w:right w:val="nil"/>
            </w:tcBorders>
            <w:vAlign w:val="center"/>
          </w:tcPr>
          <w:p w14:paraId="7AFC4005">
            <w:pPr>
              <w:snapToGrid w:val="0"/>
              <w:jc w:val="left"/>
            </w:pPr>
            <w:r>
              <w:t>0.0 (0.0–0.0)</w:t>
            </w:r>
          </w:p>
        </w:tc>
        <w:tc>
          <w:tcPr>
            <w:tcW w:w="1903" w:type="dxa"/>
            <w:tcBorders>
              <w:top w:val="nil"/>
              <w:left w:val="nil"/>
              <w:bottom w:val="single" w:color="auto" w:sz="12" w:space="0"/>
              <w:right w:val="nil"/>
            </w:tcBorders>
            <w:vAlign w:val="center"/>
          </w:tcPr>
          <w:p w14:paraId="20F40819">
            <w:pPr>
              <w:snapToGrid w:val="0"/>
              <w:jc w:val="left"/>
            </w:pPr>
            <w:r>
              <w:t>0.0 (0.0–0.0)</w:t>
            </w:r>
          </w:p>
        </w:tc>
        <w:tc>
          <w:tcPr>
            <w:tcW w:w="1903" w:type="dxa"/>
            <w:tcBorders>
              <w:top w:val="nil"/>
              <w:left w:val="nil"/>
              <w:bottom w:val="single" w:color="auto" w:sz="12" w:space="0"/>
              <w:right w:val="nil"/>
            </w:tcBorders>
            <w:vAlign w:val="center"/>
          </w:tcPr>
          <w:p w14:paraId="1E1934EB">
            <w:pPr>
              <w:snapToGrid w:val="0"/>
              <w:jc w:val="left"/>
            </w:pPr>
            <w:r>
              <w:t>0.0 (0.0–0.0)</w:t>
            </w:r>
          </w:p>
        </w:tc>
        <w:tc>
          <w:tcPr>
            <w:tcW w:w="891" w:type="dxa"/>
            <w:tcBorders>
              <w:top w:val="nil"/>
              <w:left w:val="nil"/>
              <w:bottom w:val="single" w:color="auto" w:sz="12" w:space="0"/>
              <w:right w:val="nil"/>
            </w:tcBorders>
            <w:vAlign w:val="center"/>
          </w:tcPr>
          <w:p w14:paraId="2DCFC0CD">
            <w:pPr>
              <w:snapToGrid w:val="0"/>
              <w:jc w:val="center"/>
            </w:pPr>
            <w:r>
              <w:t>0.36</w:t>
            </w:r>
          </w:p>
        </w:tc>
      </w:tr>
    </w:tbl>
    <w:p w14:paraId="475DC5D4">
      <w:pPr>
        <w:rPr>
          <w:rFonts w:ascii="Cambria" w:hAnsi="Cambria" w:eastAsia="宋体" w:cs="Times New Roman"/>
        </w:rPr>
      </w:pPr>
    </w:p>
    <w:p w14:paraId="6F7BACC2">
      <w:pPr>
        <w:rPr>
          <w:rFonts w:ascii="Cambria" w:hAnsi="Cambria" w:eastAsia="宋体" w:cs="Times New Roman"/>
        </w:rPr>
      </w:pPr>
      <w:r>
        <w:rPr>
          <w:b/>
          <w:bCs/>
        </w:rPr>
        <w:t>Note</w:t>
      </w:r>
      <w:r>
        <w:t>: Supplementary table includes all extended imaging-derived features and less frequent clinical variables. Abbreviations: ILD, interstitial lung disease.</w:t>
      </w:r>
    </w:p>
    <w:p w14:paraId="5077EE61">
      <w:pPr>
        <w:rPr>
          <w:rFonts w:ascii="Cambria" w:hAnsi="Cambria" w:eastAsia="宋体" w:cs="Times New Roman"/>
          <w:b/>
          <w:bCs/>
        </w:rPr>
      </w:pPr>
    </w:p>
    <w:p w14:paraId="760DBC91">
      <w:pPr>
        <w:rPr>
          <w:rFonts w:hint="default" w:ascii="Cambria" w:hAnsi="Cambria" w:eastAsia="宋体" w:cs="Times New Roman"/>
          <w:lang w:val="en-US" w:eastAsia="zh-CN"/>
        </w:rPr>
      </w:pPr>
      <w:r>
        <w:rPr>
          <w:b/>
          <w:bCs/>
        </w:rPr>
        <w:t>Supplementary Table S2</w:t>
      </w:r>
      <w:r>
        <w:t>. Univariable Cox regression analysis for OS and PFS.</w:t>
      </w:r>
    </w:p>
    <w:tbl>
      <w:tblPr>
        <w:tblStyle w:val="3"/>
        <w:tblW w:w="8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2535"/>
        <w:gridCol w:w="1759"/>
        <w:gridCol w:w="1152"/>
        <w:gridCol w:w="1759"/>
        <w:gridCol w:w="1226"/>
      </w:tblGrid>
      <w:tr w14:paraId="25BD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2535" w:type="dxa"/>
            <w:tcBorders>
              <w:top w:val="single" w:color="auto" w:sz="12" w:space="0"/>
              <w:left w:val="nil"/>
              <w:bottom w:val="single" w:color="auto" w:sz="4" w:space="0"/>
              <w:right w:val="nil"/>
            </w:tcBorders>
            <w:vAlign w:val="center"/>
          </w:tcPr>
          <w:p w14:paraId="2527C115">
            <w:pPr>
              <w:snapToGrid w:val="0"/>
              <w:jc w:val="center"/>
              <w:rPr>
                <w:rFonts w:hint="eastAsia" w:eastAsiaTheme="minorEastAsia"/>
                <w:b/>
                <w:lang w:eastAsia="zh-CN"/>
              </w:rPr>
            </w:pPr>
            <w:r>
              <w:rPr>
                <w:rFonts w:hint="eastAsia"/>
                <w:b/>
                <w:lang w:eastAsia="zh-CN"/>
              </w:rPr>
              <w:t>Variable</w:t>
            </w:r>
          </w:p>
        </w:tc>
        <w:tc>
          <w:tcPr>
            <w:tcW w:w="1759" w:type="dxa"/>
            <w:tcBorders>
              <w:top w:val="single" w:color="auto" w:sz="12" w:space="0"/>
              <w:left w:val="nil"/>
              <w:bottom w:val="single" w:color="auto" w:sz="4" w:space="0"/>
              <w:right w:val="nil"/>
            </w:tcBorders>
            <w:vAlign w:val="center"/>
          </w:tcPr>
          <w:p w14:paraId="47C31E3C">
            <w:pPr>
              <w:snapToGrid w:val="0"/>
              <w:jc w:val="center"/>
              <w:rPr>
                <w:rFonts w:hint="eastAsia" w:eastAsiaTheme="minorEastAsia"/>
                <w:b/>
                <w:lang w:eastAsia="zh-CN"/>
              </w:rPr>
            </w:pPr>
            <w:r>
              <w:rPr>
                <w:rFonts w:hint="eastAsia"/>
                <w:b/>
                <w:lang w:eastAsia="zh-CN"/>
              </w:rPr>
              <w:t>OS HR (95% CI)</w:t>
            </w:r>
          </w:p>
        </w:tc>
        <w:tc>
          <w:tcPr>
            <w:tcW w:w="1152" w:type="dxa"/>
            <w:tcBorders>
              <w:top w:val="single" w:color="auto" w:sz="12" w:space="0"/>
              <w:left w:val="nil"/>
              <w:bottom w:val="single" w:color="auto" w:sz="4" w:space="0"/>
              <w:right w:val="nil"/>
            </w:tcBorders>
            <w:vAlign w:val="center"/>
          </w:tcPr>
          <w:p w14:paraId="7B2907B6">
            <w:pPr>
              <w:snapToGrid w:val="0"/>
              <w:jc w:val="center"/>
              <w:rPr>
                <w:rFonts w:hint="eastAsia" w:eastAsiaTheme="minorEastAsia"/>
                <w:b/>
                <w:lang w:eastAsia="zh-CN"/>
              </w:rPr>
            </w:pPr>
            <w:r>
              <w:rPr>
                <w:rFonts w:hint="eastAsia"/>
                <w:b/>
                <w:lang w:eastAsia="zh-CN"/>
              </w:rPr>
              <w:t>OS p-value</w:t>
            </w:r>
          </w:p>
        </w:tc>
        <w:tc>
          <w:tcPr>
            <w:tcW w:w="1759" w:type="dxa"/>
            <w:tcBorders>
              <w:top w:val="single" w:color="auto" w:sz="12" w:space="0"/>
              <w:left w:val="nil"/>
              <w:bottom w:val="single" w:color="auto" w:sz="4" w:space="0"/>
              <w:right w:val="nil"/>
            </w:tcBorders>
            <w:vAlign w:val="center"/>
          </w:tcPr>
          <w:p w14:paraId="422A4A37">
            <w:pPr>
              <w:snapToGrid w:val="0"/>
              <w:jc w:val="center"/>
              <w:rPr>
                <w:rFonts w:hint="eastAsia" w:eastAsiaTheme="minorEastAsia"/>
                <w:b/>
                <w:lang w:eastAsia="zh-CN"/>
              </w:rPr>
            </w:pPr>
            <w:r>
              <w:rPr>
                <w:rFonts w:hint="eastAsia"/>
                <w:b/>
                <w:lang w:eastAsia="zh-CN"/>
              </w:rPr>
              <w:t>PFS HR (95% CI)</w:t>
            </w:r>
          </w:p>
        </w:tc>
        <w:tc>
          <w:tcPr>
            <w:tcW w:w="1226" w:type="dxa"/>
            <w:tcBorders>
              <w:top w:val="single" w:color="auto" w:sz="12" w:space="0"/>
              <w:left w:val="nil"/>
              <w:bottom w:val="single" w:color="auto" w:sz="4" w:space="0"/>
              <w:right w:val="nil"/>
            </w:tcBorders>
            <w:vAlign w:val="center"/>
          </w:tcPr>
          <w:p w14:paraId="0444FDBE">
            <w:pPr>
              <w:snapToGrid w:val="0"/>
              <w:jc w:val="center"/>
              <w:rPr>
                <w:rFonts w:hint="eastAsia" w:eastAsiaTheme="minorEastAsia"/>
                <w:b/>
                <w:lang w:eastAsia="zh-CN"/>
              </w:rPr>
            </w:pPr>
            <w:r>
              <w:rPr>
                <w:rFonts w:hint="eastAsia"/>
                <w:b/>
                <w:lang w:eastAsia="zh-CN"/>
              </w:rPr>
              <w:t>PFS p-value</w:t>
            </w:r>
          </w:p>
        </w:tc>
      </w:tr>
      <w:tr w14:paraId="59393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535" w:type="dxa"/>
            <w:tcBorders>
              <w:top w:val="single" w:color="auto" w:sz="4" w:space="0"/>
              <w:left w:val="nil"/>
              <w:bottom w:val="nil"/>
              <w:right w:val="nil"/>
            </w:tcBorders>
            <w:vAlign w:val="center"/>
          </w:tcPr>
          <w:p w14:paraId="276F5C17">
            <w:pPr>
              <w:snapToGrid w:val="0"/>
              <w:jc w:val="center"/>
            </w:pPr>
            <w:r>
              <w:t>age</w:t>
            </w:r>
          </w:p>
        </w:tc>
        <w:tc>
          <w:tcPr>
            <w:tcW w:w="1759" w:type="dxa"/>
            <w:tcBorders>
              <w:top w:val="single" w:color="auto" w:sz="4" w:space="0"/>
              <w:left w:val="nil"/>
              <w:bottom w:val="nil"/>
              <w:right w:val="nil"/>
            </w:tcBorders>
            <w:vAlign w:val="center"/>
          </w:tcPr>
          <w:p w14:paraId="4BE936A1">
            <w:pPr>
              <w:snapToGrid w:val="0"/>
              <w:jc w:val="center"/>
            </w:pPr>
            <w:r>
              <w:t>1.05 (1.02-1.08)</w:t>
            </w:r>
          </w:p>
        </w:tc>
        <w:tc>
          <w:tcPr>
            <w:tcW w:w="1152" w:type="dxa"/>
            <w:tcBorders>
              <w:top w:val="single" w:color="auto" w:sz="4" w:space="0"/>
              <w:left w:val="nil"/>
              <w:bottom w:val="nil"/>
              <w:right w:val="nil"/>
            </w:tcBorders>
            <w:vAlign w:val="center"/>
          </w:tcPr>
          <w:p w14:paraId="2B998AC6">
            <w:pPr>
              <w:snapToGrid w:val="0"/>
              <w:jc w:val="center"/>
              <w:rPr>
                <w:rFonts w:hint="eastAsia" w:eastAsia="宋体"/>
                <w:lang w:val="en-US" w:eastAsia="zh-CN"/>
              </w:rPr>
            </w:pPr>
            <w:r>
              <w:t>0.00</w:t>
            </w:r>
            <w:r>
              <w:rPr>
                <w:rFonts w:hint="eastAsia" w:eastAsia="宋体"/>
                <w:lang w:val="en-US" w:eastAsia="zh-CN"/>
              </w:rPr>
              <w:t>1</w:t>
            </w:r>
          </w:p>
        </w:tc>
        <w:tc>
          <w:tcPr>
            <w:tcW w:w="1759" w:type="dxa"/>
            <w:tcBorders>
              <w:top w:val="single" w:color="auto" w:sz="4" w:space="0"/>
              <w:left w:val="nil"/>
              <w:bottom w:val="nil"/>
              <w:right w:val="nil"/>
            </w:tcBorders>
            <w:vAlign w:val="center"/>
          </w:tcPr>
          <w:p w14:paraId="4FD8B147">
            <w:pPr>
              <w:snapToGrid w:val="0"/>
              <w:jc w:val="center"/>
            </w:pPr>
            <w:r>
              <w:t>1.03 (1.00-1.06)</w:t>
            </w:r>
          </w:p>
        </w:tc>
        <w:tc>
          <w:tcPr>
            <w:tcW w:w="1226" w:type="dxa"/>
            <w:tcBorders>
              <w:top w:val="single" w:color="auto" w:sz="4" w:space="0"/>
              <w:left w:val="nil"/>
              <w:bottom w:val="nil"/>
              <w:right w:val="nil"/>
            </w:tcBorders>
            <w:vAlign w:val="center"/>
          </w:tcPr>
          <w:p w14:paraId="4E6CC6B3">
            <w:pPr>
              <w:snapToGrid w:val="0"/>
              <w:jc w:val="center"/>
            </w:pPr>
            <w:r>
              <w:t>0.03</w:t>
            </w:r>
          </w:p>
        </w:tc>
      </w:tr>
      <w:tr w14:paraId="2B5E6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535" w:type="dxa"/>
            <w:tcBorders>
              <w:top w:val="nil"/>
              <w:left w:val="nil"/>
              <w:bottom w:val="nil"/>
              <w:right w:val="nil"/>
            </w:tcBorders>
            <w:vAlign w:val="center"/>
          </w:tcPr>
          <w:p w14:paraId="0395C1F0">
            <w:pPr>
              <w:snapToGrid w:val="0"/>
              <w:jc w:val="center"/>
            </w:pPr>
            <w:r>
              <w:t>bmi</w:t>
            </w:r>
          </w:p>
        </w:tc>
        <w:tc>
          <w:tcPr>
            <w:tcW w:w="1759" w:type="dxa"/>
            <w:tcBorders>
              <w:top w:val="nil"/>
              <w:left w:val="nil"/>
              <w:bottom w:val="nil"/>
              <w:right w:val="nil"/>
            </w:tcBorders>
            <w:vAlign w:val="center"/>
          </w:tcPr>
          <w:p w14:paraId="28835C6B">
            <w:pPr>
              <w:snapToGrid w:val="0"/>
              <w:jc w:val="center"/>
            </w:pPr>
            <w:r>
              <w:t>0.92 (0.88-0.96)</w:t>
            </w:r>
          </w:p>
        </w:tc>
        <w:tc>
          <w:tcPr>
            <w:tcW w:w="1152" w:type="dxa"/>
            <w:tcBorders>
              <w:top w:val="nil"/>
              <w:left w:val="nil"/>
              <w:bottom w:val="nil"/>
              <w:right w:val="nil"/>
            </w:tcBorders>
            <w:vAlign w:val="center"/>
          </w:tcPr>
          <w:p w14:paraId="6539B466">
            <w:pPr>
              <w:snapToGrid w:val="0"/>
              <w:jc w:val="center"/>
            </w:pPr>
            <w:r>
              <w:t>&lt;0.001</w:t>
            </w:r>
          </w:p>
        </w:tc>
        <w:tc>
          <w:tcPr>
            <w:tcW w:w="1759" w:type="dxa"/>
            <w:tcBorders>
              <w:top w:val="nil"/>
              <w:left w:val="nil"/>
              <w:bottom w:val="nil"/>
              <w:right w:val="nil"/>
            </w:tcBorders>
            <w:vAlign w:val="center"/>
          </w:tcPr>
          <w:p w14:paraId="49322699">
            <w:pPr>
              <w:snapToGrid w:val="0"/>
              <w:jc w:val="center"/>
            </w:pPr>
            <w:r>
              <w:t>0.93 (0.90-0.97)</w:t>
            </w:r>
          </w:p>
        </w:tc>
        <w:tc>
          <w:tcPr>
            <w:tcW w:w="1226" w:type="dxa"/>
            <w:tcBorders>
              <w:top w:val="nil"/>
              <w:left w:val="nil"/>
              <w:bottom w:val="nil"/>
              <w:right w:val="nil"/>
            </w:tcBorders>
            <w:vAlign w:val="center"/>
          </w:tcPr>
          <w:p w14:paraId="36CEFA41">
            <w:pPr>
              <w:snapToGrid w:val="0"/>
              <w:jc w:val="center"/>
              <w:rPr>
                <w:rFonts w:hint="eastAsia" w:eastAsia="宋体"/>
                <w:lang w:val="en-US" w:eastAsia="zh-CN"/>
              </w:rPr>
            </w:pPr>
            <w:r>
              <w:t>0.00</w:t>
            </w:r>
            <w:r>
              <w:rPr>
                <w:rFonts w:hint="eastAsia" w:eastAsia="宋体"/>
                <w:lang w:val="en-US" w:eastAsia="zh-CN"/>
              </w:rPr>
              <w:t>1</w:t>
            </w:r>
          </w:p>
        </w:tc>
      </w:tr>
      <w:tr w14:paraId="0DAC6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535" w:type="dxa"/>
            <w:tcBorders>
              <w:top w:val="nil"/>
              <w:left w:val="nil"/>
              <w:bottom w:val="nil"/>
              <w:right w:val="nil"/>
            </w:tcBorders>
            <w:vAlign w:val="center"/>
          </w:tcPr>
          <w:p w14:paraId="08025C20">
            <w:pPr>
              <w:snapToGrid w:val="0"/>
              <w:jc w:val="center"/>
            </w:pPr>
            <w:r>
              <w:t>doctor_score_mean</w:t>
            </w:r>
          </w:p>
        </w:tc>
        <w:tc>
          <w:tcPr>
            <w:tcW w:w="1759" w:type="dxa"/>
            <w:tcBorders>
              <w:top w:val="nil"/>
              <w:left w:val="nil"/>
              <w:bottom w:val="nil"/>
              <w:right w:val="nil"/>
            </w:tcBorders>
            <w:vAlign w:val="center"/>
          </w:tcPr>
          <w:p w14:paraId="1A098628">
            <w:pPr>
              <w:snapToGrid w:val="0"/>
              <w:jc w:val="center"/>
            </w:pPr>
          </w:p>
        </w:tc>
        <w:tc>
          <w:tcPr>
            <w:tcW w:w="1152" w:type="dxa"/>
            <w:tcBorders>
              <w:top w:val="nil"/>
              <w:left w:val="nil"/>
              <w:bottom w:val="nil"/>
              <w:right w:val="nil"/>
            </w:tcBorders>
            <w:vAlign w:val="center"/>
          </w:tcPr>
          <w:p w14:paraId="0FE9FA41">
            <w:pPr>
              <w:snapToGrid w:val="0"/>
              <w:jc w:val="center"/>
            </w:pPr>
          </w:p>
        </w:tc>
        <w:tc>
          <w:tcPr>
            <w:tcW w:w="1759" w:type="dxa"/>
            <w:tcBorders>
              <w:top w:val="nil"/>
              <w:left w:val="nil"/>
              <w:bottom w:val="nil"/>
              <w:right w:val="nil"/>
            </w:tcBorders>
            <w:vAlign w:val="center"/>
          </w:tcPr>
          <w:p w14:paraId="0F8CAE3C">
            <w:pPr>
              <w:snapToGrid w:val="0"/>
              <w:jc w:val="center"/>
            </w:pPr>
            <w:r>
              <w:t>1.30 (1.01-1.68)</w:t>
            </w:r>
          </w:p>
        </w:tc>
        <w:tc>
          <w:tcPr>
            <w:tcW w:w="1226" w:type="dxa"/>
            <w:tcBorders>
              <w:top w:val="nil"/>
              <w:left w:val="nil"/>
              <w:bottom w:val="nil"/>
              <w:right w:val="nil"/>
            </w:tcBorders>
            <w:vAlign w:val="center"/>
          </w:tcPr>
          <w:p w14:paraId="2AF345D8">
            <w:pPr>
              <w:snapToGrid w:val="0"/>
              <w:jc w:val="center"/>
            </w:pPr>
            <w:r>
              <w:t>0.04</w:t>
            </w:r>
          </w:p>
        </w:tc>
      </w:tr>
      <w:tr w14:paraId="7139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535" w:type="dxa"/>
            <w:tcBorders>
              <w:top w:val="nil"/>
              <w:left w:val="nil"/>
              <w:bottom w:val="nil"/>
              <w:right w:val="nil"/>
            </w:tcBorders>
            <w:vAlign w:val="center"/>
          </w:tcPr>
          <w:p w14:paraId="3A4DC460">
            <w:pPr>
              <w:snapToGrid w:val="0"/>
              <w:jc w:val="center"/>
            </w:pPr>
            <w:r>
              <w:t>ki67</w:t>
            </w:r>
          </w:p>
        </w:tc>
        <w:tc>
          <w:tcPr>
            <w:tcW w:w="1759" w:type="dxa"/>
            <w:tcBorders>
              <w:top w:val="nil"/>
              <w:left w:val="nil"/>
              <w:bottom w:val="nil"/>
              <w:right w:val="nil"/>
            </w:tcBorders>
            <w:vAlign w:val="center"/>
          </w:tcPr>
          <w:p w14:paraId="3FDC60A9">
            <w:pPr>
              <w:snapToGrid w:val="0"/>
              <w:jc w:val="center"/>
            </w:pPr>
            <w:r>
              <w:t>1.02 (1.01-1.02)</w:t>
            </w:r>
          </w:p>
        </w:tc>
        <w:tc>
          <w:tcPr>
            <w:tcW w:w="1152" w:type="dxa"/>
            <w:tcBorders>
              <w:top w:val="nil"/>
              <w:left w:val="nil"/>
              <w:bottom w:val="nil"/>
              <w:right w:val="nil"/>
            </w:tcBorders>
            <w:vAlign w:val="center"/>
          </w:tcPr>
          <w:p w14:paraId="4720BFDE">
            <w:pPr>
              <w:snapToGrid w:val="0"/>
              <w:jc w:val="center"/>
            </w:pPr>
            <w:r>
              <w:t>&lt;0.001</w:t>
            </w:r>
          </w:p>
        </w:tc>
        <w:tc>
          <w:tcPr>
            <w:tcW w:w="1759" w:type="dxa"/>
            <w:tcBorders>
              <w:top w:val="nil"/>
              <w:left w:val="nil"/>
              <w:bottom w:val="nil"/>
              <w:right w:val="nil"/>
            </w:tcBorders>
            <w:vAlign w:val="center"/>
          </w:tcPr>
          <w:p w14:paraId="2D17182D">
            <w:pPr>
              <w:snapToGrid w:val="0"/>
              <w:jc w:val="center"/>
            </w:pPr>
            <w:r>
              <w:t>1.02 (1.01-1.02)</w:t>
            </w:r>
          </w:p>
        </w:tc>
        <w:tc>
          <w:tcPr>
            <w:tcW w:w="1226" w:type="dxa"/>
            <w:tcBorders>
              <w:top w:val="nil"/>
              <w:left w:val="nil"/>
              <w:bottom w:val="nil"/>
              <w:right w:val="nil"/>
            </w:tcBorders>
            <w:vAlign w:val="center"/>
          </w:tcPr>
          <w:p w14:paraId="7F0EE6E3">
            <w:pPr>
              <w:snapToGrid w:val="0"/>
              <w:jc w:val="center"/>
            </w:pPr>
            <w:r>
              <w:t>&lt;0.001</w:t>
            </w:r>
          </w:p>
        </w:tc>
      </w:tr>
      <w:tr w14:paraId="05D0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535" w:type="dxa"/>
            <w:tcBorders>
              <w:top w:val="nil"/>
              <w:left w:val="nil"/>
              <w:bottom w:val="nil"/>
              <w:right w:val="nil"/>
            </w:tcBorders>
            <w:vAlign w:val="center"/>
          </w:tcPr>
          <w:p w14:paraId="166F301A">
            <w:pPr>
              <w:snapToGrid w:val="0"/>
              <w:jc w:val="center"/>
            </w:pPr>
            <w:r>
              <w:t>Squamous cell carcinoma</w:t>
            </w:r>
          </w:p>
        </w:tc>
        <w:tc>
          <w:tcPr>
            <w:tcW w:w="1759" w:type="dxa"/>
            <w:tcBorders>
              <w:top w:val="nil"/>
              <w:left w:val="nil"/>
              <w:bottom w:val="nil"/>
              <w:right w:val="nil"/>
            </w:tcBorders>
            <w:vAlign w:val="center"/>
          </w:tcPr>
          <w:p w14:paraId="6FEE9A19">
            <w:pPr>
              <w:snapToGrid w:val="0"/>
              <w:jc w:val="center"/>
            </w:pPr>
            <w:r>
              <w:t>7.01 (2.19-22.49)</w:t>
            </w:r>
          </w:p>
        </w:tc>
        <w:tc>
          <w:tcPr>
            <w:tcW w:w="1152" w:type="dxa"/>
            <w:tcBorders>
              <w:top w:val="nil"/>
              <w:left w:val="nil"/>
              <w:bottom w:val="nil"/>
              <w:right w:val="nil"/>
            </w:tcBorders>
            <w:vAlign w:val="center"/>
          </w:tcPr>
          <w:p w14:paraId="1685BFAF">
            <w:pPr>
              <w:snapToGrid w:val="0"/>
              <w:jc w:val="center"/>
              <w:rPr>
                <w:rFonts w:hint="eastAsia" w:eastAsia="宋体"/>
                <w:lang w:val="en-US" w:eastAsia="zh-CN"/>
              </w:rPr>
            </w:pPr>
            <w:r>
              <w:t>0.00</w:t>
            </w:r>
            <w:r>
              <w:rPr>
                <w:rFonts w:hint="eastAsia" w:eastAsia="宋体"/>
                <w:lang w:val="en-US" w:eastAsia="zh-CN"/>
              </w:rPr>
              <w:t>1</w:t>
            </w:r>
          </w:p>
        </w:tc>
        <w:tc>
          <w:tcPr>
            <w:tcW w:w="1759" w:type="dxa"/>
            <w:tcBorders>
              <w:top w:val="nil"/>
              <w:left w:val="nil"/>
              <w:bottom w:val="nil"/>
              <w:right w:val="nil"/>
            </w:tcBorders>
            <w:vAlign w:val="center"/>
          </w:tcPr>
          <w:p w14:paraId="1C568B5F">
            <w:pPr>
              <w:snapToGrid w:val="0"/>
              <w:jc w:val="center"/>
            </w:pPr>
            <w:r>
              <w:t>5.45 (1.71-17.36)</w:t>
            </w:r>
          </w:p>
        </w:tc>
        <w:tc>
          <w:tcPr>
            <w:tcW w:w="1226" w:type="dxa"/>
            <w:tcBorders>
              <w:top w:val="nil"/>
              <w:left w:val="nil"/>
              <w:bottom w:val="nil"/>
              <w:right w:val="nil"/>
            </w:tcBorders>
            <w:vAlign w:val="center"/>
          </w:tcPr>
          <w:p w14:paraId="29284EFB">
            <w:pPr>
              <w:snapToGrid w:val="0"/>
              <w:jc w:val="center"/>
              <w:rPr>
                <w:rFonts w:hint="eastAsia" w:eastAsia="宋体"/>
                <w:lang w:val="en-US" w:eastAsia="zh-CN"/>
              </w:rPr>
            </w:pPr>
            <w:r>
              <w:t>0.00</w:t>
            </w:r>
            <w:r>
              <w:rPr>
                <w:rFonts w:hint="eastAsia" w:eastAsia="宋体"/>
                <w:lang w:val="en-US" w:eastAsia="zh-CN"/>
              </w:rPr>
              <w:t>4</w:t>
            </w:r>
          </w:p>
        </w:tc>
      </w:tr>
      <w:tr w14:paraId="26DB9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535" w:type="dxa"/>
            <w:tcBorders>
              <w:top w:val="nil"/>
              <w:left w:val="nil"/>
              <w:bottom w:val="nil"/>
              <w:right w:val="nil"/>
            </w:tcBorders>
            <w:vAlign w:val="center"/>
          </w:tcPr>
          <w:p w14:paraId="62BE8D56">
            <w:pPr>
              <w:snapToGrid w:val="0"/>
              <w:jc w:val="center"/>
            </w:pPr>
            <w:r>
              <w:t>Large cell carcinoma</w:t>
            </w:r>
          </w:p>
        </w:tc>
        <w:tc>
          <w:tcPr>
            <w:tcW w:w="1759" w:type="dxa"/>
            <w:tcBorders>
              <w:top w:val="nil"/>
              <w:left w:val="nil"/>
              <w:bottom w:val="nil"/>
              <w:right w:val="nil"/>
            </w:tcBorders>
            <w:vAlign w:val="center"/>
          </w:tcPr>
          <w:p w14:paraId="720C5D61">
            <w:pPr>
              <w:snapToGrid w:val="0"/>
              <w:jc w:val="center"/>
            </w:pPr>
            <w:r>
              <w:t>2.38 (1.10-5.16)</w:t>
            </w:r>
          </w:p>
        </w:tc>
        <w:tc>
          <w:tcPr>
            <w:tcW w:w="1152" w:type="dxa"/>
            <w:tcBorders>
              <w:top w:val="nil"/>
              <w:left w:val="nil"/>
              <w:bottom w:val="nil"/>
              <w:right w:val="nil"/>
            </w:tcBorders>
            <w:vAlign w:val="center"/>
          </w:tcPr>
          <w:p w14:paraId="22C4639F">
            <w:pPr>
              <w:snapToGrid w:val="0"/>
              <w:jc w:val="center"/>
            </w:pPr>
            <w:r>
              <w:t>0.03</w:t>
            </w:r>
          </w:p>
        </w:tc>
        <w:tc>
          <w:tcPr>
            <w:tcW w:w="1759" w:type="dxa"/>
            <w:tcBorders>
              <w:top w:val="nil"/>
              <w:left w:val="nil"/>
              <w:bottom w:val="nil"/>
              <w:right w:val="nil"/>
            </w:tcBorders>
            <w:vAlign w:val="center"/>
          </w:tcPr>
          <w:p w14:paraId="70C28787">
            <w:pPr>
              <w:snapToGrid w:val="0"/>
              <w:jc w:val="center"/>
            </w:pPr>
          </w:p>
        </w:tc>
        <w:tc>
          <w:tcPr>
            <w:tcW w:w="1226" w:type="dxa"/>
            <w:tcBorders>
              <w:top w:val="nil"/>
              <w:left w:val="nil"/>
              <w:bottom w:val="nil"/>
              <w:right w:val="nil"/>
            </w:tcBorders>
            <w:vAlign w:val="center"/>
          </w:tcPr>
          <w:p w14:paraId="6261E72F">
            <w:pPr>
              <w:snapToGrid w:val="0"/>
              <w:jc w:val="center"/>
            </w:pPr>
          </w:p>
        </w:tc>
      </w:tr>
      <w:tr w14:paraId="68CB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535" w:type="dxa"/>
            <w:tcBorders>
              <w:top w:val="nil"/>
              <w:left w:val="nil"/>
              <w:bottom w:val="nil"/>
              <w:right w:val="nil"/>
            </w:tcBorders>
            <w:vAlign w:val="center"/>
          </w:tcPr>
          <w:p w14:paraId="3233A221">
            <w:pPr>
              <w:snapToGrid w:val="0"/>
              <w:jc w:val="center"/>
            </w:pPr>
            <w:r>
              <w:t>smoking_index</w:t>
            </w:r>
          </w:p>
        </w:tc>
        <w:tc>
          <w:tcPr>
            <w:tcW w:w="1759" w:type="dxa"/>
            <w:tcBorders>
              <w:top w:val="nil"/>
              <w:left w:val="nil"/>
              <w:bottom w:val="nil"/>
              <w:right w:val="nil"/>
            </w:tcBorders>
            <w:vAlign w:val="center"/>
          </w:tcPr>
          <w:p w14:paraId="0F87ED4C">
            <w:pPr>
              <w:snapToGrid w:val="0"/>
              <w:jc w:val="center"/>
            </w:pPr>
            <w:r>
              <w:t>1.01 (1.00-1.02)</w:t>
            </w:r>
          </w:p>
        </w:tc>
        <w:tc>
          <w:tcPr>
            <w:tcW w:w="1152" w:type="dxa"/>
            <w:tcBorders>
              <w:top w:val="nil"/>
              <w:left w:val="nil"/>
              <w:bottom w:val="nil"/>
              <w:right w:val="nil"/>
            </w:tcBorders>
            <w:vAlign w:val="center"/>
          </w:tcPr>
          <w:p w14:paraId="4C81EEB7">
            <w:pPr>
              <w:snapToGrid w:val="0"/>
              <w:jc w:val="center"/>
            </w:pPr>
            <w:r>
              <w:t>0.01</w:t>
            </w:r>
          </w:p>
        </w:tc>
        <w:tc>
          <w:tcPr>
            <w:tcW w:w="1759" w:type="dxa"/>
            <w:tcBorders>
              <w:top w:val="nil"/>
              <w:left w:val="nil"/>
              <w:bottom w:val="nil"/>
              <w:right w:val="nil"/>
            </w:tcBorders>
            <w:vAlign w:val="center"/>
          </w:tcPr>
          <w:p w14:paraId="68615674">
            <w:pPr>
              <w:snapToGrid w:val="0"/>
              <w:jc w:val="center"/>
            </w:pPr>
            <w:r>
              <w:t>1.01 (1.00-1.02)</w:t>
            </w:r>
          </w:p>
        </w:tc>
        <w:tc>
          <w:tcPr>
            <w:tcW w:w="1226" w:type="dxa"/>
            <w:tcBorders>
              <w:top w:val="nil"/>
              <w:left w:val="nil"/>
              <w:bottom w:val="nil"/>
              <w:right w:val="nil"/>
            </w:tcBorders>
            <w:vAlign w:val="center"/>
          </w:tcPr>
          <w:p w14:paraId="6C427C30">
            <w:pPr>
              <w:snapToGrid w:val="0"/>
              <w:jc w:val="center"/>
            </w:pPr>
            <w:r>
              <w:t>0.01</w:t>
            </w:r>
          </w:p>
        </w:tc>
      </w:tr>
      <w:tr w14:paraId="57656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535" w:type="dxa"/>
            <w:tcBorders>
              <w:top w:val="nil"/>
              <w:left w:val="nil"/>
              <w:bottom w:val="nil"/>
              <w:right w:val="nil"/>
            </w:tcBorders>
            <w:vAlign w:val="center"/>
          </w:tcPr>
          <w:p w14:paraId="5257CD7D">
            <w:pPr>
              <w:snapToGrid w:val="0"/>
              <w:jc w:val="center"/>
            </w:pPr>
            <w:r>
              <w:t>smoking_status</w:t>
            </w:r>
          </w:p>
        </w:tc>
        <w:tc>
          <w:tcPr>
            <w:tcW w:w="1759" w:type="dxa"/>
            <w:tcBorders>
              <w:top w:val="nil"/>
              <w:left w:val="nil"/>
              <w:bottom w:val="nil"/>
              <w:right w:val="nil"/>
            </w:tcBorders>
            <w:vAlign w:val="center"/>
          </w:tcPr>
          <w:p w14:paraId="58FA4AFC">
            <w:pPr>
              <w:snapToGrid w:val="0"/>
              <w:jc w:val="center"/>
            </w:pPr>
            <w:r>
              <w:t>1.38 (1.05-1.83)</w:t>
            </w:r>
          </w:p>
        </w:tc>
        <w:tc>
          <w:tcPr>
            <w:tcW w:w="1152" w:type="dxa"/>
            <w:tcBorders>
              <w:top w:val="nil"/>
              <w:left w:val="nil"/>
              <w:bottom w:val="nil"/>
              <w:right w:val="nil"/>
            </w:tcBorders>
            <w:vAlign w:val="center"/>
          </w:tcPr>
          <w:p w14:paraId="7FF822B7">
            <w:pPr>
              <w:snapToGrid w:val="0"/>
              <w:jc w:val="center"/>
            </w:pPr>
            <w:r>
              <w:t>0.02</w:t>
            </w:r>
          </w:p>
        </w:tc>
        <w:tc>
          <w:tcPr>
            <w:tcW w:w="1759" w:type="dxa"/>
            <w:tcBorders>
              <w:top w:val="nil"/>
              <w:left w:val="nil"/>
              <w:bottom w:val="nil"/>
              <w:right w:val="nil"/>
            </w:tcBorders>
            <w:vAlign w:val="center"/>
          </w:tcPr>
          <w:p w14:paraId="309A8825">
            <w:pPr>
              <w:snapToGrid w:val="0"/>
              <w:jc w:val="center"/>
            </w:pPr>
            <w:r>
              <w:t>1.29 (1.00-1.66)</w:t>
            </w:r>
          </w:p>
        </w:tc>
        <w:tc>
          <w:tcPr>
            <w:tcW w:w="1226" w:type="dxa"/>
            <w:tcBorders>
              <w:top w:val="nil"/>
              <w:left w:val="nil"/>
              <w:bottom w:val="nil"/>
              <w:right w:val="nil"/>
            </w:tcBorders>
            <w:vAlign w:val="center"/>
          </w:tcPr>
          <w:p w14:paraId="789CDBB5">
            <w:pPr>
              <w:snapToGrid w:val="0"/>
              <w:jc w:val="center"/>
            </w:pPr>
            <w:r>
              <w:t>0.05</w:t>
            </w:r>
          </w:p>
        </w:tc>
      </w:tr>
      <w:tr w14:paraId="5581D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535" w:type="dxa"/>
            <w:tcBorders>
              <w:top w:val="nil"/>
              <w:left w:val="nil"/>
              <w:bottom w:val="nil"/>
              <w:right w:val="nil"/>
            </w:tcBorders>
            <w:vAlign w:val="center"/>
          </w:tcPr>
          <w:p w14:paraId="72556E0A">
            <w:pPr>
              <w:snapToGrid w:val="0"/>
              <w:jc w:val="center"/>
            </w:pPr>
            <w:r>
              <w:t>tx_chemotherapy</w:t>
            </w:r>
          </w:p>
        </w:tc>
        <w:tc>
          <w:tcPr>
            <w:tcW w:w="1759" w:type="dxa"/>
            <w:tcBorders>
              <w:top w:val="nil"/>
              <w:left w:val="nil"/>
              <w:bottom w:val="nil"/>
              <w:right w:val="nil"/>
            </w:tcBorders>
            <w:vAlign w:val="center"/>
          </w:tcPr>
          <w:p w14:paraId="380AC47D">
            <w:pPr>
              <w:snapToGrid w:val="0"/>
              <w:jc w:val="center"/>
            </w:pPr>
          </w:p>
        </w:tc>
        <w:tc>
          <w:tcPr>
            <w:tcW w:w="1152" w:type="dxa"/>
            <w:tcBorders>
              <w:top w:val="nil"/>
              <w:left w:val="nil"/>
              <w:bottom w:val="nil"/>
              <w:right w:val="nil"/>
            </w:tcBorders>
            <w:vAlign w:val="center"/>
          </w:tcPr>
          <w:p w14:paraId="3DA621CD">
            <w:pPr>
              <w:snapToGrid w:val="0"/>
              <w:jc w:val="center"/>
            </w:pPr>
          </w:p>
        </w:tc>
        <w:tc>
          <w:tcPr>
            <w:tcW w:w="1759" w:type="dxa"/>
            <w:tcBorders>
              <w:top w:val="nil"/>
              <w:left w:val="nil"/>
              <w:bottom w:val="nil"/>
              <w:right w:val="nil"/>
            </w:tcBorders>
            <w:vAlign w:val="center"/>
          </w:tcPr>
          <w:p w14:paraId="36FE59E5">
            <w:pPr>
              <w:snapToGrid w:val="0"/>
              <w:jc w:val="center"/>
            </w:pPr>
            <w:r>
              <w:t>1.75 (1.07-2.84)</w:t>
            </w:r>
          </w:p>
        </w:tc>
        <w:tc>
          <w:tcPr>
            <w:tcW w:w="1226" w:type="dxa"/>
            <w:tcBorders>
              <w:top w:val="nil"/>
              <w:left w:val="nil"/>
              <w:bottom w:val="nil"/>
              <w:right w:val="nil"/>
            </w:tcBorders>
            <w:vAlign w:val="center"/>
          </w:tcPr>
          <w:p w14:paraId="606ED624">
            <w:pPr>
              <w:snapToGrid w:val="0"/>
              <w:jc w:val="center"/>
            </w:pPr>
            <w:r>
              <w:t>0.03</w:t>
            </w:r>
          </w:p>
        </w:tc>
      </w:tr>
      <w:tr w14:paraId="7E020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535" w:type="dxa"/>
            <w:tcBorders>
              <w:top w:val="nil"/>
              <w:left w:val="nil"/>
              <w:bottom w:val="nil"/>
              <w:right w:val="nil"/>
            </w:tcBorders>
            <w:vAlign w:val="center"/>
          </w:tcPr>
          <w:p w14:paraId="26D5327B">
            <w:pPr>
              <w:snapToGrid w:val="0"/>
              <w:jc w:val="center"/>
            </w:pPr>
            <w:r>
              <w:t>tx_immunotherapy</w:t>
            </w:r>
          </w:p>
        </w:tc>
        <w:tc>
          <w:tcPr>
            <w:tcW w:w="1759" w:type="dxa"/>
            <w:tcBorders>
              <w:top w:val="nil"/>
              <w:left w:val="nil"/>
              <w:bottom w:val="nil"/>
              <w:right w:val="nil"/>
            </w:tcBorders>
            <w:vAlign w:val="center"/>
          </w:tcPr>
          <w:p w14:paraId="59AF6022">
            <w:pPr>
              <w:snapToGrid w:val="0"/>
              <w:jc w:val="center"/>
            </w:pPr>
          </w:p>
        </w:tc>
        <w:tc>
          <w:tcPr>
            <w:tcW w:w="1152" w:type="dxa"/>
            <w:tcBorders>
              <w:top w:val="nil"/>
              <w:left w:val="nil"/>
              <w:bottom w:val="nil"/>
              <w:right w:val="nil"/>
            </w:tcBorders>
            <w:vAlign w:val="center"/>
          </w:tcPr>
          <w:p w14:paraId="1AA44792">
            <w:pPr>
              <w:snapToGrid w:val="0"/>
              <w:jc w:val="center"/>
            </w:pPr>
          </w:p>
        </w:tc>
        <w:tc>
          <w:tcPr>
            <w:tcW w:w="1759" w:type="dxa"/>
            <w:tcBorders>
              <w:top w:val="nil"/>
              <w:left w:val="nil"/>
              <w:bottom w:val="nil"/>
              <w:right w:val="nil"/>
            </w:tcBorders>
            <w:vAlign w:val="center"/>
          </w:tcPr>
          <w:p w14:paraId="4ADD2E11">
            <w:pPr>
              <w:snapToGrid w:val="0"/>
              <w:jc w:val="center"/>
            </w:pPr>
            <w:r>
              <w:t>4.47 (2.49-8.03)</w:t>
            </w:r>
          </w:p>
        </w:tc>
        <w:tc>
          <w:tcPr>
            <w:tcW w:w="1226" w:type="dxa"/>
            <w:tcBorders>
              <w:top w:val="nil"/>
              <w:left w:val="nil"/>
              <w:bottom w:val="nil"/>
              <w:right w:val="nil"/>
            </w:tcBorders>
            <w:vAlign w:val="center"/>
          </w:tcPr>
          <w:p w14:paraId="2376F266">
            <w:pPr>
              <w:snapToGrid w:val="0"/>
              <w:jc w:val="center"/>
            </w:pPr>
            <w:r>
              <w:t>&lt;0.001</w:t>
            </w:r>
          </w:p>
        </w:tc>
      </w:tr>
      <w:tr w14:paraId="5CA21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535" w:type="dxa"/>
            <w:tcBorders>
              <w:top w:val="nil"/>
              <w:left w:val="nil"/>
              <w:bottom w:val="nil"/>
              <w:right w:val="nil"/>
            </w:tcBorders>
            <w:vAlign w:val="center"/>
          </w:tcPr>
          <w:p w14:paraId="24B56179">
            <w:pPr>
              <w:snapToGrid w:val="0"/>
              <w:jc w:val="center"/>
            </w:pPr>
            <w:r>
              <w:t>tx_radiation</w:t>
            </w:r>
          </w:p>
        </w:tc>
        <w:tc>
          <w:tcPr>
            <w:tcW w:w="1759" w:type="dxa"/>
            <w:tcBorders>
              <w:top w:val="nil"/>
              <w:left w:val="nil"/>
              <w:bottom w:val="nil"/>
              <w:right w:val="nil"/>
            </w:tcBorders>
            <w:vAlign w:val="center"/>
          </w:tcPr>
          <w:p w14:paraId="6ACE22D2">
            <w:pPr>
              <w:snapToGrid w:val="0"/>
              <w:jc w:val="center"/>
            </w:pPr>
          </w:p>
        </w:tc>
        <w:tc>
          <w:tcPr>
            <w:tcW w:w="1152" w:type="dxa"/>
            <w:tcBorders>
              <w:top w:val="nil"/>
              <w:left w:val="nil"/>
              <w:bottom w:val="nil"/>
              <w:right w:val="nil"/>
            </w:tcBorders>
            <w:vAlign w:val="center"/>
          </w:tcPr>
          <w:p w14:paraId="4A83F909">
            <w:pPr>
              <w:snapToGrid w:val="0"/>
              <w:jc w:val="center"/>
            </w:pPr>
          </w:p>
        </w:tc>
        <w:tc>
          <w:tcPr>
            <w:tcW w:w="1759" w:type="dxa"/>
            <w:tcBorders>
              <w:top w:val="nil"/>
              <w:left w:val="nil"/>
              <w:bottom w:val="nil"/>
              <w:right w:val="nil"/>
            </w:tcBorders>
            <w:vAlign w:val="center"/>
          </w:tcPr>
          <w:p w14:paraId="22F76067">
            <w:pPr>
              <w:snapToGrid w:val="0"/>
              <w:jc w:val="center"/>
            </w:pPr>
            <w:r>
              <w:t>2.08 (1.08-3.99)</w:t>
            </w:r>
          </w:p>
        </w:tc>
        <w:tc>
          <w:tcPr>
            <w:tcW w:w="1226" w:type="dxa"/>
            <w:tcBorders>
              <w:top w:val="nil"/>
              <w:left w:val="nil"/>
              <w:bottom w:val="nil"/>
              <w:right w:val="nil"/>
            </w:tcBorders>
            <w:vAlign w:val="center"/>
          </w:tcPr>
          <w:p w14:paraId="637814AD">
            <w:pPr>
              <w:snapToGrid w:val="0"/>
              <w:jc w:val="center"/>
            </w:pPr>
            <w:r>
              <w:t>0.03</w:t>
            </w:r>
          </w:p>
        </w:tc>
      </w:tr>
      <w:tr w14:paraId="5B00D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535" w:type="dxa"/>
            <w:tcBorders>
              <w:top w:val="nil"/>
              <w:left w:val="nil"/>
              <w:bottom w:val="nil"/>
              <w:right w:val="nil"/>
            </w:tcBorders>
            <w:vAlign w:val="center"/>
          </w:tcPr>
          <w:p w14:paraId="2F5358C7">
            <w:pPr>
              <w:snapToGrid w:val="0"/>
              <w:jc w:val="center"/>
            </w:pPr>
            <w:r>
              <w:t>tx_surgery</w:t>
            </w:r>
          </w:p>
        </w:tc>
        <w:tc>
          <w:tcPr>
            <w:tcW w:w="1759" w:type="dxa"/>
            <w:tcBorders>
              <w:top w:val="nil"/>
              <w:left w:val="nil"/>
              <w:bottom w:val="nil"/>
              <w:right w:val="nil"/>
            </w:tcBorders>
            <w:vAlign w:val="center"/>
          </w:tcPr>
          <w:p w14:paraId="5E7E527E">
            <w:pPr>
              <w:snapToGrid w:val="0"/>
              <w:jc w:val="center"/>
            </w:pPr>
            <w:r>
              <w:t>0.12 (0.07-0.19)</w:t>
            </w:r>
          </w:p>
        </w:tc>
        <w:tc>
          <w:tcPr>
            <w:tcW w:w="1152" w:type="dxa"/>
            <w:tcBorders>
              <w:top w:val="nil"/>
              <w:left w:val="nil"/>
              <w:bottom w:val="nil"/>
              <w:right w:val="nil"/>
            </w:tcBorders>
            <w:vAlign w:val="center"/>
          </w:tcPr>
          <w:p w14:paraId="62A9318A">
            <w:pPr>
              <w:snapToGrid w:val="0"/>
              <w:jc w:val="center"/>
            </w:pPr>
            <w:r>
              <w:t>&lt;0.001</w:t>
            </w:r>
          </w:p>
        </w:tc>
        <w:tc>
          <w:tcPr>
            <w:tcW w:w="1759" w:type="dxa"/>
            <w:tcBorders>
              <w:top w:val="nil"/>
              <w:left w:val="nil"/>
              <w:bottom w:val="nil"/>
              <w:right w:val="nil"/>
            </w:tcBorders>
            <w:vAlign w:val="center"/>
          </w:tcPr>
          <w:p w14:paraId="79714ADF">
            <w:pPr>
              <w:snapToGrid w:val="0"/>
              <w:jc w:val="center"/>
            </w:pPr>
            <w:r>
              <w:t>0.17 (0.11-0.24)</w:t>
            </w:r>
          </w:p>
        </w:tc>
        <w:tc>
          <w:tcPr>
            <w:tcW w:w="1226" w:type="dxa"/>
            <w:tcBorders>
              <w:top w:val="nil"/>
              <w:left w:val="nil"/>
              <w:bottom w:val="nil"/>
              <w:right w:val="nil"/>
            </w:tcBorders>
            <w:vAlign w:val="center"/>
          </w:tcPr>
          <w:p w14:paraId="0833A18D">
            <w:pPr>
              <w:snapToGrid w:val="0"/>
              <w:jc w:val="center"/>
            </w:pPr>
            <w:r>
              <w:t>&lt;0.001</w:t>
            </w:r>
          </w:p>
        </w:tc>
      </w:tr>
      <w:tr w14:paraId="21787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535" w:type="dxa"/>
            <w:tcBorders>
              <w:top w:val="nil"/>
              <w:left w:val="nil"/>
              <w:bottom w:val="nil"/>
              <w:right w:val="nil"/>
            </w:tcBorders>
            <w:vAlign w:val="center"/>
          </w:tcPr>
          <w:p w14:paraId="39A147D6">
            <w:pPr>
              <w:snapToGrid w:val="0"/>
              <w:jc w:val="center"/>
            </w:pPr>
            <w:r>
              <w:t>fb_visual</w:t>
            </w:r>
          </w:p>
        </w:tc>
        <w:tc>
          <w:tcPr>
            <w:tcW w:w="1759" w:type="dxa"/>
            <w:tcBorders>
              <w:top w:val="nil"/>
              <w:left w:val="nil"/>
              <w:bottom w:val="nil"/>
              <w:right w:val="nil"/>
            </w:tcBorders>
            <w:vAlign w:val="center"/>
          </w:tcPr>
          <w:p w14:paraId="0CDE96FC">
            <w:pPr>
              <w:snapToGrid w:val="0"/>
              <w:jc w:val="center"/>
            </w:pPr>
            <w:r>
              <w:t>1.97 (1.18-3.29)</w:t>
            </w:r>
          </w:p>
        </w:tc>
        <w:tc>
          <w:tcPr>
            <w:tcW w:w="1152" w:type="dxa"/>
            <w:tcBorders>
              <w:top w:val="nil"/>
              <w:left w:val="nil"/>
              <w:bottom w:val="nil"/>
              <w:right w:val="nil"/>
            </w:tcBorders>
            <w:vAlign w:val="center"/>
          </w:tcPr>
          <w:p w14:paraId="549793A7">
            <w:pPr>
              <w:snapToGrid w:val="0"/>
              <w:jc w:val="center"/>
            </w:pPr>
            <w:r>
              <w:t>0.01</w:t>
            </w:r>
          </w:p>
        </w:tc>
        <w:tc>
          <w:tcPr>
            <w:tcW w:w="1759" w:type="dxa"/>
            <w:tcBorders>
              <w:top w:val="nil"/>
              <w:left w:val="nil"/>
              <w:bottom w:val="nil"/>
              <w:right w:val="nil"/>
            </w:tcBorders>
            <w:vAlign w:val="center"/>
          </w:tcPr>
          <w:p w14:paraId="36961672">
            <w:pPr>
              <w:snapToGrid w:val="0"/>
              <w:jc w:val="center"/>
            </w:pPr>
            <w:r>
              <w:t>1.68 (1.04-2.71)</w:t>
            </w:r>
          </w:p>
        </w:tc>
        <w:tc>
          <w:tcPr>
            <w:tcW w:w="1226" w:type="dxa"/>
            <w:tcBorders>
              <w:top w:val="nil"/>
              <w:left w:val="nil"/>
              <w:bottom w:val="nil"/>
              <w:right w:val="nil"/>
            </w:tcBorders>
            <w:vAlign w:val="center"/>
          </w:tcPr>
          <w:p w14:paraId="5650D48E">
            <w:pPr>
              <w:snapToGrid w:val="0"/>
              <w:jc w:val="center"/>
            </w:pPr>
            <w:r>
              <w:t>0.03</w:t>
            </w:r>
          </w:p>
        </w:tc>
      </w:tr>
      <w:tr w14:paraId="347B2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535" w:type="dxa"/>
            <w:tcBorders>
              <w:top w:val="nil"/>
              <w:left w:val="nil"/>
              <w:bottom w:val="single" w:color="auto" w:sz="12" w:space="0"/>
              <w:right w:val="nil"/>
            </w:tcBorders>
            <w:shd w:val="clear" w:color="auto" w:fill="auto"/>
            <w:vAlign w:val="center"/>
          </w:tcPr>
          <w:p w14:paraId="71DCBF29">
            <w:pPr>
              <w:snapToGrid w:val="0"/>
              <w:jc w:val="center"/>
            </w:pPr>
            <w:r>
              <w:t>Adenocarcinoma</w:t>
            </w:r>
          </w:p>
        </w:tc>
        <w:tc>
          <w:tcPr>
            <w:tcW w:w="1759" w:type="dxa"/>
            <w:tcBorders>
              <w:top w:val="nil"/>
              <w:left w:val="nil"/>
              <w:bottom w:val="single" w:color="auto" w:sz="12" w:space="0"/>
              <w:right w:val="nil"/>
            </w:tcBorders>
            <w:shd w:val="clear" w:color="auto" w:fill="auto"/>
            <w:vAlign w:val="center"/>
          </w:tcPr>
          <w:p w14:paraId="63206321">
            <w:pPr>
              <w:snapToGrid w:val="0"/>
              <w:jc w:val="center"/>
            </w:pPr>
            <w:r>
              <w:t>2.76 (1.79–4.25)</w:t>
            </w:r>
          </w:p>
        </w:tc>
        <w:tc>
          <w:tcPr>
            <w:tcW w:w="1152" w:type="dxa"/>
            <w:tcBorders>
              <w:top w:val="nil"/>
              <w:left w:val="nil"/>
              <w:bottom w:val="single" w:color="auto" w:sz="12" w:space="0"/>
              <w:right w:val="nil"/>
            </w:tcBorders>
            <w:shd w:val="clear" w:color="auto" w:fill="auto"/>
            <w:vAlign w:val="center"/>
          </w:tcPr>
          <w:p w14:paraId="6D239192">
            <w:pPr>
              <w:snapToGrid w:val="0"/>
              <w:jc w:val="center"/>
            </w:pPr>
            <w:r>
              <w:t>&lt;0.001</w:t>
            </w:r>
          </w:p>
        </w:tc>
        <w:tc>
          <w:tcPr>
            <w:tcW w:w="1759" w:type="dxa"/>
            <w:tcBorders>
              <w:top w:val="nil"/>
              <w:left w:val="nil"/>
              <w:bottom w:val="single" w:color="auto" w:sz="12" w:space="0"/>
              <w:right w:val="nil"/>
            </w:tcBorders>
            <w:shd w:val="clear" w:color="auto" w:fill="auto"/>
            <w:vAlign w:val="center"/>
          </w:tcPr>
          <w:p w14:paraId="14A9F218">
            <w:pPr>
              <w:snapToGrid w:val="0"/>
              <w:jc w:val="center"/>
            </w:pPr>
            <w:r>
              <w:t>1.94 (1.04–2.87)</w:t>
            </w:r>
          </w:p>
        </w:tc>
        <w:tc>
          <w:tcPr>
            <w:tcW w:w="1226" w:type="dxa"/>
            <w:tcBorders>
              <w:top w:val="nil"/>
              <w:left w:val="nil"/>
              <w:bottom w:val="single" w:color="auto" w:sz="12" w:space="0"/>
              <w:right w:val="nil"/>
            </w:tcBorders>
            <w:shd w:val="clear" w:color="auto" w:fill="auto"/>
            <w:vAlign w:val="center"/>
          </w:tcPr>
          <w:p w14:paraId="51F70535">
            <w:pPr>
              <w:snapToGrid w:val="0"/>
              <w:jc w:val="center"/>
            </w:pPr>
            <w:r>
              <w:t>&lt;0.001</w:t>
            </w:r>
          </w:p>
        </w:tc>
      </w:tr>
    </w:tbl>
    <w:p w14:paraId="596953A8">
      <w:pPr>
        <w:rPr>
          <w:rFonts w:ascii="Cambria" w:hAnsi="Cambria" w:eastAsia="宋体" w:cs="Times New Roman"/>
        </w:rPr>
      </w:pPr>
    </w:p>
    <w:p w14:paraId="6EE96F6E">
      <w:pPr>
        <w:rPr>
          <w:rFonts w:ascii="Cambria" w:hAnsi="Cambria" w:eastAsia="宋体" w:cs="Times New Roman"/>
        </w:rPr>
      </w:pPr>
      <w:r>
        <w:rPr>
          <w:b/>
          <w:bCs/>
        </w:rPr>
        <w:t>Note</w:t>
      </w:r>
      <w:r>
        <w:t>: Univariable Cox regression analysis was performed for OS and PFS. Variables with P &lt; 0.05 are shown. HR = Hazard Ratio; CI = Confidence Interval.</w:t>
      </w:r>
    </w:p>
    <w:p w14:paraId="178B36FB"/>
    <w:p w14:paraId="1BC06223">
      <w:pPr>
        <w:rPr>
          <w:rFonts w:ascii="Cambria" w:hAnsi="Cambria" w:eastAsia="宋体" w:cs="Times New Roman"/>
        </w:rPr>
      </w:pPr>
      <w:r>
        <w:rPr>
          <w:b/>
          <w:bCs/>
        </w:rPr>
        <w:t>Supplementary Table S3</w:t>
      </w:r>
      <w:r>
        <w:t>. Univariable Cox Regression Analysis of Volume and Ratio Features.</w:t>
      </w:r>
    </w:p>
    <w:tbl>
      <w:tblPr>
        <w:tblStyle w:val="2"/>
        <w:tblW w:w="88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5" w:type="dxa"/>
          <w:left w:w="96" w:type="dxa"/>
          <w:bottom w:w="45" w:type="dxa"/>
          <w:right w:w="96" w:type="dxa"/>
        </w:tblCellMar>
      </w:tblPr>
      <w:tblGrid>
        <w:gridCol w:w="2812"/>
        <w:gridCol w:w="1684"/>
        <w:gridCol w:w="1271"/>
        <w:gridCol w:w="1719"/>
        <w:gridCol w:w="1340"/>
      </w:tblGrid>
      <w:tr w14:paraId="638A6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tblHeader/>
          <w:jc w:val="center"/>
        </w:trPr>
        <w:tc>
          <w:tcPr>
            <w:tcW w:w="2812" w:type="dxa"/>
            <w:tcBorders>
              <w:top w:val="single" w:color="auto" w:sz="12" w:space="0"/>
              <w:left w:val="nil"/>
              <w:bottom w:val="single" w:color="auto" w:sz="4" w:space="0"/>
              <w:right w:val="nil"/>
            </w:tcBorders>
            <w:shd w:val="clear" w:color="auto" w:fill="auto"/>
            <w:noWrap/>
            <w:vAlign w:val="center"/>
          </w:tcPr>
          <w:p w14:paraId="542F53FA">
            <w:pPr>
              <w:snapToGrid w:val="0"/>
              <w:jc w:val="center"/>
              <w:rPr>
                <w:rFonts w:hint="eastAsia" w:eastAsiaTheme="minorEastAsia"/>
                <w:b/>
                <w:lang w:eastAsia="zh-CN"/>
              </w:rPr>
            </w:pPr>
            <w:r>
              <w:rPr>
                <w:rFonts w:hint="eastAsia"/>
                <w:b/>
                <w:lang w:eastAsia="zh-CN"/>
              </w:rPr>
              <w:t>Variable</w:t>
            </w:r>
          </w:p>
        </w:tc>
        <w:tc>
          <w:tcPr>
            <w:tcW w:w="1684" w:type="dxa"/>
            <w:tcBorders>
              <w:top w:val="single" w:color="auto" w:sz="12" w:space="0"/>
              <w:left w:val="nil"/>
              <w:bottom w:val="single" w:color="auto" w:sz="4" w:space="0"/>
              <w:right w:val="nil"/>
            </w:tcBorders>
            <w:shd w:val="clear" w:color="auto" w:fill="auto"/>
            <w:noWrap/>
            <w:vAlign w:val="center"/>
          </w:tcPr>
          <w:p w14:paraId="2A13FCFB">
            <w:pPr>
              <w:snapToGrid w:val="0"/>
              <w:jc w:val="center"/>
              <w:rPr>
                <w:rFonts w:hint="eastAsia" w:eastAsiaTheme="minorEastAsia"/>
                <w:b/>
                <w:lang w:eastAsia="zh-CN"/>
              </w:rPr>
            </w:pPr>
            <w:r>
              <w:rPr>
                <w:rFonts w:hint="eastAsia"/>
                <w:b/>
                <w:lang w:eastAsia="zh-CN"/>
              </w:rPr>
              <w:t>OS HR (95% CI)</w:t>
            </w:r>
          </w:p>
        </w:tc>
        <w:tc>
          <w:tcPr>
            <w:tcW w:w="1271" w:type="dxa"/>
            <w:tcBorders>
              <w:top w:val="single" w:color="auto" w:sz="12" w:space="0"/>
              <w:left w:val="nil"/>
              <w:bottom w:val="single" w:color="auto" w:sz="4" w:space="0"/>
              <w:right w:val="nil"/>
            </w:tcBorders>
            <w:shd w:val="clear" w:color="auto" w:fill="auto"/>
            <w:noWrap/>
            <w:vAlign w:val="center"/>
          </w:tcPr>
          <w:p w14:paraId="224FFF5C">
            <w:pPr>
              <w:snapToGrid w:val="0"/>
              <w:jc w:val="center"/>
              <w:rPr>
                <w:rFonts w:hint="eastAsia" w:eastAsiaTheme="minorEastAsia"/>
                <w:b/>
                <w:lang w:eastAsia="zh-CN"/>
              </w:rPr>
            </w:pPr>
            <w:r>
              <w:rPr>
                <w:rFonts w:hint="eastAsia"/>
                <w:b/>
                <w:lang w:eastAsia="zh-CN"/>
              </w:rPr>
              <w:t>OS p-value</w:t>
            </w:r>
          </w:p>
        </w:tc>
        <w:tc>
          <w:tcPr>
            <w:tcW w:w="1719" w:type="dxa"/>
            <w:tcBorders>
              <w:top w:val="single" w:color="auto" w:sz="12" w:space="0"/>
              <w:left w:val="nil"/>
              <w:bottom w:val="single" w:color="auto" w:sz="4" w:space="0"/>
              <w:right w:val="nil"/>
            </w:tcBorders>
            <w:shd w:val="clear" w:color="auto" w:fill="auto"/>
            <w:noWrap/>
            <w:vAlign w:val="center"/>
          </w:tcPr>
          <w:p w14:paraId="10B175A9">
            <w:pPr>
              <w:snapToGrid w:val="0"/>
              <w:jc w:val="center"/>
              <w:rPr>
                <w:rFonts w:hint="eastAsia" w:eastAsiaTheme="minorEastAsia"/>
                <w:b/>
                <w:lang w:eastAsia="zh-CN"/>
              </w:rPr>
            </w:pPr>
            <w:r>
              <w:rPr>
                <w:rFonts w:hint="eastAsia"/>
                <w:b/>
                <w:lang w:eastAsia="zh-CN"/>
              </w:rPr>
              <w:t>PFS HR (95% CI)</w:t>
            </w:r>
          </w:p>
        </w:tc>
        <w:tc>
          <w:tcPr>
            <w:tcW w:w="1340" w:type="dxa"/>
            <w:tcBorders>
              <w:top w:val="single" w:color="auto" w:sz="12" w:space="0"/>
              <w:left w:val="nil"/>
              <w:bottom w:val="single" w:color="auto" w:sz="4" w:space="0"/>
              <w:right w:val="nil"/>
            </w:tcBorders>
            <w:shd w:val="clear" w:color="auto" w:fill="auto"/>
            <w:noWrap/>
            <w:vAlign w:val="center"/>
          </w:tcPr>
          <w:p w14:paraId="1D954BBC">
            <w:pPr>
              <w:snapToGrid w:val="0"/>
              <w:jc w:val="center"/>
              <w:rPr>
                <w:rFonts w:hint="eastAsia" w:eastAsiaTheme="minorEastAsia"/>
                <w:b/>
                <w:lang w:eastAsia="zh-CN"/>
              </w:rPr>
            </w:pPr>
            <w:r>
              <w:rPr>
                <w:rFonts w:hint="eastAsia"/>
                <w:b/>
                <w:lang w:eastAsia="zh-CN"/>
              </w:rPr>
              <w:t>PFS p-value</w:t>
            </w:r>
          </w:p>
        </w:tc>
      </w:tr>
      <w:tr w14:paraId="37C68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2812" w:type="dxa"/>
            <w:tcBorders>
              <w:top w:val="single" w:color="auto" w:sz="4" w:space="0"/>
              <w:left w:val="nil"/>
              <w:bottom w:val="nil"/>
              <w:right w:val="nil"/>
            </w:tcBorders>
            <w:shd w:val="clear" w:color="auto" w:fill="auto"/>
            <w:noWrap/>
            <w:vAlign w:val="center"/>
          </w:tcPr>
          <w:p w14:paraId="50FF413F">
            <w:pPr>
              <w:snapToGrid w:val="0"/>
              <w:jc w:val="center"/>
            </w:pPr>
            <w:r>
              <w:t>emphysema_ratio</w:t>
            </w:r>
          </w:p>
        </w:tc>
        <w:tc>
          <w:tcPr>
            <w:tcW w:w="1684" w:type="dxa"/>
            <w:tcBorders>
              <w:top w:val="single" w:color="auto" w:sz="4" w:space="0"/>
              <w:left w:val="nil"/>
              <w:bottom w:val="nil"/>
              <w:right w:val="nil"/>
            </w:tcBorders>
            <w:shd w:val="clear" w:color="auto" w:fill="auto"/>
            <w:noWrap/>
            <w:vAlign w:val="center"/>
          </w:tcPr>
          <w:p w14:paraId="23B24012">
            <w:pPr>
              <w:snapToGrid w:val="0"/>
              <w:jc w:val="center"/>
              <w:rPr>
                <w:rFonts w:hint="eastAsia"/>
              </w:rPr>
            </w:pPr>
            <w:r>
              <w:rPr>
                <w:rFonts w:hint="eastAsia"/>
              </w:rPr>
              <w:t>0.98 (0.09-10.80)</w:t>
            </w:r>
          </w:p>
        </w:tc>
        <w:tc>
          <w:tcPr>
            <w:tcW w:w="1271" w:type="dxa"/>
            <w:tcBorders>
              <w:top w:val="single" w:color="auto" w:sz="4" w:space="0"/>
              <w:left w:val="nil"/>
              <w:bottom w:val="nil"/>
              <w:right w:val="nil"/>
            </w:tcBorders>
            <w:shd w:val="clear" w:color="auto" w:fill="auto"/>
            <w:noWrap/>
            <w:vAlign w:val="center"/>
          </w:tcPr>
          <w:p w14:paraId="61E59E4F">
            <w:pPr>
              <w:snapToGrid w:val="0"/>
              <w:jc w:val="center"/>
            </w:pPr>
            <w:r>
              <w:t>0.99</w:t>
            </w:r>
          </w:p>
        </w:tc>
        <w:tc>
          <w:tcPr>
            <w:tcW w:w="1719" w:type="dxa"/>
            <w:tcBorders>
              <w:top w:val="single" w:color="auto" w:sz="4" w:space="0"/>
              <w:left w:val="nil"/>
              <w:bottom w:val="nil"/>
              <w:right w:val="nil"/>
            </w:tcBorders>
            <w:shd w:val="clear" w:color="auto" w:fill="auto"/>
            <w:noWrap/>
            <w:vAlign w:val="center"/>
          </w:tcPr>
          <w:p w14:paraId="151541FF">
            <w:pPr>
              <w:snapToGrid w:val="0"/>
              <w:jc w:val="center"/>
            </w:pPr>
            <w:r>
              <w:t>1.78 (0.25-12.56)</w:t>
            </w:r>
          </w:p>
        </w:tc>
        <w:tc>
          <w:tcPr>
            <w:tcW w:w="1340" w:type="dxa"/>
            <w:tcBorders>
              <w:top w:val="single" w:color="auto" w:sz="4" w:space="0"/>
              <w:left w:val="nil"/>
              <w:bottom w:val="nil"/>
              <w:right w:val="nil"/>
            </w:tcBorders>
            <w:shd w:val="clear" w:color="auto" w:fill="auto"/>
            <w:noWrap/>
            <w:vAlign w:val="center"/>
          </w:tcPr>
          <w:p w14:paraId="3A9E9CC0">
            <w:pPr>
              <w:snapToGrid w:val="0"/>
              <w:jc w:val="center"/>
            </w:pPr>
            <w:r>
              <w:t>0.56</w:t>
            </w:r>
          </w:p>
        </w:tc>
      </w:tr>
      <w:tr w14:paraId="44FAD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2812" w:type="dxa"/>
            <w:tcBorders>
              <w:top w:val="nil"/>
              <w:left w:val="nil"/>
              <w:bottom w:val="nil"/>
              <w:right w:val="nil"/>
            </w:tcBorders>
            <w:shd w:val="clear" w:color="auto" w:fill="auto"/>
            <w:noWrap/>
            <w:vAlign w:val="center"/>
          </w:tcPr>
          <w:p w14:paraId="03F306EF">
            <w:pPr>
              <w:snapToGrid w:val="0"/>
              <w:jc w:val="center"/>
            </w:pPr>
            <w:r>
              <w:t>emphysema_volume(</w:t>
            </w:r>
            <w:r>
              <w:rPr>
                <w:rFonts w:hint="eastAsia" w:eastAsia="宋体"/>
                <w:lang w:val="en-US" w:eastAsia="zh-CN"/>
              </w:rPr>
              <w:t>10</w:t>
            </w:r>
            <w:r>
              <w:t>cm3)</w:t>
            </w:r>
          </w:p>
        </w:tc>
        <w:tc>
          <w:tcPr>
            <w:tcW w:w="1684" w:type="dxa"/>
            <w:tcBorders>
              <w:top w:val="nil"/>
              <w:left w:val="nil"/>
              <w:bottom w:val="nil"/>
              <w:right w:val="nil"/>
            </w:tcBorders>
            <w:shd w:val="clear" w:color="auto" w:fill="auto"/>
            <w:noWrap/>
            <w:vAlign w:val="center"/>
          </w:tcPr>
          <w:p w14:paraId="62417325">
            <w:pPr>
              <w:snapToGrid w:val="0"/>
              <w:jc w:val="center"/>
              <w:rPr>
                <w:rFonts w:hint="eastAsia"/>
              </w:rPr>
            </w:pPr>
            <w:r>
              <w:rPr>
                <w:rFonts w:hint="eastAsia"/>
              </w:rPr>
              <w:t>1.01 (0.99-1.02)</w:t>
            </w:r>
          </w:p>
        </w:tc>
        <w:tc>
          <w:tcPr>
            <w:tcW w:w="1271" w:type="dxa"/>
            <w:tcBorders>
              <w:top w:val="nil"/>
              <w:left w:val="nil"/>
              <w:bottom w:val="nil"/>
              <w:right w:val="nil"/>
            </w:tcBorders>
            <w:shd w:val="clear" w:color="auto" w:fill="auto"/>
            <w:noWrap/>
            <w:vAlign w:val="center"/>
          </w:tcPr>
          <w:p w14:paraId="5AD45EB1">
            <w:pPr>
              <w:snapToGrid w:val="0"/>
              <w:jc w:val="center"/>
            </w:pPr>
            <w:r>
              <w:t>0.85</w:t>
            </w:r>
          </w:p>
        </w:tc>
        <w:tc>
          <w:tcPr>
            <w:tcW w:w="1719" w:type="dxa"/>
            <w:tcBorders>
              <w:top w:val="nil"/>
              <w:left w:val="nil"/>
              <w:bottom w:val="nil"/>
              <w:right w:val="nil"/>
            </w:tcBorders>
            <w:shd w:val="clear" w:color="auto" w:fill="auto"/>
            <w:noWrap/>
            <w:vAlign w:val="center"/>
          </w:tcPr>
          <w:p w14:paraId="24684571">
            <w:pPr>
              <w:snapToGrid w:val="0"/>
              <w:jc w:val="center"/>
            </w:pPr>
            <w:r>
              <w:rPr>
                <w:rFonts w:hint="eastAsia"/>
              </w:rPr>
              <w:t>1.01</w:t>
            </w:r>
            <w:r>
              <w:t>(</w:t>
            </w:r>
            <w:r>
              <w:rPr>
                <w:rFonts w:hint="eastAsia"/>
                <w:lang w:val="en-US" w:eastAsia="zh-CN"/>
              </w:rPr>
              <w:t>0.99</w:t>
            </w:r>
            <w:r>
              <w:t>-1.0</w:t>
            </w:r>
            <w:r>
              <w:rPr>
                <w:rFonts w:hint="eastAsia"/>
                <w:lang w:val="en-US" w:eastAsia="zh-CN"/>
              </w:rPr>
              <w:t>1</w:t>
            </w:r>
            <w:r>
              <w:t>)</w:t>
            </w:r>
          </w:p>
        </w:tc>
        <w:tc>
          <w:tcPr>
            <w:tcW w:w="1340" w:type="dxa"/>
            <w:tcBorders>
              <w:top w:val="nil"/>
              <w:left w:val="nil"/>
              <w:bottom w:val="nil"/>
              <w:right w:val="nil"/>
            </w:tcBorders>
            <w:shd w:val="clear" w:color="auto" w:fill="auto"/>
            <w:noWrap/>
            <w:vAlign w:val="center"/>
          </w:tcPr>
          <w:p w14:paraId="535BCD92">
            <w:pPr>
              <w:snapToGrid w:val="0"/>
              <w:jc w:val="center"/>
            </w:pPr>
            <w:r>
              <w:t>0.47</w:t>
            </w:r>
          </w:p>
        </w:tc>
      </w:tr>
      <w:tr w14:paraId="54C79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2812" w:type="dxa"/>
            <w:tcBorders>
              <w:top w:val="nil"/>
              <w:left w:val="nil"/>
              <w:bottom w:val="nil"/>
              <w:right w:val="nil"/>
            </w:tcBorders>
            <w:shd w:val="clear" w:color="auto" w:fill="auto"/>
            <w:noWrap/>
            <w:vAlign w:val="center"/>
          </w:tcPr>
          <w:p w14:paraId="16B70D2B">
            <w:pPr>
              <w:snapToGrid w:val="0"/>
              <w:jc w:val="center"/>
            </w:pPr>
            <w:r>
              <w:t>fibrosis_total_ratio</w:t>
            </w:r>
          </w:p>
        </w:tc>
        <w:tc>
          <w:tcPr>
            <w:tcW w:w="1684" w:type="dxa"/>
            <w:tcBorders>
              <w:top w:val="nil"/>
              <w:left w:val="nil"/>
              <w:bottom w:val="nil"/>
              <w:right w:val="nil"/>
            </w:tcBorders>
            <w:shd w:val="clear" w:color="auto" w:fill="auto"/>
            <w:noWrap/>
            <w:vAlign w:val="center"/>
          </w:tcPr>
          <w:p w14:paraId="36E88505">
            <w:pPr>
              <w:snapToGrid w:val="0"/>
              <w:jc w:val="center"/>
              <w:rPr>
                <w:rFonts w:hint="eastAsia"/>
              </w:rPr>
            </w:pPr>
            <w:r>
              <w:rPr>
                <w:rFonts w:hint="eastAsia"/>
              </w:rPr>
              <w:t>1.25 (1.09-1.44)</w:t>
            </w:r>
          </w:p>
        </w:tc>
        <w:tc>
          <w:tcPr>
            <w:tcW w:w="1271" w:type="dxa"/>
            <w:tcBorders>
              <w:top w:val="nil"/>
              <w:left w:val="nil"/>
              <w:bottom w:val="nil"/>
              <w:right w:val="nil"/>
            </w:tcBorders>
            <w:shd w:val="clear" w:color="auto" w:fill="auto"/>
            <w:noWrap/>
            <w:vAlign w:val="center"/>
          </w:tcPr>
          <w:p w14:paraId="74E05574">
            <w:pPr>
              <w:snapToGrid w:val="0"/>
              <w:jc w:val="center"/>
              <w:rPr>
                <w:rFonts w:hint="eastAsia" w:eastAsia="宋体"/>
                <w:lang w:val="en-US" w:eastAsia="zh-CN"/>
              </w:rPr>
            </w:pPr>
            <w:r>
              <w:t>0.00</w:t>
            </w:r>
            <w:r>
              <w:rPr>
                <w:rFonts w:hint="eastAsia" w:eastAsia="宋体"/>
                <w:lang w:val="en-US" w:eastAsia="zh-CN"/>
              </w:rPr>
              <w:t>2</w:t>
            </w:r>
          </w:p>
        </w:tc>
        <w:tc>
          <w:tcPr>
            <w:tcW w:w="1719" w:type="dxa"/>
            <w:tcBorders>
              <w:top w:val="nil"/>
              <w:left w:val="nil"/>
              <w:bottom w:val="nil"/>
              <w:right w:val="nil"/>
            </w:tcBorders>
            <w:shd w:val="clear" w:color="auto" w:fill="auto"/>
            <w:noWrap/>
            <w:vAlign w:val="center"/>
          </w:tcPr>
          <w:p w14:paraId="4D1D6BBD">
            <w:pPr>
              <w:snapToGrid w:val="0"/>
              <w:jc w:val="center"/>
            </w:pPr>
            <w:r>
              <w:t>1.21 (1.05-1.39)</w:t>
            </w:r>
          </w:p>
        </w:tc>
        <w:tc>
          <w:tcPr>
            <w:tcW w:w="1340" w:type="dxa"/>
            <w:tcBorders>
              <w:top w:val="nil"/>
              <w:left w:val="nil"/>
              <w:bottom w:val="nil"/>
              <w:right w:val="nil"/>
            </w:tcBorders>
            <w:shd w:val="clear" w:color="auto" w:fill="auto"/>
            <w:noWrap/>
            <w:vAlign w:val="center"/>
          </w:tcPr>
          <w:p w14:paraId="15271626">
            <w:pPr>
              <w:snapToGrid w:val="0"/>
              <w:jc w:val="center"/>
            </w:pPr>
            <w:r>
              <w:t>0.01</w:t>
            </w:r>
          </w:p>
        </w:tc>
      </w:tr>
      <w:tr w14:paraId="5802E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2812" w:type="dxa"/>
            <w:tcBorders>
              <w:top w:val="nil"/>
              <w:left w:val="nil"/>
              <w:bottom w:val="nil"/>
              <w:right w:val="nil"/>
            </w:tcBorders>
            <w:shd w:val="clear" w:color="auto" w:fill="auto"/>
            <w:noWrap/>
            <w:vAlign w:val="center"/>
          </w:tcPr>
          <w:p w14:paraId="12C88230">
            <w:pPr>
              <w:snapToGrid w:val="0"/>
              <w:jc w:val="center"/>
            </w:pPr>
            <w:r>
              <w:t>fibrosis_total_volume(</w:t>
            </w:r>
            <w:r>
              <w:rPr>
                <w:rFonts w:hint="eastAsia" w:eastAsia="宋体"/>
                <w:lang w:val="en-US" w:eastAsia="zh-CN"/>
              </w:rPr>
              <w:t>10</w:t>
            </w:r>
            <w:r>
              <w:t>cm3)</w:t>
            </w:r>
          </w:p>
        </w:tc>
        <w:tc>
          <w:tcPr>
            <w:tcW w:w="1684" w:type="dxa"/>
            <w:tcBorders>
              <w:top w:val="nil"/>
              <w:left w:val="nil"/>
              <w:bottom w:val="nil"/>
              <w:right w:val="nil"/>
            </w:tcBorders>
            <w:shd w:val="clear" w:color="auto" w:fill="auto"/>
            <w:noWrap/>
            <w:vAlign w:val="center"/>
          </w:tcPr>
          <w:p w14:paraId="24C6DA52">
            <w:pPr>
              <w:snapToGrid w:val="0"/>
              <w:jc w:val="center"/>
              <w:rPr>
                <w:rFonts w:hint="default"/>
                <w:lang w:val="en-US" w:eastAsia="zh-CN"/>
              </w:rPr>
            </w:pPr>
            <w:r>
              <w:rPr>
                <w:rFonts w:hint="eastAsia"/>
                <w:lang w:val="en-US" w:eastAsia="zh-CN"/>
              </w:rPr>
              <w:t>1.04(1.01-1.07)</w:t>
            </w:r>
          </w:p>
        </w:tc>
        <w:tc>
          <w:tcPr>
            <w:tcW w:w="1271" w:type="dxa"/>
            <w:tcBorders>
              <w:top w:val="nil"/>
              <w:left w:val="nil"/>
              <w:bottom w:val="nil"/>
              <w:right w:val="nil"/>
            </w:tcBorders>
            <w:shd w:val="clear" w:color="auto" w:fill="auto"/>
            <w:noWrap/>
            <w:vAlign w:val="center"/>
          </w:tcPr>
          <w:p w14:paraId="5D37D0CE">
            <w:pPr>
              <w:snapToGrid w:val="0"/>
              <w:jc w:val="center"/>
            </w:pPr>
            <w:r>
              <w:t>0.01</w:t>
            </w:r>
          </w:p>
        </w:tc>
        <w:tc>
          <w:tcPr>
            <w:tcW w:w="1719" w:type="dxa"/>
            <w:tcBorders>
              <w:top w:val="nil"/>
              <w:left w:val="nil"/>
              <w:bottom w:val="nil"/>
              <w:right w:val="nil"/>
            </w:tcBorders>
            <w:shd w:val="clear" w:color="auto" w:fill="auto"/>
            <w:noWrap/>
            <w:vAlign w:val="center"/>
          </w:tcPr>
          <w:p w14:paraId="305A5180">
            <w:pPr>
              <w:snapToGrid w:val="0"/>
              <w:jc w:val="center"/>
              <w:rPr>
                <w:rFonts w:hint="default"/>
                <w:lang w:val="en-US" w:eastAsia="zh-CN"/>
              </w:rPr>
            </w:pPr>
            <w:r>
              <w:rPr>
                <w:rFonts w:hint="eastAsia"/>
              </w:rPr>
              <w:t>1.03</w:t>
            </w:r>
            <w:r>
              <w:rPr>
                <w:rFonts w:hint="eastAsia"/>
                <w:lang w:val="en-US" w:eastAsia="zh-CN"/>
              </w:rPr>
              <w:t>(1.01-1.06)</w:t>
            </w:r>
          </w:p>
        </w:tc>
        <w:tc>
          <w:tcPr>
            <w:tcW w:w="1340" w:type="dxa"/>
            <w:tcBorders>
              <w:top w:val="nil"/>
              <w:left w:val="nil"/>
              <w:bottom w:val="nil"/>
              <w:right w:val="nil"/>
            </w:tcBorders>
            <w:shd w:val="clear" w:color="auto" w:fill="auto"/>
            <w:noWrap/>
            <w:vAlign w:val="center"/>
          </w:tcPr>
          <w:p w14:paraId="03B15262">
            <w:pPr>
              <w:snapToGrid w:val="0"/>
              <w:jc w:val="center"/>
            </w:pPr>
            <w:r>
              <w:t>0.04</w:t>
            </w:r>
          </w:p>
        </w:tc>
      </w:tr>
      <w:tr w14:paraId="3D50B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2812" w:type="dxa"/>
            <w:tcBorders>
              <w:top w:val="nil"/>
              <w:left w:val="nil"/>
              <w:bottom w:val="nil"/>
              <w:right w:val="nil"/>
            </w:tcBorders>
            <w:shd w:val="clear" w:color="auto" w:fill="auto"/>
            <w:noWrap/>
            <w:vAlign w:val="center"/>
          </w:tcPr>
          <w:p w14:paraId="799BC30C">
            <w:pPr>
              <w:snapToGrid w:val="0"/>
              <w:jc w:val="center"/>
            </w:pPr>
            <w:r>
              <w:t>ggo_ratio</w:t>
            </w:r>
          </w:p>
        </w:tc>
        <w:tc>
          <w:tcPr>
            <w:tcW w:w="1684" w:type="dxa"/>
            <w:tcBorders>
              <w:top w:val="nil"/>
              <w:left w:val="nil"/>
              <w:bottom w:val="nil"/>
              <w:right w:val="nil"/>
            </w:tcBorders>
            <w:shd w:val="clear" w:color="auto" w:fill="auto"/>
            <w:noWrap/>
            <w:vAlign w:val="center"/>
          </w:tcPr>
          <w:p w14:paraId="1199368A">
            <w:pPr>
              <w:snapToGrid w:val="0"/>
              <w:jc w:val="center"/>
              <w:rPr>
                <w:rFonts w:hint="eastAsia"/>
              </w:rPr>
            </w:pPr>
            <w:r>
              <w:rPr>
                <w:rFonts w:hint="eastAsia"/>
              </w:rPr>
              <w:t>1.01 (0.94-1.08)</w:t>
            </w:r>
          </w:p>
        </w:tc>
        <w:tc>
          <w:tcPr>
            <w:tcW w:w="1271" w:type="dxa"/>
            <w:tcBorders>
              <w:top w:val="nil"/>
              <w:left w:val="nil"/>
              <w:bottom w:val="nil"/>
              <w:right w:val="nil"/>
            </w:tcBorders>
            <w:shd w:val="clear" w:color="auto" w:fill="auto"/>
            <w:noWrap/>
            <w:vAlign w:val="center"/>
          </w:tcPr>
          <w:p w14:paraId="4E63DEC0">
            <w:pPr>
              <w:snapToGrid w:val="0"/>
              <w:jc w:val="center"/>
            </w:pPr>
            <w:r>
              <w:t>0.81</w:t>
            </w:r>
          </w:p>
        </w:tc>
        <w:tc>
          <w:tcPr>
            <w:tcW w:w="1719" w:type="dxa"/>
            <w:tcBorders>
              <w:top w:val="nil"/>
              <w:left w:val="nil"/>
              <w:bottom w:val="nil"/>
              <w:right w:val="nil"/>
            </w:tcBorders>
            <w:shd w:val="clear" w:color="auto" w:fill="auto"/>
            <w:noWrap/>
            <w:vAlign w:val="center"/>
          </w:tcPr>
          <w:p w14:paraId="405A1564">
            <w:pPr>
              <w:snapToGrid w:val="0"/>
              <w:jc w:val="center"/>
            </w:pPr>
            <w:r>
              <w:t>1.00 (0.93-1.07)</w:t>
            </w:r>
          </w:p>
        </w:tc>
        <w:tc>
          <w:tcPr>
            <w:tcW w:w="1340" w:type="dxa"/>
            <w:tcBorders>
              <w:top w:val="nil"/>
              <w:left w:val="nil"/>
              <w:bottom w:val="nil"/>
              <w:right w:val="nil"/>
            </w:tcBorders>
            <w:shd w:val="clear" w:color="auto" w:fill="auto"/>
            <w:noWrap/>
            <w:vAlign w:val="center"/>
          </w:tcPr>
          <w:p w14:paraId="3FB71662">
            <w:pPr>
              <w:snapToGrid w:val="0"/>
              <w:jc w:val="center"/>
            </w:pPr>
            <w:r>
              <w:t>0.96</w:t>
            </w:r>
          </w:p>
        </w:tc>
      </w:tr>
      <w:tr w14:paraId="3EC1C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2812" w:type="dxa"/>
            <w:tcBorders>
              <w:top w:val="nil"/>
              <w:left w:val="nil"/>
              <w:bottom w:val="nil"/>
              <w:right w:val="nil"/>
            </w:tcBorders>
            <w:shd w:val="clear" w:color="auto" w:fill="auto"/>
            <w:noWrap/>
            <w:vAlign w:val="center"/>
          </w:tcPr>
          <w:p w14:paraId="4DB640C0">
            <w:pPr>
              <w:snapToGrid w:val="0"/>
              <w:jc w:val="center"/>
            </w:pPr>
            <w:r>
              <w:t>ggo_volume(</w:t>
            </w:r>
            <w:r>
              <w:rPr>
                <w:rFonts w:hint="eastAsia" w:eastAsia="宋体"/>
                <w:lang w:val="en-US" w:eastAsia="zh-CN"/>
              </w:rPr>
              <w:t>10</w:t>
            </w:r>
            <w:r>
              <w:t>cm3)</w:t>
            </w:r>
          </w:p>
        </w:tc>
        <w:tc>
          <w:tcPr>
            <w:tcW w:w="1684" w:type="dxa"/>
            <w:tcBorders>
              <w:top w:val="nil"/>
              <w:left w:val="nil"/>
              <w:bottom w:val="nil"/>
              <w:right w:val="nil"/>
            </w:tcBorders>
            <w:shd w:val="clear" w:color="auto" w:fill="auto"/>
            <w:noWrap/>
            <w:vAlign w:val="center"/>
          </w:tcPr>
          <w:p w14:paraId="7052B9B3">
            <w:pPr>
              <w:snapToGrid w:val="0"/>
              <w:jc w:val="center"/>
              <w:rPr>
                <w:rFonts w:hint="eastAsia"/>
              </w:rPr>
            </w:pPr>
            <w:r>
              <w:rPr>
                <w:rFonts w:hint="eastAsia"/>
              </w:rPr>
              <w:t>1.0</w:t>
            </w:r>
            <w:r>
              <w:rPr>
                <w:rFonts w:hint="eastAsia"/>
                <w:lang w:val="en-US" w:eastAsia="zh-CN"/>
              </w:rPr>
              <w:t>2</w:t>
            </w:r>
            <w:r>
              <w:rPr>
                <w:rFonts w:hint="eastAsia"/>
              </w:rPr>
              <w:t xml:space="preserve"> (0.99-1.05)</w:t>
            </w:r>
          </w:p>
        </w:tc>
        <w:tc>
          <w:tcPr>
            <w:tcW w:w="1271" w:type="dxa"/>
            <w:tcBorders>
              <w:top w:val="nil"/>
              <w:left w:val="nil"/>
              <w:bottom w:val="nil"/>
              <w:right w:val="nil"/>
            </w:tcBorders>
            <w:shd w:val="clear" w:color="auto" w:fill="auto"/>
            <w:noWrap/>
            <w:vAlign w:val="center"/>
          </w:tcPr>
          <w:p w14:paraId="6E996F83">
            <w:pPr>
              <w:snapToGrid w:val="0"/>
              <w:jc w:val="center"/>
            </w:pPr>
            <w:r>
              <w:t>0.24</w:t>
            </w:r>
          </w:p>
        </w:tc>
        <w:tc>
          <w:tcPr>
            <w:tcW w:w="1719" w:type="dxa"/>
            <w:tcBorders>
              <w:top w:val="nil"/>
              <w:left w:val="nil"/>
              <w:bottom w:val="nil"/>
              <w:right w:val="nil"/>
            </w:tcBorders>
            <w:shd w:val="clear" w:color="auto" w:fill="auto"/>
            <w:noWrap/>
            <w:vAlign w:val="center"/>
          </w:tcPr>
          <w:p w14:paraId="059C99E4">
            <w:pPr>
              <w:snapToGrid w:val="0"/>
              <w:jc w:val="center"/>
            </w:pPr>
            <w:r>
              <w:t>1.</w:t>
            </w:r>
            <w:r>
              <w:rPr>
                <w:rFonts w:hint="eastAsia"/>
                <w:lang w:val="en-US" w:eastAsia="zh-CN"/>
              </w:rPr>
              <w:t xml:space="preserve">01 </w:t>
            </w:r>
            <w:r>
              <w:t>(</w:t>
            </w:r>
            <w:r>
              <w:rPr>
                <w:rFonts w:hint="eastAsia"/>
              </w:rPr>
              <w:t>0.99-1.04</w:t>
            </w:r>
            <w:r>
              <w:t>)</w:t>
            </w:r>
          </w:p>
        </w:tc>
        <w:tc>
          <w:tcPr>
            <w:tcW w:w="1340" w:type="dxa"/>
            <w:tcBorders>
              <w:top w:val="nil"/>
              <w:left w:val="nil"/>
              <w:bottom w:val="nil"/>
              <w:right w:val="nil"/>
            </w:tcBorders>
            <w:shd w:val="clear" w:color="auto" w:fill="auto"/>
            <w:noWrap/>
            <w:vAlign w:val="center"/>
          </w:tcPr>
          <w:p w14:paraId="7BFE57A8">
            <w:pPr>
              <w:snapToGrid w:val="0"/>
              <w:jc w:val="center"/>
            </w:pPr>
            <w:r>
              <w:t>0.43</w:t>
            </w:r>
          </w:p>
        </w:tc>
      </w:tr>
      <w:tr w14:paraId="4CB94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2812" w:type="dxa"/>
            <w:tcBorders>
              <w:top w:val="nil"/>
              <w:left w:val="nil"/>
              <w:bottom w:val="nil"/>
              <w:right w:val="nil"/>
            </w:tcBorders>
            <w:shd w:val="clear" w:color="auto" w:fill="auto"/>
            <w:noWrap/>
            <w:vAlign w:val="center"/>
          </w:tcPr>
          <w:p w14:paraId="01F362E8">
            <w:pPr>
              <w:snapToGrid w:val="0"/>
              <w:jc w:val="center"/>
            </w:pPr>
            <w:r>
              <w:t>honeycomb_ratio</w:t>
            </w:r>
          </w:p>
        </w:tc>
        <w:tc>
          <w:tcPr>
            <w:tcW w:w="1684" w:type="dxa"/>
            <w:tcBorders>
              <w:top w:val="nil"/>
              <w:left w:val="nil"/>
              <w:bottom w:val="nil"/>
              <w:right w:val="nil"/>
            </w:tcBorders>
            <w:shd w:val="clear" w:color="auto" w:fill="auto"/>
            <w:noWrap/>
            <w:vAlign w:val="center"/>
          </w:tcPr>
          <w:p w14:paraId="18F9E168">
            <w:pPr>
              <w:snapToGrid w:val="0"/>
              <w:jc w:val="center"/>
              <w:rPr>
                <w:rFonts w:hint="eastAsia"/>
              </w:rPr>
            </w:pPr>
            <w:r>
              <w:rPr>
                <w:rFonts w:hint="eastAsia"/>
              </w:rPr>
              <w:t>1.26 (1.09-1.45)</w:t>
            </w:r>
          </w:p>
        </w:tc>
        <w:tc>
          <w:tcPr>
            <w:tcW w:w="1271" w:type="dxa"/>
            <w:tcBorders>
              <w:top w:val="nil"/>
              <w:left w:val="nil"/>
              <w:bottom w:val="nil"/>
              <w:right w:val="nil"/>
            </w:tcBorders>
            <w:shd w:val="clear" w:color="auto" w:fill="auto"/>
            <w:noWrap/>
            <w:vAlign w:val="center"/>
          </w:tcPr>
          <w:p w14:paraId="7A98457C">
            <w:pPr>
              <w:snapToGrid w:val="0"/>
              <w:jc w:val="center"/>
              <w:rPr>
                <w:rFonts w:hint="eastAsia" w:eastAsia="宋体"/>
                <w:lang w:val="en-US" w:eastAsia="zh-CN"/>
              </w:rPr>
            </w:pPr>
            <w:r>
              <w:t>0.00</w:t>
            </w:r>
            <w:r>
              <w:rPr>
                <w:rFonts w:hint="eastAsia" w:eastAsia="宋体"/>
                <w:lang w:val="en-US" w:eastAsia="zh-CN"/>
              </w:rPr>
              <w:t>1</w:t>
            </w:r>
          </w:p>
        </w:tc>
        <w:tc>
          <w:tcPr>
            <w:tcW w:w="1719" w:type="dxa"/>
            <w:tcBorders>
              <w:top w:val="nil"/>
              <w:left w:val="nil"/>
              <w:bottom w:val="nil"/>
              <w:right w:val="nil"/>
            </w:tcBorders>
            <w:shd w:val="clear" w:color="auto" w:fill="auto"/>
            <w:noWrap/>
            <w:vAlign w:val="center"/>
          </w:tcPr>
          <w:p w14:paraId="256729F2">
            <w:pPr>
              <w:snapToGrid w:val="0"/>
              <w:jc w:val="center"/>
            </w:pPr>
            <w:r>
              <w:t>1.22 (1.06-1.40)</w:t>
            </w:r>
          </w:p>
        </w:tc>
        <w:tc>
          <w:tcPr>
            <w:tcW w:w="1340" w:type="dxa"/>
            <w:tcBorders>
              <w:top w:val="nil"/>
              <w:left w:val="nil"/>
              <w:bottom w:val="nil"/>
              <w:right w:val="nil"/>
            </w:tcBorders>
            <w:shd w:val="clear" w:color="auto" w:fill="auto"/>
            <w:noWrap/>
            <w:vAlign w:val="center"/>
          </w:tcPr>
          <w:p w14:paraId="591E0EA3">
            <w:pPr>
              <w:snapToGrid w:val="0"/>
              <w:jc w:val="center"/>
              <w:rPr>
                <w:rFonts w:hint="eastAsia" w:eastAsia="宋体"/>
                <w:lang w:val="en-US" w:eastAsia="zh-CN"/>
              </w:rPr>
            </w:pPr>
            <w:r>
              <w:t>0.00</w:t>
            </w:r>
            <w:r>
              <w:rPr>
                <w:rFonts w:hint="eastAsia" w:eastAsia="宋体"/>
                <w:lang w:val="en-US" w:eastAsia="zh-CN"/>
              </w:rPr>
              <w:t>4</w:t>
            </w:r>
          </w:p>
        </w:tc>
      </w:tr>
      <w:tr w14:paraId="2C826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2812" w:type="dxa"/>
            <w:tcBorders>
              <w:top w:val="nil"/>
              <w:left w:val="nil"/>
              <w:bottom w:val="nil"/>
              <w:right w:val="nil"/>
            </w:tcBorders>
            <w:shd w:val="clear" w:color="auto" w:fill="auto"/>
            <w:noWrap/>
            <w:vAlign w:val="center"/>
          </w:tcPr>
          <w:p w14:paraId="51A07749">
            <w:pPr>
              <w:snapToGrid w:val="0"/>
              <w:jc w:val="center"/>
            </w:pPr>
            <w:r>
              <w:t>honeycomb_volume(</w:t>
            </w:r>
            <w:r>
              <w:rPr>
                <w:rFonts w:hint="eastAsia" w:eastAsia="宋体"/>
                <w:lang w:val="en-US" w:eastAsia="zh-CN"/>
              </w:rPr>
              <w:t>10</w:t>
            </w:r>
            <w:r>
              <w:t>cm3)</w:t>
            </w:r>
          </w:p>
        </w:tc>
        <w:tc>
          <w:tcPr>
            <w:tcW w:w="1684" w:type="dxa"/>
            <w:tcBorders>
              <w:top w:val="nil"/>
              <w:left w:val="nil"/>
              <w:bottom w:val="nil"/>
              <w:right w:val="nil"/>
            </w:tcBorders>
            <w:shd w:val="clear" w:color="auto" w:fill="auto"/>
            <w:noWrap/>
            <w:vAlign w:val="center"/>
          </w:tcPr>
          <w:p w14:paraId="3B2D8ED0">
            <w:pPr>
              <w:snapToGrid w:val="0"/>
              <w:jc w:val="center"/>
              <w:rPr>
                <w:rFonts w:hint="default"/>
                <w:lang w:val="en-US" w:eastAsia="zh-CN"/>
              </w:rPr>
            </w:pPr>
            <w:r>
              <w:rPr>
                <w:rFonts w:hint="eastAsia"/>
                <w:lang w:val="en-US" w:eastAsia="zh-CN"/>
              </w:rPr>
              <w:t>1.04(1.01-1.07)</w:t>
            </w:r>
          </w:p>
        </w:tc>
        <w:tc>
          <w:tcPr>
            <w:tcW w:w="1271" w:type="dxa"/>
            <w:tcBorders>
              <w:top w:val="nil"/>
              <w:left w:val="nil"/>
              <w:bottom w:val="nil"/>
              <w:right w:val="nil"/>
            </w:tcBorders>
            <w:shd w:val="clear" w:color="auto" w:fill="auto"/>
            <w:noWrap/>
            <w:vAlign w:val="center"/>
          </w:tcPr>
          <w:p w14:paraId="145BB25F">
            <w:pPr>
              <w:snapToGrid w:val="0"/>
              <w:jc w:val="center"/>
            </w:pPr>
            <w:r>
              <w:t>0.01</w:t>
            </w:r>
          </w:p>
        </w:tc>
        <w:tc>
          <w:tcPr>
            <w:tcW w:w="1719" w:type="dxa"/>
            <w:tcBorders>
              <w:top w:val="nil"/>
              <w:left w:val="nil"/>
              <w:bottom w:val="nil"/>
              <w:right w:val="nil"/>
            </w:tcBorders>
            <w:shd w:val="clear" w:color="auto" w:fill="auto"/>
            <w:noWrap/>
            <w:vAlign w:val="center"/>
          </w:tcPr>
          <w:p w14:paraId="4973264B">
            <w:pPr>
              <w:snapToGrid w:val="0"/>
              <w:jc w:val="center"/>
              <w:rPr>
                <w:rFonts w:hint="eastAsia"/>
                <w:lang w:val="en-US" w:eastAsia="zh-CN"/>
              </w:rPr>
            </w:pPr>
            <w:r>
              <w:rPr>
                <w:rFonts w:hint="eastAsia"/>
                <w:lang w:val="en-US" w:eastAsia="zh-CN"/>
              </w:rPr>
              <w:t>1.03(</w:t>
            </w:r>
            <w:r>
              <w:rPr>
                <w:rFonts w:hint="eastAsia"/>
              </w:rPr>
              <w:t>1.01-1.06</w:t>
            </w:r>
            <w:r>
              <w:rPr>
                <w:rFonts w:hint="eastAsia"/>
                <w:lang w:val="en-US" w:eastAsia="zh-CN"/>
              </w:rPr>
              <w:t>)</w:t>
            </w:r>
          </w:p>
        </w:tc>
        <w:tc>
          <w:tcPr>
            <w:tcW w:w="1340" w:type="dxa"/>
            <w:tcBorders>
              <w:top w:val="nil"/>
              <w:left w:val="nil"/>
              <w:bottom w:val="nil"/>
              <w:right w:val="nil"/>
            </w:tcBorders>
            <w:shd w:val="clear" w:color="auto" w:fill="auto"/>
            <w:noWrap/>
            <w:vAlign w:val="center"/>
          </w:tcPr>
          <w:p w14:paraId="2C68539F">
            <w:pPr>
              <w:snapToGrid w:val="0"/>
              <w:jc w:val="center"/>
            </w:pPr>
            <w:r>
              <w:t>0.03</w:t>
            </w:r>
          </w:p>
        </w:tc>
      </w:tr>
      <w:tr w14:paraId="2EC71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2812" w:type="dxa"/>
            <w:tcBorders>
              <w:top w:val="nil"/>
              <w:left w:val="nil"/>
              <w:bottom w:val="nil"/>
              <w:right w:val="nil"/>
            </w:tcBorders>
            <w:shd w:val="clear" w:color="auto" w:fill="auto"/>
            <w:noWrap/>
            <w:vAlign w:val="center"/>
          </w:tcPr>
          <w:p w14:paraId="230697B9">
            <w:pPr>
              <w:snapToGrid w:val="0"/>
              <w:jc w:val="center"/>
            </w:pPr>
            <w:r>
              <w:t>lung_volume(</w:t>
            </w:r>
            <w:r>
              <w:rPr>
                <w:rFonts w:hint="eastAsia" w:eastAsia="宋体"/>
                <w:lang w:val="en-US" w:eastAsia="zh-CN"/>
              </w:rPr>
              <w:t>m</w:t>
            </w:r>
            <w:r>
              <w:t>m3)</w:t>
            </w:r>
          </w:p>
        </w:tc>
        <w:tc>
          <w:tcPr>
            <w:tcW w:w="1684" w:type="dxa"/>
            <w:tcBorders>
              <w:top w:val="nil"/>
              <w:left w:val="nil"/>
              <w:bottom w:val="nil"/>
              <w:right w:val="nil"/>
            </w:tcBorders>
            <w:shd w:val="clear" w:color="auto" w:fill="auto"/>
            <w:noWrap/>
            <w:vAlign w:val="center"/>
          </w:tcPr>
          <w:p w14:paraId="1975FF9F">
            <w:pPr>
              <w:snapToGrid w:val="0"/>
              <w:jc w:val="center"/>
              <w:rPr>
                <w:rFonts w:hint="eastAsia"/>
              </w:rPr>
            </w:pPr>
            <w:r>
              <w:rPr>
                <w:rFonts w:hint="eastAsia"/>
                <w:lang w:val="en-US" w:eastAsia="zh-CN"/>
              </w:rPr>
              <w:t>0.99</w:t>
            </w:r>
            <w:r>
              <w:rPr>
                <w:rFonts w:hint="eastAsia"/>
              </w:rPr>
              <w:t>(0.99-1.00)</w:t>
            </w:r>
          </w:p>
        </w:tc>
        <w:tc>
          <w:tcPr>
            <w:tcW w:w="1271" w:type="dxa"/>
            <w:tcBorders>
              <w:top w:val="nil"/>
              <w:left w:val="nil"/>
              <w:bottom w:val="nil"/>
              <w:right w:val="nil"/>
            </w:tcBorders>
            <w:shd w:val="clear" w:color="auto" w:fill="auto"/>
            <w:noWrap/>
            <w:vAlign w:val="center"/>
          </w:tcPr>
          <w:p w14:paraId="038A35C3">
            <w:pPr>
              <w:snapToGrid w:val="0"/>
              <w:jc w:val="center"/>
            </w:pPr>
            <w:r>
              <w:t>0.39</w:t>
            </w:r>
          </w:p>
        </w:tc>
        <w:tc>
          <w:tcPr>
            <w:tcW w:w="1719" w:type="dxa"/>
            <w:tcBorders>
              <w:top w:val="nil"/>
              <w:left w:val="nil"/>
              <w:bottom w:val="nil"/>
              <w:right w:val="nil"/>
            </w:tcBorders>
            <w:shd w:val="clear" w:color="auto" w:fill="auto"/>
            <w:noWrap/>
            <w:vAlign w:val="center"/>
          </w:tcPr>
          <w:p w14:paraId="0927B771">
            <w:pPr>
              <w:snapToGrid w:val="0"/>
              <w:jc w:val="center"/>
            </w:pPr>
            <w:r>
              <w:rPr>
                <w:rFonts w:hint="eastAsia"/>
                <w:lang w:val="en-US" w:eastAsia="zh-CN"/>
              </w:rPr>
              <w:t>0.99</w:t>
            </w:r>
            <w:r>
              <w:t>(</w:t>
            </w:r>
            <w:r>
              <w:rPr>
                <w:rFonts w:hint="eastAsia"/>
              </w:rPr>
              <w:t>0.99-1.01</w:t>
            </w:r>
            <w:r>
              <w:t>)</w:t>
            </w:r>
          </w:p>
        </w:tc>
        <w:tc>
          <w:tcPr>
            <w:tcW w:w="1340" w:type="dxa"/>
            <w:tcBorders>
              <w:top w:val="nil"/>
              <w:left w:val="nil"/>
              <w:bottom w:val="nil"/>
              <w:right w:val="nil"/>
            </w:tcBorders>
            <w:shd w:val="clear" w:color="auto" w:fill="auto"/>
            <w:noWrap/>
            <w:vAlign w:val="center"/>
          </w:tcPr>
          <w:p w14:paraId="31CE87EA">
            <w:pPr>
              <w:snapToGrid w:val="0"/>
              <w:jc w:val="center"/>
            </w:pPr>
            <w:r>
              <w:t>0.85</w:t>
            </w:r>
          </w:p>
        </w:tc>
      </w:tr>
      <w:tr w14:paraId="625EB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2812" w:type="dxa"/>
            <w:tcBorders>
              <w:top w:val="nil"/>
              <w:left w:val="nil"/>
              <w:bottom w:val="nil"/>
              <w:right w:val="nil"/>
            </w:tcBorders>
            <w:shd w:val="clear" w:color="auto" w:fill="auto"/>
            <w:noWrap/>
            <w:vAlign w:val="center"/>
          </w:tcPr>
          <w:p w14:paraId="5AF971F3">
            <w:pPr>
              <w:snapToGrid w:val="0"/>
              <w:jc w:val="center"/>
            </w:pPr>
            <w:r>
              <w:t>tumor_ratio</w:t>
            </w:r>
          </w:p>
        </w:tc>
        <w:tc>
          <w:tcPr>
            <w:tcW w:w="1684" w:type="dxa"/>
            <w:tcBorders>
              <w:top w:val="nil"/>
              <w:left w:val="nil"/>
              <w:bottom w:val="nil"/>
              <w:right w:val="nil"/>
            </w:tcBorders>
            <w:shd w:val="clear" w:color="auto" w:fill="auto"/>
            <w:noWrap/>
            <w:vAlign w:val="center"/>
          </w:tcPr>
          <w:p w14:paraId="77489744">
            <w:pPr>
              <w:snapToGrid w:val="0"/>
              <w:jc w:val="center"/>
              <w:rPr>
                <w:rFonts w:hint="eastAsia"/>
              </w:rPr>
            </w:pPr>
            <w:r>
              <w:rPr>
                <w:rFonts w:hint="eastAsia"/>
              </w:rPr>
              <w:t>1.06 (1.04-1.08)</w:t>
            </w:r>
          </w:p>
        </w:tc>
        <w:tc>
          <w:tcPr>
            <w:tcW w:w="1271" w:type="dxa"/>
            <w:tcBorders>
              <w:top w:val="nil"/>
              <w:left w:val="nil"/>
              <w:bottom w:val="nil"/>
              <w:right w:val="nil"/>
            </w:tcBorders>
            <w:shd w:val="clear" w:color="auto" w:fill="auto"/>
            <w:noWrap/>
            <w:vAlign w:val="center"/>
          </w:tcPr>
          <w:p w14:paraId="535162D1">
            <w:pPr>
              <w:snapToGrid w:val="0"/>
              <w:jc w:val="center"/>
            </w:pPr>
            <w:r>
              <w:t>&lt;0.001</w:t>
            </w:r>
          </w:p>
        </w:tc>
        <w:tc>
          <w:tcPr>
            <w:tcW w:w="1719" w:type="dxa"/>
            <w:tcBorders>
              <w:top w:val="nil"/>
              <w:left w:val="nil"/>
              <w:bottom w:val="nil"/>
              <w:right w:val="nil"/>
            </w:tcBorders>
            <w:shd w:val="clear" w:color="auto" w:fill="auto"/>
            <w:noWrap/>
            <w:vAlign w:val="center"/>
          </w:tcPr>
          <w:p w14:paraId="43412A66">
            <w:pPr>
              <w:snapToGrid w:val="0"/>
              <w:jc w:val="center"/>
            </w:pPr>
            <w:r>
              <w:t>0.59 (0.41-0.84)</w:t>
            </w:r>
          </w:p>
        </w:tc>
        <w:tc>
          <w:tcPr>
            <w:tcW w:w="1340" w:type="dxa"/>
            <w:tcBorders>
              <w:top w:val="nil"/>
              <w:left w:val="nil"/>
              <w:bottom w:val="nil"/>
              <w:right w:val="nil"/>
            </w:tcBorders>
            <w:shd w:val="clear" w:color="auto" w:fill="auto"/>
            <w:noWrap/>
            <w:vAlign w:val="center"/>
          </w:tcPr>
          <w:p w14:paraId="4C67DE4C">
            <w:pPr>
              <w:snapToGrid w:val="0"/>
              <w:jc w:val="center"/>
              <w:rPr>
                <w:rFonts w:hint="eastAsia" w:eastAsia="宋体"/>
                <w:lang w:val="en-US" w:eastAsia="zh-CN"/>
              </w:rPr>
            </w:pPr>
            <w:r>
              <w:t>0.00</w:t>
            </w:r>
            <w:r>
              <w:rPr>
                <w:rFonts w:hint="eastAsia" w:eastAsia="宋体"/>
                <w:lang w:val="en-US" w:eastAsia="zh-CN"/>
              </w:rPr>
              <w:t>4</w:t>
            </w:r>
          </w:p>
        </w:tc>
      </w:tr>
      <w:tr w14:paraId="3F168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2812" w:type="dxa"/>
            <w:tcBorders>
              <w:top w:val="nil"/>
              <w:left w:val="nil"/>
              <w:bottom w:val="single" w:color="auto" w:sz="12" w:space="0"/>
              <w:right w:val="nil"/>
            </w:tcBorders>
            <w:shd w:val="clear" w:color="auto" w:fill="auto"/>
            <w:noWrap/>
            <w:vAlign w:val="center"/>
          </w:tcPr>
          <w:p w14:paraId="600D9DC4">
            <w:pPr>
              <w:snapToGrid w:val="0"/>
              <w:jc w:val="center"/>
            </w:pPr>
            <w:r>
              <w:t>tumor_volume(</w:t>
            </w:r>
            <w:r>
              <w:rPr>
                <w:rFonts w:hint="eastAsia" w:eastAsia="宋体"/>
                <w:lang w:val="en-US" w:eastAsia="zh-CN"/>
              </w:rPr>
              <w:t>10</w:t>
            </w:r>
            <w:r>
              <w:t>cm3)</w:t>
            </w:r>
          </w:p>
        </w:tc>
        <w:tc>
          <w:tcPr>
            <w:tcW w:w="1684" w:type="dxa"/>
            <w:tcBorders>
              <w:top w:val="nil"/>
              <w:left w:val="nil"/>
              <w:bottom w:val="single" w:color="auto" w:sz="12" w:space="0"/>
              <w:right w:val="nil"/>
            </w:tcBorders>
            <w:shd w:val="clear" w:color="auto" w:fill="auto"/>
            <w:noWrap/>
            <w:vAlign w:val="center"/>
          </w:tcPr>
          <w:p w14:paraId="61875139">
            <w:pPr>
              <w:snapToGrid w:val="0"/>
              <w:jc w:val="center"/>
              <w:rPr>
                <w:rFonts w:hint="default"/>
                <w:lang w:val="en-US" w:eastAsia="zh-CN"/>
              </w:rPr>
            </w:pPr>
            <w:r>
              <w:rPr>
                <w:rFonts w:hint="eastAsia"/>
                <w:lang w:val="en-US" w:eastAsia="zh-CN"/>
              </w:rPr>
              <w:t>1.05(1.04-1.06)</w:t>
            </w:r>
          </w:p>
        </w:tc>
        <w:tc>
          <w:tcPr>
            <w:tcW w:w="1271" w:type="dxa"/>
            <w:tcBorders>
              <w:top w:val="nil"/>
              <w:left w:val="nil"/>
              <w:bottom w:val="single" w:color="auto" w:sz="12" w:space="0"/>
              <w:right w:val="nil"/>
            </w:tcBorders>
            <w:shd w:val="clear" w:color="auto" w:fill="auto"/>
            <w:noWrap/>
            <w:vAlign w:val="center"/>
          </w:tcPr>
          <w:p w14:paraId="35325076">
            <w:pPr>
              <w:snapToGrid w:val="0"/>
              <w:jc w:val="center"/>
            </w:pPr>
            <w:r>
              <w:t>&lt;0.001</w:t>
            </w:r>
          </w:p>
        </w:tc>
        <w:tc>
          <w:tcPr>
            <w:tcW w:w="1719" w:type="dxa"/>
            <w:tcBorders>
              <w:top w:val="nil"/>
              <w:left w:val="nil"/>
              <w:bottom w:val="single" w:color="auto" w:sz="12" w:space="0"/>
              <w:right w:val="nil"/>
            </w:tcBorders>
            <w:shd w:val="clear" w:color="auto" w:fill="auto"/>
            <w:noWrap/>
            <w:vAlign w:val="center"/>
          </w:tcPr>
          <w:p w14:paraId="6F34DDB9">
            <w:pPr>
              <w:snapToGrid w:val="0"/>
              <w:jc w:val="center"/>
              <w:rPr>
                <w:rFonts w:hint="eastAsia"/>
                <w:lang w:val="en-US" w:eastAsia="zh-CN"/>
              </w:rPr>
            </w:pPr>
            <w:r>
              <w:rPr>
                <w:rFonts w:hint="eastAsia"/>
                <w:lang w:val="en-US" w:eastAsia="zh-CN"/>
              </w:rPr>
              <w:t>1.04(</w:t>
            </w:r>
            <w:r>
              <w:rPr>
                <w:rFonts w:hint="eastAsia"/>
              </w:rPr>
              <w:t>1.03-1.06</w:t>
            </w:r>
            <w:r>
              <w:rPr>
                <w:rFonts w:hint="eastAsia"/>
                <w:lang w:val="en-US" w:eastAsia="zh-CN"/>
              </w:rPr>
              <w:t>)</w:t>
            </w:r>
          </w:p>
        </w:tc>
        <w:tc>
          <w:tcPr>
            <w:tcW w:w="1340" w:type="dxa"/>
            <w:tcBorders>
              <w:top w:val="nil"/>
              <w:left w:val="nil"/>
              <w:bottom w:val="single" w:color="auto" w:sz="12" w:space="0"/>
              <w:right w:val="nil"/>
            </w:tcBorders>
            <w:shd w:val="clear" w:color="auto" w:fill="auto"/>
            <w:noWrap/>
            <w:vAlign w:val="center"/>
          </w:tcPr>
          <w:p w14:paraId="4A2ECD14">
            <w:pPr>
              <w:snapToGrid w:val="0"/>
              <w:jc w:val="center"/>
            </w:pPr>
            <w:r>
              <w:t>&lt;0.001</w:t>
            </w:r>
          </w:p>
        </w:tc>
      </w:tr>
    </w:tbl>
    <w:p w14:paraId="6FA2C0CF">
      <w:pPr>
        <w:rPr>
          <w:rFonts w:ascii="Cambria" w:hAnsi="Cambria" w:eastAsia="宋体" w:cs="Times New Roman"/>
        </w:rPr>
      </w:pPr>
    </w:p>
    <w:p w14:paraId="094C3F8F">
      <w:pPr>
        <w:rPr>
          <w:rFonts w:ascii="Cambria" w:hAnsi="Cambria" w:eastAsia="宋体" w:cs="Times New Roman"/>
        </w:rPr>
      </w:pPr>
      <w:r>
        <w:rPr>
          <w:b/>
          <w:bCs/>
        </w:rPr>
        <w:t>Note</w:t>
      </w:r>
      <w:r>
        <w:t>：HR = Hazard Ratio; CI = Confidence Interval.</w:t>
      </w:r>
    </w:p>
    <w:p w14:paraId="05CC2560">
      <w:pPr>
        <w:rPr>
          <w:rFonts w:ascii="Cambria" w:hAnsi="Cambria" w:eastAsia="宋体" w:cs="Times New Roman"/>
        </w:rPr>
      </w:pPr>
      <w:r>
        <w:rPr>
          <w:b/>
          <w:bCs/>
        </w:rPr>
        <w:t>Supplementary Table</w:t>
      </w:r>
      <w:r>
        <w:t xml:space="preserve"> </w:t>
      </w:r>
      <w:r>
        <w:rPr>
          <w:b/>
          <w:bCs/>
        </w:rPr>
        <w:t>S4.</w:t>
      </w:r>
      <w:r>
        <w:t xml:space="preserve"> Performance comparison of individual models and ensemble approaches in the validation set (OS prediction).</w:t>
      </w:r>
    </w:p>
    <w:tbl>
      <w:tblPr>
        <w:tblStyle w:val="2"/>
        <w:tblW w:w="8496" w:type="dxa"/>
        <w:jc w:val="center"/>
        <w:tblLayout w:type="fixed"/>
        <w:tblCellMar>
          <w:top w:w="45" w:type="dxa"/>
          <w:left w:w="96" w:type="dxa"/>
          <w:bottom w:w="45" w:type="dxa"/>
          <w:right w:w="96" w:type="dxa"/>
        </w:tblCellMar>
      </w:tblPr>
      <w:tblGrid>
        <w:gridCol w:w="4474"/>
        <w:gridCol w:w="2344"/>
        <w:gridCol w:w="1678"/>
      </w:tblGrid>
      <w:tr w14:paraId="3AA22A4E">
        <w:tblPrEx>
          <w:tblCellMar>
            <w:top w:w="45" w:type="dxa"/>
            <w:left w:w="96" w:type="dxa"/>
            <w:bottom w:w="45" w:type="dxa"/>
            <w:right w:w="96" w:type="dxa"/>
          </w:tblCellMar>
        </w:tblPrEx>
        <w:trPr>
          <w:trHeight w:val="0" w:hRule="atLeast"/>
          <w:tblHeader/>
          <w:jc w:val="center"/>
        </w:trPr>
        <w:tc>
          <w:tcPr>
            <w:tcW w:w="4474" w:type="dxa"/>
            <w:tcBorders>
              <w:top w:val="single" w:color="auto" w:sz="12" w:space="0"/>
              <w:left w:val="nil"/>
              <w:bottom w:val="single" w:color="auto" w:sz="4" w:space="0"/>
              <w:right w:val="nil"/>
            </w:tcBorders>
            <w:vAlign w:val="center"/>
          </w:tcPr>
          <w:p w14:paraId="38E70EEE">
            <w:pPr>
              <w:snapToGrid w:val="0"/>
              <w:jc w:val="center"/>
              <w:rPr>
                <w:rFonts w:hint="eastAsia" w:eastAsia="宋体"/>
                <w:b/>
                <w:lang w:eastAsia="zh-CN"/>
              </w:rPr>
            </w:pPr>
            <w:r>
              <w:rPr>
                <w:rFonts w:hint="eastAsia" w:eastAsia="宋体"/>
                <w:b/>
                <w:lang w:eastAsia="zh-CN"/>
              </w:rPr>
              <w:t>Model</w:t>
            </w:r>
          </w:p>
        </w:tc>
        <w:tc>
          <w:tcPr>
            <w:tcW w:w="2344" w:type="dxa"/>
            <w:tcBorders>
              <w:top w:val="single" w:color="auto" w:sz="12" w:space="0"/>
              <w:left w:val="nil"/>
              <w:bottom w:val="single" w:color="auto" w:sz="4" w:space="0"/>
              <w:right w:val="nil"/>
            </w:tcBorders>
            <w:vAlign w:val="center"/>
          </w:tcPr>
          <w:p w14:paraId="4C518315">
            <w:pPr>
              <w:snapToGrid w:val="0"/>
              <w:jc w:val="center"/>
              <w:rPr>
                <w:rFonts w:hint="eastAsia" w:eastAsia="宋体"/>
                <w:b/>
                <w:lang w:eastAsia="zh-CN"/>
              </w:rPr>
            </w:pPr>
            <w:r>
              <w:rPr>
                <w:rFonts w:hint="eastAsia" w:eastAsia="宋体"/>
                <w:b/>
                <w:lang w:eastAsia="zh-CN"/>
              </w:rPr>
              <w:t>ROC AUC</w:t>
            </w:r>
          </w:p>
        </w:tc>
        <w:tc>
          <w:tcPr>
            <w:tcW w:w="1678" w:type="dxa"/>
            <w:tcBorders>
              <w:top w:val="single" w:color="auto" w:sz="12" w:space="0"/>
              <w:left w:val="nil"/>
              <w:bottom w:val="single" w:color="auto" w:sz="4" w:space="0"/>
              <w:right w:val="nil"/>
            </w:tcBorders>
            <w:vAlign w:val="center"/>
          </w:tcPr>
          <w:p w14:paraId="23C209BB">
            <w:pPr>
              <w:snapToGrid w:val="0"/>
              <w:jc w:val="center"/>
              <w:rPr>
                <w:rFonts w:hint="eastAsia" w:eastAsia="宋体"/>
                <w:b/>
                <w:lang w:eastAsia="zh-CN"/>
              </w:rPr>
            </w:pPr>
            <w:r>
              <w:rPr>
                <w:rFonts w:hint="eastAsia" w:eastAsia="宋体"/>
                <w:b/>
                <w:lang w:eastAsia="zh-CN"/>
              </w:rPr>
              <w:t>PR AP</w:t>
            </w:r>
          </w:p>
        </w:tc>
      </w:tr>
      <w:tr w14:paraId="5761BE54">
        <w:tblPrEx>
          <w:tblCellMar>
            <w:top w:w="45" w:type="dxa"/>
            <w:left w:w="96" w:type="dxa"/>
            <w:bottom w:w="45" w:type="dxa"/>
            <w:right w:w="96" w:type="dxa"/>
          </w:tblCellMar>
        </w:tblPrEx>
        <w:trPr>
          <w:trHeight w:val="0" w:hRule="atLeast"/>
          <w:jc w:val="center"/>
        </w:trPr>
        <w:tc>
          <w:tcPr>
            <w:tcW w:w="4474" w:type="dxa"/>
            <w:tcBorders>
              <w:top w:val="single" w:color="auto" w:sz="4" w:space="0"/>
              <w:left w:val="nil"/>
              <w:bottom w:val="nil"/>
              <w:right w:val="nil"/>
            </w:tcBorders>
            <w:vAlign w:val="center"/>
          </w:tcPr>
          <w:p w14:paraId="2BDB2D40">
            <w:pPr>
              <w:snapToGrid w:val="0"/>
              <w:jc w:val="center"/>
            </w:pPr>
            <w:r>
              <w:t>Random Forest (RF)</w:t>
            </w:r>
          </w:p>
        </w:tc>
        <w:tc>
          <w:tcPr>
            <w:tcW w:w="2344" w:type="dxa"/>
            <w:tcBorders>
              <w:top w:val="single" w:color="auto" w:sz="4" w:space="0"/>
              <w:left w:val="nil"/>
              <w:bottom w:val="nil"/>
              <w:right w:val="nil"/>
            </w:tcBorders>
            <w:vAlign w:val="center"/>
          </w:tcPr>
          <w:p w14:paraId="41DF0227">
            <w:pPr>
              <w:snapToGrid w:val="0"/>
              <w:jc w:val="center"/>
            </w:pPr>
            <w:r>
              <w:t>0.824</w:t>
            </w:r>
          </w:p>
        </w:tc>
        <w:tc>
          <w:tcPr>
            <w:tcW w:w="1678" w:type="dxa"/>
            <w:tcBorders>
              <w:top w:val="single" w:color="auto" w:sz="4" w:space="0"/>
              <w:left w:val="nil"/>
              <w:bottom w:val="nil"/>
              <w:right w:val="nil"/>
            </w:tcBorders>
            <w:vAlign w:val="center"/>
          </w:tcPr>
          <w:p w14:paraId="6B100572">
            <w:pPr>
              <w:snapToGrid w:val="0"/>
              <w:jc w:val="center"/>
            </w:pPr>
            <w:r>
              <w:t>0.565</w:t>
            </w:r>
          </w:p>
        </w:tc>
      </w:tr>
      <w:tr w14:paraId="4D6B1F57">
        <w:tblPrEx>
          <w:tblCellMar>
            <w:top w:w="45" w:type="dxa"/>
            <w:left w:w="96" w:type="dxa"/>
            <w:bottom w:w="45" w:type="dxa"/>
            <w:right w:w="96" w:type="dxa"/>
          </w:tblCellMar>
        </w:tblPrEx>
        <w:trPr>
          <w:trHeight w:val="0" w:hRule="atLeast"/>
          <w:jc w:val="center"/>
        </w:trPr>
        <w:tc>
          <w:tcPr>
            <w:tcW w:w="4474" w:type="dxa"/>
            <w:tcBorders>
              <w:top w:val="nil"/>
              <w:left w:val="nil"/>
              <w:bottom w:val="nil"/>
              <w:right w:val="nil"/>
            </w:tcBorders>
            <w:vAlign w:val="center"/>
          </w:tcPr>
          <w:p w14:paraId="011E09A3">
            <w:pPr>
              <w:snapToGrid w:val="0"/>
              <w:jc w:val="center"/>
            </w:pPr>
            <w:r>
              <w:t>XGBoost (XGB)</w:t>
            </w:r>
          </w:p>
        </w:tc>
        <w:tc>
          <w:tcPr>
            <w:tcW w:w="2344" w:type="dxa"/>
            <w:tcBorders>
              <w:top w:val="nil"/>
              <w:left w:val="nil"/>
              <w:bottom w:val="nil"/>
              <w:right w:val="nil"/>
            </w:tcBorders>
            <w:vAlign w:val="center"/>
          </w:tcPr>
          <w:p w14:paraId="2882B54D">
            <w:pPr>
              <w:snapToGrid w:val="0"/>
              <w:jc w:val="center"/>
            </w:pPr>
            <w:r>
              <w:t>0.735</w:t>
            </w:r>
          </w:p>
        </w:tc>
        <w:tc>
          <w:tcPr>
            <w:tcW w:w="1678" w:type="dxa"/>
            <w:tcBorders>
              <w:top w:val="nil"/>
              <w:left w:val="nil"/>
              <w:bottom w:val="nil"/>
              <w:right w:val="nil"/>
            </w:tcBorders>
            <w:vAlign w:val="center"/>
          </w:tcPr>
          <w:p w14:paraId="16C6A857">
            <w:pPr>
              <w:snapToGrid w:val="0"/>
              <w:jc w:val="center"/>
            </w:pPr>
            <w:r>
              <w:t>0.447</w:t>
            </w:r>
          </w:p>
        </w:tc>
      </w:tr>
      <w:tr w14:paraId="26FC161F">
        <w:tblPrEx>
          <w:tblCellMar>
            <w:top w:w="45" w:type="dxa"/>
            <w:left w:w="96" w:type="dxa"/>
            <w:bottom w:w="45" w:type="dxa"/>
            <w:right w:w="96" w:type="dxa"/>
          </w:tblCellMar>
        </w:tblPrEx>
        <w:trPr>
          <w:trHeight w:val="0" w:hRule="atLeast"/>
          <w:jc w:val="center"/>
        </w:trPr>
        <w:tc>
          <w:tcPr>
            <w:tcW w:w="4474" w:type="dxa"/>
            <w:tcBorders>
              <w:top w:val="nil"/>
              <w:left w:val="nil"/>
              <w:bottom w:val="nil"/>
              <w:right w:val="nil"/>
            </w:tcBorders>
            <w:vAlign w:val="center"/>
          </w:tcPr>
          <w:p w14:paraId="152E677D">
            <w:pPr>
              <w:snapToGrid w:val="0"/>
              <w:jc w:val="center"/>
            </w:pPr>
            <w:r>
              <w:t>DL1</w:t>
            </w:r>
          </w:p>
        </w:tc>
        <w:tc>
          <w:tcPr>
            <w:tcW w:w="2344" w:type="dxa"/>
            <w:tcBorders>
              <w:top w:val="nil"/>
              <w:left w:val="nil"/>
              <w:bottom w:val="nil"/>
              <w:right w:val="nil"/>
            </w:tcBorders>
            <w:vAlign w:val="center"/>
          </w:tcPr>
          <w:p w14:paraId="5B422A56">
            <w:pPr>
              <w:snapToGrid w:val="0"/>
              <w:jc w:val="center"/>
            </w:pPr>
            <w:r>
              <w:t>0.753</w:t>
            </w:r>
          </w:p>
        </w:tc>
        <w:tc>
          <w:tcPr>
            <w:tcW w:w="1678" w:type="dxa"/>
            <w:tcBorders>
              <w:top w:val="nil"/>
              <w:left w:val="nil"/>
              <w:bottom w:val="nil"/>
              <w:right w:val="nil"/>
            </w:tcBorders>
            <w:vAlign w:val="center"/>
          </w:tcPr>
          <w:p w14:paraId="4610F6FE">
            <w:pPr>
              <w:snapToGrid w:val="0"/>
              <w:jc w:val="center"/>
            </w:pPr>
            <w:r>
              <w:t>0.518</w:t>
            </w:r>
          </w:p>
        </w:tc>
      </w:tr>
      <w:tr w14:paraId="16DC2056">
        <w:tblPrEx>
          <w:tblCellMar>
            <w:top w:w="45" w:type="dxa"/>
            <w:left w:w="96" w:type="dxa"/>
            <w:bottom w:w="45" w:type="dxa"/>
            <w:right w:w="96" w:type="dxa"/>
          </w:tblCellMar>
        </w:tblPrEx>
        <w:trPr>
          <w:trHeight w:val="0" w:hRule="atLeast"/>
          <w:jc w:val="center"/>
        </w:trPr>
        <w:tc>
          <w:tcPr>
            <w:tcW w:w="4474" w:type="dxa"/>
            <w:tcBorders>
              <w:top w:val="nil"/>
              <w:left w:val="nil"/>
              <w:bottom w:val="nil"/>
              <w:right w:val="nil"/>
            </w:tcBorders>
            <w:vAlign w:val="center"/>
          </w:tcPr>
          <w:p w14:paraId="2E3DB66C">
            <w:pPr>
              <w:snapToGrid w:val="0"/>
              <w:jc w:val="center"/>
            </w:pPr>
            <w:r>
              <w:t>DL2</w:t>
            </w:r>
          </w:p>
        </w:tc>
        <w:tc>
          <w:tcPr>
            <w:tcW w:w="2344" w:type="dxa"/>
            <w:tcBorders>
              <w:top w:val="nil"/>
              <w:left w:val="nil"/>
              <w:bottom w:val="nil"/>
              <w:right w:val="nil"/>
            </w:tcBorders>
            <w:vAlign w:val="center"/>
          </w:tcPr>
          <w:p w14:paraId="5449C45E">
            <w:pPr>
              <w:snapToGrid w:val="0"/>
              <w:jc w:val="center"/>
            </w:pPr>
            <w:r>
              <w:t>0.705</w:t>
            </w:r>
          </w:p>
        </w:tc>
        <w:tc>
          <w:tcPr>
            <w:tcW w:w="1678" w:type="dxa"/>
            <w:tcBorders>
              <w:top w:val="nil"/>
              <w:left w:val="nil"/>
              <w:bottom w:val="nil"/>
              <w:right w:val="nil"/>
            </w:tcBorders>
            <w:vAlign w:val="center"/>
          </w:tcPr>
          <w:p w14:paraId="68775D88">
            <w:pPr>
              <w:snapToGrid w:val="0"/>
              <w:jc w:val="center"/>
            </w:pPr>
            <w:r>
              <w:t>0.505</w:t>
            </w:r>
          </w:p>
        </w:tc>
      </w:tr>
      <w:tr w14:paraId="2AC7DA9B">
        <w:tblPrEx>
          <w:tblCellMar>
            <w:top w:w="45" w:type="dxa"/>
            <w:left w:w="96" w:type="dxa"/>
            <w:bottom w:w="45" w:type="dxa"/>
            <w:right w:w="96" w:type="dxa"/>
          </w:tblCellMar>
        </w:tblPrEx>
        <w:trPr>
          <w:trHeight w:val="0" w:hRule="atLeast"/>
          <w:jc w:val="center"/>
        </w:trPr>
        <w:tc>
          <w:tcPr>
            <w:tcW w:w="4474" w:type="dxa"/>
            <w:tcBorders>
              <w:top w:val="nil"/>
              <w:left w:val="nil"/>
              <w:bottom w:val="nil"/>
              <w:right w:val="nil"/>
            </w:tcBorders>
            <w:vAlign w:val="center"/>
          </w:tcPr>
          <w:p w14:paraId="06DD5D23">
            <w:pPr>
              <w:snapToGrid w:val="0"/>
              <w:jc w:val="center"/>
            </w:pPr>
            <w:r>
              <w:t>DL3</w:t>
            </w:r>
          </w:p>
        </w:tc>
        <w:tc>
          <w:tcPr>
            <w:tcW w:w="2344" w:type="dxa"/>
            <w:tcBorders>
              <w:top w:val="nil"/>
              <w:left w:val="nil"/>
              <w:bottom w:val="nil"/>
              <w:right w:val="nil"/>
            </w:tcBorders>
            <w:vAlign w:val="center"/>
          </w:tcPr>
          <w:p w14:paraId="5EDEC67A">
            <w:pPr>
              <w:snapToGrid w:val="0"/>
              <w:jc w:val="center"/>
            </w:pPr>
            <w:r>
              <w:t>0.991</w:t>
            </w:r>
          </w:p>
        </w:tc>
        <w:tc>
          <w:tcPr>
            <w:tcW w:w="1678" w:type="dxa"/>
            <w:tcBorders>
              <w:top w:val="nil"/>
              <w:left w:val="nil"/>
              <w:bottom w:val="nil"/>
              <w:right w:val="nil"/>
            </w:tcBorders>
            <w:vAlign w:val="center"/>
          </w:tcPr>
          <w:p w14:paraId="3B228662">
            <w:pPr>
              <w:snapToGrid w:val="0"/>
              <w:jc w:val="center"/>
            </w:pPr>
            <w:r>
              <w:t>0.976</w:t>
            </w:r>
          </w:p>
        </w:tc>
      </w:tr>
      <w:tr w14:paraId="0204EB04">
        <w:tblPrEx>
          <w:tblCellMar>
            <w:top w:w="45" w:type="dxa"/>
            <w:left w:w="96" w:type="dxa"/>
            <w:bottom w:w="45" w:type="dxa"/>
            <w:right w:w="96" w:type="dxa"/>
          </w:tblCellMar>
        </w:tblPrEx>
        <w:trPr>
          <w:trHeight w:val="0" w:hRule="atLeast"/>
          <w:jc w:val="center"/>
        </w:trPr>
        <w:tc>
          <w:tcPr>
            <w:tcW w:w="4474" w:type="dxa"/>
            <w:tcBorders>
              <w:top w:val="nil"/>
              <w:left w:val="nil"/>
              <w:bottom w:val="nil"/>
              <w:right w:val="nil"/>
            </w:tcBorders>
            <w:vAlign w:val="center"/>
          </w:tcPr>
          <w:p w14:paraId="1F459494">
            <w:pPr>
              <w:snapToGrid w:val="0"/>
              <w:jc w:val="center"/>
            </w:pPr>
            <w:r>
              <w:t>DL4</w:t>
            </w:r>
          </w:p>
        </w:tc>
        <w:tc>
          <w:tcPr>
            <w:tcW w:w="2344" w:type="dxa"/>
            <w:tcBorders>
              <w:top w:val="nil"/>
              <w:left w:val="nil"/>
              <w:bottom w:val="nil"/>
              <w:right w:val="nil"/>
            </w:tcBorders>
            <w:vAlign w:val="center"/>
          </w:tcPr>
          <w:p w14:paraId="0F38B5FF">
            <w:pPr>
              <w:snapToGrid w:val="0"/>
              <w:jc w:val="center"/>
            </w:pPr>
            <w:r>
              <w:t>0.985</w:t>
            </w:r>
          </w:p>
        </w:tc>
        <w:tc>
          <w:tcPr>
            <w:tcW w:w="1678" w:type="dxa"/>
            <w:tcBorders>
              <w:top w:val="nil"/>
              <w:left w:val="nil"/>
              <w:bottom w:val="nil"/>
              <w:right w:val="nil"/>
            </w:tcBorders>
            <w:vAlign w:val="center"/>
          </w:tcPr>
          <w:p w14:paraId="7DB1588C">
            <w:pPr>
              <w:snapToGrid w:val="0"/>
              <w:jc w:val="center"/>
            </w:pPr>
            <w:r>
              <w:t>0.964</w:t>
            </w:r>
          </w:p>
        </w:tc>
      </w:tr>
      <w:tr w14:paraId="135A94B2">
        <w:tblPrEx>
          <w:tblCellMar>
            <w:top w:w="45" w:type="dxa"/>
            <w:left w:w="96" w:type="dxa"/>
            <w:bottom w:w="45" w:type="dxa"/>
            <w:right w:w="96" w:type="dxa"/>
          </w:tblCellMar>
        </w:tblPrEx>
        <w:trPr>
          <w:trHeight w:val="0" w:hRule="atLeast"/>
          <w:jc w:val="center"/>
        </w:trPr>
        <w:tc>
          <w:tcPr>
            <w:tcW w:w="4474" w:type="dxa"/>
            <w:tcBorders>
              <w:top w:val="nil"/>
              <w:left w:val="nil"/>
              <w:bottom w:val="nil"/>
              <w:right w:val="nil"/>
            </w:tcBorders>
            <w:vAlign w:val="center"/>
          </w:tcPr>
          <w:p w14:paraId="24A940E6">
            <w:pPr>
              <w:snapToGrid w:val="0"/>
              <w:jc w:val="center"/>
            </w:pPr>
            <w:r>
              <w:t>DL5</w:t>
            </w:r>
          </w:p>
        </w:tc>
        <w:tc>
          <w:tcPr>
            <w:tcW w:w="2344" w:type="dxa"/>
            <w:tcBorders>
              <w:top w:val="nil"/>
              <w:left w:val="nil"/>
              <w:bottom w:val="nil"/>
              <w:right w:val="nil"/>
            </w:tcBorders>
            <w:vAlign w:val="center"/>
          </w:tcPr>
          <w:p w14:paraId="7189720D">
            <w:pPr>
              <w:snapToGrid w:val="0"/>
              <w:jc w:val="center"/>
            </w:pPr>
            <w:r>
              <w:t>0.990</w:t>
            </w:r>
          </w:p>
        </w:tc>
        <w:tc>
          <w:tcPr>
            <w:tcW w:w="1678" w:type="dxa"/>
            <w:tcBorders>
              <w:top w:val="nil"/>
              <w:left w:val="nil"/>
              <w:bottom w:val="nil"/>
              <w:right w:val="nil"/>
            </w:tcBorders>
            <w:vAlign w:val="center"/>
          </w:tcPr>
          <w:p w14:paraId="7D415BFC">
            <w:pPr>
              <w:snapToGrid w:val="0"/>
              <w:jc w:val="center"/>
            </w:pPr>
            <w:r>
              <w:t>0.972</w:t>
            </w:r>
          </w:p>
        </w:tc>
      </w:tr>
      <w:tr w14:paraId="5BA0F871">
        <w:tblPrEx>
          <w:tblCellMar>
            <w:top w:w="45" w:type="dxa"/>
            <w:left w:w="96" w:type="dxa"/>
            <w:bottom w:w="45" w:type="dxa"/>
            <w:right w:w="96" w:type="dxa"/>
          </w:tblCellMar>
        </w:tblPrEx>
        <w:trPr>
          <w:trHeight w:val="0" w:hRule="atLeast"/>
          <w:jc w:val="center"/>
        </w:trPr>
        <w:tc>
          <w:tcPr>
            <w:tcW w:w="4474" w:type="dxa"/>
            <w:tcBorders>
              <w:top w:val="nil"/>
              <w:left w:val="nil"/>
              <w:bottom w:val="nil"/>
              <w:right w:val="nil"/>
            </w:tcBorders>
            <w:vAlign w:val="center"/>
          </w:tcPr>
          <w:p w14:paraId="3A389881">
            <w:pPr>
              <w:snapToGrid w:val="0"/>
              <w:jc w:val="center"/>
            </w:pPr>
            <w:r>
              <w:t>Mean Blend</w:t>
            </w:r>
          </w:p>
        </w:tc>
        <w:tc>
          <w:tcPr>
            <w:tcW w:w="2344" w:type="dxa"/>
            <w:tcBorders>
              <w:top w:val="nil"/>
              <w:left w:val="nil"/>
              <w:bottom w:val="nil"/>
              <w:right w:val="nil"/>
            </w:tcBorders>
            <w:vAlign w:val="center"/>
          </w:tcPr>
          <w:p w14:paraId="0F885A7A">
            <w:pPr>
              <w:snapToGrid w:val="0"/>
              <w:jc w:val="center"/>
            </w:pPr>
            <w:r>
              <w:t>0.980</w:t>
            </w:r>
          </w:p>
        </w:tc>
        <w:tc>
          <w:tcPr>
            <w:tcW w:w="1678" w:type="dxa"/>
            <w:tcBorders>
              <w:top w:val="nil"/>
              <w:left w:val="nil"/>
              <w:bottom w:val="nil"/>
              <w:right w:val="nil"/>
            </w:tcBorders>
            <w:vAlign w:val="center"/>
          </w:tcPr>
          <w:p w14:paraId="2E65FA92">
            <w:pPr>
              <w:snapToGrid w:val="0"/>
              <w:jc w:val="center"/>
            </w:pPr>
            <w:r>
              <w:t>0.964</w:t>
            </w:r>
          </w:p>
        </w:tc>
      </w:tr>
      <w:tr w14:paraId="7A127736">
        <w:tblPrEx>
          <w:tblCellMar>
            <w:top w:w="45" w:type="dxa"/>
            <w:left w:w="96" w:type="dxa"/>
            <w:bottom w:w="45" w:type="dxa"/>
            <w:right w:w="96" w:type="dxa"/>
          </w:tblCellMar>
        </w:tblPrEx>
        <w:trPr>
          <w:trHeight w:val="0" w:hRule="atLeast"/>
          <w:jc w:val="center"/>
        </w:trPr>
        <w:tc>
          <w:tcPr>
            <w:tcW w:w="4474" w:type="dxa"/>
            <w:tcBorders>
              <w:top w:val="nil"/>
              <w:left w:val="nil"/>
              <w:bottom w:val="single" w:color="auto" w:sz="12" w:space="0"/>
              <w:right w:val="nil"/>
            </w:tcBorders>
            <w:vAlign w:val="center"/>
          </w:tcPr>
          <w:p w14:paraId="4E9C12E0">
            <w:pPr>
              <w:snapToGrid w:val="0"/>
              <w:jc w:val="center"/>
            </w:pPr>
            <w:r>
              <w:t>Logistic Blend</w:t>
            </w:r>
          </w:p>
        </w:tc>
        <w:tc>
          <w:tcPr>
            <w:tcW w:w="2344" w:type="dxa"/>
            <w:tcBorders>
              <w:top w:val="nil"/>
              <w:left w:val="nil"/>
              <w:bottom w:val="single" w:color="auto" w:sz="12" w:space="0"/>
              <w:right w:val="nil"/>
            </w:tcBorders>
            <w:vAlign w:val="center"/>
          </w:tcPr>
          <w:p w14:paraId="516DC1B5">
            <w:pPr>
              <w:snapToGrid w:val="0"/>
              <w:jc w:val="center"/>
            </w:pPr>
            <w:r>
              <w:t>0.994</w:t>
            </w:r>
          </w:p>
        </w:tc>
        <w:tc>
          <w:tcPr>
            <w:tcW w:w="1678" w:type="dxa"/>
            <w:tcBorders>
              <w:top w:val="nil"/>
              <w:left w:val="nil"/>
              <w:bottom w:val="single" w:color="auto" w:sz="12" w:space="0"/>
              <w:right w:val="nil"/>
            </w:tcBorders>
            <w:vAlign w:val="center"/>
          </w:tcPr>
          <w:p w14:paraId="3D44891B">
            <w:pPr>
              <w:snapToGrid w:val="0"/>
              <w:jc w:val="center"/>
            </w:pPr>
            <w:r>
              <w:t>0.985</w:t>
            </w:r>
          </w:p>
        </w:tc>
      </w:tr>
    </w:tbl>
    <w:p w14:paraId="7507B12F"/>
    <w:p w14:paraId="20BA415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176F0E"/>
    <w:rsid w:val="32B712C7"/>
    <w:rsid w:val="49176F0E"/>
    <w:rsid w:val="6EFD3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992</Words>
  <Characters>5509</Characters>
  <Lines>0</Lines>
  <Paragraphs>0</Paragraphs>
  <TotalTime>0</TotalTime>
  <ScaleCrop>false</ScaleCrop>
  <LinksUpToDate>false</LinksUpToDate>
  <CharactersWithSpaces>6210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2025-09-28T17:22:00Z</dcterms:created>
  <dc:creator>是萝北</dc:creator>
  <cp:lastModifiedBy>是萝北</cp:lastModifiedBy>
  <dcterms:modified xsi:type="dcterms:W3CDTF">2025-10-30T18:03:19Z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5A0404DBDF9440038B0018CB0AEDFE97_11</vt:lpwstr>
  </property>
  <property fmtid="{D5CDD505-2E9C-101B-9397-08002B2CF9AE}" pid="4" name="KSOTemplateDocerSaveRecord">
    <vt:lpwstr>eyJoZGlkIjoiMDI4MjQ3ZjIxMTVhNTNjZTFlMGU4MmU1ZTNkODVhOGIiLCJ1c2VySWQiOiI2NDQ4MDI5MDEifQ==</vt:lpwstr>
  </property>
</Properties>
</file>