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579" w:tblpY="2700"/>
        <w:tblOverlap w:val="never"/>
        <w:tblW w:w="1110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07"/>
        <w:gridCol w:w="2871"/>
        <w:gridCol w:w="2754"/>
        <w:gridCol w:w="30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110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Association of serum albumin</w:t>
            </w:r>
            <w:r>
              <w:rPr>
                <w:rStyle w:val="4"/>
                <w:rFonts w:hint="default" w:ascii="Times New Roman" w:hAnsi="Times New Roman" w:eastAsia="宋体" w:cs="Times New Roman"/>
                <w:sz w:val="24"/>
                <w:szCs w:val="24"/>
                <w:vertAlign w:val="subscript"/>
                <w:lang w:val="en-US" w:eastAsia="zh-CN" w:bidi="ar"/>
              </w:rPr>
              <w:t>max</w:t>
            </w:r>
            <w:r>
              <w:rPr>
                <w:rStyle w:val="4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 xml:space="preserve"> with </w:t>
            </w:r>
            <w:r>
              <w:rPr>
                <w:rStyle w:val="4"/>
                <w:rFonts w:hint="eastAsia" w:ascii="Times New Roman" w:hAnsi="Times New Roman" w:cs="Times New Roman"/>
                <w:sz w:val="24"/>
                <w:szCs w:val="24"/>
                <w:lang w:val="en-US" w:eastAsia="zh-CN" w:bidi="ar"/>
              </w:rPr>
              <w:t>length of stay in ICU</w:t>
            </w:r>
            <w:r>
              <w:rPr>
                <w:rStyle w:val="5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40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</w:t>
            </w:r>
          </w:p>
        </w:tc>
        <w:tc>
          <w:tcPr>
            <w:tcW w:w="2871" w:type="dxa"/>
            <w:tcBorders>
              <w:top w:val="single" w:color="000000" w:sz="8" w:space="0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Model 1</w:t>
            </w:r>
          </w:p>
        </w:tc>
        <w:tc>
          <w:tcPr>
            <w:tcW w:w="2754" w:type="dxa"/>
            <w:tcBorders>
              <w:top w:val="single" w:color="000000" w:sz="8" w:space="0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Model 2</w:t>
            </w:r>
          </w:p>
        </w:tc>
        <w:tc>
          <w:tcPr>
            <w:tcW w:w="3068" w:type="dxa"/>
            <w:tcBorders>
              <w:top w:val="single" w:color="000000" w:sz="8" w:space="0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Model 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240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1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 (95%CI)</w:t>
            </w:r>
          </w:p>
        </w:tc>
        <w:tc>
          <w:tcPr>
            <w:tcW w:w="2754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 (95%CI)</w:t>
            </w:r>
          </w:p>
        </w:tc>
        <w:tc>
          <w:tcPr>
            <w:tcW w:w="3068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 (95%CI)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lbumin</w:t>
            </w:r>
          </w:p>
        </w:tc>
        <w:tc>
          <w:tcPr>
            <w:tcW w:w="287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-0.541(-0.730, -0.351)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-0.560(-0.752, -0.368)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-0.358(-0.555, -0.160)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***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uartile of albumin</w:t>
            </w:r>
            <w:r>
              <w:rPr>
                <w:rStyle w:val="4"/>
                <w:rFonts w:hint="eastAsia" w:ascii="Times New Roman" w:hAnsi="Times New Roman" w:eastAsia="宋体" w:cs="Times New Roman"/>
                <w:sz w:val="24"/>
                <w:szCs w:val="24"/>
                <w:vertAlign w:val="subscript"/>
                <w:lang w:val="en-US" w:eastAsia="zh-CN" w:bidi="ar"/>
              </w:rPr>
              <w:t>max</w:t>
            </w:r>
            <w:r>
              <w:rPr>
                <w:rStyle w:val="4"/>
                <w:rFonts w:hint="default" w:ascii="Times New Roman" w:hAnsi="Times New Roman" w:eastAsia="宋体" w:cs="Times New Roman"/>
                <w:sz w:val="24"/>
                <w:szCs w:val="24"/>
                <w:vertAlign w:val="subscript"/>
                <w:lang w:val="en-US" w:eastAsia="zh-CN" w:bidi="ar"/>
              </w:rPr>
              <w:t xml:space="preserve"> </w:t>
            </w: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Q1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&lt;3.4 g/dl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87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Ref.</w:t>
            </w: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Ref.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Q2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3.4≤ to &lt;3.8 g/dl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87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-0.429(-0.750, -0.108)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**</w:t>
            </w: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-0.443(-0.764, -0.123)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**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-0.217(-0.533, 0.100)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3.8 ≤ to &lt;4.2 g/dl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87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-0.583(-0.898, -0.267)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-0.587(-0.903, -0.271)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-0.324(-0.641, -0.007)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Q4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≥4.2 g/dl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87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-0.835(-1.148, -0.522)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-0.857(-1.174, -0.539)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-0.496(-0.820, -0.172) 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407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 trend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754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  <w:tc>
          <w:tcPr>
            <w:tcW w:w="3068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0.002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1110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Model 1: None was adjusted. Model 2: Age, gender and ethnicity were adjusted. Model 3: Age, gender, ethnicity, SBP, DBP, BMI, insurance, 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color="auto" w:fill="FFFFFF"/>
              </w:rPr>
              <w:t>diabetes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hypertension, 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hronic obstructive pulmonary disease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espiratory failure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malignancy, atrial fibrillation, acute myocardial infarction, liver cirrhosis, chronic kidney disease,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nephrotic syndrome,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septicemia, nitroglycerin, diuretics, β blocker, cardiotonic drugs were adjusted. 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*</w:t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sz w:val="24"/>
                <w:szCs w:val="24"/>
                <w:lang w:val="en-US" w:eastAsia="zh-CN" w:bidi="ar"/>
              </w:rPr>
              <w:t>P</w:t>
            </w: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 xml:space="preserve">&lt;0.05, 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**</w:t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sz w:val="24"/>
                <w:szCs w:val="24"/>
                <w:lang w:val="en-US" w:eastAsia="zh-CN" w:bidi="ar"/>
              </w:rPr>
              <w:t>P</w:t>
            </w: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 xml:space="preserve">&lt;0.01, 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***</w:t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sz w:val="24"/>
                <w:szCs w:val="24"/>
                <w:lang w:val="en-US" w:eastAsia="zh-CN" w:bidi="ar"/>
              </w:rPr>
              <w:t>P</w:t>
            </w: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&lt;0.001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;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 trend was presented as comparison of quartile of albumin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max</w:t>
            </w:r>
            <w:r>
              <w:rPr>
                <w:rStyle w:val="4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 xml:space="preserve">;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lbumin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max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, maximum albumin level during ICU; ICU, intensive care unit;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SBP, systolic blood pressure; DBP, diastolic blood pressure; BMI, body mass index;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ICU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intensive care unit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;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CI, confidence interval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.</w:t>
            </w:r>
          </w:p>
        </w:tc>
      </w:tr>
    </w:tbl>
    <w:p>
      <w:pPr>
        <w:jc w:val="center"/>
      </w:pPr>
      <w:r>
        <w:rPr>
          <w:rStyle w:val="5"/>
          <w:rFonts w:hint="default" w:ascii="Times New Roman" w:hAnsi="Times New Roman" w:eastAsia="宋体" w:cs="Times New Roman"/>
          <w:b/>
          <w:bCs/>
          <w:color w:val="auto"/>
          <w:sz w:val="32"/>
          <w:szCs w:val="32"/>
          <w:lang w:val="en-US" w:eastAsia="zh-CN" w:bidi="ar"/>
        </w:rPr>
        <w:t>Supplementary</w:t>
      </w:r>
      <w:r>
        <w:rPr>
          <w:rStyle w:val="5"/>
          <w:rFonts w:hint="eastAsia" w:ascii="Times New Roman" w:hAnsi="Times New Roman" w:eastAsia="宋体" w:cs="Times New Roman"/>
          <w:b/>
          <w:bCs/>
          <w:color w:val="auto"/>
          <w:sz w:val="32"/>
          <w:szCs w:val="32"/>
          <w:lang w:val="en-US" w:eastAsia="zh-CN" w:bidi="ar"/>
        </w:rPr>
        <w:t xml:space="preserve"> Table 3</w:t>
      </w:r>
      <w:bookmarkStart w:id="0" w:name="_GoBack"/>
      <w:bookmarkEnd w:id="0"/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2"/>
        <w:tblpPr w:leftFromText="180" w:rightFromText="180" w:vertAnchor="page" w:horzAnchor="page" w:tblpX="293" w:tblpY="1442"/>
        <w:tblOverlap w:val="never"/>
        <w:tblW w:w="1110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07"/>
        <w:gridCol w:w="2871"/>
        <w:gridCol w:w="2754"/>
        <w:gridCol w:w="30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110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Association of serum albumin</w:t>
            </w:r>
            <w:r>
              <w:rPr>
                <w:rStyle w:val="4"/>
                <w:rFonts w:hint="default" w:ascii="Times New Roman" w:hAnsi="Times New Roman" w:eastAsia="宋体" w:cs="Times New Roman"/>
                <w:sz w:val="24"/>
                <w:szCs w:val="24"/>
                <w:vertAlign w:val="subscript"/>
                <w:lang w:val="en-US" w:eastAsia="zh-CN" w:bidi="ar"/>
              </w:rPr>
              <w:t>m</w:t>
            </w:r>
            <w:r>
              <w:rPr>
                <w:rStyle w:val="4"/>
                <w:rFonts w:hint="eastAsia" w:ascii="Times New Roman" w:hAnsi="Times New Roman" w:eastAsia="宋体" w:cs="Times New Roman"/>
                <w:sz w:val="24"/>
                <w:szCs w:val="24"/>
                <w:vertAlign w:val="subscript"/>
                <w:lang w:val="en-US" w:eastAsia="zh-CN" w:bidi="ar"/>
              </w:rPr>
              <w:t>in</w:t>
            </w:r>
            <w:r>
              <w:rPr>
                <w:rStyle w:val="4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with</w:t>
            </w:r>
            <w:r>
              <w:rPr>
                <w:rStyle w:val="4"/>
                <w:rFonts w:hint="eastAsia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Style w:val="4"/>
                <w:rFonts w:hint="eastAsia" w:ascii="Times New Roman" w:hAnsi="Times New Roman" w:cs="Times New Roman"/>
                <w:sz w:val="24"/>
                <w:szCs w:val="24"/>
                <w:lang w:val="en-US" w:eastAsia="zh-CN" w:bidi="ar"/>
              </w:rPr>
              <w:t>length of stay in ICU</w:t>
            </w:r>
            <w:r>
              <w:rPr>
                <w:rStyle w:val="5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40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Variable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</w:t>
            </w:r>
          </w:p>
        </w:tc>
        <w:tc>
          <w:tcPr>
            <w:tcW w:w="2871" w:type="dxa"/>
            <w:tcBorders>
              <w:top w:val="single" w:color="000000" w:sz="8" w:space="0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Model 1</w:t>
            </w:r>
          </w:p>
        </w:tc>
        <w:tc>
          <w:tcPr>
            <w:tcW w:w="2754" w:type="dxa"/>
            <w:tcBorders>
              <w:top w:val="single" w:color="000000" w:sz="8" w:space="0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Model 2</w:t>
            </w:r>
          </w:p>
        </w:tc>
        <w:tc>
          <w:tcPr>
            <w:tcW w:w="3068" w:type="dxa"/>
            <w:tcBorders>
              <w:top w:val="single" w:color="000000" w:sz="8" w:space="0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Model 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240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1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 (95%CI)</w:t>
            </w:r>
          </w:p>
        </w:tc>
        <w:tc>
          <w:tcPr>
            <w:tcW w:w="2754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 (95%CI)</w:t>
            </w:r>
          </w:p>
        </w:tc>
        <w:tc>
          <w:tcPr>
            <w:tcW w:w="3068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β (95%CI)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lbumin</w:t>
            </w:r>
          </w:p>
        </w:tc>
        <w:tc>
          <w:tcPr>
            <w:tcW w:w="287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-0.823(-0.995, -0.651)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-0.827(-0.999, -0.655)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-0.579(-0.759, -0.399)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527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uartile of albumin</w:t>
            </w:r>
            <w:r>
              <w:rPr>
                <w:rStyle w:val="4"/>
                <w:rFonts w:hint="default" w:ascii="Times New Roman" w:hAnsi="Times New Roman" w:eastAsia="宋体" w:cs="Times New Roman"/>
                <w:sz w:val="24"/>
                <w:szCs w:val="24"/>
                <w:vertAlign w:val="subscript"/>
                <w:lang w:val="en-US" w:eastAsia="zh-CN" w:bidi="ar"/>
              </w:rPr>
              <w:t xml:space="preserve">min </w:t>
            </w: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Q1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&lt;2.7 g/dl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87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Ref.</w:t>
            </w: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Ref.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Ref.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Q2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 ≤ to &lt;3.2 g/dl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87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 xml:space="preserve">-0.267(-0.588, 0.053) </w:t>
            </w: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 xml:space="preserve">-0.273(-0.594, 0.047) 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 xml:space="preserve">-0.205(-0.521, 0.111)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 ≤ to &lt;3.6 g/dl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87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-0.825(-1.156, -0.494)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-0.820(-1.151, -0.489)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-0.525(-0.858, -0.191)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Q4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≥3.6 g/dl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287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-1.300(-1.613, -0.987)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-1.314(-1.627, -1.001)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-0.915(-1.238, -0.591)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2407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 trend</w:t>
            </w:r>
          </w:p>
        </w:tc>
        <w:tc>
          <w:tcPr>
            <w:tcW w:w="2871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754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  <w:tc>
          <w:tcPr>
            <w:tcW w:w="3068" w:type="dxa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1110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Model 1: None was adjusted. Model 2: Age, gender and ethnicity were adjusted. Model 3: Age, gender, ethnicity, SBP, DBP, BMI, insurance, 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color="auto" w:fill="FFFFFF"/>
              </w:rPr>
              <w:t>diabetes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hypertension, 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hronic obstructive pulmonary disease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r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espiratory failure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malignancy, atrial fibrillation, acute myocardial infarction, liver cirrhosis, chronic kidney disease,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nephrotic syndrome,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septicemia, nitroglycerin, diuretics, β blocker, cardiotonic drugs were adjusted. 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**</w:t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sz w:val="24"/>
                <w:szCs w:val="24"/>
                <w:lang w:val="en-US" w:eastAsia="zh-CN" w:bidi="ar"/>
              </w:rPr>
              <w:t>P</w:t>
            </w: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 xml:space="preserve">&lt;0.01, 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***</w:t>
            </w:r>
            <w:r>
              <w:rPr>
                <w:rStyle w:val="5"/>
                <w:rFonts w:hint="default" w:ascii="Times New Roman" w:hAnsi="Times New Roman" w:eastAsia="宋体" w:cs="Times New Roman"/>
                <w:i/>
                <w:iCs/>
                <w:sz w:val="24"/>
                <w:szCs w:val="24"/>
                <w:lang w:val="en-US" w:eastAsia="zh-CN" w:bidi="ar"/>
              </w:rPr>
              <w:t>P</w:t>
            </w: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&lt;0.001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;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for trend was presented as comparison of quartile of albumin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m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in</w:t>
            </w:r>
            <w:r>
              <w:rPr>
                <w:rStyle w:val="4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 xml:space="preserve">;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lbumin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m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in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, m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imum albumin level during ICU; ICU, intensive care unit;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SBP, systolic blood pressure; DBP, diastolic blood pressure; BMI, body mass index;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ICU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intensive care unit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;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CI, confidence interval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.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B4BCD"/>
    <w:rsid w:val="04DD408B"/>
    <w:rsid w:val="06CB1AFA"/>
    <w:rsid w:val="09B46EEF"/>
    <w:rsid w:val="28C9481D"/>
    <w:rsid w:val="350917D0"/>
    <w:rsid w:val="37547ABC"/>
    <w:rsid w:val="49A86B30"/>
    <w:rsid w:val="49C40724"/>
    <w:rsid w:val="580B4BCD"/>
    <w:rsid w:val="5A522BC3"/>
    <w:rsid w:val="5CDF470B"/>
    <w:rsid w:val="6F792A2A"/>
    <w:rsid w:val="7C9B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5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6">
    <w:name w:val="font7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  <w:style w:type="character" w:customStyle="1" w:styleId="7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2021-08-26T06:04:00Z</dcterms:created>
  <dc:creator>涛</dc:creator>
  <cp:lastModifiedBy>涛</cp:lastModifiedBy>
  <dcterms:modified xsi:type="dcterms:W3CDTF">2021-08-26T12:01:21Z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4C1A17F8934042ED83A282048D14ED90</vt:lpwstr>
  </property>
</Properties>
</file>