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51219" w14:textId="77777777" w:rsidR="00AC684D" w:rsidRPr="00C01E0E" w:rsidRDefault="00AC684D" w:rsidP="00AC684D">
      <w:pPr>
        <w:rPr>
          <w:sz w:val="21"/>
          <w:szCs w:val="28"/>
          <w:lang w:val="en-US"/>
        </w:rPr>
      </w:pPr>
      <w:r w:rsidRPr="00C01E0E">
        <w:rPr>
          <w:sz w:val="20"/>
          <w:szCs w:val="20"/>
          <w:lang w:val="en-US"/>
        </w:rPr>
        <w:t>Table 3. Fidelity of the components and implementation steps of the transition program</w:t>
      </w:r>
    </w:p>
    <w:tbl>
      <w:tblPr>
        <w:tblW w:w="13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14"/>
        <w:gridCol w:w="3851"/>
        <w:gridCol w:w="2293"/>
        <w:gridCol w:w="2293"/>
        <w:gridCol w:w="2293"/>
        <w:gridCol w:w="146"/>
      </w:tblGrid>
      <w:tr w:rsidR="00AC684D" w:rsidRPr="00F05B90" w14:paraId="3DB79A57" w14:textId="77777777" w:rsidTr="007E615C">
        <w:trPr>
          <w:gridAfter w:val="1"/>
          <w:wAfter w:w="36" w:type="dxa"/>
          <w:trHeight w:val="660"/>
        </w:trPr>
        <w:tc>
          <w:tcPr>
            <w:tcW w:w="28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540B52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Component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s</w:t>
            </w:r>
          </w:p>
        </w:tc>
        <w:tc>
          <w:tcPr>
            <w:tcW w:w="38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31226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Quantitative measure</w:t>
            </w:r>
          </w:p>
        </w:tc>
        <w:tc>
          <w:tcPr>
            <w:tcW w:w="6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E89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Quantitative results (%)</w:t>
            </w:r>
          </w:p>
        </w:tc>
      </w:tr>
      <w:tr w:rsidR="00AC684D" w:rsidRPr="00F05B90" w14:paraId="629EE827" w14:textId="77777777" w:rsidTr="007E615C">
        <w:trPr>
          <w:gridAfter w:val="1"/>
          <w:wAfter w:w="36" w:type="dxa"/>
          <w:trHeight w:val="34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A8C423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7945F6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DC0A4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gramStart"/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Outpatient</w:t>
            </w:r>
            <w:proofErr w:type="gramEnd"/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 xml:space="preserve"> visit 1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417FC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gramStart"/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Outpatient</w:t>
            </w:r>
            <w:proofErr w:type="gramEnd"/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 xml:space="preserve"> visit 2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91888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gramStart"/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Outpatient</w:t>
            </w:r>
            <w:proofErr w:type="gramEnd"/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 xml:space="preserve"> visit 3</w:t>
            </w:r>
          </w:p>
        </w:tc>
      </w:tr>
      <w:tr w:rsidR="00AC684D" w:rsidRPr="00F05B90" w14:paraId="5EBAC268" w14:textId="77777777" w:rsidTr="007E615C">
        <w:trPr>
          <w:gridAfter w:val="1"/>
          <w:wAfter w:w="36" w:type="dxa"/>
          <w:trHeight w:val="640"/>
        </w:trPr>
        <w:tc>
          <w:tcPr>
            <w:tcW w:w="281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D1CB4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846C6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3FE262B0" wp14:editId="6AF0D426">
                  <wp:extent cx="1342663" cy="1333339"/>
                  <wp:effectExtent l="0" t="0" r="0" b="0"/>
                  <wp:docPr id="11" name="Bildobjekt 10" descr="Logo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479A5DB-377A-1B42-A880-9ABD5B0D44B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Bildobjekt 10" descr="Logo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C479A5DB-377A-1B42-A880-9ABD5B0D44B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261" cy="1351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2D486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adolescents participated in the outpatient visits with TC?</w:t>
            </w:r>
          </w:p>
        </w:tc>
        <w:tc>
          <w:tcPr>
            <w:tcW w:w="229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A1FD5D1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229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25ABB8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93.2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DD8BC4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89.8</w:t>
            </w:r>
          </w:p>
        </w:tc>
      </w:tr>
      <w:tr w:rsidR="00AC684D" w:rsidRPr="00F05B90" w14:paraId="2801929E" w14:textId="77777777" w:rsidTr="007E615C">
        <w:trPr>
          <w:trHeight w:val="32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DC103D8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BD5D2C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BAC2372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5D8AAAD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1875CF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3A33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</w:tr>
      <w:tr w:rsidR="00AC684D" w:rsidRPr="00F05B90" w14:paraId="26744AD0" w14:textId="77777777" w:rsidTr="007E615C">
        <w:trPr>
          <w:trHeight w:val="940"/>
        </w:trPr>
        <w:tc>
          <w:tcPr>
            <w:tcW w:w="281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6273F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846C6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3407AA52" wp14:editId="251DD0A6">
                  <wp:extent cx="1472460" cy="1296364"/>
                  <wp:effectExtent l="0" t="0" r="0" b="0"/>
                  <wp:docPr id="12" name="Bildobjekt 11" descr="Graphical user interface&#10;&#10;Description automatically generated with medium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EEF42FC-8BA2-7F48-A3A1-4675ACD95C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Bildobjekt 11" descr="Graphical user interface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9EEF42FC-8BA2-7F48-A3A1-4675ACD95C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096" cy="1316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06B566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adolescents had a goal set after the outpatient visits with the TC?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F69E38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96.6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C4A3A83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88.1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6B37B3A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37.3</w:t>
            </w:r>
          </w:p>
        </w:tc>
        <w:tc>
          <w:tcPr>
            <w:tcW w:w="36" w:type="dxa"/>
            <w:vAlign w:val="center"/>
            <w:hideMark/>
          </w:tcPr>
          <w:p w14:paraId="2E8B060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2A5A9BDD" w14:textId="77777777" w:rsidTr="007E615C">
        <w:trPr>
          <w:trHeight w:val="106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66CD7A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E598D6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5D7D1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Were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 the </w:t>
            </w:r>
            <w:r w:rsidRPr="005D7D1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adolescents’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 resources identified in relation to goal setting during the outpatient visits?</w:t>
            </w:r>
          </w:p>
        </w:tc>
        <w:tc>
          <w:tcPr>
            <w:tcW w:w="2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A9D08E"/>
            <w:noWrap/>
            <w:vAlign w:val="center"/>
            <w:hideMark/>
          </w:tcPr>
          <w:p w14:paraId="43252993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57.6</w:t>
            </w:r>
          </w:p>
        </w:tc>
        <w:tc>
          <w:tcPr>
            <w:tcW w:w="2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9D08E"/>
            <w:noWrap/>
            <w:vAlign w:val="center"/>
            <w:hideMark/>
          </w:tcPr>
          <w:p w14:paraId="03B8D27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55.9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14:paraId="646E951D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13.6</w:t>
            </w:r>
          </w:p>
        </w:tc>
        <w:tc>
          <w:tcPr>
            <w:tcW w:w="36" w:type="dxa"/>
            <w:vAlign w:val="center"/>
            <w:hideMark/>
          </w:tcPr>
          <w:p w14:paraId="015B65BC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375D819C" w14:textId="77777777" w:rsidTr="007E615C">
        <w:trPr>
          <w:trHeight w:val="66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1A3A76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1A9A8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Were supportive networks for the adolescent identified?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01659BC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sz w:val="20"/>
                <w:szCs w:val="20"/>
                <w:lang w:val="en-US"/>
              </w:rPr>
              <w:t>94.9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70AD47" w:themeFill="accent6"/>
            <w:vAlign w:val="center"/>
            <w:hideMark/>
          </w:tcPr>
          <w:p w14:paraId="247D7AFC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76.3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7CE3C86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52.5</w:t>
            </w:r>
          </w:p>
        </w:tc>
        <w:tc>
          <w:tcPr>
            <w:tcW w:w="36" w:type="dxa"/>
            <w:vAlign w:val="center"/>
            <w:hideMark/>
          </w:tcPr>
          <w:p w14:paraId="498CBDE3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1DB602A7" w14:textId="77777777" w:rsidTr="007E615C">
        <w:trPr>
          <w:trHeight w:val="98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4216D7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2EF6E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willingness and need for the adolescent to participate in their care addressed?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noWrap/>
            <w:vAlign w:val="center"/>
            <w:hideMark/>
          </w:tcPr>
          <w:p w14:paraId="2F5800B7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96.6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noWrap/>
            <w:vAlign w:val="center"/>
            <w:hideMark/>
          </w:tcPr>
          <w:p w14:paraId="5E20375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93.2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noWrap/>
            <w:vAlign w:val="center"/>
            <w:hideMark/>
          </w:tcPr>
          <w:p w14:paraId="14F7A354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89.8</w:t>
            </w:r>
          </w:p>
        </w:tc>
        <w:tc>
          <w:tcPr>
            <w:tcW w:w="36" w:type="dxa"/>
            <w:vAlign w:val="center"/>
            <w:hideMark/>
          </w:tcPr>
          <w:p w14:paraId="7B41931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339AA66E" w14:textId="77777777" w:rsidTr="007E615C">
        <w:trPr>
          <w:trHeight w:val="66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9073D7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B901A1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Was the </w:t>
            </w:r>
            <w:r w:rsidRPr="005D7D1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adolescent’s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 personal narrative sent to ACHD prior to the third visit?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4E80675D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5.1</w:t>
            </w:r>
          </w:p>
        </w:tc>
        <w:tc>
          <w:tcPr>
            <w:tcW w:w="36" w:type="dxa"/>
            <w:vAlign w:val="center"/>
            <w:hideMark/>
          </w:tcPr>
          <w:p w14:paraId="2F0A2783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12423053" w14:textId="77777777" w:rsidTr="007E615C">
        <w:trPr>
          <w:trHeight w:val="900"/>
        </w:trPr>
        <w:tc>
          <w:tcPr>
            <w:tcW w:w="28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EF9BA2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846C6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03DA4760" wp14:editId="67F0E3E5">
                  <wp:extent cx="1451769" cy="1481559"/>
                  <wp:effectExtent l="0" t="0" r="0" b="0"/>
                  <wp:docPr id="15" name="Bildobjekt 14" descr="Diagram, application&#10;&#10;Description automatically generated with medium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F7FB57-FCC6-0B42-8D3D-A993AC5C89D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Bildobjekt 14" descr="Diagram, application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F0F7FB57-FCC6-0B42-8D3D-A993AC5C89D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380" cy="1493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26F3D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HEADDS used during the outpatient visits?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EE26BBF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F4C708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93.2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70AD47"/>
            <w:vAlign w:val="center"/>
            <w:hideMark/>
          </w:tcPr>
          <w:p w14:paraId="4284D0EA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89.8</w:t>
            </w:r>
          </w:p>
        </w:tc>
        <w:tc>
          <w:tcPr>
            <w:tcW w:w="36" w:type="dxa"/>
            <w:vAlign w:val="center"/>
            <w:hideMark/>
          </w:tcPr>
          <w:p w14:paraId="7C4F88DB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4B9C8F07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448FE3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09FA1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information provided about the adolescent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’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s CHD and treatment?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noWrap/>
            <w:vAlign w:val="center"/>
            <w:hideMark/>
          </w:tcPr>
          <w:p w14:paraId="7D08A4BF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96.6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noWrap/>
            <w:vAlign w:val="center"/>
            <w:hideMark/>
          </w:tcPr>
          <w:p w14:paraId="4FA53B9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91.5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9D08E"/>
            <w:noWrap/>
            <w:vAlign w:val="center"/>
            <w:hideMark/>
          </w:tcPr>
          <w:p w14:paraId="10EC8BD8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69.5</w:t>
            </w:r>
          </w:p>
        </w:tc>
        <w:tc>
          <w:tcPr>
            <w:tcW w:w="36" w:type="dxa"/>
            <w:vAlign w:val="center"/>
            <w:hideMark/>
          </w:tcPr>
          <w:p w14:paraId="5DBD8B79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14339562" w14:textId="77777777" w:rsidTr="007E615C">
        <w:trPr>
          <w:trHeight w:val="122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27D2DD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14187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information provided on actions to prevent endocarditis (dentist appointments, tattoos, piercings)?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0CB985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74.6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2D9FC8E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37.3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vAlign w:val="center"/>
            <w:hideMark/>
          </w:tcPr>
          <w:p w14:paraId="65EA049A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36" w:type="dxa"/>
            <w:vAlign w:val="center"/>
            <w:hideMark/>
          </w:tcPr>
          <w:p w14:paraId="5DBF6FD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48F719B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F67C23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512A6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there a conversation on physical activity?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DA92C2A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94.9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5E103A7F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91.5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2FA1021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50.8</w:t>
            </w:r>
          </w:p>
        </w:tc>
        <w:tc>
          <w:tcPr>
            <w:tcW w:w="36" w:type="dxa"/>
            <w:vAlign w:val="center"/>
            <w:hideMark/>
          </w:tcPr>
          <w:p w14:paraId="4ED8F72E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73A0F1F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06359A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33D2D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there a conversation about sexuality and sexual health?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218E8DDD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98.3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4E518B2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79.7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13F15476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55.9</w:t>
            </w:r>
          </w:p>
        </w:tc>
        <w:tc>
          <w:tcPr>
            <w:tcW w:w="36" w:type="dxa"/>
            <w:vAlign w:val="center"/>
            <w:hideMark/>
          </w:tcPr>
          <w:p w14:paraId="2C41E6A5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4448BBDE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630789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24BC35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there a conversation about depression and mental health?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75501E4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96.6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333649F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84.7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44C157A9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84.7</w:t>
            </w:r>
          </w:p>
        </w:tc>
        <w:tc>
          <w:tcPr>
            <w:tcW w:w="36" w:type="dxa"/>
            <w:vAlign w:val="center"/>
            <w:hideMark/>
          </w:tcPr>
          <w:p w14:paraId="484CC5B0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53CCCD08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5BFFB4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D5DE1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Was there a conversation </w:t>
            </w:r>
            <w: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about 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drugs/smoking/</w:t>
            </w:r>
            <w:r w:rsidRPr="005D7D1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alcohol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 habits?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FB75122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98.3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66B081B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84.7</w:t>
            </w:r>
          </w:p>
        </w:tc>
        <w:tc>
          <w:tcPr>
            <w:tcW w:w="2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1C6DD0D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72.9</w:t>
            </w:r>
          </w:p>
        </w:tc>
        <w:tc>
          <w:tcPr>
            <w:tcW w:w="36" w:type="dxa"/>
            <w:vAlign w:val="center"/>
            <w:hideMark/>
          </w:tcPr>
          <w:p w14:paraId="3BF226F1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12D24857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E291CE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08D3C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there a conversation about eating habits?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25372B5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8.5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508560EC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13.6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E2EFDA"/>
            <w:vAlign w:val="center"/>
            <w:hideMark/>
          </w:tcPr>
          <w:p w14:paraId="27E414C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3FED8DB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544C71CF" w14:textId="77777777" w:rsidTr="007E615C">
        <w:trPr>
          <w:trHeight w:val="32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2DF1F8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A89210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F8108F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9FFFE2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287B4E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696D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</w:tr>
      <w:tr w:rsidR="00AC684D" w:rsidRPr="00F05B90" w14:paraId="2D628B55" w14:textId="77777777" w:rsidTr="007E615C">
        <w:trPr>
          <w:trHeight w:val="1020"/>
        </w:trPr>
        <w:tc>
          <w:tcPr>
            <w:tcW w:w="28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6EBB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461A8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1F63C6F9" wp14:editId="51D4FED2">
                  <wp:extent cx="1522824" cy="1435261"/>
                  <wp:effectExtent l="0" t="0" r="0" b="0"/>
                  <wp:docPr id="17" name="Bildobjekt 16" descr="A picture containing text, electronics, vector graphic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E45251D-219A-4746-9D16-17236FBF1F0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Bildobjekt 16" descr="A picture containing text, electronics, vector graphic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E45251D-219A-4746-9D16-17236FBF1F0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761" cy="1463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E8DD2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patients approached the TC by telephone between the outpatient visits?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71139B29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36" w:type="dxa"/>
            <w:vAlign w:val="center"/>
            <w:hideMark/>
          </w:tcPr>
          <w:p w14:paraId="18346710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048F56B9" w14:textId="77777777" w:rsidTr="007E615C">
        <w:trPr>
          <w:trHeight w:val="100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881066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E9EEB2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patients approached the TC by text message between the outpatient visits?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A9D08E"/>
            <w:vAlign w:val="center"/>
            <w:hideMark/>
          </w:tcPr>
          <w:p w14:paraId="6777141A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54.2</w:t>
            </w:r>
          </w:p>
        </w:tc>
        <w:tc>
          <w:tcPr>
            <w:tcW w:w="36" w:type="dxa"/>
            <w:vAlign w:val="center"/>
            <w:hideMark/>
          </w:tcPr>
          <w:p w14:paraId="5E4B29CC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546879C4" w14:textId="77777777" w:rsidTr="007E615C">
        <w:trPr>
          <w:trHeight w:val="78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FEA1FF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95C40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patients approached the TC by email between the outpatient visits?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7E74C7F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18.6</w:t>
            </w:r>
          </w:p>
        </w:tc>
        <w:tc>
          <w:tcPr>
            <w:tcW w:w="36" w:type="dxa"/>
            <w:vAlign w:val="center"/>
            <w:hideMark/>
          </w:tcPr>
          <w:p w14:paraId="6127F17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4091B2D7" w14:textId="77777777" w:rsidTr="007E615C">
        <w:trPr>
          <w:trHeight w:val="300"/>
        </w:trPr>
        <w:tc>
          <w:tcPr>
            <w:tcW w:w="28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42BD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10D46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73409940" wp14:editId="104419B9">
                  <wp:extent cx="1493134" cy="1382171"/>
                  <wp:effectExtent l="0" t="0" r="0" b="0"/>
                  <wp:docPr id="19" name="Bildobjekt 18" descr="A picture containing diagram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798F836-E261-0A44-A473-64C0DB50C4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Bildobjekt 18" descr="A picture containing diagram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798F836-E261-0A44-A473-64C0DB50C4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2402" cy="139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3D16B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information provided on adult care and need for follow-up?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DE5D3AF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96.6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14F6A3F0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91.5</w:t>
            </w:r>
          </w:p>
        </w:tc>
        <w:tc>
          <w:tcPr>
            <w:tcW w:w="22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9D08E"/>
            <w:vAlign w:val="center"/>
            <w:hideMark/>
          </w:tcPr>
          <w:p w14:paraId="54FBECFA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74.6</w:t>
            </w:r>
          </w:p>
        </w:tc>
        <w:tc>
          <w:tcPr>
            <w:tcW w:w="36" w:type="dxa"/>
            <w:vAlign w:val="center"/>
            <w:hideMark/>
          </w:tcPr>
          <w:p w14:paraId="5FBF14E6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2D8EF058" w14:textId="77777777" w:rsidTr="007E615C">
        <w:trPr>
          <w:trHeight w:val="30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86C28A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1F935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222E43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55892B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C25BD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0ABE3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</w:tr>
      <w:tr w:rsidR="00AC684D" w:rsidRPr="00F05B90" w14:paraId="223E38C4" w14:textId="77777777" w:rsidTr="007E615C">
        <w:trPr>
          <w:trHeight w:val="30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A72161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B87608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94EB0C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09F28C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AA8767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4A24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F28EE6B" w14:textId="77777777" w:rsidTr="007E615C">
        <w:trPr>
          <w:trHeight w:val="20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1477DE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47501F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D9923F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CC64B0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3F79B2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7FA1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850F131" w14:textId="77777777" w:rsidTr="007E615C">
        <w:trPr>
          <w:trHeight w:val="1060"/>
        </w:trPr>
        <w:tc>
          <w:tcPr>
            <w:tcW w:w="281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4F8225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4735AA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1F9B9039" wp14:editId="2DF88F29">
                  <wp:extent cx="1377935" cy="1551008"/>
                  <wp:effectExtent l="0" t="0" r="0" b="0"/>
                  <wp:docPr id="21" name="Bildobjekt 20" descr="Icon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087875A-7E0F-2540-A475-BB4C1ED73C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Bildobjekt 20" descr="Icon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087875A-7E0F-2540-A475-BB4C1ED73C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298" cy="1558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0A845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How many adolescents had a </w:t>
            </w:r>
            <w:r w:rsidRPr="005D7D14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significant</w:t>
            </w: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 xml:space="preserve"> other present during the outpatient visits?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70AD47"/>
            <w:vAlign w:val="center"/>
            <w:hideMark/>
          </w:tcPr>
          <w:p w14:paraId="7C844F4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81.4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AE36748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00FE306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25.4</w:t>
            </w:r>
          </w:p>
        </w:tc>
        <w:tc>
          <w:tcPr>
            <w:tcW w:w="36" w:type="dxa"/>
            <w:vAlign w:val="center"/>
            <w:hideMark/>
          </w:tcPr>
          <w:p w14:paraId="329424B5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2AAFC6FF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41EE68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3E8EC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parents sought extra support from the TC?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13EB50BF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6.8</w:t>
            </w:r>
          </w:p>
        </w:tc>
        <w:tc>
          <w:tcPr>
            <w:tcW w:w="36" w:type="dxa"/>
            <w:vAlign w:val="center"/>
            <w:hideMark/>
          </w:tcPr>
          <w:p w14:paraId="45856CE8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81BA7C0" w14:textId="77777777" w:rsidTr="007E615C">
        <w:trPr>
          <w:trHeight w:val="92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4" w:space="0" w:color="000000" w:themeColor="text1"/>
              <w:right w:val="single" w:sz="8" w:space="0" w:color="auto"/>
            </w:tcBorders>
            <w:vAlign w:val="center"/>
            <w:hideMark/>
          </w:tcPr>
          <w:p w14:paraId="3471F1F7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4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C5598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Did the parents consider the transition planning for their child to be satisfactory, when asked?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4" w:space="0" w:color="000000" w:themeColor="text1"/>
              <w:right w:val="single" w:sz="8" w:space="0" w:color="000000"/>
            </w:tcBorders>
            <w:shd w:val="clear" w:color="000000" w:fill="E2EFDA"/>
            <w:vAlign w:val="center"/>
            <w:hideMark/>
          </w:tcPr>
          <w:p w14:paraId="7B4C58E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20.3</w:t>
            </w:r>
          </w:p>
        </w:tc>
        <w:tc>
          <w:tcPr>
            <w:tcW w:w="36" w:type="dxa"/>
            <w:vAlign w:val="center"/>
            <w:hideMark/>
          </w:tcPr>
          <w:p w14:paraId="3AFC321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51A7A580" w14:textId="77777777" w:rsidTr="007E615C">
        <w:trPr>
          <w:trHeight w:val="300"/>
        </w:trPr>
        <w:tc>
          <w:tcPr>
            <w:tcW w:w="2814" w:type="dxa"/>
            <w:vMerge w:val="restart"/>
            <w:tcBorders>
              <w:top w:val="single" w:sz="4" w:space="0" w:color="000000" w:themeColor="text1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F5E72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70BC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3398D111" wp14:editId="0899435C">
                  <wp:extent cx="1559620" cy="1354237"/>
                  <wp:effectExtent l="0" t="0" r="0" b="0"/>
                  <wp:docPr id="23" name="Bildobjekt 22" descr="A picture containing diagram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5AE8ACE-0137-FC42-AA85-A10E4CD50F4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Bildobjekt 22" descr="A picture containing diagram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5AE8ACE-0137-FC42-AA85-A10E4CD50F4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7554" cy="1361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vMerge w:val="restart"/>
            <w:tcBorders>
              <w:top w:val="single" w:sz="4" w:space="0" w:color="000000" w:themeColor="text1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D71241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How many adolescents participated in the information day?</w:t>
            </w:r>
          </w:p>
        </w:tc>
        <w:tc>
          <w:tcPr>
            <w:tcW w:w="6879" w:type="dxa"/>
            <w:gridSpan w:val="3"/>
            <w:vMerge w:val="restart"/>
            <w:tcBorders>
              <w:top w:val="single" w:sz="4" w:space="0" w:color="000000" w:themeColor="text1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C6E0B4"/>
            <w:vAlign w:val="center"/>
            <w:hideMark/>
          </w:tcPr>
          <w:p w14:paraId="27E43576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32.2</w:t>
            </w:r>
          </w:p>
        </w:tc>
        <w:tc>
          <w:tcPr>
            <w:tcW w:w="36" w:type="dxa"/>
            <w:vAlign w:val="center"/>
            <w:hideMark/>
          </w:tcPr>
          <w:p w14:paraId="78E3AE6E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20BE4170" w14:textId="77777777" w:rsidTr="007E615C">
        <w:trPr>
          <w:trHeight w:val="30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84FCF0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E84A12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6E67EE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1C09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</w:tr>
      <w:tr w:rsidR="00AC684D" w:rsidRPr="00F05B90" w14:paraId="3E4B12FA" w14:textId="77777777" w:rsidTr="007E615C">
        <w:trPr>
          <w:trHeight w:val="30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E13A0F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7D1929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3AE6DA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126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5832330A" w14:textId="77777777" w:rsidTr="007E615C">
        <w:trPr>
          <w:trHeight w:val="320"/>
        </w:trPr>
        <w:tc>
          <w:tcPr>
            <w:tcW w:w="281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3D4D0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A82128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687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0CBD17" w14:textId="77777777" w:rsidR="00AC684D" w:rsidRPr="00F05B90" w:rsidRDefault="00AC684D" w:rsidP="007E615C">
            <w:pPr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1915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0F4BAA01" w14:textId="77777777" w:rsidTr="007E615C">
        <w:trPr>
          <w:trHeight w:val="1120"/>
        </w:trPr>
        <w:tc>
          <w:tcPr>
            <w:tcW w:w="281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CDC81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070BC">
              <w:rPr>
                <w:rFonts w:asciiTheme="majorHAnsi" w:hAnsiTheme="majorHAnsi" w:cstheme="majorHAnsi"/>
                <w:b/>
                <w:bCs/>
                <w:noProof/>
                <w:color w:val="000000"/>
                <w:sz w:val="20"/>
                <w:szCs w:val="20"/>
              </w:rPr>
              <w:drawing>
                <wp:inline distT="0" distB="0" distL="0" distR="0" wp14:anchorId="7AB9CD27" wp14:editId="45003BDE">
                  <wp:extent cx="1192192" cy="1563365"/>
                  <wp:effectExtent l="0" t="0" r="0" b="0"/>
                  <wp:docPr id="25" name="Bildobjekt 24" descr="Logo&#10;&#10;Description automatically generated with low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E3BB8A-B6BE-C94E-B481-9C5FAC53C0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Bildobjekt 24" descr="Logo&#10;&#10;Description automatically generated with low confidence">
                            <a:extLst>
                              <a:ext uri="{FF2B5EF4-FFF2-40B4-BE49-F238E27FC236}">
                                <a16:creationId xmlns:a16="http://schemas.microsoft.com/office/drawing/2014/main" id="{34E3BB8A-B6BE-C94E-B481-9C5FAC53C0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72" cy="1576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3FA7B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a transfer plan established by pediatric care at the start of the program that was agreed upon?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A9D08E"/>
            <w:vAlign w:val="center"/>
            <w:hideMark/>
          </w:tcPr>
          <w:p w14:paraId="6FAD34AC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74.6</w:t>
            </w:r>
          </w:p>
        </w:tc>
        <w:tc>
          <w:tcPr>
            <w:tcW w:w="36" w:type="dxa"/>
            <w:vAlign w:val="center"/>
            <w:hideMark/>
          </w:tcPr>
          <w:p w14:paraId="62CA8B37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4417B578" w14:textId="77777777" w:rsidTr="007E615C">
        <w:trPr>
          <w:trHeight w:val="34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C5A6DA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EE5C5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Was a medical referral sent to ACHD?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6E0B4"/>
            <w:vAlign w:val="center"/>
            <w:hideMark/>
          </w:tcPr>
          <w:p w14:paraId="23E1719D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44.1</w:t>
            </w:r>
          </w:p>
        </w:tc>
        <w:tc>
          <w:tcPr>
            <w:tcW w:w="36" w:type="dxa"/>
            <w:vAlign w:val="center"/>
            <w:hideMark/>
          </w:tcPr>
          <w:p w14:paraId="1AD04C9C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40D67E8B" w14:textId="77777777" w:rsidTr="007E615C">
        <w:trPr>
          <w:trHeight w:val="78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998A4B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B46F3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Did the adolescent participate in the joint transfer visit with ACHD?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14:paraId="0DBD9ABE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83.1</w:t>
            </w:r>
          </w:p>
        </w:tc>
        <w:tc>
          <w:tcPr>
            <w:tcW w:w="36" w:type="dxa"/>
            <w:vAlign w:val="center"/>
            <w:hideMark/>
          </w:tcPr>
          <w:p w14:paraId="3DE622EC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54A2B5C0" w14:textId="77777777" w:rsidTr="007E615C">
        <w:trPr>
          <w:trHeight w:val="660"/>
        </w:trPr>
        <w:tc>
          <w:tcPr>
            <w:tcW w:w="281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C166EB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965010" w14:textId="77777777" w:rsidR="00AC684D" w:rsidRPr="00F05B90" w:rsidRDefault="00AC684D" w:rsidP="007E615C">
            <w:pPr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i/>
                <w:iCs/>
                <w:color w:val="000000"/>
                <w:sz w:val="20"/>
                <w:szCs w:val="20"/>
                <w:lang w:val="en-US"/>
              </w:rPr>
              <w:t>Did the adolescent agree on the transfer plan?</w:t>
            </w:r>
          </w:p>
        </w:tc>
        <w:tc>
          <w:tcPr>
            <w:tcW w:w="68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70AD47"/>
            <w:vAlign w:val="center"/>
            <w:hideMark/>
          </w:tcPr>
          <w:p w14:paraId="568A580B" w14:textId="77777777" w:rsidR="00AC684D" w:rsidRPr="00F05B90" w:rsidRDefault="00AC684D" w:rsidP="007E615C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color w:val="000000"/>
                <w:sz w:val="20"/>
                <w:szCs w:val="20"/>
                <w:lang w:val="en-US"/>
              </w:rPr>
              <w:t>83.1</w:t>
            </w:r>
          </w:p>
        </w:tc>
        <w:tc>
          <w:tcPr>
            <w:tcW w:w="36" w:type="dxa"/>
            <w:vAlign w:val="center"/>
            <w:hideMark/>
          </w:tcPr>
          <w:p w14:paraId="14607CDC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1024C57E" w14:textId="77777777" w:rsidTr="007E615C">
        <w:trPr>
          <w:trHeight w:val="300"/>
        </w:trPr>
        <w:tc>
          <w:tcPr>
            <w:tcW w:w="281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5893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Fidelit</w:t>
            </w:r>
            <w: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y categories</w:t>
            </w:r>
          </w:p>
        </w:tc>
        <w:tc>
          <w:tcPr>
            <w:tcW w:w="3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9C05E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9C22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9C51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B2B6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vAlign w:val="center"/>
            <w:hideMark/>
          </w:tcPr>
          <w:p w14:paraId="09049715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129265A" w14:textId="77777777" w:rsidTr="007E615C">
        <w:trPr>
          <w:trHeight w:val="300"/>
        </w:trPr>
        <w:tc>
          <w:tcPr>
            <w:tcW w:w="281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0AD47"/>
            <w:noWrap/>
            <w:vAlign w:val="bottom"/>
            <w:hideMark/>
          </w:tcPr>
          <w:p w14:paraId="6DB92379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High</w:t>
            </w:r>
          </w:p>
        </w:tc>
        <w:tc>
          <w:tcPr>
            <w:tcW w:w="3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2DBB4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100-75 %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873F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434B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A720F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vAlign w:val="center"/>
            <w:hideMark/>
          </w:tcPr>
          <w:p w14:paraId="24266CD0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7F4CBD98" w14:textId="77777777" w:rsidTr="007E615C">
        <w:trPr>
          <w:trHeight w:val="300"/>
        </w:trPr>
        <w:tc>
          <w:tcPr>
            <w:tcW w:w="281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2B12CC7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Somewhat high</w:t>
            </w:r>
          </w:p>
        </w:tc>
        <w:tc>
          <w:tcPr>
            <w:tcW w:w="3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0F9F4A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74.9-50 %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C148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DA79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1C56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vAlign w:val="center"/>
            <w:hideMark/>
          </w:tcPr>
          <w:p w14:paraId="42DEFAEA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159F6371" w14:textId="77777777" w:rsidTr="007E615C">
        <w:trPr>
          <w:trHeight w:val="300"/>
        </w:trPr>
        <w:tc>
          <w:tcPr>
            <w:tcW w:w="281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E126136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Somewhat low</w:t>
            </w:r>
          </w:p>
        </w:tc>
        <w:tc>
          <w:tcPr>
            <w:tcW w:w="3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82B28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49.9-25 %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95DE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E348D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C2F6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vAlign w:val="center"/>
            <w:hideMark/>
          </w:tcPr>
          <w:p w14:paraId="4B4E4AFB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  <w:tr w:rsidR="00AC684D" w:rsidRPr="00F05B90" w14:paraId="06FE3937" w14:textId="77777777" w:rsidTr="007E615C">
        <w:trPr>
          <w:trHeight w:val="320"/>
        </w:trPr>
        <w:tc>
          <w:tcPr>
            <w:tcW w:w="281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2EFDA"/>
            <w:noWrap/>
            <w:vAlign w:val="bottom"/>
            <w:hideMark/>
          </w:tcPr>
          <w:p w14:paraId="1EB69AE1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Low</w:t>
            </w:r>
          </w:p>
        </w:tc>
        <w:tc>
          <w:tcPr>
            <w:tcW w:w="3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05F63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F05B90"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  <w:t>24.9-0 %</w:t>
            </w: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34E7" w14:textId="77777777" w:rsidR="00AC684D" w:rsidRPr="00F05B90" w:rsidRDefault="00AC684D" w:rsidP="007E615C">
            <w:pPr>
              <w:rPr>
                <w:rFonts w:asciiTheme="majorHAnsi" w:hAnsiTheme="majorHAnsi" w:cstheme="majorHAnsi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56E3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1B8E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  <w:tc>
          <w:tcPr>
            <w:tcW w:w="36" w:type="dxa"/>
            <w:vAlign w:val="center"/>
            <w:hideMark/>
          </w:tcPr>
          <w:p w14:paraId="1D19EF4E" w14:textId="77777777" w:rsidR="00AC684D" w:rsidRPr="00F05B90" w:rsidRDefault="00AC684D" w:rsidP="007E615C">
            <w:pPr>
              <w:rPr>
                <w:rFonts w:asciiTheme="majorHAnsi" w:hAnsiTheme="majorHAnsi" w:cstheme="majorHAnsi"/>
                <w:sz w:val="20"/>
                <w:szCs w:val="20"/>
                <w:lang w:val="en-US"/>
              </w:rPr>
            </w:pPr>
          </w:p>
        </w:tc>
      </w:tr>
    </w:tbl>
    <w:p w14:paraId="61E59718" w14:textId="77777777" w:rsidR="00AC684D" w:rsidRDefault="00AC684D" w:rsidP="00AC684D">
      <w:pPr>
        <w:spacing w:line="480" w:lineRule="auto"/>
        <w:jc w:val="both"/>
        <w:rPr>
          <w:lang w:val="en-US"/>
        </w:rPr>
      </w:pPr>
    </w:p>
    <w:p w14:paraId="2EC09D99" w14:textId="77777777" w:rsidR="00AF2E74" w:rsidRDefault="00AF2E74"/>
    <w:sectPr w:rsidR="00AF2E74" w:rsidSect="00AC684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84D"/>
    <w:rsid w:val="00AC684D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921EC"/>
  <w15:chartTrackingRefBased/>
  <w15:docId w15:val="{C6497546-9F30-4171-8622-C2C196BF4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2021-09-08T20:24:00Z</dcterms:created>
  <dcterms:modified xsi:type="dcterms:W3CDTF">2021-09-08T20:24:00Z</dcterms:modified>
</cp:coreProperties>
</file>