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CCDC9" w14:textId="77777777" w:rsidR="00FE6B31" w:rsidRPr="00FE6B31" w:rsidRDefault="00FE6B31" w:rsidP="00FE6B31">
      <w:pPr>
        <w:rPr>
          <w:lang w:val="en-US"/>
        </w:rPr>
      </w:pPr>
      <w:r w:rsidRPr="00FE6B31">
        <w:rPr>
          <w:b/>
          <w:bCs/>
          <w:lang w:val="en-US"/>
        </w:rPr>
        <w:t xml:space="preserve">Table 1  </w:t>
      </w:r>
      <w:r w:rsidRPr="00FE6B31">
        <w:rPr>
          <w:lang w:val="en-US"/>
        </w:rPr>
        <w:t>Demographic and clinical characteristics.</w:t>
      </w:r>
    </w:p>
    <w:tbl>
      <w:tblPr>
        <w:tblW w:w="9045" w:type="dxa"/>
        <w:tblInd w:w="96" w:type="dxa"/>
        <w:tblBorders>
          <w:top w:val="single" w:sz="12" w:space="0" w:color="auto"/>
          <w:bottom w:val="single" w:sz="12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81"/>
        <w:gridCol w:w="2401"/>
        <w:gridCol w:w="2377"/>
        <w:gridCol w:w="886"/>
      </w:tblGrid>
      <w:tr w:rsidR="00FE6B31" w:rsidRPr="00FE6B31" w14:paraId="34B7265A" w14:textId="77777777">
        <w:trPr>
          <w:trHeight w:val="303"/>
        </w:trPr>
        <w:tc>
          <w:tcPr>
            <w:tcW w:w="337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5DCF6784" w14:textId="77777777" w:rsidR="00FE6B31" w:rsidRPr="00FE6B31" w:rsidRDefault="00FE6B31" w:rsidP="00FE6B31">
            <w:pPr>
              <w:rPr>
                <w:lang w:val="en-US"/>
              </w:rPr>
            </w:pPr>
          </w:p>
        </w:tc>
        <w:tc>
          <w:tcPr>
            <w:tcW w:w="240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78C32870" w14:textId="77777777" w:rsidR="00FE6B31" w:rsidRPr="00FE6B31" w:rsidRDefault="00FE6B31" w:rsidP="00FE6B31">
            <w:pPr>
              <w:rPr>
                <w:rFonts w:hint="eastAsia"/>
                <w:lang w:val="en-US"/>
              </w:rPr>
            </w:pPr>
            <w:r w:rsidRPr="00FE6B31">
              <w:rPr>
                <w:lang w:val="en-US"/>
              </w:rPr>
              <w:t>Anti-NMDAR encephalitis (n=76)</w:t>
            </w:r>
          </w:p>
        </w:tc>
        <w:tc>
          <w:tcPr>
            <w:tcW w:w="237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71F349B2" w14:textId="77777777" w:rsidR="00FE6B31" w:rsidRPr="00FE6B31" w:rsidRDefault="00FE6B31" w:rsidP="00FE6B31">
            <w:pPr>
              <w:rPr>
                <w:rFonts w:hint="eastAsia"/>
                <w:lang w:val="en-US"/>
              </w:rPr>
            </w:pPr>
            <w:r w:rsidRPr="00FE6B31">
              <w:rPr>
                <w:lang w:val="en-US"/>
              </w:rPr>
              <w:t>ALE</w:t>
            </w:r>
          </w:p>
          <w:p w14:paraId="1D5F18F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 xml:space="preserve"> (n=59)</w:t>
            </w:r>
          </w:p>
        </w:tc>
        <w:tc>
          <w:tcPr>
            <w:tcW w:w="88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644E8E54" w14:textId="77777777" w:rsidR="00FE6B31" w:rsidRPr="00FE6B31" w:rsidRDefault="00FE6B31" w:rsidP="00FE6B31">
            <w:pPr>
              <w:rPr>
                <w:rFonts w:hint="eastAsia"/>
                <w:lang w:val="en-US"/>
              </w:rPr>
            </w:pPr>
            <w:r w:rsidRPr="00FE6B31">
              <w:rPr>
                <w:i/>
                <w:iCs/>
                <w:lang w:val="en-US"/>
              </w:rPr>
              <w:t>p-value</w:t>
            </w:r>
          </w:p>
        </w:tc>
      </w:tr>
      <w:tr w:rsidR="00FE6B31" w:rsidRPr="00FE6B31" w14:paraId="42E3444D" w14:textId="77777777">
        <w:trPr>
          <w:trHeight w:val="300"/>
        </w:trPr>
        <w:tc>
          <w:tcPr>
            <w:tcW w:w="3379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470B81" w14:textId="77777777" w:rsidR="00FE6B31" w:rsidRPr="00FE6B31" w:rsidRDefault="00FE6B31" w:rsidP="00FE6B31">
            <w:pPr>
              <w:rPr>
                <w:rFonts w:hint="eastAsia"/>
                <w:lang w:val="en-US"/>
              </w:rPr>
            </w:pPr>
            <w:r w:rsidRPr="00FE6B31">
              <w:rPr>
                <w:lang w:val="en-US"/>
              </w:rPr>
              <w:t>Age, mean (SD), years</w:t>
            </w: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9158A3" w14:textId="77777777" w:rsidR="00FE6B31" w:rsidRPr="00FE6B31" w:rsidRDefault="00FE6B31" w:rsidP="00FE6B31">
            <w:pPr>
              <w:rPr>
                <w:rFonts w:hint="eastAsia"/>
                <w:lang w:val="en-US"/>
              </w:rPr>
            </w:pPr>
            <w:r w:rsidRPr="00FE6B31">
              <w:rPr>
                <w:lang w:val="en-US"/>
              </w:rPr>
              <w:t>29.79±17.14</w:t>
            </w:r>
          </w:p>
        </w:tc>
        <w:tc>
          <w:tcPr>
            <w:tcW w:w="2376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0239F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45.26±17.91</w:t>
            </w:r>
          </w:p>
        </w:tc>
        <w:tc>
          <w:tcPr>
            <w:tcW w:w="886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5C76568D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&lt;0.001*</w:t>
            </w:r>
          </w:p>
        </w:tc>
      </w:tr>
      <w:tr w:rsidR="00FE6B31" w:rsidRPr="00FE6B31" w14:paraId="6C6ABCC8" w14:textId="77777777">
        <w:trPr>
          <w:trHeight w:val="303"/>
        </w:trPr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C0191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Gender (F/M)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8F360A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40 (52.6%)/36 (47.4%)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18D753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30 (50.8%)/29 (49.2%)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09861C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0.837</w:t>
            </w:r>
          </w:p>
        </w:tc>
      </w:tr>
      <w:tr w:rsidR="00FE6B31" w:rsidRPr="00FE6B31" w14:paraId="47E25986" w14:textId="77777777">
        <w:trPr>
          <w:trHeight w:val="303"/>
        </w:trPr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D931FA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Prodromal symptoms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5F1E43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28(36.8%)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18AD0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7 (12.5%)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B2EAB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0.001*</w:t>
            </w:r>
          </w:p>
        </w:tc>
      </w:tr>
      <w:tr w:rsidR="00FE6B31" w:rsidRPr="00FE6B31" w14:paraId="37D16D14" w14:textId="77777777">
        <w:trPr>
          <w:trHeight w:val="303"/>
        </w:trPr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913FA0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Major symptoms</w:t>
            </w:r>
          </w:p>
          <w:p w14:paraId="4C42B4B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Seizures</w:t>
            </w:r>
          </w:p>
          <w:p w14:paraId="361BB74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Consciousness disturbances</w:t>
            </w:r>
          </w:p>
          <w:p w14:paraId="6053271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Cognitive dysfunction</w:t>
            </w:r>
          </w:p>
          <w:p w14:paraId="710F605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Psychiatric behavioral abnormalities</w:t>
            </w:r>
          </w:p>
          <w:p w14:paraId="75EFD24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Speech disorders</w:t>
            </w:r>
          </w:p>
          <w:p w14:paraId="0C62E48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Movement disorders</w:t>
            </w:r>
          </w:p>
          <w:p w14:paraId="48E6F1A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Memory decline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D26EBC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49EF09EC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41 (53.9%)</w:t>
            </w:r>
          </w:p>
          <w:p w14:paraId="725C849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36 (47.4%)</w:t>
            </w:r>
          </w:p>
          <w:p w14:paraId="6257773C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6 (7.9%)</w:t>
            </w:r>
          </w:p>
          <w:p w14:paraId="508625A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42 (55.3%)</w:t>
            </w:r>
          </w:p>
          <w:p w14:paraId="455FE80A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20 (26.3%)</w:t>
            </w:r>
          </w:p>
          <w:p w14:paraId="0B55961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13 (17.1%)</w:t>
            </w:r>
          </w:p>
          <w:p w14:paraId="6D6B8449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14 (18.4%)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BECA7F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426B4C3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35 (59.3%)</w:t>
            </w:r>
          </w:p>
          <w:p w14:paraId="2957D14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20 (33.9%)</w:t>
            </w:r>
          </w:p>
          <w:p w14:paraId="2903FE23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7 (11.9%)</w:t>
            </w:r>
          </w:p>
          <w:p w14:paraId="193955CA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22 (37.3%)</w:t>
            </w:r>
          </w:p>
          <w:p w14:paraId="479CEE64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9 (15.3%)</w:t>
            </w:r>
          </w:p>
          <w:p w14:paraId="6A723B2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11 (18.6%)</w:t>
            </w:r>
          </w:p>
          <w:p w14:paraId="3B545CA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24 (40.7%)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2E733475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14B0326A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0.532</w:t>
            </w:r>
          </w:p>
          <w:p w14:paraId="468AD20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0.115</w:t>
            </w:r>
          </w:p>
          <w:p w14:paraId="56A8B90D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0.438</w:t>
            </w:r>
          </w:p>
          <w:p w14:paraId="21D00563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0.038*</w:t>
            </w:r>
          </w:p>
          <w:p w14:paraId="446B5C64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0.121</w:t>
            </w:r>
          </w:p>
          <w:p w14:paraId="65C42F5C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0.817</w:t>
            </w:r>
          </w:p>
          <w:p w14:paraId="3259BDC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0.004*</w:t>
            </w:r>
          </w:p>
        </w:tc>
      </w:tr>
      <w:tr w:rsidR="00FE6B31" w:rsidRPr="00FE6B31" w14:paraId="47A1FD2F" w14:textId="77777777">
        <w:trPr>
          <w:trHeight w:val="303"/>
        </w:trPr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527B8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Blood results</w:t>
            </w:r>
            <w:r w:rsidRPr="00FE6B31">
              <w:rPr>
                <w:lang w:val="en-US"/>
              </w:rPr>
              <w:tab/>
            </w:r>
          </w:p>
          <w:p w14:paraId="0F5A7730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WBC(10</w:t>
            </w:r>
            <w:r w:rsidRPr="00FE6B31">
              <w:rPr>
                <w:vertAlign w:val="superscript"/>
                <w:lang w:val="en-US"/>
              </w:rPr>
              <w:t>9</w:t>
            </w:r>
            <w:r w:rsidRPr="00FE6B31">
              <w:rPr>
                <w:lang w:val="en-US"/>
              </w:rPr>
              <w:t>/L)</w:t>
            </w:r>
          </w:p>
          <w:p w14:paraId="1C9B314D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ab/>
              <w:t>NLR</w:t>
            </w:r>
          </w:p>
          <w:p w14:paraId="08BF07A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ab/>
              <w:t>MLR</w:t>
            </w:r>
          </w:p>
          <w:p w14:paraId="2396543C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ab/>
              <w:t>Na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2A5A36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48D3B05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8.51(6.583,10.953)</w:t>
            </w:r>
          </w:p>
          <w:p w14:paraId="7C20FAE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3.979(2.346,6.925)</w:t>
            </w:r>
          </w:p>
          <w:p w14:paraId="184769E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0.329(0.192,0.491)</w:t>
            </w:r>
          </w:p>
          <w:p w14:paraId="06B7B7D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141.3(138.88,144.25)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14678E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16D5921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7.64(5.65,9.62)</w:t>
            </w:r>
          </w:p>
          <w:p w14:paraId="1A53797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2.812(1.905,5.042)</w:t>
            </w:r>
          </w:p>
          <w:p w14:paraId="0F66B72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0.283(0.181,0.496)</w:t>
            </w:r>
          </w:p>
          <w:p w14:paraId="728CF123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141.8(138.5,144.3)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</w:tcPr>
          <w:p w14:paraId="240BBEBB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71A0DEE0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0.047*</w:t>
            </w:r>
          </w:p>
          <w:p w14:paraId="43933A80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0.028*</w:t>
            </w:r>
          </w:p>
          <w:p w14:paraId="0238158C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0.540</w:t>
            </w:r>
          </w:p>
          <w:p w14:paraId="3C9F558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0.780</w:t>
            </w:r>
          </w:p>
        </w:tc>
      </w:tr>
      <w:tr w:rsidR="00FE6B31" w:rsidRPr="00FE6B31" w14:paraId="7EAB1687" w14:textId="77777777">
        <w:trPr>
          <w:trHeight w:val="303"/>
        </w:trPr>
        <w:tc>
          <w:tcPr>
            <w:tcW w:w="337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C7AC154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CSF results</w:t>
            </w:r>
            <w:r w:rsidRPr="00FE6B31">
              <w:rPr>
                <w:lang w:val="en-US"/>
              </w:rPr>
              <w:tab/>
            </w:r>
          </w:p>
          <w:p w14:paraId="7C57716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Intracranial pressure(mm H2O)</w:t>
            </w:r>
          </w:p>
          <w:p w14:paraId="41A67DF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Nucleated CSF cells(10</w:t>
            </w:r>
            <w:r w:rsidRPr="00FE6B31">
              <w:rPr>
                <w:vertAlign w:val="superscript"/>
                <w:lang w:val="en-US"/>
              </w:rPr>
              <w:t>6</w:t>
            </w:r>
            <w:r w:rsidRPr="00FE6B31">
              <w:rPr>
                <w:lang w:val="en-US"/>
              </w:rPr>
              <w:t>/L)</w:t>
            </w:r>
          </w:p>
          <w:p w14:paraId="2B3B6F2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lastRenderedPageBreak/>
              <w:tab/>
              <w:t>CSF protein(g/L)</w:t>
            </w:r>
          </w:p>
          <w:p w14:paraId="22251A9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ab/>
              <w:t>CSF glucose(mmol/L)</w:t>
            </w:r>
          </w:p>
          <w:p w14:paraId="047AF040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ab/>
              <w:t>CSF chloride(mmol/L)</w:t>
            </w:r>
          </w:p>
          <w:p w14:paraId="7B5F7A59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ab/>
              <w:t>CPK(IU/L)</w:t>
            </w:r>
          </w:p>
          <w:p w14:paraId="18E5A3E4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ab/>
              <w:t>LDH(IU/L)</w:t>
            </w:r>
          </w:p>
          <w:p w14:paraId="3CCD2989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ab/>
              <w:t>Elevated IgA levels</w:t>
            </w:r>
          </w:p>
          <w:p w14:paraId="25BF401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ab/>
              <w:t>Elevated IgG levels</w:t>
            </w:r>
          </w:p>
          <w:p w14:paraId="350A8B99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ab/>
              <w:t>Elevated IgM levels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09A2CDE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65B83B0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160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120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，</w:t>
            </w:r>
            <w:r w:rsidRPr="00FE6B31">
              <w:rPr>
                <w:lang w:val="en-US"/>
              </w:rPr>
              <w:t>220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  <w:p w14:paraId="67BC870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12(4.25,51.75)</w:t>
            </w:r>
          </w:p>
          <w:p w14:paraId="46950670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0.235(0.143,0.378)</w:t>
            </w:r>
          </w:p>
          <w:p w14:paraId="5E24C9E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lastRenderedPageBreak/>
              <w:t>3.64(3.11,4.455)</w:t>
            </w:r>
          </w:p>
          <w:p w14:paraId="4463A81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128(125.25,130.1)</w:t>
            </w:r>
          </w:p>
          <w:p w14:paraId="3E348B7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1.35(0.6,3.025)</w:t>
            </w:r>
          </w:p>
          <w:p w14:paraId="00D8346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18.5(14,23.75)</w:t>
            </w:r>
          </w:p>
          <w:p w14:paraId="015ED57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22 (28.9%)</w:t>
            </w:r>
          </w:p>
          <w:p w14:paraId="2E2F2639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35 (46.1%)</w:t>
            </w:r>
          </w:p>
          <w:p w14:paraId="61DA135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23 (30.1%)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624A565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46E9D913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150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120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，</w:t>
            </w:r>
            <w:r w:rsidRPr="00FE6B31">
              <w:rPr>
                <w:lang w:val="en-US"/>
              </w:rPr>
              <w:t>170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  <w:p w14:paraId="14398F63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4(1,15)</w:t>
            </w:r>
          </w:p>
          <w:p w14:paraId="7F3E8880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0.27(0.18,0.49)</w:t>
            </w:r>
          </w:p>
          <w:p w14:paraId="1D0797E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lastRenderedPageBreak/>
              <w:t>3.62(3.335,4.23)</w:t>
            </w:r>
          </w:p>
          <w:p w14:paraId="475B471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126.1(123.2,129.9)</w:t>
            </w:r>
          </w:p>
          <w:p w14:paraId="13C24254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1.1(0.5,3.502)</w:t>
            </w:r>
          </w:p>
          <w:p w14:paraId="1E773A4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19(11,26.71)</w:t>
            </w:r>
          </w:p>
          <w:p w14:paraId="5F0289C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12 (20.3%)</w:t>
            </w:r>
          </w:p>
          <w:p w14:paraId="7F6BAF84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20 (33.9%)</w:t>
            </w:r>
          </w:p>
          <w:p w14:paraId="61394533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9 (15.3%)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D20A53E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1870350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0.065</w:t>
            </w:r>
          </w:p>
          <w:p w14:paraId="23B04BE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&lt;0.001*</w:t>
            </w:r>
          </w:p>
          <w:p w14:paraId="3D5CB363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lastRenderedPageBreak/>
              <w:t>0.099</w:t>
            </w:r>
          </w:p>
          <w:p w14:paraId="285AA7F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0.892</w:t>
            </w:r>
          </w:p>
          <w:p w14:paraId="38EAA81D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0.075</w:t>
            </w:r>
          </w:p>
          <w:p w14:paraId="1D404444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0.721</w:t>
            </w:r>
          </w:p>
          <w:p w14:paraId="4587B57A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0.845</w:t>
            </w:r>
          </w:p>
          <w:p w14:paraId="0249DBD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0.253</w:t>
            </w:r>
          </w:p>
          <w:p w14:paraId="6682BA3D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0.154</w:t>
            </w:r>
          </w:p>
          <w:p w14:paraId="402FA3C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0.042*</w:t>
            </w:r>
          </w:p>
        </w:tc>
      </w:tr>
    </w:tbl>
    <w:p w14:paraId="048C484F" w14:textId="77777777" w:rsidR="00FE6B31" w:rsidRPr="00FE6B31" w:rsidRDefault="00FE6B31" w:rsidP="00FE6B31">
      <w:pPr>
        <w:rPr>
          <w:b/>
          <w:bCs/>
          <w:lang w:val="en-US"/>
        </w:rPr>
      </w:pPr>
      <w:r w:rsidRPr="00FE6B31">
        <w:rPr>
          <w:lang w:val="en-US"/>
        </w:rPr>
        <w:lastRenderedPageBreak/>
        <w:t>F:female;M:male;WBC:white blood cell;NLR: Neutrophil-to-Lymphocyte; MLR: Monocyte-to-Lymphocyte;CFS: Cerebral spinal fluid</w:t>
      </w:r>
      <w:r w:rsidRPr="00FE6B31">
        <w:rPr>
          <w:i/>
          <w:iCs/>
          <w:lang w:val="en-US"/>
        </w:rPr>
        <w:t>;</w:t>
      </w:r>
      <w:r w:rsidRPr="00FE6B31">
        <w:rPr>
          <w:lang w:val="en-US"/>
        </w:rPr>
        <w:t xml:space="preserve">CPK:creatine phosphokinase;LDH:lactate dehydrogenase;*: </w:t>
      </w:r>
      <w:r w:rsidRPr="00FE6B31">
        <w:rPr>
          <w:i/>
          <w:iCs/>
          <w:lang w:val="en-US"/>
        </w:rPr>
        <w:t>P</w:t>
      </w:r>
      <w:r w:rsidRPr="00FE6B31">
        <w:rPr>
          <w:lang w:val="en-US"/>
        </w:rPr>
        <w:t>&lt;0.05.</w:t>
      </w:r>
    </w:p>
    <w:p w14:paraId="14BEBD91" w14:textId="77777777" w:rsidR="00FE6B31" w:rsidRPr="00FE6B31" w:rsidRDefault="00FE6B31" w:rsidP="00FE6B31">
      <w:pPr>
        <w:rPr>
          <w:b/>
          <w:bCs/>
          <w:lang w:val="en-US"/>
        </w:rPr>
      </w:pPr>
      <w:r w:rsidRPr="00FE6B31">
        <w:rPr>
          <w:b/>
          <w:bCs/>
          <w:lang w:val="en-US"/>
        </w:rPr>
        <w:t xml:space="preserve"> </w:t>
      </w:r>
    </w:p>
    <w:p w14:paraId="747B265C" w14:textId="77777777" w:rsidR="00FE6B31" w:rsidRPr="00FE6B31" w:rsidRDefault="00FE6B31" w:rsidP="00FE6B31">
      <w:pPr>
        <w:rPr>
          <w:lang w:val="en-US"/>
        </w:rPr>
      </w:pPr>
      <w:r w:rsidRPr="00FE6B31">
        <w:rPr>
          <w:b/>
          <w:bCs/>
          <w:lang w:val="en-US"/>
        </w:rPr>
        <w:t xml:space="preserve">Table 2  </w:t>
      </w:r>
      <w:r w:rsidRPr="00FE6B31">
        <w:rPr>
          <w:lang w:val="en-US"/>
        </w:rPr>
        <w:t>Conventional MRI characteristics.</w:t>
      </w:r>
    </w:p>
    <w:tbl>
      <w:tblPr>
        <w:tblW w:w="9045" w:type="dxa"/>
        <w:tblInd w:w="96" w:type="dxa"/>
        <w:tblBorders>
          <w:top w:val="single" w:sz="12" w:space="0" w:color="auto"/>
          <w:bottom w:val="single" w:sz="12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81"/>
        <w:gridCol w:w="2407"/>
        <w:gridCol w:w="2363"/>
        <w:gridCol w:w="894"/>
      </w:tblGrid>
      <w:tr w:rsidR="00FE6B31" w:rsidRPr="00FE6B31" w14:paraId="4A0031C7" w14:textId="77777777">
        <w:trPr>
          <w:trHeight w:val="303"/>
        </w:trPr>
        <w:tc>
          <w:tcPr>
            <w:tcW w:w="337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37B8A96" w14:textId="77777777" w:rsidR="00FE6B31" w:rsidRPr="00FE6B31" w:rsidRDefault="00FE6B31" w:rsidP="00FE6B31">
            <w:pPr>
              <w:rPr>
                <w:lang w:val="en-US"/>
              </w:rPr>
            </w:pPr>
          </w:p>
        </w:tc>
        <w:tc>
          <w:tcPr>
            <w:tcW w:w="240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807D60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Anti-NMDAR encephalitis (n=76)</w:t>
            </w:r>
          </w:p>
        </w:tc>
        <w:tc>
          <w:tcPr>
            <w:tcW w:w="236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56A06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 xml:space="preserve">ALE </w:t>
            </w:r>
          </w:p>
          <w:p w14:paraId="0F54185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(n=59)</w:t>
            </w:r>
          </w:p>
        </w:tc>
        <w:tc>
          <w:tcPr>
            <w:tcW w:w="8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36665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i/>
                <w:iCs/>
                <w:lang w:val="en-US"/>
              </w:rPr>
              <w:t>p-value</w:t>
            </w:r>
          </w:p>
        </w:tc>
      </w:tr>
      <w:tr w:rsidR="00FE6B31" w:rsidRPr="00FE6B31" w14:paraId="3136A8DF" w14:textId="77777777">
        <w:trPr>
          <w:trHeight w:val="303"/>
        </w:trPr>
        <w:tc>
          <w:tcPr>
            <w:tcW w:w="33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827EE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Volume (cm3)</w:t>
            </w:r>
          </w:p>
        </w:tc>
        <w:tc>
          <w:tcPr>
            <w:tcW w:w="240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4B351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5.451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4.699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，</w:t>
            </w:r>
            <w:r w:rsidRPr="00FE6B31">
              <w:rPr>
                <w:lang w:val="en-US"/>
              </w:rPr>
              <w:t>6.215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236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3F9C2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4.901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4.121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，</w:t>
            </w:r>
            <w:r w:rsidRPr="00FE6B31">
              <w:rPr>
                <w:lang w:val="en-US"/>
              </w:rPr>
              <w:t>5.591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5648E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0.003*</w:t>
            </w:r>
          </w:p>
        </w:tc>
      </w:tr>
      <w:tr w:rsidR="00FE6B31" w:rsidRPr="00FE6B31" w14:paraId="42D22AE2" w14:textId="77777777">
        <w:trPr>
          <w:trHeight w:val="303"/>
        </w:trPr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F9314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i/>
                <w:iCs/>
                <w:lang w:val="en-US"/>
              </w:rPr>
              <w:t>Abnormal MRI findings</w:t>
            </w:r>
            <w:r w:rsidRPr="00FE6B31">
              <w:rPr>
                <w:iCs/>
                <w:lang w:val="en-US"/>
              </w:rPr>
              <w:t xml:space="preserve"> </w:t>
            </w:r>
            <w:r w:rsidRPr="00FE6B31">
              <w:rPr>
                <w:lang w:val="en-US"/>
              </w:rPr>
              <w:t>(yes/no)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E4487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36 (47.4%)/40 (52.6%)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BC9E4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35 (59.3%)/24 (40.7%)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10C13D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0.136</w:t>
            </w:r>
          </w:p>
        </w:tc>
      </w:tr>
      <w:tr w:rsidR="00FE6B31" w:rsidRPr="00FE6B31" w14:paraId="1F5561C1" w14:textId="77777777">
        <w:trPr>
          <w:trHeight w:val="303"/>
        </w:trPr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C40542" w14:textId="77777777" w:rsidR="00FE6B31" w:rsidRPr="00FE6B31" w:rsidRDefault="00FE6B31" w:rsidP="00FE6B31">
            <w:pPr>
              <w:rPr>
                <w:iCs/>
                <w:lang w:val="en-US"/>
              </w:rPr>
            </w:pPr>
            <w:r w:rsidRPr="00FE6B31">
              <w:rPr>
                <w:i/>
                <w:iCs/>
                <w:lang w:val="en-US"/>
              </w:rPr>
              <w:t>Abnormal area</w:t>
            </w:r>
            <w:r w:rsidRPr="00FE6B31">
              <w:rPr>
                <w:i/>
                <w:iCs/>
                <w:lang w:val="en-US"/>
              </w:rPr>
              <w:tab/>
            </w:r>
          </w:p>
          <w:p w14:paraId="620A70B1" w14:textId="77777777" w:rsidR="00FE6B31" w:rsidRPr="00FE6B31" w:rsidRDefault="00FE6B31" w:rsidP="00FE6B31">
            <w:pPr>
              <w:rPr>
                <w:iCs/>
                <w:lang w:val="en-US"/>
              </w:rPr>
            </w:pPr>
            <w:r w:rsidRPr="00FE6B31">
              <w:rPr>
                <w:b/>
                <w:lang w:val="en-US"/>
              </w:rPr>
              <w:t>Frontal lobe</w:t>
            </w:r>
          </w:p>
          <w:p w14:paraId="45922D96" w14:textId="77777777" w:rsidR="00FE6B31" w:rsidRPr="00FE6B31" w:rsidRDefault="00FE6B31" w:rsidP="00FE6B31">
            <w:pPr>
              <w:rPr>
                <w:iCs/>
                <w:lang w:val="en-US"/>
              </w:rPr>
            </w:pPr>
            <w:r w:rsidRPr="00FE6B31">
              <w:rPr>
                <w:i/>
                <w:iCs/>
                <w:lang w:val="en-US"/>
              </w:rPr>
              <w:tab/>
            </w:r>
            <w:r w:rsidRPr="00FE6B31">
              <w:rPr>
                <w:b/>
                <w:lang w:val="en-US"/>
              </w:rPr>
              <w:t>Parietal lobe</w:t>
            </w:r>
          </w:p>
          <w:p w14:paraId="13EBB3EE" w14:textId="77777777" w:rsidR="00FE6B31" w:rsidRPr="00FE6B31" w:rsidRDefault="00FE6B31" w:rsidP="00FE6B31">
            <w:pPr>
              <w:rPr>
                <w:iCs/>
                <w:lang w:val="en-US"/>
              </w:rPr>
            </w:pPr>
            <w:r w:rsidRPr="00FE6B31">
              <w:rPr>
                <w:i/>
                <w:iCs/>
                <w:lang w:val="en-US"/>
              </w:rPr>
              <w:tab/>
            </w:r>
            <w:r w:rsidRPr="00FE6B31">
              <w:rPr>
                <w:b/>
                <w:lang w:val="en-US"/>
              </w:rPr>
              <w:t>Temporal lobe</w:t>
            </w:r>
          </w:p>
          <w:p w14:paraId="54625C2B" w14:textId="77777777" w:rsidR="00FE6B31" w:rsidRPr="00FE6B31" w:rsidRDefault="00FE6B31" w:rsidP="00FE6B31">
            <w:pPr>
              <w:rPr>
                <w:iCs/>
                <w:lang w:val="en-US"/>
              </w:rPr>
            </w:pPr>
            <w:r w:rsidRPr="00FE6B31">
              <w:rPr>
                <w:i/>
                <w:iCs/>
                <w:lang w:val="en-US"/>
              </w:rPr>
              <w:tab/>
            </w:r>
            <w:r w:rsidRPr="00FE6B31">
              <w:rPr>
                <w:b/>
                <w:lang w:val="en-US"/>
              </w:rPr>
              <w:t>Occipital lobe</w:t>
            </w:r>
          </w:p>
          <w:p w14:paraId="5C76CBFD" w14:textId="77777777" w:rsidR="00FE6B31" w:rsidRPr="00FE6B31" w:rsidRDefault="00FE6B31" w:rsidP="00FE6B31">
            <w:pPr>
              <w:rPr>
                <w:iCs/>
                <w:lang w:val="en-US"/>
              </w:rPr>
            </w:pPr>
            <w:r w:rsidRPr="00FE6B31">
              <w:rPr>
                <w:i/>
                <w:iCs/>
                <w:lang w:val="en-US"/>
              </w:rPr>
              <w:tab/>
            </w:r>
            <w:r w:rsidRPr="00FE6B31">
              <w:rPr>
                <w:b/>
                <w:lang w:val="en-US"/>
              </w:rPr>
              <w:t>Insular lobe</w:t>
            </w:r>
          </w:p>
          <w:p w14:paraId="547C981A" w14:textId="77777777" w:rsidR="00FE6B31" w:rsidRPr="00FE6B31" w:rsidRDefault="00FE6B31" w:rsidP="00FE6B31">
            <w:pPr>
              <w:rPr>
                <w:iCs/>
                <w:lang w:val="en-US"/>
              </w:rPr>
            </w:pPr>
            <w:r w:rsidRPr="00FE6B31">
              <w:rPr>
                <w:i/>
                <w:iCs/>
                <w:lang w:val="en-US"/>
              </w:rPr>
              <w:tab/>
            </w:r>
            <w:r w:rsidRPr="00FE6B31">
              <w:rPr>
                <w:b/>
                <w:lang w:val="en-US"/>
              </w:rPr>
              <w:t>Periventricular</w:t>
            </w:r>
          </w:p>
          <w:p w14:paraId="4AE40C90" w14:textId="77777777" w:rsidR="00FE6B31" w:rsidRPr="00FE6B31" w:rsidRDefault="00FE6B31" w:rsidP="00FE6B31">
            <w:pPr>
              <w:rPr>
                <w:iCs/>
                <w:lang w:val="en-US"/>
              </w:rPr>
            </w:pPr>
            <w:r w:rsidRPr="00FE6B31">
              <w:rPr>
                <w:i/>
                <w:iCs/>
                <w:lang w:val="en-US"/>
              </w:rPr>
              <w:tab/>
            </w:r>
            <w:r w:rsidRPr="00FE6B31">
              <w:rPr>
                <w:b/>
                <w:lang w:val="en-US"/>
              </w:rPr>
              <w:t>Basal ganglia</w:t>
            </w:r>
          </w:p>
          <w:p w14:paraId="29C2D877" w14:textId="77777777" w:rsidR="00FE6B31" w:rsidRPr="00FE6B31" w:rsidRDefault="00FE6B31" w:rsidP="00FE6B31">
            <w:pPr>
              <w:rPr>
                <w:iCs/>
                <w:lang w:val="en-US"/>
              </w:rPr>
            </w:pPr>
            <w:r w:rsidRPr="00FE6B31">
              <w:rPr>
                <w:i/>
                <w:iCs/>
                <w:lang w:val="en-US"/>
              </w:rPr>
              <w:tab/>
            </w:r>
            <w:r w:rsidRPr="00FE6B31">
              <w:rPr>
                <w:b/>
                <w:lang w:val="en-US"/>
              </w:rPr>
              <w:t>Hippocampus</w:t>
            </w:r>
          </w:p>
          <w:p w14:paraId="32F71324" w14:textId="77777777" w:rsidR="00FE6B31" w:rsidRPr="00FE6B31" w:rsidRDefault="00FE6B31" w:rsidP="00FE6B31">
            <w:pPr>
              <w:rPr>
                <w:iCs/>
                <w:lang w:val="en-US"/>
              </w:rPr>
            </w:pPr>
            <w:r w:rsidRPr="00FE6B31">
              <w:rPr>
                <w:i/>
                <w:iCs/>
                <w:lang w:val="en-US"/>
              </w:rPr>
              <w:lastRenderedPageBreak/>
              <w:tab/>
            </w:r>
            <w:r w:rsidRPr="00FE6B31">
              <w:rPr>
                <w:b/>
                <w:lang w:val="en-US"/>
              </w:rPr>
              <w:t>Amygdala</w:t>
            </w:r>
          </w:p>
          <w:p w14:paraId="4BA6119C" w14:textId="77777777" w:rsidR="00FE6B31" w:rsidRPr="00FE6B31" w:rsidRDefault="00FE6B31" w:rsidP="00FE6B31">
            <w:pPr>
              <w:rPr>
                <w:iCs/>
                <w:lang w:val="en-US"/>
              </w:rPr>
            </w:pPr>
            <w:r w:rsidRPr="00FE6B31">
              <w:rPr>
                <w:i/>
                <w:iCs/>
                <w:lang w:val="en-US"/>
              </w:rPr>
              <w:tab/>
            </w:r>
            <w:r w:rsidRPr="00FE6B31">
              <w:rPr>
                <w:b/>
                <w:lang w:val="en-US"/>
              </w:rPr>
              <w:t>Cerebellum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FE7D17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0A11B90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9 (11.8%)</w:t>
            </w:r>
          </w:p>
          <w:p w14:paraId="64F3AA3D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3 (3.9%)</w:t>
            </w:r>
          </w:p>
          <w:p w14:paraId="72D6D38D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14 (14.6%)</w:t>
            </w:r>
          </w:p>
          <w:p w14:paraId="367ECFE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 (1.3%)</w:t>
            </w:r>
          </w:p>
          <w:p w14:paraId="39FB426A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9 (11.8%)</w:t>
            </w:r>
          </w:p>
          <w:p w14:paraId="772FA064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3 (3.9%)</w:t>
            </w:r>
          </w:p>
          <w:p w14:paraId="79290BE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 (2.6%)</w:t>
            </w:r>
          </w:p>
          <w:p w14:paraId="36BA3BDD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7 (9.2%)</w:t>
            </w:r>
          </w:p>
          <w:p w14:paraId="219767E0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lastRenderedPageBreak/>
              <w:t>1 (1.3%)</w:t>
            </w:r>
          </w:p>
          <w:p w14:paraId="4878C70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 (1.3%)</w:t>
            </w:r>
          </w:p>
        </w:tc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7747E7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670E6140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5 (8.5%)</w:t>
            </w:r>
          </w:p>
          <w:p w14:paraId="2DB5C984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3 (5.1%)</w:t>
            </w:r>
          </w:p>
          <w:p w14:paraId="32008AB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5 (8.5%)</w:t>
            </w:r>
          </w:p>
          <w:p w14:paraId="59D59BEA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 (3.4%)</w:t>
            </w:r>
          </w:p>
          <w:p w14:paraId="72CB444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4 (6.8%)</w:t>
            </w:r>
          </w:p>
          <w:p w14:paraId="7B06998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 (1.7%)</w:t>
            </w:r>
          </w:p>
          <w:p w14:paraId="473CAC2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 (1.7%)</w:t>
            </w:r>
          </w:p>
          <w:p w14:paraId="7DA450F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24 (40.7%)</w:t>
            </w:r>
          </w:p>
          <w:p w14:paraId="23C311E9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lastRenderedPageBreak/>
              <w:t>11 (18.6%)</w:t>
            </w:r>
          </w:p>
          <w:p w14:paraId="0D92ECF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3 (5.1%)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nil"/>
            </w:tcBorders>
          </w:tcPr>
          <w:p w14:paraId="589A7B7A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397FE1C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0.524</w:t>
            </w:r>
          </w:p>
          <w:p w14:paraId="7A0606DA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0.750</w:t>
            </w:r>
          </w:p>
          <w:p w14:paraId="5441DEC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0.099</w:t>
            </w:r>
          </w:p>
          <w:p w14:paraId="7E0CE67D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0.417</w:t>
            </w:r>
          </w:p>
          <w:p w14:paraId="4FF333F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0.323</w:t>
            </w:r>
          </w:p>
          <w:p w14:paraId="401D233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0.444</w:t>
            </w:r>
          </w:p>
          <w:p w14:paraId="38DD777C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0.714</w:t>
            </w:r>
          </w:p>
          <w:p w14:paraId="233D9CDA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lastRenderedPageBreak/>
              <w:t>0.000*</w:t>
            </w:r>
          </w:p>
          <w:p w14:paraId="0DB711A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0.000*</w:t>
            </w:r>
          </w:p>
          <w:p w14:paraId="432C8E2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0.081</w:t>
            </w:r>
          </w:p>
        </w:tc>
      </w:tr>
      <w:tr w:rsidR="00FE6B31" w:rsidRPr="00FE6B31" w14:paraId="2AF0F047" w14:textId="77777777">
        <w:trPr>
          <w:trHeight w:val="303"/>
        </w:trPr>
        <w:tc>
          <w:tcPr>
            <w:tcW w:w="337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993F3D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b/>
                <w:lang w:val="en-US"/>
              </w:rPr>
              <w:lastRenderedPageBreak/>
              <w:t>Enhancement</w:t>
            </w:r>
            <w:r w:rsidRPr="00FE6B31">
              <w:rPr>
                <w:lang w:val="en-US"/>
              </w:rPr>
              <w:tab/>
            </w:r>
          </w:p>
          <w:p w14:paraId="2BFD7670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b/>
                <w:lang w:val="en-US"/>
              </w:rPr>
              <w:t>Abnormal enhancement</w:t>
            </w:r>
            <w:r w:rsidRPr="00FE6B31">
              <w:rPr>
                <w:lang w:val="en-US"/>
              </w:rPr>
              <w:t xml:space="preserve"> (yes/no)</w:t>
            </w:r>
          </w:p>
          <w:p w14:paraId="35B5748A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ab/>
            </w:r>
            <w:r w:rsidRPr="00FE6B31">
              <w:rPr>
                <w:b/>
                <w:lang w:val="en-US"/>
              </w:rPr>
              <w:t>Lesion enhancement</w:t>
            </w:r>
          </w:p>
          <w:p w14:paraId="0D44A169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ab/>
            </w:r>
            <w:r w:rsidRPr="00FE6B31">
              <w:rPr>
                <w:b/>
                <w:lang w:val="en-US"/>
              </w:rPr>
              <w:t>Leptomeningeal enhancement</w:t>
            </w:r>
          </w:p>
          <w:p w14:paraId="1CF0F35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ab/>
            </w:r>
            <w:r w:rsidRPr="00FE6B31">
              <w:rPr>
                <w:b/>
                <w:lang w:val="en-US"/>
              </w:rPr>
              <w:t>Dural enhancement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2B515C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74</w:t>
            </w:r>
          </w:p>
          <w:p w14:paraId="5811F2D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24 (32.4%)/50 (67.6%)</w:t>
            </w:r>
          </w:p>
          <w:p w14:paraId="439F44F4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8 (10.8%)</w:t>
            </w:r>
          </w:p>
          <w:p w14:paraId="50252CB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22 (29.7%)</w:t>
            </w:r>
          </w:p>
          <w:p w14:paraId="3D314DC9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 (2.7%)</w:t>
            </w:r>
          </w:p>
        </w:tc>
        <w:tc>
          <w:tcPr>
            <w:tcW w:w="236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781E1AD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50</w:t>
            </w:r>
          </w:p>
          <w:p w14:paraId="3CBB728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13 (26.0%)/37 (74.0%)</w:t>
            </w:r>
          </w:p>
          <w:p w14:paraId="7E258639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5 (10.0%)</w:t>
            </w:r>
          </w:p>
          <w:p w14:paraId="009B291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8 (16.0%)</w:t>
            </w:r>
          </w:p>
          <w:p w14:paraId="5B848F9A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 (4.0%)</w:t>
            </w:r>
          </w:p>
        </w:tc>
        <w:tc>
          <w:tcPr>
            <w:tcW w:w="89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85F9E4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39D050D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0.443</w:t>
            </w:r>
          </w:p>
          <w:p w14:paraId="07B9CD4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0.885</w:t>
            </w:r>
          </w:p>
          <w:p w14:paraId="7E04E4B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0.080</w:t>
            </w:r>
          </w:p>
          <w:p w14:paraId="1CC7756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0.161</w:t>
            </w:r>
          </w:p>
        </w:tc>
      </w:tr>
    </w:tbl>
    <w:p w14:paraId="783E9C2C" w14:textId="77777777" w:rsidR="00FE6B31" w:rsidRPr="00FE6B31" w:rsidRDefault="00FE6B31" w:rsidP="00FE6B31">
      <w:pPr>
        <w:rPr>
          <w:b/>
          <w:bCs/>
          <w:lang w:val="en-US"/>
        </w:rPr>
      </w:pPr>
      <w:r w:rsidRPr="00FE6B31">
        <w:rPr>
          <w:b/>
          <w:bCs/>
          <w:lang w:val="en-US"/>
        </w:rPr>
        <w:t xml:space="preserve"> </w:t>
      </w:r>
    </w:p>
    <w:p w14:paraId="14FA2FA9" w14:textId="77777777" w:rsidR="00FE6B31" w:rsidRPr="00FE6B31" w:rsidRDefault="00FE6B31" w:rsidP="00FE6B31">
      <w:pPr>
        <w:rPr>
          <w:b/>
          <w:bCs/>
          <w:lang w:val="en-US"/>
        </w:rPr>
      </w:pPr>
      <w:r w:rsidRPr="00FE6B31">
        <w:rPr>
          <w:b/>
          <w:bCs/>
          <w:lang w:val="en-US"/>
        </w:rPr>
        <w:t xml:space="preserve"> </w:t>
      </w:r>
    </w:p>
    <w:p w14:paraId="5D031A9E" w14:textId="77777777" w:rsidR="00FE6B31" w:rsidRPr="00FE6B31" w:rsidRDefault="00FE6B31" w:rsidP="00FE6B31">
      <w:pPr>
        <w:rPr>
          <w:lang w:val="en-US"/>
        </w:rPr>
      </w:pPr>
      <w:r w:rsidRPr="00FE6B31">
        <w:rPr>
          <w:b/>
          <w:bCs/>
          <w:lang w:val="en-US"/>
        </w:rPr>
        <w:t xml:space="preserve">Table 3  </w:t>
      </w:r>
      <w:r w:rsidRPr="00FE6B31">
        <w:rPr>
          <w:lang w:val="en-US"/>
        </w:rPr>
        <w:t>Logistic regression analysis of clinical characteristics between the Anti-NMDAR encephalitis group group and the ALE.</w:t>
      </w:r>
    </w:p>
    <w:tbl>
      <w:tblPr>
        <w:tblW w:w="8925" w:type="dxa"/>
        <w:tblInd w:w="-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45"/>
        <w:gridCol w:w="1860"/>
        <w:gridCol w:w="936"/>
        <w:gridCol w:w="1860"/>
        <w:gridCol w:w="924"/>
      </w:tblGrid>
      <w:tr w:rsidR="00FE6B31" w:rsidRPr="00FE6B31" w14:paraId="24ED9073" w14:textId="77777777">
        <w:tc>
          <w:tcPr>
            <w:tcW w:w="3343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B211064" w14:textId="77777777" w:rsidR="00FE6B31" w:rsidRPr="00FE6B31" w:rsidRDefault="00FE6B31" w:rsidP="00FE6B31">
            <w:pPr>
              <w:rPr>
                <w:lang w:val="en-US"/>
              </w:rPr>
            </w:pPr>
          </w:p>
        </w:tc>
        <w:tc>
          <w:tcPr>
            <w:tcW w:w="2796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E7EA2D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Univariable LR</w:t>
            </w:r>
          </w:p>
        </w:tc>
        <w:tc>
          <w:tcPr>
            <w:tcW w:w="2784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7B3B16F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Multivariable LR</w:t>
            </w:r>
          </w:p>
        </w:tc>
      </w:tr>
      <w:tr w:rsidR="00FE6B31" w:rsidRPr="00FE6B31" w14:paraId="0A4D1104" w14:textId="77777777">
        <w:tc>
          <w:tcPr>
            <w:tcW w:w="3343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CB4998" w14:textId="77777777" w:rsidR="00FE6B31" w:rsidRPr="00FE6B31" w:rsidRDefault="00FE6B31" w:rsidP="00FE6B31">
            <w:pPr>
              <w:rPr>
                <w:lang w:val="en-US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39D32070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OR (95% CI)</w:t>
            </w:r>
          </w:p>
        </w:tc>
        <w:tc>
          <w:tcPr>
            <w:tcW w:w="936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739048D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i/>
                <w:iCs/>
                <w:lang w:val="en-US"/>
              </w:rPr>
              <w:t>p-value</w:t>
            </w: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01467BD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OR (95% CI)</w:t>
            </w:r>
          </w:p>
        </w:tc>
        <w:tc>
          <w:tcPr>
            <w:tcW w:w="924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080A32D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i/>
                <w:iCs/>
                <w:lang w:val="en-US"/>
              </w:rPr>
              <w:t>p-value</w:t>
            </w:r>
          </w:p>
        </w:tc>
      </w:tr>
      <w:tr w:rsidR="00FE6B31" w:rsidRPr="00FE6B31" w14:paraId="1505606A" w14:textId="77777777">
        <w:trPr>
          <w:trHeight w:val="289"/>
        </w:trPr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927A3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 xml:space="preserve">Age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6680A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0.952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0.944-0.961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63715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&lt;0.001*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FF360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0.947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0.937-0.958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C858DA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&lt;0.001*</w:t>
            </w:r>
          </w:p>
        </w:tc>
      </w:tr>
      <w:tr w:rsidR="00FE6B31" w:rsidRPr="00FE6B31" w14:paraId="27A9D320" w14:textId="77777777">
        <w:trPr>
          <w:trHeight w:val="289"/>
        </w:trPr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508559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Prodromal symptoms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185BB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0.231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0.159-0.335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3075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&lt;0.001*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BCA31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0.326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0.209-0.508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C97C14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&lt;0.001*</w:t>
            </w:r>
          </w:p>
        </w:tc>
      </w:tr>
      <w:tr w:rsidR="00FE6B31" w:rsidRPr="00FE6B31" w14:paraId="0B25ECAD" w14:textId="77777777">
        <w:trPr>
          <w:trHeight w:val="254"/>
        </w:trPr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152D8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Major symptoms</w:t>
            </w:r>
          </w:p>
          <w:p w14:paraId="7C80184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Psychiatric behavioral abnormalities</w:t>
            </w:r>
          </w:p>
          <w:p w14:paraId="59319C7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Memory decline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5F4C4E2E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0D60297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2.078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1.564-2.759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  <w:p w14:paraId="3D2332D0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0.329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0.240-0.453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A613014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4D7E32ED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&lt;0.001*</w:t>
            </w:r>
          </w:p>
          <w:p w14:paraId="7D7488C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&lt;0.001*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7AAF726F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37C6052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0.354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0.245-0.512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  <w:p w14:paraId="42C1B57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2.566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1.735-3.796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1C5B6475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7929A84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&lt;0.001*</w:t>
            </w:r>
          </w:p>
          <w:p w14:paraId="4E28B7F4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&lt;0.001*</w:t>
            </w:r>
          </w:p>
        </w:tc>
      </w:tr>
      <w:tr w:rsidR="00FE6B31" w:rsidRPr="00FE6B31" w14:paraId="364A710B" w14:textId="77777777">
        <w:tc>
          <w:tcPr>
            <w:tcW w:w="33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F564F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Blood results</w:t>
            </w:r>
          </w:p>
          <w:p w14:paraId="092E3EF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WBC</w:t>
            </w:r>
          </w:p>
          <w:p w14:paraId="4E31E27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lastRenderedPageBreak/>
              <w:t>NLR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6AC9E889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5EEAD2E4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lastRenderedPageBreak/>
              <w:t>1.082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1.037-1.129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  <w:p w14:paraId="71A9703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1.028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1.000-1.057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C438DDC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16A5DF4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lastRenderedPageBreak/>
              <w:t>&lt;0.001*</w:t>
            </w:r>
          </w:p>
          <w:p w14:paraId="7474778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0.53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</w:tcPr>
          <w:p w14:paraId="331A0E65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09A713E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lastRenderedPageBreak/>
              <w:t>1.001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0.947-1.057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  <w:p w14:paraId="69B27AB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NA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7F1BF3AF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6E607BE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0.986</w:t>
            </w:r>
          </w:p>
          <w:p w14:paraId="067E4C8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lastRenderedPageBreak/>
              <w:t>NA</w:t>
            </w:r>
          </w:p>
        </w:tc>
      </w:tr>
      <w:tr w:rsidR="00FE6B31" w:rsidRPr="00FE6B31" w14:paraId="16B66FAF" w14:textId="77777777">
        <w:tc>
          <w:tcPr>
            <w:tcW w:w="3343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0DF8DF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lastRenderedPageBreak/>
              <w:t>CSF results</w:t>
            </w:r>
          </w:p>
          <w:p w14:paraId="7B55DD79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Nucleated CSF cells</w:t>
            </w:r>
          </w:p>
          <w:p w14:paraId="281E534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Elevated IgM levels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E6CDED3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21AD01F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1.016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1.011-1.021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  <w:p w14:paraId="05306AB9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2.564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1.797-3.658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93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D7AEB76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5FA7E6C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&lt;0.001*</w:t>
            </w:r>
          </w:p>
          <w:p w14:paraId="474E5DFA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&lt;0.001*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478244D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301567B4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1.018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1.012-1.023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  <w:p w14:paraId="4038340A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2.150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1.321-3.498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92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73140B2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478BB71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&lt;0.001*</w:t>
            </w:r>
          </w:p>
          <w:p w14:paraId="55FAEF2D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0.002*</w:t>
            </w:r>
          </w:p>
        </w:tc>
      </w:tr>
    </w:tbl>
    <w:p w14:paraId="6FE75A59" w14:textId="77777777" w:rsidR="00FE6B31" w:rsidRPr="00FE6B31" w:rsidRDefault="00FE6B31" w:rsidP="00FE6B31">
      <w:pPr>
        <w:rPr>
          <w:lang w:val="en-US"/>
        </w:rPr>
      </w:pPr>
      <w:r w:rsidRPr="00FE6B31">
        <w:rPr>
          <w:lang w:val="en-US"/>
        </w:rPr>
        <w:t>LR: Logistic regression; OR: odds ratio; CI: confidence interval; NA: not applicable.</w:t>
      </w:r>
    </w:p>
    <w:p w14:paraId="1981F701" w14:textId="77777777" w:rsidR="00FE6B31" w:rsidRPr="00FE6B31" w:rsidRDefault="00FE6B31" w:rsidP="00FE6B31">
      <w:pPr>
        <w:rPr>
          <w:b/>
          <w:bCs/>
          <w:lang w:val="en-US"/>
        </w:rPr>
      </w:pPr>
      <w:r w:rsidRPr="00FE6B31">
        <w:rPr>
          <w:b/>
          <w:bCs/>
          <w:lang w:val="en-US"/>
        </w:rPr>
        <w:t xml:space="preserve"> </w:t>
      </w:r>
    </w:p>
    <w:p w14:paraId="29ED9FC8" w14:textId="77777777" w:rsidR="00FE6B31" w:rsidRPr="00FE6B31" w:rsidRDefault="00FE6B31" w:rsidP="00FE6B31">
      <w:pPr>
        <w:rPr>
          <w:b/>
          <w:bCs/>
          <w:lang w:val="en-US"/>
        </w:rPr>
      </w:pPr>
      <w:r w:rsidRPr="00FE6B31">
        <w:rPr>
          <w:b/>
          <w:bCs/>
          <w:lang w:val="en-US"/>
        </w:rPr>
        <w:t xml:space="preserve">Table 4  </w:t>
      </w:r>
      <w:r w:rsidRPr="00FE6B31">
        <w:rPr>
          <w:lang w:val="en-US"/>
        </w:rPr>
        <w:t>Logistic regression analysis of conventional MRI characteristics between the Anti-NMDAR encephalitis group and the ALE group.</w:t>
      </w:r>
    </w:p>
    <w:tbl>
      <w:tblPr>
        <w:tblW w:w="8910" w:type="dxa"/>
        <w:tblInd w:w="-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8"/>
        <w:gridCol w:w="2089"/>
        <w:gridCol w:w="1210"/>
        <w:gridCol w:w="2509"/>
        <w:gridCol w:w="1484"/>
      </w:tblGrid>
      <w:tr w:rsidR="00FE6B31" w:rsidRPr="00FE6B31" w14:paraId="68482719" w14:textId="77777777">
        <w:tc>
          <w:tcPr>
            <w:tcW w:w="1619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C177AE6" w14:textId="77777777" w:rsidR="00FE6B31" w:rsidRPr="00FE6B31" w:rsidRDefault="00FE6B31" w:rsidP="00FE6B31">
            <w:pPr>
              <w:rPr>
                <w:lang w:val="en-US"/>
              </w:rPr>
            </w:pPr>
          </w:p>
        </w:tc>
        <w:tc>
          <w:tcPr>
            <w:tcW w:w="3301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4BD288B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Univariable LR</w:t>
            </w:r>
          </w:p>
        </w:tc>
        <w:tc>
          <w:tcPr>
            <w:tcW w:w="3996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66D3D96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Multivariable LR</w:t>
            </w:r>
          </w:p>
        </w:tc>
      </w:tr>
      <w:tr w:rsidR="00FE6B31" w:rsidRPr="00FE6B31" w14:paraId="7F4E2EEA" w14:textId="77777777">
        <w:tc>
          <w:tcPr>
            <w:tcW w:w="1619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10CC64" w14:textId="77777777" w:rsidR="00FE6B31" w:rsidRPr="00FE6B31" w:rsidRDefault="00FE6B31" w:rsidP="00FE6B31">
            <w:pPr>
              <w:rPr>
                <w:lang w:val="en-US"/>
              </w:rPr>
            </w:pPr>
          </w:p>
        </w:tc>
        <w:tc>
          <w:tcPr>
            <w:tcW w:w="209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267DD7C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OR (95% CI)</w:t>
            </w:r>
          </w:p>
        </w:tc>
        <w:tc>
          <w:tcPr>
            <w:tcW w:w="1211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44CC5AD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i/>
                <w:iCs/>
                <w:lang w:val="en-US"/>
              </w:rPr>
              <w:t>p-value</w:t>
            </w:r>
          </w:p>
        </w:tc>
        <w:tc>
          <w:tcPr>
            <w:tcW w:w="2511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6EC4D61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OR (95% CI)</w:t>
            </w:r>
          </w:p>
        </w:tc>
        <w:tc>
          <w:tcPr>
            <w:tcW w:w="1485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1057471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i/>
                <w:iCs/>
                <w:lang w:val="en-US"/>
              </w:rPr>
              <w:t>p-value</w:t>
            </w:r>
          </w:p>
        </w:tc>
      </w:tr>
      <w:tr w:rsidR="00FE6B31" w:rsidRPr="00FE6B31" w14:paraId="63A60C40" w14:textId="77777777">
        <w:trPr>
          <w:trHeight w:val="289"/>
        </w:trPr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6ABBB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Volume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B1683A" w14:textId="77777777" w:rsidR="00FE6B31" w:rsidRPr="00FE6B31" w:rsidRDefault="00FE6B31" w:rsidP="00FE6B31">
            <w:pPr>
              <w:rPr>
                <w:rFonts w:hint="eastAsia"/>
                <w:lang w:val="en-US"/>
              </w:rPr>
            </w:pPr>
            <w:r w:rsidRPr="00FE6B31">
              <w:rPr>
                <w:lang w:val="en-US"/>
              </w:rPr>
              <w:t>1.750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1.229-2.490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F84AD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0.002*</w:t>
            </w:r>
          </w:p>
        </w:tc>
        <w:tc>
          <w:tcPr>
            <w:tcW w:w="25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5B1449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1.914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1.326-2.762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25FEA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&lt;0.001*</w:t>
            </w:r>
          </w:p>
        </w:tc>
      </w:tr>
      <w:tr w:rsidR="00FE6B31" w:rsidRPr="00FE6B31" w14:paraId="3776758B" w14:textId="77777777">
        <w:tc>
          <w:tcPr>
            <w:tcW w:w="161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430E21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i/>
                <w:iCs/>
                <w:lang w:val="en-US"/>
              </w:rPr>
              <w:t>Abnormal area</w:t>
            </w:r>
          </w:p>
          <w:p w14:paraId="125DAFD2" w14:textId="77777777" w:rsidR="00FE6B31" w:rsidRPr="00FE6B31" w:rsidRDefault="00FE6B31" w:rsidP="00FE6B31">
            <w:pPr>
              <w:rPr>
                <w:iCs/>
                <w:lang w:val="en-US"/>
              </w:rPr>
            </w:pPr>
            <w:r w:rsidRPr="00FE6B31">
              <w:rPr>
                <w:b/>
                <w:lang w:val="en-US"/>
              </w:rPr>
              <w:t>Hippocampus</w:t>
            </w:r>
          </w:p>
          <w:p w14:paraId="2F2ED8B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b/>
                <w:lang w:val="en-US"/>
              </w:rPr>
              <w:t>Amygdala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33BCA21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17C626F0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0.148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0.101-0.217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  <w:p w14:paraId="27D07B9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0.058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0.025-0.136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421FE64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2728EE1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&lt;0.001*</w:t>
            </w:r>
          </w:p>
          <w:p w14:paraId="68429ED4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&lt;0.001*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ED406E0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0718B3B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9.516.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3.268-27.714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  <w:p w14:paraId="59B436D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3.754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0.387-36.431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1A9E159" w14:textId="77777777" w:rsidR="00FE6B31" w:rsidRPr="00FE6B31" w:rsidRDefault="00FE6B31" w:rsidP="00FE6B31">
            <w:pPr>
              <w:rPr>
                <w:lang w:val="en-US"/>
              </w:rPr>
            </w:pPr>
          </w:p>
          <w:p w14:paraId="1D37197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&lt;0.001*</w:t>
            </w:r>
          </w:p>
          <w:p w14:paraId="65D8565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0.254</w:t>
            </w:r>
          </w:p>
        </w:tc>
      </w:tr>
    </w:tbl>
    <w:p w14:paraId="56883913" w14:textId="77777777" w:rsidR="00FE6B31" w:rsidRPr="00FE6B31" w:rsidRDefault="00FE6B31" w:rsidP="00FE6B31">
      <w:pPr>
        <w:rPr>
          <w:lang w:val="en-US"/>
        </w:rPr>
      </w:pPr>
      <w:r w:rsidRPr="00FE6B31">
        <w:rPr>
          <w:lang w:val="en-US"/>
        </w:rPr>
        <w:t xml:space="preserve"> </w:t>
      </w:r>
    </w:p>
    <w:p w14:paraId="4302771A" w14:textId="77777777" w:rsidR="00FE6B31" w:rsidRPr="00FE6B31" w:rsidRDefault="00FE6B31" w:rsidP="00FE6B31">
      <w:pPr>
        <w:rPr>
          <w:lang w:val="en-US"/>
        </w:rPr>
      </w:pPr>
      <w:r w:rsidRPr="00FE6B31">
        <w:rPr>
          <w:lang w:val="en-US"/>
        </w:rPr>
        <w:t xml:space="preserve"> </w:t>
      </w:r>
    </w:p>
    <w:p w14:paraId="509FFB2F" w14:textId="77777777" w:rsidR="00FE6B31" w:rsidRPr="00FE6B31" w:rsidRDefault="00FE6B31" w:rsidP="00FE6B31">
      <w:pPr>
        <w:rPr>
          <w:lang w:val="en-US"/>
        </w:rPr>
      </w:pPr>
      <w:r w:rsidRPr="00FE6B31">
        <w:rPr>
          <w:lang w:val="en-US"/>
        </w:rPr>
        <w:t xml:space="preserve"> </w:t>
      </w:r>
    </w:p>
    <w:p w14:paraId="247412A4" w14:textId="77777777" w:rsidR="00FE6B31" w:rsidRPr="00FE6B31" w:rsidRDefault="00FE6B31" w:rsidP="00FE6B31">
      <w:pPr>
        <w:rPr>
          <w:lang w:val="en-US"/>
        </w:rPr>
      </w:pPr>
      <w:r w:rsidRPr="00FE6B31">
        <w:rPr>
          <w:b/>
          <w:bCs/>
          <w:lang w:val="en-US"/>
        </w:rPr>
        <w:t xml:space="preserve">Table 5  </w:t>
      </w:r>
      <w:r w:rsidRPr="00FE6B31">
        <w:rPr>
          <w:lang w:val="en-US"/>
        </w:rPr>
        <w:t>Logistic regression</w:t>
      </w:r>
      <w:r w:rsidRPr="00FE6B31">
        <w:rPr>
          <w:b/>
          <w:bCs/>
          <w:lang w:val="en-US"/>
        </w:rPr>
        <w:t xml:space="preserve"> </w:t>
      </w:r>
      <w:r w:rsidRPr="00FE6B31">
        <w:rPr>
          <w:lang w:val="en-US"/>
        </w:rPr>
        <w:t>analysis of different MRI histograms models for bilateral hippocampal between</w:t>
      </w:r>
      <w:r w:rsidRPr="00FE6B31">
        <w:rPr>
          <w:b/>
          <w:bCs/>
          <w:lang w:val="en-US"/>
        </w:rPr>
        <w:t xml:space="preserve"> </w:t>
      </w:r>
      <w:r w:rsidRPr="00FE6B31">
        <w:rPr>
          <w:lang w:val="en-US"/>
        </w:rPr>
        <w:t>the</w:t>
      </w:r>
      <w:r w:rsidRPr="00FE6B31">
        <w:rPr>
          <w:b/>
          <w:bCs/>
          <w:lang w:val="en-US"/>
        </w:rPr>
        <w:t xml:space="preserve"> </w:t>
      </w:r>
      <w:r w:rsidRPr="00FE6B31">
        <w:rPr>
          <w:lang w:val="en-US"/>
        </w:rPr>
        <w:t>Anti-NMDAR encephalitis group and the ALE group.</w:t>
      </w:r>
    </w:p>
    <w:tbl>
      <w:tblPr>
        <w:tblW w:w="10395" w:type="dxa"/>
        <w:tblInd w:w="-697" w:type="dxa"/>
        <w:tblBorders>
          <w:top w:val="single" w:sz="4" w:space="0" w:color="auto"/>
          <w:bottom w:val="single" w:sz="12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8"/>
        <w:gridCol w:w="1535"/>
        <w:gridCol w:w="2716"/>
        <w:gridCol w:w="1111"/>
        <w:gridCol w:w="2335"/>
        <w:gridCol w:w="1020"/>
      </w:tblGrid>
      <w:tr w:rsidR="00FE6B31" w:rsidRPr="00FE6B31" w14:paraId="7FB3CB39" w14:textId="77777777">
        <w:trPr>
          <w:trHeight w:val="290"/>
        </w:trPr>
        <w:tc>
          <w:tcPr>
            <w:tcW w:w="16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3FBEBE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Different models</w:t>
            </w:r>
          </w:p>
        </w:tc>
        <w:tc>
          <w:tcPr>
            <w:tcW w:w="15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94E976" w14:textId="77777777" w:rsidR="00FE6B31" w:rsidRPr="00FE6B31" w:rsidRDefault="00FE6B31" w:rsidP="00FE6B31">
            <w:pPr>
              <w:rPr>
                <w:lang w:val="en-US"/>
              </w:rPr>
            </w:pP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5CD1BB9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Univariable LR</w:t>
            </w:r>
          </w:p>
        </w:tc>
        <w:tc>
          <w:tcPr>
            <w:tcW w:w="3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AD697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Multivariable LR</w:t>
            </w:r>
          </w:p>
        </w:tc>
      </w:tr>
      <w:tr w:rsidR="00FE6B31" w:rsidRPr="00FE6B31" w14:paraId="122ED5DA" w14:textId="77777777">
        <w:tc>
          <w:tcPr>
            <w:tcW w:w="16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885779" w14:textId="77777777" w:rsidR="00FE6B31" w:rsidRPr="00FE6B31" w:rsidRDefault="00FE6B31" w:rsidP="00FE6B31">
            <w:pPr>
              <w:rPr>
                <w:lang w:val="en-US"/>
              </w:rPr>
            </w:pPr>
          </w:p>
        </w:tc>
        <w:tc>
          <w:tcPr>
            <w:tcW w:w="15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9089E9" w14:textId="77777777" w:rsidR="00FE6B31" w:rsidRPr="00FE6B31" w:rsidRDefault="00FE6B31" w:rsidP="00FE6B31">
            <w:pPr>
              <w:rPr>
                <w:lang w:val="en-US"/>
              </w:rPr>
            </w:pPr>
          </w:p>
        </w:tc>
        <w:tc>
          <w:tcPr>
            <w:tcW w:w="27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007780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OR (95% CI)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99469D9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i/>
                <w:iCs/>
                <w:lang w:val="en-US"/>
              </w:rPr>
              <w:t>p-value</w:t>
            </w:r>
          </w:p>
        </w:tc>
        <w:tc>
          <w:tcPr>
            <w:tcW w:w="233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DADAAC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OR (95% CI)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A7DABA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i/>
                <w:iCs/>
                <w:lang w:val="en-US"/>
              </w:rPr>
              <w:t>p-value</w:t>
            </w:r>
          </w:p>
        </w:tc>
      </w:tr>
      <w:tr w:rsidR="00FE6B31" w:rsidRPr="00FE6B31" w14:paraId="29CFD9AB" w14:textId="77777777">
        <w:trPr>
          <w:trHeight w:val="595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CEB7C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lastRenderedPageBreak/>
              <w:t>FLAIR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6E28B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Min</w:t>
            </w:r>
          </w:p>
          <w:p w14:paraId="6F1D986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StDev</w:t>
            </w:r>
          </w:p>
          <w:p w14:paraId="5D6C74A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Variance</w:t>
            </w:r>
          </w:p>
          <w:p w14:paraId="24C4A874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CoefOfVar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7F25E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5.216(1.385-19.648)</w:t>
            </w:r>
          </w:p>
          <w:p w14:paraId="53DF19B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0.008(0-1.974)</w:t>
            </w:r>
          </w:p>
          <w:p w14:paraId="30EA5DC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0(0-19.929)</w:t>
            </w:r>
          </w:p>
          <w:p w14:paraId="2A1D063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0(0-0.004)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8370A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0.015*</w:t>
            </w:r>
          </w:p>
          <w:p w14:paraId="6B856AE4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0.085</w:t>
            </w:r>
          </w:p>
          <w:p w14:paraId="78629DD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0.145</w:t>
            </w:r>
          </w:p>
          <w:p w14:paraId="7A4D57D4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0.003*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2F586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1.999(0.403-9.907)</w:t>
            </w:r>
          </w:p>
          <w:p w14:paraId="2760238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NA</w:t>
            </w:r>
          </w:p>
          <w:p w14:paraId="2E404C1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NA</w:t>
            </w:r>
          </w:p>
          <w:p w14:paraId="73B3B17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0(0-0.004)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AD363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0.396</w:t>
            </w:r>
          </w:p>
          <w:p w14:paraId="4306D1F3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NA</w:t>
            </w:r>
          </w:p>
          <w:p w14:paraId="77B1208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NA</w:t>
            </w:r>
          </w:p>
          <w:p w14:paraId="613ADA2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0.003*</w:t>
            </w:r>
          </w:p>
        </w:tc>
      </w:tr>
      <w:tr w:rsidR="00FE6B31" w:rsidRPr="00FE6B31" w14:paraId="37E0EFB2" w14:textId="77777777"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DE443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T2WI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ECF78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StDev</w:t>
            </w:r>
          </w:p>
          <w:p w14:paraId="4FE103A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Variance</w:t>
            </w:r>
          </w:p>
          <w:p w14:paraId="0656296A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CoefOfVar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7F71C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0.029(0-4.992)</w:t>
            </w:r>
          </w:p>
          <w:p w14:paraId="5E3C5720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0.011(0-37.209)</w:t>
            </w:r>
          </w:p>
          <w:p w14:paraId="4BE7482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0.004(0-0.83)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C8F99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0.178</w:t>
            </w:r>
          </w:p>
          <w:p w14:paraId="731BA00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0.276</w:t>
            </w:r>
          </w:p>
          <w:p w14:paraId="05D7BAD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0.043*</w:t>
            </w: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268EDC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NA</w:t>
            </w:r>
          </w:p>
          <w:p w14:paraId="22436AD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NA</w:t>
            </w:r>
          </w:p>
          <w:p w14:paraId="0F66503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0.004(0-0.83)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1FF17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NA</w:t>
            </w:r>
          </w:p>
          <w:p w14:paraId="5B8072B9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NA</w:t>
            </w:r>
          </w:p>
          <w:p w14:paraId="69BDF80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0.043*</w:t>
            </w:r>
          </w:p>
        </w:tc>
      </w:tr>
      <w:tr w:rsidR="00FE6B31" w:rsidRPr="00FE6B31" w14:paraId="06DC8BB1" w14:textId="77777777">
        <w:trPr>
          <w:trHeight w:val="90"/>
        </w:trPr>
        <w:tc>
          <w:tcPr>
            <w:tcW w:w="167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B58609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ADC</w:t>
            </w:r>
          </w:p>
        </w:tc>
        <w:tc>
          <w:tcPr>
            <w:tcW w:w="153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87F8F40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Min</w:t>
            </w:r>
          </w:p>
          <w:p w14:paraId="70A75BC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Entropy (nats)</w:t>
            </w:r>
          </w:p>
        </w:tc>
        <w:tc>
          <w:tcPr>
            <w:tcW w:w="271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F78866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254.882(3.887-16714.447)</w:t>
            </w:r>
          </w:p>
          <w:p w14:paraId="2DC8342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61.713(3.476-1095.794)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4854169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0.009*</w:t>
            </w:r>
          </w:p>
          <w:p w14:paraId="372B4E6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0.005*</w:t>
            </w:r>
          </w:p>
        </w:tc>
        <w:tc>
          <w:tcPr>
            <w:tcW w:w="233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36BCFF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127.751(2.091-7804.696)43.589(2.313-821.35)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A15E49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0.012*</w:t>
            </w:r>
          </w:p>
          <w:p w14:paraId="24EF2EA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0.021*</w:t>
            </w:r>
          </w:p>
        </w:tc>
      </w:tr>
    </w:tbl>
    <w:p w14:paraId="55E7B76D" w14:textId="77777777" w:rsidR="00FE6B31" w:rsidRPr="00FE6B31" w:rsidRDefault="00FE6B31" w:rsidP="00FE6B31">
      <w:pPr>
        <w:rPr>
          <w:lang w:val="en-US"/>
        </w:rPr>
      </w:pPr>
      <w:r w:rsidRPr="00FE6B31">
        <w:rPr>
          <w:lang w:val="en-US"/>
        </w:rPr>
        <w:t xml:space="preserve"> </w:t>
      </w:r>
    </w:p>
    <w:p w14:paraId="3574BE4B" w14:textId="77777777" w:rsidR="00FE6B31" w:rsidRPr="00FE6B31" w:rsidRDefault="00FE6B31" w:rsidP="00FE6B31">
      <w:pPr>
        <w:rPr>
          <w:b/>
          <w:bCs/>
          <w:lang w:val="en-US"/>
        </w:rPr>
      </w:pPr>
      <w:r w:rsidRPr="00FE6B31">
        <w:rPr>
          <w:b/>
          <w:bCs/>
          <w:lang w:val="en-US"/>
        </w:rPr>
        <w:t xml:space="preserve"> </w:t>
      </w:r>
    </w:p>
    <w:p w14:paraId="5AB51A16" w14:textId="77777777" w:rsidR="00FE6B31" w:rsidRPr="00FE6B31" w:rsidRDefault="00FE6B31" w:rsidP="00FE6B31">
      <w:pPr>
        <w:rPr>
          <w:lang w:val="en-US"/>
        </w:rPr>
      </w:pPr>
      <w:r w:rsidRPr="00FE6B31">
        <w:rPr>
          <w:b/>
          <w:bCs/>
          <w:lang w:val="en-US"/>
        </w:rPr>
        <w:t xml:space="preserve">Table 6  </w:t>
      </w:r>
      <w:r w:rsidRPr="00FE6B31">
        <w:rPr>
          <w:lang w:val="en-US"/>
        </w:rPr>
        <w:t>Predictive performance of different models for bilateral hippocampal.</w:t>
      </w:r>
    </w:p>
    <w:tbl>
      <w:tblPr>
        <w:tblW w:w="9645" w:type="dxa"/>
        <w:tblInd w:w="-574" w:type="dxa"/>
        <w:tblBorders>
          <w:top w:val="single" w:sz="12" w:space="0" w:color="auto"/>
          <w:bottom w:val="single" w:sz="12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7"/>
        <w:gridCol w:w="1876"/>
        <w:gridCol w:w="1080"/>
        <w:gridCol w:w="1111"/>
        <w:gridCol w:w="1346"/>
        <w:gridCol w:w="1385"/>
      </w:tblGrid>
      <w:tr w:rsidR="00FE6B31" w:rsidRPr="00FE6B31" w14:paraId="0BF32CA9" w14:textId="77777777">
        <w:tc>
          <w:tcPr>
            <w:tcW w:w="284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70B6ABD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Model</w:t>
            </w:r>
          </w:p>
        </w:tc>
        <w:tc>
          <w:tcPr>
            <w:tcW w:w="187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2AEB158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AUC (95% CI)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7A574F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Sensitivity</w:t>
            </w:r>
          </w:p>
        </w:tc>
        <w:tc>
          <w:tcPr>
            <w:tcW w:w="111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418620C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Specificity</w:t>
            </w:r>
          </w:p>
        </w:tc>
        <w:tc>
          <w:tcPr>
            <w:tcW w:w="134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51A4000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Youden index</w:t>
            </w:r>
          </w:p>
        </w:tc>
        <w:tc>
          <w:tcPr>
            <w:tcW w:w="138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BA1096C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Cut-off values</w:t>
            </w:r>
          </w:p>
        </w:tc>
      </w:tr>
      <w:tr w:rsidR="00FE6B31" w:rsidRPr="00FE6B31" w14:paraId="392E2E43" w14:textId="77777777">
        <w:tc>
          <w:tcPr>
            <w:tcW w:w="2849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0B04FA4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Clinical model</w:t>
            </w:r>
          </w:p>
        </w:tc>
        <w:tc>
          <w:tcPr>
            <w:tcW w:w="187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901658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0.858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0.790-0.926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5A1DF8A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0.904</w:t>
            </w:r>
          </w:p>
        </w:tc>
        <w:tc>
          <w:tcPr>
            <w:tcW w:w="111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E097AA3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0.679</w:t>
            </w:r>
          </w:p>
        </w:tc>
        <w:tc>
          <w:tcPr>
            <w:tcW w:w="134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CB2A05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0.583</w:t>
            </w:r>
          </w:p>
        </w:tc>
        <w:tc>
          <w:tcPr>
            <w:tcW w:w="13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BBD533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 xml:space="preserve">0.408 </w:t>
            </w:r>
          </w:p>
        </w:tc>
      </w:tr>
      <w:tr w:rsidR="00FE6B31" w:rsidRPr="00FE6B31" w14:paraId="0E95DAA1" w14:textId="77777777"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B18C8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Conventional MRI model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5697FEC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0.770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0.686-0.855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B5D48E4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0.849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4C22999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0.604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7C2931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0.453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91E89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 xml:space="preserve">0.520 </w:t>
            </w:r>
          </w:p>
        </w:tc>
      </w:tr>
      <w:tr w:rsidR="00FE6B31" w:rsidRPr="00FE6B31" w14:paraId="3C026C77" w14:textId="77777777"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F1152D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FLAIR-hist model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C62C2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0.671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0.580-0.763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988E9D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0.526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CA3EA9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0.780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76B564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0.306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BD8ECD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 xml:space="preserve">0.617 </w:t>
            </w:r>
          </w:p>
        </w:tc>
      </w:tr>
      <w:tr w:rsidR="00FE6B31" w:rsidRPr="00FE6B31" w14:paraId="6B610351" w14:textId="77777777"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07D6D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T2WI-hist model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C9C620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0.604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0.509-0.700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6C2B98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0.368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544C4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0.831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FF30A2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0.199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3F9A5F9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 xml:space="preserve">0.622 </w:t>
            </w:r>
          </w:p>
        </w:tc>
      </w:tr>
      <w:tr w:rsidR="00FE6B31" w:rsidRPr="00FE6B31" w14:paraId="2F883D23" w14:textId="77777777"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C92DA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ADC-hist model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7E9BAA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0.679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0.586-0.772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CABA2F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0.921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96C973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0.424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BB08B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0.345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049EFFC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 xml:space="preserve">0.440 </w:t>
            </w:r>
          </w:p>
        </w:tc>
      </w:tr>
      <w:tr w:rsidR="00FE6B31" w:rsidRPr="00FE6B31" w14:paraId="2620192A" w14:textId="77777777"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9E301A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mp-MRI-hist model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7A802C8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0.737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0.653-0.820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7F6203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0.855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8DFDF23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0.508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80179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0.363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158F1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0.464</w:t>
            </w:r>
          </w:p>
        </w:tc>
      </w:tr>
      <w:tr w:rsidR="00FE6B31" w:rsidRPr="00FE6B31" w14:paraId="2B20C3F7" w14:textId="77777777"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721AA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FLAIR combined model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745913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0.899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0.844-0.954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689E56C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0.685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3350ED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0.962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B4752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0.647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FFE5573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 xml:space="preserve">0.761 </w:t>
            </w:r>
          </w:p>
        </w:tc>
      </w:tr>
      <w:tr w:rsidR="00FE6B31" w:rsidRPr="00FE6B31" w14:paraId="775A8A59" w14:textId="77777777"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0AB47F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lastRenderedPageBreak/>
              <w:t>T2WI combined model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BB36D6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0.896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0.839-0.952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33B39D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0.836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7E8241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0.811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F57A08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0.647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B61543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 xml:space="preserve">0.585 </w:t>
            </w:r>
          </w:p>
        </w:tc>
      </w:tr>
      <w:tr w:rsidR="00FE6B31" w:rsidRPr="00FE6B31" w14:paraId="0C162AC9" w14:textId="77777777">
        <w:tc>
          <w:tcPr>
            <w:tcW w:w="28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7A5E7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ADC combined model</w:t>
            </w: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C869E8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0.936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0.895-0.977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7C435C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0.808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31019B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0.925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176157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0.733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BFE0BC3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 xml:space="preserve">0.699 </w:t>
            </w:r>
          </w:p>
        </w:tc>
      </w:tr>
      <w:tr w:rsidR="00FE6B31" w:rsidRPr="00FE6B31" w14:paraId="4A57D867" w14:textId="77777777">
        <w:tc>
          <w:tcPr>
            <w:tcW w:w="284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97406B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mp-MRI combined model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0332359C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0.947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（</w:t>
            </w:r>
            <w:r w:rsidRPr="00FE6B31">
              <w:rPr>
                <w:lang w:val="en-US"/>
              </w:rPr>
              <w:t>0.912-0.982</w:t>
            </w:r>
            <w:r w:rsidRPr="00FE6B31">
              <w:rPr>
                <w:rFonts w:ascii="MS Gothic" w:eastAsia="MS Gothic" w:hAnsi="MS Gothic" w:cs="MS Gothic" w:hint="eastAsia"/>
                <w:lang w:val="en-US"/>
              </w:rPr>
              <w:t>）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383F4BB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0.890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6F4834C5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0.866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401D6E7D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0.758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4424943E" w14:textId="77777777" w:rsidR="00FE6B31" w:rsidRPr="00FE6B31" w:rsidRDefault="00FE6B31" w:rsidP="00FE6B31">
            <w:pPr>
              <w:rPr>
                <w:lang w:val="en-US"/>
              </w:rPr>
            </w:pPr>
            <w:r w:rsidRPr="00FE6B31">
              <w:rPr>
                <w:lang w:val="en-US"/>
              </w:rPr>
              <w:t>0.615</w:t>
            </w:r>
          </w:p>
        </w:tc>
      </w:tr>
    </w:tbl>
    <w:p w14:paraId="2715C501" w14:textId="77777777" w:rsidR="00FE6B31" w:rsidRPr="00FE6B31" w:rsidRDefault="00FE6B31" w:rsidP="00FE6B31">
      <w:pPr>
        <w:rPr>
          <w:lang w:val="en-US"/>
        </w:rPr>
      </w:pPr>
      <w:r w:rsidRPr="00FE6B31">
        <w:rPr>
          <w:lang w:val="en-US"/>
        </w:rPr>
        <w:t>AUC: area under the curve; CI: confidence interval.</w:t>
      </w:r>
    </w:p>
    <w:p w14:paraId="09338C30" w14:textId="77777777" w:rsidR="00FE6B31" w:rsidRPr="00FE6B31" w:rsidRDefault="00FE6B31" w:rsidP="00FE6B31">
      <w:pPr>
        <w:rPr>
          <w:lang w:val="en-US"/>
        </w:rPr>
      </w:pPr>
      <w:r w:rsidRPr="00FE6B31">
        <w:rPr>
          <w:lang w:val="en-US"/>
        </w:rPr>
        <w:t xml:space="preserve"> </w:t>
      </w:r>
    </w:p>
    <w:p w14:paraId="7CA940FE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B31"/>
    <w:rsid w:val="00767E38"/>
    <w:rsid w:val="00866F7D"/>
    <w:rsid w:val="00E65784"/>
    <w:rsid w:val="00EE5CC4"/>
    <w:rsid w:val="00FE6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204AB"/>
  <w15:chartTrackingRefBased/>
  <w15:docId w15:val="{7C0ABE3D-C942-47B9-B199-94A67463D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6B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6B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6B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6B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6B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6B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6B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6B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6B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6B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6B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6B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6B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6B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6B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6B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6B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6B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6B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6B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6B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6B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6B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6B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6B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6B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6B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6B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6B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797</Words>
  <Characters>4549</Characters>
  <Application>Microsoft Office Word</Application>
  <DocSecurity>0</DocSecurity>
  <Lines>37</Lines>
  <Paragraphs>10</Paragraphs>
  <ScaleCrop>false</ScaleCrop>
  <Company/>
  <LinksUpToDate>false</LinksUpToDate>
  <CharactersWithSpaces>5336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2026-01-16T16:14:00Z</dcterms:created>
  <dcterms:modified xsi:type="dcterms:W3CDTF">2026-01-16T16:14:00Z</dcterms:modified>
</cp:coreProperties>
</file>