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1F09" w14:textId="52DB941B" w:rsidR="00DD0EC1" w:rsidRDefault="00E07FCB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CDAEF8" wp14:editId="6A838BBA">
                <wp:simplePos x="0" y="0"/>
                <wp:positionH relativeFrom="column">
                  <wp:posOffset>825690</wp:posOffset>
                </wp:positionH>
                <wp:positionV relativeFrom="paragraph">
                  <wp:posOffset>1692322</wp:posOffset>
                </wp:positionV>
                <wp:extent cx="1119116" cy="230998"/>
                <wp:effectExtent l="0" t="0" r="24130" b="17145"/>
                <wp:wrapNone/>
                <wp:docPr id="193104234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9116" cy="230998"/>
                          <a:chOff x="0" y="0"/>
                          <a:chExt cx="1119116" cy="230998"/>
                        </a:xfrm>
                      </wpg:grpSpPr>
                      <wps:wsp>
                        <wps:cNvPr id="1199671445" name="Rectangle 2"/>
                        <wps:cNvSpPr/>
                        <wps:spPr>
                          <a:xfrm>
                            <a:off x="0" y="0"/>
                            <a:ext cx="266131" cy="23099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5FD135" w14:textId="3F4A8345" w:rsidR="006179E4" w:rsidRPr="00E07FCB" w:rsidRDefault="006179E4" w:rsidP="006179E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07FCB">
                                <w:rPr>
                                  <w:sz w:val="18"/>
                                  <w:szCs w:val="1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883333" name="Rectangle 2"/>
                        <wps:cNvSpPr/>
                        <wps:spPr>
                          <a:xfrm>
                            <a:off x="907576" y="0"/>
                            <a:ext cx="211540" cy="22495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8A381F" w14:textId="12F0F776" w:rsidR="006179E4" w:rsidRPr="00E07FCB" w:rsidRDefault="00E07FCB" w:rsidP="006179E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07FCB">
                                <w:rPr>
                                  <w:sz w:val="18"/>
                                  <w:szCs w:val="18"/>
                                </w:rPr>
                                <w:t>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915556" name="Rectangle 2"/>
                        <wps:cNvSpPr/>
                        <wps:spPr>
                          <a:xfrm>
                            <a:off x="532262" y="0"/>
                            <a:ext cx="245660" cy="2251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03DAEF" w14:textId="6018BAB6" w:rsidR="006179E4" w:rsidRPr="00E07FCB" w:rsidRDefault="00E07FCB" w:rsidP="006179E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07FCB">
                                <w:rPr>
                                  <w:sz w:val="18"/>
                                  <w:szCs w:val="18"/>
                                </w:rPr>
                                <w:t>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DAEF8" id="Group 3" o:spid="_x0000_s1026" style="position:absolute;margin-left:65pt;margin-top:133.25pt;width:88.1pt;height:18.2pt;z-index:251663360" coordsize="11191,2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">
                <v:rect id="Rectangle 2" o:spid="_x0000_s1027" style="position:absolute;width:2661;height:2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" fillcolor="#156082 [3204]" strokecolor="#030e13 [484]" strokeweight="1pt">
                  <v:textbox>
                    <w:txbxContent>
                      <w:p w14:paraId="0F5FD135" w14:textId="3F4A8345" w:rsidR="006179E4" w:rsidRPr="00E07FCB" w:rsidRDefault="006179E4" w:rsidP="006179E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07FCB">
                          <w:rPr>
                            <w:sz w:val="18"/>
                            <w:szCs w:val="18"/>
                          </w:rPr>
                          <w:t>α</w:t>
                        </w:r>
                      </w:p>
                    </w:txbxContent>
                  </v:textbox>
                </v:rect>
                <v:rect id="Rectangle 2" o:spid="_x0000_s1028" style="position:absolute;left:9075;width:2116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" fillcolor="#156082 [3204]" strokecolor="#030e13 [484]" strokeweight="1pt">
                  <v:textbox>
                    <w:txbxContent>
                      <w:p w14:paraId="5A8A381F" w14:textId="12F0F776" w:rsidR="006179E4" w:rsidRPr="00E07FCB" w:rsidRDefault="00E07FCB" w:rsidP="006179E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07FCB">
                          <w:rPr>
                            <w:sz w:val="18"/>
                            <w:szCs w:val="18"/>
                          </w:rPr>
                          <w:t>ο</w:t>
                        </w:r>
                      </w:p>
                    </w:txbxContent>
                  </v:textbox>
                </v:rect>
                <v:rect id="Rectangle 2" o:spid="_x0000_s1029" style="position:absolute;left:5322;width:2457;height:2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" fillcolor="#156082 [3204]" strokecolor="#030e13 [484]" strokeweight="1pt">
                  <v:textbox>
                    <w:txbxContent>
                      <w:p w14:paraId="6403DAEF" w14:textId="6018BAB6" w:rsidR="006179E4" w:rsidRPr="00E07FCB" w:rsidRDefault="00E07FCB" w:rsidP="006179E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07FCB">
                          <w:rPr>
                            <w:sz w:val="18"/>
                            <w:szCs w:val="18"/>
                          </w:rPr>
                          <w:t>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677A5">
        <w:rPr>
          <w:noProof/>
        </w:rPr>
        <w:drawing>
          <wp:inline distT="0" distB="0" distL="0" distR="0" wp14:anchorId="690E5D82" wp14:editId="09887A0C">
            <wp:extent cx="5943600" cy="4195445"/>
            <wp:effectExtent l="0" t="0" r="0" b="0"/>
            <wp:docPr id="1065129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29060" name="Picture 10651290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8BFEA" w14:textId="34049756" w:rsidR="00C677A5" w:rsidRPr="008F43EB" w:rsidRDefault="00C677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43EB">
        <w:rPr>
          <w:rFonts w:ascii="Times New Roman" w:hAnsi="Times New Roman" w:cs="Times New Roman"/>
          <w:b/>
          <w:bCs/>
          <w:sz w:val="24"/>
          <w:szCs w:val="24"/>
        </w:rPr>
        <w:t>Fig S1</w:t>
      </w:r>
      <w:r w:rsidR="008F43EB" w:rsidRPr="008F43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5AB7" w:rsidRPr="008F43EB">
        <w:rPr>
          <w:rFonts w:ascii="Times New Roman" w:hAnsi="Times New Roman" w:cs="Times New Roman"/>
          <w:b/>
          <w:bCs/>
          <w:sz w:val="24"/>
          <w:szCs w:val="24"/>
        </w:rPr>
        <w:t xml:space="preserve">  Global</w:t>
      </w:r>
      <w:r w:rsidR="00DC58FF" w:rsidRPr="008F43EB">
        <w:rPr>
          <w:rFonts w:ascii="Times New Roman" w:hAnsi="Times New Roman" w:cs="Times New Roman"/>
          <w:b/>
          <w:bCs/>
          <w:sz w:val="24"/>
          <w:szCs w:val="24"/>
        </w:rPr>
        <w:t xml:space="preserve"> trends in</w:t>
      </w:r>
      <w:r w:rsidR="00EF5AB7" w:rsidRPr="008F43EB">
        <w:rPr>
          <w:rFonts w:ascii="Times New Roman" w:hAnsi="Times New Roman" w:cs="Times New Roman"/>
          <w:b/>
          <w:bCs/>
          <w:sz w:val="24"/>
          <w:szCs w:val="24"/>
        </w:rPr>
        <w:t xml:space="preserve"> COVID-19 mortality across countries with differing TB burden and income </w:t>
      </w:r>
      <w:r w:rsidR="00DC58FF" w:rsidRPr="008F43EB">
        <w:rPr>
          <w:rFonts w:ascii="Times New Roman" w:hAnsi="Times New Roman" w:cs="Times New Roman"/>
          <w:b/>
          <w:bCs/>
          <w:sz w:val="24"/>
          <w:szCs w:val="24"/>
        </w:rPr>
        <w:t>status</w:t>
      </w:r>
      <w:r w:rsidR="00EF5AB7" w:rsidRPr="008F43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77562D" w14:textId="073079AA" w:rsidR="00C677A5" w:rsidRPr="008F43EB" w:rsidRDefault="00C677A5">
      <w:pPr>
        <w:rPr>
          <w:rFonts w:ascii="Times New Roman" w:hAnsi="Times New Roman" w:cs="Times New Roman"/>
          <w:sz w:val="24"/>
          <w:szCs w:val="24"/>
        </w:rPr>
      </w:pPr>
      <w:r w:rsidRPr="008F43EB">
        <w:rPr>
          <w:rFonts w:ascii="Times New Roman" w:hAnsi="Times New Roman" w:cs="Times New Roman"/>
          <w:sz w:val="24"/>
          <w:szCs w:val="24"/>
        </w:rPr>
        <w:t xml:space="preserve">The figure </w:t>
      </w:r>
      <w:r w:rsidR="00F17FE6" w:rsidRPr="008F43EB">
        <w:rPr>
          <w:rFonts w:ascii="Times New Roman" w:hAnsi="Times New Roman" w:cs="Times New Roman"/>
          <w:sz w:val="24"/>
          <w:szCs w:val="24"/>
        </w:rPr>
        <w:t>illustrates the</w:t>
      </w:r>
      <w:r w:rsidRPr="008F43EB">
        <w:rPr>
          <w:rFonts w:ascii="Times New Roman" w:hAnsi="Times New Roman" w:cs="Times New Roman"/>
          <w:sz w:val="24"/>
          <w:szCs w:val="24"/>
        </w:rPr>
        <w:t xml:space="preserve"> trends in COVID-19 mortality rates from January 2020 to December 2024 across the selected countries </w:t>
      </w:r>
      <w:r w:rsidR="009F73E9" w:rsidRPr="008F43EB">
        <w:rPr>
          <w:rFonts w:ascii="Times New Roman" w:hAnsi="Times New Roman" w:cs="Times New Roman"/>
          <w:sz w:val="24"/>
          <w:szCs w:val="24"/>
        </w:rPr>
        <w:t>like</w:t>
      </w:r>
      <w:r w:rsidRPr="008F43EB">
        <w:rPr>
          <w:rFonts w:ascii="Times New Roman" w:hAnsi="Times New Roman" w:cs="Times New Roman"/>
          <w:sz w:val="24"/>
          <w:szCs w:val="24"/>
        </w:rPr>
        <w:t xml:space="preserve"> Pakistan and India (high TB burden countries) along with United States, UK</w:t>
      </w:r>
      <w:r w:rsidR="006179E4" w:rsidRPr="008F43EB">
        <w:rPr>
          <w:rFonts w:ascii="Times New Roman" w:hAnsi="Times New Roman" w:cs="Times New Roman"/>
          <w:sz w:val="24"/>
          <w:szCs w:val="24"/>
        </w:rPr>
        <w:t xml:space="preserve">, Canada, Germany, followed by France (high-income, low TB burden countries). </w:t>
      </w:r>
      <w:r w:rsidR="00EF5AB7" w:rsidRPr="008F43EB">
        <w:rPr>
          <w:rFonts w:ascii="Times New Roman" w:hAnsi="Times New Roman" w:cs="Times New Roman"/>
          <w:sz w:val="24"/>
          <w:szCs w:val="24"/>
        </w:rPr>
        <w:t xml:space="preserve">The y axis </w:t>
      </w:r>
      <w:r w:rsidR="00F17FE6" w:rsidRPr="008F43EB">
        <w:rPr>
          <w:rFonts w:ascii="Times New Roman" w:hAnsi="Times New Roman" w:cs="Times New Roman"/>
          <w:sz w:val="24"/>
          <w:szCs w:val="24"/>
        </w:rPr>
        <w:t>shows</w:t>
      </w:r>
      <w:r w:rsidR="00EF5AB7" w:rsidRPr="008F43EB">
        <w:rPr>
          <w:rFonts w:ascii="Times New Roman" w:hAnsi="Times New Roman" w:cs="Times New Roman"/>
          <w:sz w:val="24"/>
          <w:szCs w:val="24"/>
        </w:rPr>
        <w:t xml:space="preserve"> COVI</w:t>
      </w:r>
      <w:r w:rsidR="00F17FE6" w:rsidRPr="008F43EB">
        <w:rPr>
          <w:rFonts w:ascii="Times New Roman" w:hAnsi="Times New Roman" w:cs="Times New Roman"/>
          <w:sz w:val="24"/>
          <w:szCs w:val="24"/>
        </w:rPr>
        <w:t>D</w:t>
      </w:r>
      <w:r w:rsidR="00EF5AB7" w:rsidRPr="008F43EB">
        <w:rPr>
          <w:rFonts w:ascii="Times New Roman" w:hAnsi="Times New Roman" w:cs="Times New Roman"/>
          <w:sz w:val="24"/>
          <w:szCs w:val="24"/>
        </w:rPr>
        <w:t xml:space="preserve">-19 mortality expressed as deaths per million while the x axis denotes time. </w:t>
      </w:r>
      <w:r w:rsidR="00F17FE6" w:rsidRPr="008F43EB">
        <w:rPr>
          <w:rFonts w:ascii="Times New Roman" w:hAnsi="Times New Roman" w:cs="Times New Roman"/>
          <w:sz w:val="24"/>
          <w:szCs w:val="24"/>
        </w:rPr>
        <w:t>D</w:t>
      </w:r>
      <w:r w:rsidR="00EF5AB7" w:rsidRPr="008F43EB">
        <w:rPr>
          <w:rFonts w:ascii="Times New Roman" w:hAnsi="Times New Roman" w:cs="Times New Roman"/>
          <w:sz w:val="24"/>
          <w:szCs w:val="24"/>
        </w:rPr>
        <w:t xml:space="preserve">istinct mortality peaks correspond to subsequent pandemic waves dominated by the alpha, delta, and omicron variants. </w:t>
      </w:r>
      <w:r w:rsidR="009F73E9" w:rsidRPr="008F43EB">
        <w:rPr>
          <w:rFonts w:ascii="Times New Roman" w:hAnsi="Times New Roman" w:cs="Times New Roman"/>
          <w:sz w:val="24"/>
          <w:szCs w:val="24"/>
        </w:rPr>
        <w:t>Notably, h</w:t>
      </w:r>
      <w:r w:rsidR="006179E4" w:rsidRPr="008F43EB">
        <w:rPr>
          <w:rFonts w:ascii="Times New Roman" w:hAnsi="Times New Roman" w:cs="Times New Roman"/>
          <w:sz w:val="24"/>
          <w:szCs w:val="24"/>
        </w:rPr>
        <w:t xml:space="preserve">igher and </w:t>
      </w:r>
      <w:r w:rsidR="00F17FE6" w:rsidRPr="008F43EB">
        <w:rPr>
          <w:rFonts w:ascii="Times New Roman" w:hAnsi="Times New Roman" w:cs="Times New Roman"/>
          <w:sz w:val="24"/>
          <w:szCs w:val="24"/>
        </w:rPr>
        <w:t xml:space="preserve">more </w:t>
      </w:r>
      <w:r w:rsidR="006179E4" w:rsidRPr="008F43EB">
        <w:rPr>
          <w:rFonts w:ascii="Times New Roman" w:hAnsi="Times New Roman" w:cs="Times New Roman"/>
          <w:sz w:val="24"/>
          <w:szCs w:val="24"/>
        </w:rPr>
        <w:t>sustained mortality peaks are observable in low TB burden countries</w:t>
      </w:r>
      <w:r w:rsidR="00F17FE6" w:rsidRPr="008F43EB">
        <w:rPr>
          <w:rFonts w:ascii="Times New Roman" w:hAnsi="Times New Roman" w:cs="Times New Roman"/>
          <w:sz w:val="24"/>
          <w:szCs w:val="24"/>
        </w:rPr>
        <w:t>, whereas</w:t>
      </w:r>
      <w:r w:rsidR="006179E4" w:rsidRPr="008F43EB">
        <w:rPr>
          <w:rFonts w:ascii="Times New Roman" w:hAnsi="Times New Roman" w:cs="Times New Roman"/>
          <w:sz w:val="24"/>
          <w:szCs w:val="24"/>
        </w:rPr>
        <w:t xml:space="preserve"> high TB burden </w:t>
      </w:r>
      <w:r w:rsidR="00EF5AB7" w:rsidRPr="008F43EB">
        <w:rPr>
          <w:rFonts w:ascii="Times New Roman" w:hAnsi="Times New Roman" w:cs="Times New Roman"/>
          <w:sz w:val="24"/>
          <w:szCs w:val="24"/>
        </w:rPr>
        <w:t>settings</w:t>
      </w:r>
      <w:r w:rsidR="00F17FE6" w:rsidRPr="008F43EB">
        <w:rPr>
          <w:rFonts w:ascii="Times New Roman" w:hAnsi="Times New Roman" w:cs="Times New Roman"/>
          <w:sz w:val="24"/>
          <w:szCs w:val="24"/>
        </w:rPr>
        <w:t xml:space="preserve"> show comparatively lower mortality rates</w:t>
      </w:r>
      <w:r w:rsidR="00EF5AB7" w:rsidRPr="008F43EB">
        <w:rPr>
          <w:rFonts w:ascii="Times New Roman" w:hAnsi="Times New Roman" w:cs="Times New Roman"/>
          <w:sz w:val="24"/>
          <w:szCs w:val="24"/>
        </w:rPr>
        <w:t>. Our source for COVI</w:t>
      </w:r>
      <w:r w:rsidR="00F17FE6" w:rsidRPr="008F43EB">
        <w:rPr>
          <w:rFonts w:ascii="Times New Roman" w:hAnsi="Times New Roman" w:cs="Times New Roman"/>
          <w:sz w:val="24"/>
          <w:szCs w:val="24"/>
        </w:rPr>
        <w:t>D</w:t>
      </w:r>
      <w:r w:rsidR="00EF5AB7" w:rsidRPr="008F43EB">
        <w:rPr>
          <w:rFonts w:ascii="Times New Roman" w:hAnsi="Times New Roman" w:cs="Times New Roman"/>
          <w:sz w:val="24"/>
          <w:szCs w:val="24"/>
        </w:rPr>
        <w:t>-19</w:t>
      </w:r>
      <w:r w:rsidR="00F17FE6" w:rsidRPr="008F43EB">
        <w:rPr>
          <w:rFonts w:ascii="Times New Roman" w:hAnsi="Times New Roman" w:cs="Times New Roman"/>
          <w:sz w:val="24"/>
          <w:szCs w:val="24"/>
        </w:rPr>
        <w:t xml:space="preserve"> mortality data is Our World in Data (link: </w:t>
      </w:r>
      <w:hyperlink r:id="rId5" w:history="1">
        <w:r w:rsidR="00F17FE6" w:rsidRPr="008F43EB">
          <w:rPr>
            <w:rStyle w:val="Hyperlink"/>
            <w:rFonts w:ascii="Times New Roman" w:hAnsi="Times New Roman" w:cs="Times New Roman"/>
            <w:sz w:val="24"/>
            <w:szCs w:val="24"/>
          </w:rPr>
          <w:t>https://ourworldindata.org/covid-deaths</w:t>
        </w:r>
      </w:hyperlink>
      <w:r w:rsidR="00F17FE6" w:rsidRPr="008F43EB">
        <w:rPr>
          <w:rFonts w:ascii="Times New Roman" w:hAnsi="Times New Roman" w:cs="Times New Roman"/>
          <w:sz w:val="24"/>
          <w:szCs w:val="24"/>
        </w:rPr>
        <w:t xml:space="preserve">). </w:t>
      </w:r>
    </w:p>
    <w:sectPr w:rsidR="00C677A5" w:rsidRPr="008F43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A5"/>
    <w:rsid w:val="00044725"/>
    <w:rsid w:val="000A46F4"/>
    <w:rsid w:val="003F4577"/>
    <w:rsid w:val="006179E4"/>
    <w:rsid w:val="006B6335"/>
    <w:rsid w:val="008F43EB"/>
    <w:rsid w:val="009F73E9"/>
    <w:rsid w:val="00A11796"/>
    <w:rsid w:val="00C418C9"/>
    <w:rsid w:val="00C677A5"/>
    <w:rsid w:val="00DC58FF"/>
    <w:rsid w:val="00DD0EC1"/>
    <w:rsid w:val="00E07FCB"/>
    <w:rsid w:val="00EF5AB7"/>
    <w:rsid w:val="00F07A6E"/>
    <w:rsid w:val="00F1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764C"/>
  <w15:chartTrackingRefBased/>
  <w15:docId w15:val="{A01D88E2-FD31-4900-98DB-B7063934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7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7F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urworldindata.org/covid-death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754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Fizza Fatima</dc:creator>
  <cp:keywords/>
  <dc:description/>
  <cp:lastModifiedBy>Zahra Hasan</cp:lastModifiedBy>
  <cp:revision>3</cp:revision>
  <dcterms:created xsi:type="dcterms:W3CDTF">2025-12-26T02:14:00Z</dcterms:created>
  <dcterms:modified xsi:type="dcterms:W3CDTF">2026-01-01T14:10:00Z</dcterms:modified>
</cp:coreProperties>
</file>