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C2" w:rsidRDefault="003D11C2" w:rsidP="003D11C2">
      <w:pPr>
        <w:rPr>
          <w:rFonts w:cs="Times New Roman"/>
          <w:szCs w:val="24"/>
          <w:lang w:val="en-GB"/>
        </w:rPr>
      </w:pPr>
      <w:r>
        <w:rPr>
          <w:rFonts w:cs="Times New Roman"/>
          <w:szCs w:val="24"/>
          <w:lang w:val="en-GB"/>
        </w:rPr>
        <w:t xml:space="preserve">Appendix 1 </w:t>
      </w:r>
    </w:p>
    <w:p w:rsidR="003D11C2" w:rsidRDefault="003D11C2" w:rsidP="003D11C2">
      <w:pPr>
        <w:pStyle w:val="TableHeader"/>
        <w:ind w:left="720"/>
        <w:jc w:val="center"/>
        <w:rPr>
          <w:rFonts w:ascii="Cambria" w:hAnsi="Cambria"/>
          <w:bCs/>
          <w:sz w:val="32"/>
          <w:szCs w:val="32"/>
        </w:rPr>
      </w:pPr>
      <w:r>
        <w:rPr>
          <w:noProof/>
          <w:lang w:val="en-US"/>
        </w:rPr>
        <w:drawing>
          <wp:anchor distT="0" distB="0" distL="114300" distR="114300" simplePos="0" relativeHeight="251658240" behindDoc="0" locked="0" layoutInCell="1" allowOverlap="1">
            <wp:simplePos x="0" y="0"/>
            <wp:positionH relativeFrom="column">
              <wp:posOffset>-76200</wp:posOffset>
            </wp:positionH>
            <wp:positionV relativeFrom="paragraph">
              <wp:posOffset>-38100</wp:posOffset>
            </wp:positionV>
            <wp:extent cx="390525" cy="457200"/>
            <wp:effectExtent l="0" t="0" r="9525" b="0"/>
            <wp:wrapNone/>
            <wp:docPr id="2" name="Picture 2"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sort-Logo-Graphic-30-12-07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90525" cy="457200"/>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bCs/>
          <w:sz w:val="32"/>
          <w:szCs w:val="32"/>
        </w:rPr>
        <w:t>CONSORT 2010 checklist of information to include when reporting a pilot or feasibility trial</w:t>
      </w:r>
      <w:r>
        <w:rPr>
          <w:rFonts w:ascii="Cambria" w:hAnsi="Cambria"/>
          <w:bCs/>
        </w:rPr>
        <w:t>*</w:t>
      </w:r>
    </w:p>
    <w:p w:rsidR="003D11C2" w:rsidRDefault="003D11C2" w:rsidP="003D11C2">
      <w:pPr>
        <w:pStyle w:val="TableHeader"/>
        <w:tabs>
          <w:tab w:val="left" w:pos="2160"/>
        </w:tabs>
        <w:jc w:val="center"/>
        <w:rPr>
          <w:rFonts w:ascii="Cambria" w:hAnsi="Cambria"/>
          <w:bCs/>
          <w:sz w:val="8"/>
          <w:szCs w:val="8"/>
        </w:rPr>
      </w:pPr>
    </w:p>
    <w:tbl>
      <w:tblPr>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709"/>
        <w:gridCol w:w="6378"/>
        <w:gridCol w:w="1276"/>
      </w:tblGrid>
      <w:tr w:rsidR="003D11C2" w:rsidTr="003D11C2">
        <w:tc>
          <w:tcPr>
            <w:tcW w:w="1413" w:type="dxa"/>
            <w:tcBorders>
              <w:top w:val="single" w:sz="4" w:space="0" w:color="auto"/>
              <w:left w:val="single" w:sz="4" w:space="0" w:color="auto"/>
              <w:bottom w:val="single" w:sz="4" w:space="0" w:color="auto"/>
              <w:right w:val="single" w:sz="4" w:space="0" w:color="auto"/>
            </w:tcBorders>
            <w:shd w:val="clear" w:color="auto" w:fill="C6D9F1"/>
            <w:vAlign w:val="bottom"/>
            <w:hideMark/>
          </w:tcPr>
          <w:p w:rsidR="003D11C2" w:rsidRDefault="003D11C2">
            <w:pPr>
              <w:pStyle w:val="TableHeader"/>
              <w:spacing w:line="256" w:lineRule="auto"/>
              <w:rPr>
                <w:rFonts w:ascii="Arial" w:hAnsi="Arial" w:cs="Arial"/>
                <w:sz w:val="16"/>
              </w:rPr>
            </w:pPr>
            <w:r>
              <w:rPr>
                <w:rFonts w:ascii="Arial" w:hAnsi="Arial" w:cs="Arial"/>
                <w:sz w:val="16"/>
              </w:rPr>
              <w:t>Section/Topic</w:t>
            </w:r>
          </w:p>
        </w:tc>
        <w:tc>
          <w:tcPr>
            <w:tcW w:w="709" w:type="dxa"/>
            <w:tcBorders>
              <w:top w:val="single" w:sz="4" w:space="0" w:color="auto"/>
              <w:left w:val="single" w:sz="4" w:space="0" w:color="auto"/>
              <w:bottom w:val="single" w:sz="4" w:space="0" w:color="auto"/>
              <w:right w:val="single" w:sz="4" w:space="0" w:color="auto"/>
            </w:tcBorders>
            <w:shd w:val="clear" w:color="auto" w:fill="C6D9F1"/>
            <w:vAlign w:val="bottom"/>
            <w:hideMark/>
          </w:tcPr>
          <w:p w:rsidR="003D11C2" w:rsidRDefault="003D11C2">
            <w:pPr>
              <w:pStyle w:val="TableHeader"/>
              <w:spacing w:line="256" w:lineRule="auto"/>
              <w:jc w:val="center"/>
              <w:rPr>
                <w:rFonts w:ascii="Arial" w:hAnsi="Arial" w:cs="Arial"/>
                <w:sz w:val="16"/>
              </w:rPr>
            </w:pPr>
            <w:r>
              <w:rPr>
                <w:rFonts w:ascii="Arial" w:hAnsi="Arial" w:cs="Arial"/>
                <w:sz w:val="16"/>
              </w:rPr>
              <w:t>Item No</w:t>
            </w:r>
          </w:p>
        </w:tc>
        <w:tc>
          <w:tcPr>
            <w:tcW w:w="6378" w:type="dxa"/>
            <w:tcBorders>
              <w:top w:val="single" w:sz="4" w:space="0" w:color="auto"/>
              <w:left w:val="single" w:sz="4" w:space="0" w:color="auto"/>
              <w:bottom w:val="single" w:sz="4" w:space="0" w:color="auto"/>
              <w:right w:val="single" w:sz="4" w:space="0" w:color="auto"/>
            </w:tcBorders>
            <w:shd w:val="clear" w:color="auto" w:fill="C6D9F1"/>
            <w:vAlign w:val="bottom"/>
            <w:hideMark/>
          </w:tcPr>
          <w:p w:rsidR="003D11C2" w:rsidRDefault="003D11C2">
            <w:pPr>
              <w:pStyle w:val="TableHeader"/>
              <w:spacing w:line="256" w:lineRule="auto"/>
              <w:rPr>
                <w:rFonts w:ascii="Arial" w:hAnsi="Arial" w:cs="Arial"/>
                <w:sz w:val="16"/>
              </w:rPr>
            </w:pPr>
            <w:r>
              <w:rPr>
                <w:rFonts w:ascii="Arial" w:hAnsi="Arial" w:cs="Arial"/>
                <w:sz w:val="16"/>
              </w:rPr>
              <w:t>Checklist item</w:t>
            </w:r>
          </w:p>
        </w:tc>
        <w:tc>
          <w:tcPr>
            <w:tcW w:w="1276" w:type="dxa"/>
            <w:tcBorders>
              <w:top w:val="single" w:sz="4" w:space="0" w:color="auto"/>
              <w:left w:val="single" w:sz="4" w:space="0" w:color="auto"/>
              <w:bottom w:val="single" w:sz="4" w:space="0" w:color="auto"/>
              <w:right w:val="single" w:sz="4" w:space="0" w:color="auto"/>
            </w:tcBorders>
            <w:shd w:val="clear" w:color="auto" w:fill="C6D9F1"/>
            <w:vAlign w:val="bottom"/>
            <w:hideMark/>
          </w:tcPr>
          <w:p w:rsidR="003D11C2" w:rsidRDefault="003D11C2">
            <w:pPr>
              <w:pStyle w:val="TableHeader"/>
              <w:spacing w:line="256" w:lineRule="auto"/>
              <w:jc w:val="center"/>
              <w:rPr>
                <w:rFonts w:ascii="Arial" w:hAnsi="Arial" w:cs="Arial"/>
                <w:sz w:val="16"/>
              </w:rPr>
            </w:pPr>
            <w:r>
              <w:rPr>
                <w:rFonts w:ascii="Arial" w:hAnsi="Arial" w:cs="Arial"/>
                <w:sz w:val="16"/>
              </w:rPr>
              <w:t>Reported on page No</w:t>
            </w:r>
          </w:p>
        </w:tc>
      </w:tr>
      <w:tr w:rsidR="003D11C2" w:rsidTr="003D11C2">
        <w:tc>
          <w:tcPr>
            <w:tcW w:w="9776" w:type="dxa"/>
            <w:gridSpan w:val="4"/>
            <w:tcBorders>
              <w:top w:val="single" w:sz="4" w:space="0" w:color="auto"/>
              <w:left w:val="single" w:sz="4" w:space="0" w:color="auto"/>
              <w:bottom w:val="single" w:sz="4" w:space="0" w:color="auto"/>
              <w:right w:val="single" w:sz="4" w:space="0" w:color="auto"/>
            </w:tcBorders>
            <w:hideMark/>
          </w:tcPr>
          <w:p w:rsidR="003D11C2" w:rsidRDefault="003D11C2">
            <w:pPr>
              <w:pStyle w:val="TableSubHead"/>
              <w:spacing w:line="256" w:lineRule="auto"/>
              <w:rPr>
                <w:rFonts w:ascii="Arial" w:hAnsi="Arial" w:cs="Arial"/>
                <w:sz w:val="16"/>
                <w:szCs w:val="22"/>
              </w:rPr>
            </w:pPr>
            <w:r>
              <w:rPr>
                <w:rFonts w:ascii="Arial" w:hAnsi="Arial" w:cs="Arial"/>
                <w:sz w:val="16"/>
                <w:szCs w:val="22"/>
              </w:rPr>
              <w:t>Title and abstract</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tcPr>
          <w:p w:rsidR="003D11C2" w:rsidRDefault="003D11C2">
            <w:pPr>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Identification as a pilot or feasibility randomised trial in the title</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MetaProLight-Regular" w:hAnsi="MetaProLight-Regular" w:cs="MetaProLight-Regular"/>
                <w:sz w:val="16"/>
                <w:szCs w:val="15"/>
                <w:lang w:val="en-GB" w:eastAsia="en-CA"/>
              </w:rPr>
            </w:pPr>
            <w:r>
              <w:rPr>
                <w:rFonts w:ascii="Arial" w:hAnsi="Arial" w:cs="Arial"/>
                <w:sz w:val="16"/>
                <w:lang w:val="en-GB" w:eastAsia="en-CA"/>
              </w:rPr>
              <w:t>Structured summary of pilot trial design, methods, results, and conclusions (for specific guidance see CONSORT abstract extension for pilot trials)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2-3</w:t>
            </w:r>
          </w:p>
        </w:tc>
      </w:tr>
      <w:tr w:rsidR="003D11C2" w:rsidTr="003D11C2">
        <w:tc>
          <w:tcPr>
            <w:tcW w:w="9776" w:type="dxa"/>
            <w:gridSpan w:val="4"/>
            <w:tcBorders>
              <w:top w:val="single" w:sz="4" w:space="0" w:color="auto"/>
              <w:left w:val="single" w:sz="4" w:space="0" w:color="auto"/>
              <w:bottom w:val="single" w:sz="4" w:space="0" w:color="auto"/>
              <w:right w:val="single" w:sz="4" w:space="0" w:color="auto"/>
            </w:tcBorders>
            <w:hideMark/>
          </w:tcPr>
          <w:p w:rsidR="003D11C2" w:rsidRDefault="003D11C2">
            <w:pPr>
              <w:pStyle w:val="TableSubHead"/>
              <w:spacing w:line="256" w:lineRule="auto"/>
              <w:rPr>
                <w:rFonts w:ascii="Arial" w:hAnsi="Arial" w:cs="Arial"/>
                <w:sz w:val="16"/>
                <w:szCs w:val="22"/>
              </w:rPr>
            </w:pPr>
            <w:r>
              <w:rPr>
                <w:rFonts w:ascii="Arial" w:hAnsi="Arial" w:cs="Arial"/>
                <w:sz w:val="16"/>
                <w:szCs w:val="22"/>
              </w:rPr>
              <w:t>Introduction</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Background and objectives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Scientific background and explanation of rationale for future definitive trial, and reasons for randomised pilot trial</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5-6</w:t>
            </w:r>
          </w:p>
        </w:tc>
      </w:tr>
      <w:tr w:rsidR="003D11C2" w:rsidTr="003D11C2">
        <w:trPr>
          <w:trHeight w:val="413"/>
        </w:trPr>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eastAsia="en-CA"/>
              </w:rPr>
              <w:t>Specific objectives or research questions for pilot trial</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6, 10-11</w:t>
            </w:r>
          </w:p>
        </w:tc>
      </w:tr>
      <w:tr w:rsidR="003D11C2" w:rsidTr="003D11C2">
        <w:tc>
          <w:tcPr>
            <w:tcW w:w="9776" w:type="dxa"/>
            <w:gridSpan w:val="4"/>
            <w:tcBorders>
              <w:top w:val="single" w:sz="4" w:space="0" w:color="auto"/>
              <w:left w:val="single" w:sz="4" w:space="0" w:color="auto"/>
              <w:bottom w:val="single" w:sz="4" w:space="0" w:color="auto"/>
              <w:right w:val="single" w:sz="4" w:space="0" w:color="auto"/>
            </w:tcBorders>
            <w:hideMark/>
          </w:tcPr>
          <w:p w:rsidR="003D11C2" w:rsidRDefault="003D11C2">
            <w:pPr>
              <w:pStyle w:val="TableSubHead"/>
              <w:spacing w:line="256" w:lineRule="auto"/>
              <w:rPr>
                <w:rFonts w:ascii="Arial" w:hAnsi="Arial" w:cs="Arial"/>
                <w:sz w:val="16"/>
                <w:szCs w:val="22"/>
              </w:rPr>
            </w:pPr>
            <w:r>
              <w:rPr>
                <w:rFonts w:ascii="Arial" w:hAnsi="Arial" w:cs="Arial"/>
                <w:sz w:val="16"/>
                <w:szCs w:val="22"/>
              </w:rPr>
              <w:t>Methods</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Trial design</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3a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MetaProLight-Regular" w:hAnsi="MetaProLight-Regular" w:cs="MetaProLight-Regular"/>
                <w:sz w:val="16"/>
                <w:szCs w:val="15"/>
                <w:lang w:val="en-GB" w:eastAsia="en-CA"/>
              </w:rPr>
            </w:pPr>
            <w:r>
              <w:rPr>
                <w:rFonts w:ascii="Arial" w:hAnsi="Arial" w:cs="Arial"/>
                <w:sz w:val="16"/>
                <w:lang w:val="en-GB" w:eastAsia="en-CA"/>
              </w:rPr>
              <w:t>Description of pilot trial design (such as parallel, factorial) including allocation ratio</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6</w:t>
            </w:r>
          </w:p>
        </w:tc>
      </w:tr>
      <w:tr w:rsidR="003D11C2" w:rsidTr="003D11C2">
        <w:trPr>
          <w:trHeight w:val="305"/>
        </w:trPr>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3b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Important changes to methods after pilot trial commencement (such as eligibility criteria), with reasons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7</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Participants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4a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Eligibility criteria for participants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6-7</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4b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Settings and locations where the data were collected</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7</w:t>
            </w:r>
          </w:p>
        </w:tc>
      </w:tr>
      <w:tr w:rsidR="003D11C2" w:rsidTr="003D11C2">
        <w:tc>
          <w:tcPr>
            <w:tcW w:w="1413" w:type="dxa"/>
            <w:tcBorders>
              <w:top w:val="single" w:sz="4" w:space="0" w:color="auto"/>
              <w:left w:val="single" w:sz="4" w:space="0" w:color="auto"/>
              <w:bottom w:val="single" w:sz="4" w:space="0" w:color="auto"/>
              <w:right w:val="single" w:sz="4" w:space="0" w:color="auto"/>
            </w:tcBorders>
          </w:tcPr>
          <w:p w:rsidR="003D11C2" w:rsidRDefault="003D11C2">
            <w:pPr>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4c</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How participants were identified and consented</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7</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Interventions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5</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The interventions for each group with sufficient details to allow replication, including how and when they were actually administered</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7-8</w:t>
            </w:r>
          </w:p>
          <w:p w:rsidR="003D11C2" w:rsidRDefault="003D11C2">
            <w:pPr>
              <w:jc w:val="center"/>
              <w:rPr>
                <w:rFonts w:ascii="Arial" w:hAnsi="Arial" w:cs="Arial"/>
                <w:sz w:val="16"/>
                <w:lang w:val="en-GB"/>
              </w:rPr>
            </w:pPr>
            <w:r>
              <w:rPr>
                <w:rFonts w:ascii="Arial" w:hAnsi="Arial" w:cs="Arial"/>
                <w:sz w:val="16"/>
                <w:lang w:val="en-GB"/>
              </w:rPr>
              <w:t>Appendix 2-4</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Outcomes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6a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MetaProLight-Regular" w:hAnsi="MetaProLight-Regular" w:cs="MetaProLight-Regular"/>
                <w:sz w:val="16"/>
                <w:szCs w:val="15"/>
                <w:lang w:val="en-GB" w:eastAsia="en-CA"/>
              </w:rPr>
            </w:pPr>
            <w:r>
              <w:rPr>
                <w:rFonts w:ascii="Arial" w:hAnsi="Arial" w:cs="Arial"/>
                <w:sz w:val="16"/>
                <w:lang w:val="en-GB"/>
              </w:rPr>
              <w:t xml:space="preserve">Completely defined </w:t>
            </w:r>
            <w:proofErr w:type="spellStart"/>
            <w:r>
              <w:rPr>
                <w:rFonts w:ascii="Arial" w:hAnsi="Arial" w:cs="Arial"/>
                <w:sz w:val="16"/>
                <w:lang w:val="en-GB"/>
              </w:rPr>
              <w:t>prespecified</w:t>
            </w:r>
            <w:proofErr w:type="spellEnd"/>
            <w:r>
              <w:rPr>
                <w:rFonts w:ascii="Arial" w:hAnsi="Arial" w:cs="Arial"/>
                <w:sz w:val="16"/>
                <w:lang w:val="en-GB"/>
              </w:rPr>
              <w:t xml:space="preserve"> assessments or measurements to address each pilot trial objective specified in 2b, including how and when they were assessed</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10-11</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6b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Any changes to pilot trial assessments or measurements after the pilot trial commenced, with reasons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tcPr>
          <w:p w:rsidR="003D11C2" w:rsidRDefault="003D11C2">
            <w:pPr>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6c</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 xml:space="preserve">If applicable, </w:t>
            </w:r>
            <w:proofErr w:type="spellStart"/>
            <w:r>
              <w:rPr>
                <w:rFonts w:ascii="Arial" w:hAnsi="Arial" w:cs="Arial"/>
                <w:sz w:val="16"/>
                <w:lang w:val="en-GB"/>
              </w:rPr>
              <w:t>prespecified</w:t>
            </w:r>
            <w:proofErr w:type="spellEnd"/>
            <w:r>
              <w:rPr>
                <w:rFonts w:ascii="Arial" w:hAnsi="Arial" w:cs="Arial"/>
                <w:sz w:val="16"/>
                <w:lang w:val="en-GB"/>
              </w:rPr>
              <w:t xml:space="preserve"> criteria used to judge whether, or how, to proceed with future definitive trial</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10-11</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Sample size</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7a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eastAsia="en-CA"/>
              </w:rPr>
              <w:t>Rationale for numbers in the pilot trial</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11</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7b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When applicable, explanation of any interim analyses and stopping guidelines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Randomisation:</w:t>
            </w:r>
          </w:p>
        </w:tc>
        <w:tc>
          <w:tcPr>
            <w:tcW w:w="709" w:type="dxa"/>
            <w:tcBorders>
              <w:top w:val="single" w:sz="4" w:space="0" w:color="auto"/>
              <w:left w:val="single" w:sz="4" w:space="0" w:color="auto"/>
              <w:bottom w:val="single" w:sz="4" w:space="0" w:color="auto"/>
              <w:right w:val="single" w:sz="4" w:space="0" w:color="auto"/>
            </w:tcBorders>
          </w:tcPr>
          <w:p w:rsidR="003D11C2" w:rsidRDefault="003D11C2">
            <w:pPr>
              <w:jc w:val="center"/>
              <w:rPr>
                <w:rFonts w:ascii="Arial" w:hAnsi="Arial" w:cs="Arial"/>
                <w:sz w:val="16"/>
                <w:lang w:val="en-GB"/>
              </w:rPr>
            </w:pPr>
          </w:p>
        </w:tc>
        <w:tc>
          <w:tcPr>
            <w:tcW w:w="6378" w:type="dxa"/>
            <w:tcBorders>
              <w:top w:val="single" w:sz="4" w:space="0" w:color="auto"/>
              <w:left w:val="single" w:sz="4" w:space="0" w:color="auto"/>
              <w:bottom w:val="single" w:sz="4" w:space="0" w:color="auto"/>
              <w:right w:val="single" w:sz="4" w:space="0" w:color="auto"/>
            </w:tcBorders>
          </w:tcPr>
          <w:p w:rsidR="003D11C2" w:rsidRDefault="003D11C2">
            <w:pPr>
              <w:rPr>
                <w:rFonts w:ascii="Arial" w:hAnsi="Arial" w:cs="Arial"/>
                <w:sz w:val="16"/>
                <w:lang w:val="en-GB"/>
              </w:rPr>
            </w:pPr>
          </w:p>
        </w:tc>
        <w:tc>
          <w:tcPr>
            <w:tcW w:w="1276" w:type="dxa"/>
            <w:tcBorders>
              <w:top w:val="single" w:sz="4" w:space="0" w:color="auto"/>
              <w:left w:val="single" w:sz="4" w:space="0" w:color="auto"/>
              <w:bottom w:val="single" w:sz="4" w:space="0" w:color="auto"/>
              <w:right w:val="single" w:sz="4" w:space="0" w:color="auto"/>
            </w:tcBorders>
          </w:tcPr>
          <w:p w:rsidR="003D11C2" w:rsidRDefault="003D11C2">
            <w:pPr>
              <w:jc w:val="center"/>
              <w:rPr>
                <w:rFonts w:ascii="Arial" w:hAnsi="Arial" w:cs="Arial"/>
                <w:sz w:val="16"/>
                <w:lang w:val="en-GB"/>
              </w:rPr>
            </w:pP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ind w:left="540" w:hanging="540"/>
              <w:rPr>
                <w:rFonts w:ascii="Arial" w:hAnsi="Arial" w:cs="Arial"/>
                <w:sz w:val="16"/>
                <w:lang w:val="en-GB"/>
              </w:rPr>
            </w:pPr>
            <w:r>
              <w:rPr>
                <w:rFonts w:ascii="Arial" w:hAnsi="Arial" w:cs="Arial"/>
                <w:sz w:val="16"/>
                <w:lang w:val="en-GB"/>
              </w:rPr>
              <w:t xml:space="preserve">Sequence </w:t>
            </w:r>
          </w:p>
          <w:p w:rsidR="003D11C2" w:rsidRDefault="003D11C2">
            <w:pPr>
              <w:ind w:left="540" w:hanging="540"/>
              <w:rPr>
                <w:rFonts w:ascii="Arial" w:hAnsi="Arial" w:cs="Arial"/>
                <w:sz w:val="16"/>
                <w:lang w:val="en-GB"/>
              </w:rPr>
            </w:pPr>
            <w:r>
              <w:rPr>
                <w:rFonts w:ascii="Arial" w:hAnsi="Arial" w:cs="Arial"/>
                <w:sz w:val="16"/>
                <w:lang w:val="en-GB"/>
              </w:rPr>
              <w:t>generation</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8a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Method used to generate the random allocation sequence</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8b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Type of randomisation(s); details of any restriction (such as blocking and block size)</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ind w:left="540" w:hanging="540"/>
              <w:rPr>
                <w:rFonts w:ascii="Arial" w:hAnsi="Arial" w:cs="Arial"/>
                <w:sz w:val="16"/>
                <w:lang w:val="en-GB"/>
              </w:rPr>
            </w:pPr>
            <w:r>
              <w:rPr>
                <w:rFonts w:ascii="Arial" w:hAnsi="Arial" w:cs="Arial"/>
                <w:sz w:val="16"/>
                <w:lang w:val="en-GB"/>
              </w:rPr>
              <w:t>Allocation</w:t>
            </w:r>
          </w:p>
          <w:p w:rsidR="003D11C2" w:rsidRDefault="003D11C2">
            <w:pPr>
              <w:ind w:left="540" w:hanging="540"/>
              <w:rPr>
                <w:rFonts w:ascii="Arial" w:hAnsi="Arial" w:cs="Arial"/>
                <w:sz w:val="16"/>
                <w:lang w:val="en-GB"/>
              </w:rPr>
            </w:pPr>
            <w:r>
              <w:rPr>
                <w:rFonts w:ascii="Arial" w:hAnsi="Arial" w:cs="Arial"/>
                <w:sz w:val="16"/>
                <w:lang w:val="en-GB"/>
              </w:rPr>
              <w:t>concealment</w:t>
            </w:r>
          </w:p>
          <w:p w:rsidR="003D11C2" w:rsidRDefault="003D11C2">
            <w:pPr>
              <w:ind w:left="540" w:hanging="540"/>
              <w:rPr>
                <w:rFonts w:ascii="Arial" w:hAnsi="Arial" w:cs="Arial"/>
                <w:sz w:val="16"/>
                <w:lang w:val="en-GB"/>
              </w:rPr>
            </w:pPr>
            <w:r>
              <w:rPr>
                <w:rFonts w:ascii="Arial" w:hAnsi="Arial" w:cs="Arial"/>
                <w:sz w:val="16"/>
                <w:lang w:val="en-GB"/>
              </w:rPr>
              <w:t>mechanism</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9</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Mechanism used to implement the random allocation sequence (such as sequentially numbered containers), describing any steps taken to conceal the sequence until interventions were assigned</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Implementation</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10</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Who generated the random allocation sequence, who enrolled participants, and who assigned participants to interventions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lastRenderedPageBreak/>
              <w:t>Blinding</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11a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If done, who was blinded after assignment to interventions (for example, participants, care providers, those assessing outcomes) and how</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12</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11b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If relevant, description of the similarity of interventions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Statistical methods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12</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Methods used to address each pilot trial objective whether qualitative or quantitative</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12</w:t>
            </w:r>
          </w:p>
        </w:tc>
      </w:tr>
      <w:tr w:rsidR="003D11C2" w:rsidTr="003D11C2">
        <w:tc>
          <w:tcPr>
            <w:tcW w:w="9776" w:type="dxa"/>
            <w:gridSpan w:val="4"/>
            <w:tcBorders>
              <w:top w:val="single" w:sz="4" w:space="0" w:color="auto"/>
              <w:left w:val="single" w:sz="4" w:space="0" w:color="auto"/>
              <w:bottom w:val="single" w:sz="4" w:space="0" w:color="auto"/>
              <w:right w:val="single" w:sz="4" w:space="0" w:color="auto"/>
            </w:tcBorders>
            <w:hideMark/>
          </w:tcPr>
          <w:p w:rsidR="003D11C2" w:rsidRDefault="003D11C2">
            <w:pPr>
              <w:pStyle w:val="TableSubHead"/>
              <w:spacing w:line="256" w:lineRule="auto"/>
              <w:rPr>
                <w:rFonts w:ascii="Arial" w:hAnsi="Arial" w:cs="Arial"/>
                <w:sz w:val="16"/>
                <w:szCs w:val="22"/>
              </w:rPr>
            </w:pPr>
            <w:r>
              <w:rPr>
                <w:rFonts w:ascii="Arial" w:hAnsi="Arial" w:cs="Arial"/>
                <w:sz w:val="16"/>
                <w:szCs w:val="22"/>
              </w:rPr>
              <w:t>Results</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Participant flow (a diagram is strongly recommended)</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13a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For each group, the numbers of participants who were approached and/or assessed for eligibility, randomly assigned, received intended treatment, and were assessed for each objective</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Fig 1</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13b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eastAsia="en-CA"/>
              </w:rPr>
            </w:pPr>
            <w:r>
              <w:rPr>
                <w:rFonts w:ascii="Arial" w:hAnsi="Arial" w:cs="Arial"/>
                <w:sz w:val="16"/>
                <w:lang w:val="en-GB" w:eastAsia="en-CA"/>
              </w:rPr>
              <w:t>For each group, losses and exclusions after randomisation, together with reasons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Fig 1</w:t>
            </w:r>
          </w:p>
        </w:tc>
      </w:tr>
      <w:tr w:rsidR="003D11C2" w:rsidTr="003D11C2">
        <w:tc>
          <w:tcPr>
            <w:tcW w:w="1413" w:type="dxa"/>
            <w:vMerge w:val="restart"/>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Recruitment</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14a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Dates defining the periods of recruitment and follow-up</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12</w:t>
            </w:r>
          </w:p>
        </w:tc>
      </w:tr>
      <w:tr w:rsidR="003D11C2" w:rsidTr="003D11C2">
        <w:tc>
          <w:tcPr>
            <w:tcW w:w="9776" w:type="dxa"/>
            <w:vMerge/>
            <w:tcBorders>
              <w:top w:val="single" w:sz="4" w:space="0" w:color="auto"/>
              <w:left w:val="single" w:sz="4" w:space="0" w:color="auto"/>
              <w:bottom w:val="single" w:sz="4" w:space="0" w:color="auto"/>
              <w:right w:val="single" w:sz="4" w:space="0" w:color="auto"/>
            </w:tcBorders>
            <w:vAlign w:val="center"/>
            <w:hideMark/>
          </w:tcPr>
          <w:p w:rsidR="003D11C2" w:rsidRDefault="003D11C2">
            <w:pPr>
              <w:spacing w:after="0"/>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14b</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Why the pilot trial ended or was stopped</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Baseline data</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15</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A table showing baseline demographic and clinical characteristics for each group</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Table 2</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Numbers analysed</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16</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For each objective, number of participants (denominator) included in each analysis. If relevant, these numbers should be by randomised group</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14-16 + Table 3</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Outcomes and estimation</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17</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For each objective, results including expressions of uncertainty (such as 95% confidence interval) for any estimates. If relevant, these results should be by randomised group</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Ancillary analyses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18</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Results of any other analyses performed that could be used to inform the future definitive trial</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Harms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19</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proofErr w:type="spellStart"/>
            <w:r>
              <w:rPr>
                <w:rFonts w:ascii="Arial" w:hAnsi="Arial" w:cs="Arial"/>
                <w:sz w:val="16"/>
                <w:lang w:val="en-GB"/>
              </w:rPr>
              <w:t>All important</w:t>
            </w:r>
            <w:proofErr w:type="spellEnd"/>
            <w:r>
              <w:rPr>
                <w:rFonts w:ascii="Arial" w:hAnsi="Arial" w:cs="Arial"/>
                <w:sz w:val="16"/>
                <w:lang w:val="en-GB"/>
              </w:rPr>
              <w:t xml:space="preserve"> harms or unintended effects in each group (for specific guidance see CONSORT for harms)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14</w:t>
            </w:r>
          </w:p>
        </w:tc>
      </w:tr>
      <w:tr w:rsidR="003D11C2" w:rsidTr="003D11C2">
        <w:tc>
          <w:tcPr>
            <w:tcW w:w="1413" w:type="dxa"/>
            <w:tcBorders>
              <w:top w:val="single" w:sz="4" w:space="0" w:color="auto"/>
              <w:left w:val="single" w:sz="4" w:space="0" w:color="auto"/>
              <w:bottom w:val="single" w:sz="4" w:space="0" w:color="auto"/>
              <w:right w:val="single" w:sz="4" w:space="0" w:color="auto"/>
            </w:tcBorders>
          </w:tcPr>
          <w:p w:rsidR="003D11C2" w:rsidRDefault="003D11C2">
            <w:pPr>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19a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If relevant, other important unintended consequences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9776" w:type="dxa"/>
            <w:gridSpan w:val="4"/>
            <w:tcBorders>
              <w:top w:val="single" w:sz="4" w:space="0" w:color="auto"/>
              <w:left w:val="single" w:sz="4" w:space="0" w:color="auto"/>
              <w:bottom w:val="single" w:sz="4" w:space="0" w:color="auto"/>
              <w:right w:val="single" w:sz="4" w:space="0" w:color="auto"/>
            </w:tcBorders>
            <w:hideMark/>
          </w:tcPr>
          <w:p w:rsidR="003D11C2" w:rsidRDefault="003D11C2">
            <w:pPr>
              <w:pStyle w:val="TableSubHead"/>
              <w:spacing w:line="256" w:lineRule="auto"/>
              <w:rPr>
                <w:rFonts w:ascii="Arial" w:hAnsi="Arial" w:cs="Arial"/>
                <w:sz w:val="16"/>
                <w:szCs w:val="22"/>
              </w:rPr>
            </w:pPr>
            <w:r>
              <w:rPr>
                <w:rFonts w:ascii="Arial" w:hAnsi="Arial" w:cs="Arial"/>
                <w:sz w:val="16"/>
                <w:szCs w:val="22"/>
              </w:rPr>
              <w:t>Discussion</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Limitations</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20</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Pilot trial limitations, addressing sources of potential bias and remaining uncertainty about feasibility</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16</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Generalisability</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21</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Generalisability (applicability) of pilot trial methods and findings to future definitive trial and other studies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15-16</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Interpretation</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22</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Interpretation consistent with pilot trial objectives and findings, balancing potential benefits and harms, and considering other relevant evidence</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15-16</w:t>
            </w:r>
          </w:p>
        </w:tc>
      </w:tr>
      <w:tr w:rsidR="003D11C2" w:rsidTr="003D11C2">
        <w:tc>
          <w:tcPr>
            <w:tcW w:w="1413" w:type="dxa"/>
            <w:tcBorders>
              <w:top w:val="single" w:sz="4" w:space="0" w:color="auto"/>
              <w:left w:val="single" w:sz="4" w:space="0" w:color="auto"/>
              <w:bottom w:val="single" w:sz="4" w:space="0" w:color="auto"/>
              <w:right w:val="single" w:sz="4" w:space="0" w:color="auto"/>
            </w:tcBorders>
          </w:tcPr>
          <w:p w:rsidR="003D11C2" w:rsidRDefault="003D11C2">
            <w:pPr>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22a</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Implications for progression from pilot to future definitive trial, including any proposed amendments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16</w:t>
            </w:r>
          </w:p>
        </w:tc>
      </w:tr>
      <w:tr w:rsidR="003D11C2" w:rsidTr="003D11C2">
        <w:tc>
          <w:tcPr>
            <w:tcW w:w="8500" w:type="dxa"/>
            <w:gridSpan w:val="3"/>
            <w:tcBorders>
              <w:top w:val="single" w:sz="4" w:space="0" w:color="auto"/>
              <w:left w:val="single" w:sz="4" w:space="0" w:color="auto"/>
              <w:bottom w:val="single" w:sz="4" w:space="0" w:color="auto"/>
              <w:right w:val="single" w:sz="4" w:space="0" w:color="auto"/>
            </w:tcBorders>
            <w:hideMark/>
          </w:tcPr>
          <w:p w:rsidR="003D11C2" w:rsidRDefault="003D11C2">
            <w:pPr>
              <w:pStyle w:val="TableSubHead"/>
              <w:spacing w:line="256" w:lineRule="auto"/>
              <w:rPr>
                <w:rFonts w:ascii="Arial" w:hAnsi="Arial" w:cs="Arial"/>
                <w:sz w:val="16"/>
                <w:szCs w:val="22"/>
              </w:rPr>
            </w:pPr>
            <w:r>
              <w:rPr>
                <w:rFonts w:ascii="Arial" w:hAnsi="Arial" w:cs="Arial"/>
                <w:sz w:val="16"/>
                <w:szCs w:val="22"/>
              </w:rPr>
              <w:t>Other information</w:t>
            </w:r>
          </w:p>
        </w:tc>
        <w:tc>
          <w:tcPr>
            <w:tcW w:w="1276" w:type="dxa"/>
            <w:tcBorders>
              <w:top w:val="single" w:sz="4" w:space="0" w:color="auto"/>
              <w:left w:val="single" w:sz="4" w:space="0" w:color="auto"/>
              <w:bottom w:val="single" w:sz="4" w:space="0" w:color="auto"/>
              <w:right w:val="single" w:sz="4" w:space="0" w:color="auto"/>
            </w:tcBorders>
          </w:tcPr>
          <w:p w:rsidR="003D11C2" w:rsidRDefault="003D11C2">
            <w:pPr>
              <w:jc w:val="center"/>
              <w:rPr>
                <w:rFonts w:ascii="Arial" w:hAnsi="Arial" w:cs="Arial"/>
                <w:sz w:val="16"/>
                <w:lang w:val="en-GB"/>
              </w:rPr>
            </w:pP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i/>
                <w:caps/>
                <w:sz w:val="16"/>
                <w:lang w:val="en-GB"/>
              </w:rPr>
            </w:pPr>
            <w:r>
              <w:rPr>
                <w:rFonts w:ascii="Arial" w:hAnsi="Arial" w:cs="Arial"/>
                <w:sz w:val="16"/>
                <w:lang w:val="en-GB"/>
              </w:rPr>
              <w:t>Registration</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23</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Registration number for pilot trial and name of trial registry</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3, 6</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i/>
                <w:caps/>
                <w:sz w:val="16"/>
                <w:lang w:val="en-GB"/>
              </w:rPr>
            </w:pPr>
            <w:r>
              <w:rPr>
                <w:rFonts w:ascii="Arial" w:hAnsi="Arial" w:cs="Arial"/>
                <w:sz w:val="16"/>
                <w:lang w:val="en-GB"/>
              </w:rPr>
              <w:t>Protocol</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24</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Where the pilot trial protocol can be accessed, if available</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NA</w:t>
            </w:r>
          </w:p>
        </w:tc>
      </w:tr>
      <w:tr w:rsidR="003D11C2" w:rsidTr="003D11C2">
        <w:tc>
          <w:tcPr>
            <w:tcW w:w="1413"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i/>
                <w:caps/>
                <w:sz w:val="16"/>
                <w:lang w:val="en-GB"/>
              </w:rPr>
            </w:pPr>
            <w:r>
              <w:rPr>
                <w:rFonts w:ascii="Arial" w:hAnsi="Arial" w:cs="Arial"/>
                <w:sz w:val="16"/>
                <w:lang w:val="en-GB"/>
              </w:rPr>
              <w:t>Funding</w:t>
            </w: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25</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rPr>
                <w:rFonts w:ascii="Arial" w:hAnsi="Arial" w:cs="Arial"/>
                <w:sz w:val="16"/>
                <w:lang w:val="en-GB"/>
              </w:rPr>
            </w:pPr>
            <w:r>
              <w:rPr>
                <w:rFonts w:ascii="Arial" w:hAnsi="Arial" w:cs="Arial"/>
                <w:sz w:val="16"/>
                <w:lang w:val="en-GB"/>
              </w:rPr>
              <w:t xml:space="preserve">Sources of funding </w:t>
            </w:r>
            <w:r>
              <w:rPr>
                <w:rFonts w:ascii="Arial" w:hAnsi="Arial" w:cs="Arial"/>
                <w:bCs/>
                <w:sz w:val="16"/>
                <w:lang w:val="en-GB"/>
              </w:rPr>
              <w:t>and other support (such as supply of drugs), role of funders</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18</w:t>
            </w:r>
          </w:p>
        </w:tc>
      </w:tr>
      <w:tr w:rsidR="003D11C2" w:rsidTr="003D11C2">
        <w:tc>
          <w:tcPr>
            <w:tcW w:w="1413" w:type="dxa"/>
            <w:tcBorders>
              <w:top w:val="single" w:sz="4" w:space="0" w:color="auto"/>
              <w:left w:val="single" w:sz="4" w:space="0" w:color="auto"/>
              <w:bottom w:val="single" w:sz="4" w:space="0" w:color="auto"/>
              <w:right w:val="single" w:sz="4" w:space="0" w:color="auto"/>
            </w:tcBorders>
          </w:tcPr>
          <w:p w:rsidR="003D11C2" w:rsidRDefault="003D11C2">
            <w:pPr>
              <w:rPr>
                <w:rFonts w:ascii="Arial" w:hAnsi="Arial" w:cs="Arial"/>
                <w:sz w:val="16"/>
                <w:lang w:val="en-GB"/>
              </w:rPr>
            </w:pPr>
          </w:p>
        </w:tc>
        <w:tc>
          <w:tcPr>
            <w:tcW w:w="709"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26</w:t>
            </w:r>
          </w:p>
        </w:tc>
        <w:tc>
          <w:tcPr>
            <w:tcW w:w="6378" w:type="dxa"/>
            <w:tcBorders>
              <w:top w:val="single" w:sz="4" w:space="0" w:color="auto"/>
              <w:left w:val="single" w:sz="4" w:space="0" w:color="auto"/>
              <w:bottom w:val="single" w:sz="4" w:space="0" w:color="auto"/>
              <w:right w:val="single" w:sz="4" w:space="0" w:color="auto"/>
            </w:tcBorders>
            <w:hideMark/>
          </w:tcPr>
          <w:p w:rsidR="003D11C2" w:rsidRDefault="003D11C2">
            <w:pPr>
              <w:autoSpaceDE w:val="0"/>
              <w:autoSpaceDN w:val="0"/>
              <w:adjustRightInd w:val="0"/>
              <w:spacing w:line="240" w:lineRule="auto"/>
              <w:rPr>
                <w:rFonts w:ascii="Arial" w:hAnsi="Arial" w:cs="Arial"/>
                <w:sz w:val="16"/>
                <w:lang w:val="en-GB"/>
              </w:rPr>
            </w:pPr>
            <w:r>
              <w:rPr>
                <w:rFonts w:ascii="Arial" w:hAnsi="Arial" w:cs="Arial"/>
                <w:sz w:val="16"/>
                <w:lang w:val="en-GB"/>
              </w:rPr>
              <w:t>Ethical approval or approval by research review committee, confirmed with reference number</w:t>
            </w:r>
          </w:p>
        </w:tc>
        <w:tc>
          <w:tcPr>
            <w:tcW w:w="1276" w:type="dxa"/>
            <w:tcBorders>
              <w:top w:val="single" w:sz="4" w:space="0" w:color="auto"/>
              <w:left w:val="single" w:sz="4" w:space="0" w:color="auto"/>
              <w:bottom w:val="single" w:sz="4" w:space="0" w:color="auto"/>
              <w:right w:val="single" w:sz="4" w:space="0" w:color="auto"/>
            </w:tcBorders>
            <w:hideMark/>
          </w:tcPr>
          <w:p w:rsidR="003D11C2" w:rsidRDefault="003D11C2">
            <w:pPr>
              <w:jc w:val="center"/>
              <w:rPr>
                <w:rFonts w:ascii="Arial" w:hAnsi="Arial" w:cs="Arial"/>
                <w:sz w:val="16"/>
                <w:lang w:val="en-GB"/>
              </w:rPr>
            </w:pPr>
            <w:r>
              <w:rPr>
                <w:rFonts w:ascii="Arial" w:hAnsi="Arial" w:cs="Arial"/>
                <w:sz w:val="16"/>
                <w:lang w:val="en-GB"/>
              </w:rPr>
              <w:t>6, 17</w:t>
            </w:r>
          </w:p>
        </w:tc>
      </w:tr>
    </w:tbl>
    <w:p w:rsidR="003D11C2" w:rsidRDefault="003D11C2" w:rsidP="003D11C2">
      <w:pPr>
        <w:pStyle w:val="TableNote"/>
        <w:tabs>
          <w:tab w:val="left" w:pos="4830"/>
        </w:tabs>
        <w:rPr>
          <w:sz w:val="8"/>
          <w:szCs w:val="8"/>
        </w:rPr>
      </w:pPr>
    </w:p>
    <w:p w:rsidR="003D11C2" w:rsidRDefault="003D11C2" w:rsidP="003D11C2">
      <w:pPr>
        <w:pStyle w:val="TableNote"/>
        <w:rPr>
          <w:sz w:val="18"/>
        </w:rPr>
      </w:pPr>
      <w:r>
        <w:rPr>
          <w:sz w:val="18"/>
        </w:rPr>
        <w:t xml:space="preserve">Citation: Eldridge SM, Chan CL, Campbell MJ, Bond CM, Hopewell S, </w:t>
      </w:r>
      <w:proofErr w:type="spellStart"/>
      <w:r>
        <w:rPr>
          <w:sz w:val="18"/>
        </w:rPr>
        <w:t>Thabane</w:t>
      </w:r>
      <w:proofErr w:type="spellEnd"/>
      <w:r>
        <w:rPr>
          <w:sz w:val="18"/>
        </w:rPr>
        <w:t xml:space="preserve"> L, et al. CONSORT 2010 statement: extension to randomised pilot and feasibility trials. BMJ. 2016;355.</w:t>
      </w:r>
    </w:p>
    <w:p w:rsidR="003D11C2" w:rsidRDefault="003D11C2" w:rsidP="003D11C2">
      <w:pPr>
        <w:pStyle w:val="TableNote"/>
        <w:rPr>
          <w:sz w:val="18"/>
        </w:rPr>
      </w:pPr>
      <w:r>
        <w:rPr>
          <w:sz w:val="18"/>
        </w:rPr>
        <w:t xml:space="preserve">*We strongly recommend reading this statement in conjunction with the CONSORT 2010, extension to randomised pilot and feasibility trials, Explanation and Elaboration for important clarifications on all the items. If relevant, we also recommend reading </w:t>
      </w:r>
      <w:r>
        <w:rPr>
          <w:sz w:val="18"/>
        </w:rPr>
        <w:lastRenderedPageBreak/>
        <w:t xml:space="preserve">CONSORT extensions for cluster randomised trials, non-inferiority and equivalence trials, non-pharmacological treatments, herbal interventions, and pragmatic trials. Additional extensions are forthcoming: for those and for up to date references relevant to this checklist, see </w:t>
      </w:r>
      <w:hyperlink r:id="rId5" w:history="1">
        <w:r>
          <w:rPr>
            <w:rStyle w:val="Hyperlink"/>
            <w:sz w:val="18"/>
          </w:rPr>
          <w:t>www.consort-statement.org</w:t>
        </w:r>
      </w:hyperlink>
      <w:r>
        <w:rPr>
          <w:sz w:val="18"/>
        </w:rPr>
        <w:t>.</w:t>
      </w:r>
    </w:p>
    <w:p w:rsidR="003D11C2" w:rsidRDefault="003D11C2" w:rsidP="003D11C2">
      <w:pPr>
        <w:pStyle w:val="TableNote"/>
        <w:rPr>
          <w:rFonts w:ascii="Arial" w:hAnsi="Arial" w:cs="Arial"/>
          <w:sz w:val="20"/>
        </w:rPr>
      </w:pPr>
    </w:p>
    <w:p w:rsidR="003D11C2" w:rsidRDefault="003D11C2" w:rsidP="003D11C2">
      <w:pPr>
        <w:pStyle w:val="TableNote"/>
        <w:rPr>
          <w:rFonts w:ascii="Arial" w:hAnsi="Arial" w:cs="Arial"/>
          <w:sz w:val="20"/>
        </w:rPr>
      </w:pPr>
    </w:p>
    <w:p w:rsidR="003D11C2" w:rsidRDefault="003D11C2" w:rsidP="003D11C2">
      <w:pPr>
        <w:pStyle w:val="TableNote"/>
        <w:rPr>
          <w:rFonts w:ascii="Arial" w:hAnsi="Arial" w:cs="Arial"/>
          <w:sz w:val="20"/>
        </w:rPr>
      </w:pPr>
    </w:p>
    <w:p w:rsidR="003D11C2" w:rsidRDefault="003D11C2" w:rsidP="003D11C2">
      <w:pPr>
        <w:spacing w:line="360" w:lineRule="auto"/>
        <w:rPr>
          <w:rFonts w:cs="Times New Roman"/>
          <w:szCs w:val="24"/>
          <w:lang w:val="en-GB"/>
        </w:rPr>
      </w:pPr>
    </w:p>
    <w:p w:rsidR="003D11C2" w:rsidRDefault="003D11C2" w:rsidP="003D11C2">
      <w:pPr>
        <w:spacing w:line="360" w:lineRule="auto"/>
        <w:rPr>
          <w:rFonts w:cs="Times New Roman"/>
          <w:szCs w:val="24"/>
          <w:lang w:val="en-GB"/>
        </w:rPr>
      </w:pPr>
      <w:r>
        <w:rPr>
          <w:rFonts w:cs="Times New Roman"/>
          <w:szCs w:val="24"/>
          <w:lang w:val="en-GB"/>
        </w:rPr>
        <w:t xml:space="preserve">Appendix 2 Description and operationalization of the five core self-management skills  </w:t>
      </w:r>
    </w:p>
    <w:p w:rsidR="003D11C2" w:rsidRDefault="003D11C2" w:rsidP="003D11C2">
      <w:pPr>
        <w:pBdr>
          <w:bottom w:val="single" w:sz="4" w:space="1" w:color="auto"/>
        </w:pBdr>
        <w:rPr>
          <w:rFonts w:cs="Times New Roman"/>
          <w:b/>
          <w:sz w:val="16"/>
          <w:szCs w:val="18"/>
          <w:lang w:val="en-GB"/>
        </w:rPr>
      </w:pPr>
      <w:r>
        <w:rPr>
          <w:rFonts w:cs="Times New Roman"/>
          <w:b/>
          <w:sz w:val="16"/>
          <w:szCs w:val="18"/>
          <w:lang w:val="en-GB"/>
        </w:rPr>
        <w:t>Core self-management skills</w:t>
      </w:r>
    </w:p>
    <w:p w:rsidR="003D11C2" w:rsidRDefault="003D11C2" w:rsidP="003D11C2">
      <w:pPr>
        <w:rPr>
          <w:rFonts w:cs="Times New Roman"/>
          <w:b/>
          <w:sz w:val="16"/>
          <w:szCs w:val="18"/>
          <w:lang w:val="en-GB"/>
        </w:rPr>
      </w:pPr>
      <w:r>
        <w:rPr>
          <w:rFonts w:cs="Times New Roman"/>
          <w:b/>
          <w:sz w:val="16"/>
          <w:szCs w:val="18"/>
          <w:lang w:val="en-GB"/>
        </w:rPr>
        <w:t xml:space="preserve">1. Problem solving </w:t>
      </w:r>
    </w:p>
    <w:p w:rsidR="003D11C2" w:rsidRDefault="003D11C2" w:rsidP="003D11C2">
      <w:pPr>
        <w:rPr>
          <w:rFonts w:cs="Times New Roman"/>
          <w:sz w:val="16"/>
          <w:szCs w:val="18"/>
          <w:lang w:val="en-GB"/>
        </w:rPr>
      </w:pPr>
      <w:r>
        <w:rPr>
          <w:rFonts w:cs="Times New Roman"/>
          <w:sz w:val="16"/>
          <w:szCs w:val="18"/>
          <w:lang w:val="en-GB"/>
        </w:rPr>
        <w:t xml:space="preserve">During the first session with the physiotherapist the focus will be on actively involving the participant in how to keep a good performance level of exercises or how to improve their ability to exercise. The barriers for long-term adherence to exercises will be defined (problem definition), concrete solutions to overcome these barriers will be suggested based on shared decision-making (generation of possible solutions), and a brief set of 1-3 exercises (because of higher odds of adherence </w:t>
      </w:r>
      <w:r>
        <w:rPr>
          <w:rFonts w:cs="Times New Roman"/>
          <w:sz w:val="16"/>
          <w:szCs w:val="18"/>
          <w:lang w:val="en-GB"/>
        </w:rPr>
        <w:fldChar w:fldCharType="begin">
          <w:fldData xml:space="preserve">PEVuZE5vdGU+PENpdGU+PEF1dGhvcj5NZWRpbmEtTWlyYXBlaXg8L0F1dGhvcj48WWVhcj4yMDA5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</w:fldData>
        </w:fldChar>
      </w:r>
      <w:r>
        <w:rPr>
          <w:rFonts w:cs="Times New Roman"/>
          <w:sz w:val="16"/>
          <w:szCs w:val="18"/>
          <w:lang w:val="en-GB"/>
        </w:rPr>
        <w:instrText xml:space="preserve"> ADDIN EN.CITE </w:instrText>
      </w:r>
      <w:r>
        <w:rPr>
          <w:rFonts w:cs="Times New Roman"/>
          <w:sz w:val="16"/>
          <w:szCs w:val="18"/>
          <w:lang w:val="en-GB"/>
        </w:rPr>
        <w:fldChar w:fldCharType="begin">
          <w:fldData xml:space="preserve">PEVuZE5vdGU+PENpdGU+PEF1dGhvcj5NZWRpbmEtTWlyYXBlaXg8L0F1dGhvcj48WWVhcj4yMDA5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</w:fldData>
        </w:fldChar>
      </w:r>
      <w:r>
        <w:rPr>
          <w:rFonts w:cs="Times New Roman"/>
          <w:sz w:val="16"/>
          <w:szCs w:val="18"/>
          <w:lang w:val="en-GB"/>
        </w:rPr>
        <w:instrText xml:space="preserve"> ADDIN EN.CITE.DATA </w:instrText>
      </w:r>
      <w:r>
        <w:rPr>
          <w:rFonts w:cs="Times New Roman"/>
          <w:sz w:val="16"/>
          <w:szCs w:val="18"/>
          <w:lang w:val="en-GB"/>
        </w:rPr>
      </w:r>
      <w:r>
        <w:rPr>
          <w:rFonts w:cs="Times New Roman"/>
          <w:sz w:val="16"/>
          <w:szCs w:val="18"/>
          <w:lang w:val="en-GB"/>
        </w:rPr>
        <w:fldChar w:fldCharType="end"/>
      </w:r>
      <w:r>
        <w:rPr>
          <w:rFonts w:cs="Times New Roman"/>
          <w:sz w:val="16"/>
          <w:szCs w:val="18"/>
          <w:lang w:val="en-GB"/>
        </w:rPr>
      </w:r>
      <w:r>
        <w:rPr>
          <w:rFonts w:cs="Times New Roman"/>
          <w:sz w:val="16"/>
          <w:szCs w:val="18"/>
          <w:lang w:val="en-GB"/>
        </w:rPr>
        <w:fldChar w:fldCharType="separate"/>
      </w:r>
      <w:r>
        <w:rPr>
          <w:rFonts w:cs="Times New Roman"/>
          <w:noProof/>
          <w:sz w:val="16"/>
          <w:szCs w:val="18"/>
          <w:lang w:val="en-GB"/>
        </w:rPr>
        <w:t>(55)</w:t>
      </w:r>
      <w:r>
        <w:rPr>
          <w:rFonts w:eastAsia="Times New Roman" w:cs="Times New Roman"/>
          <w:sz w:val="16"/>
          <w:szCs w:val="18"/>
          <w:lang w:val="en-GB" w:eastAsia="nb-NO"/>
        </w:rPr>
        <w:fldChar w:fldCharType="end"/>
      </w:r>
      <w:r>
        <w:rPr>
          <w:rFonts w:cs="Times New Roman"/>
          <w:sz w:val="16"/>
          <w:szCs w:val="18"/>
          <w:lang w:val="en-GB"/>
        </w:rPr>
        <w:t xml:space="preserve">) for the coming week will be agreed upon (solution implementation). </w:t>
      </w:r>
    </w:p>
    <w:p w:rsidR="003D11C2" w:rsidRDefault="003D11C2" w:rsidP="003D11C2">
      <w:pPr>
        <w:rPr>
          <w:rFonts w:cs="Times New Roman"/>
          <w:b/>
          <w:sz w:val="16"/>
          <w:szCs w:val="18"/>
          <w:lang w:val="en-GB"/>
        </w:rPr>
      </w:pPr>
      <w:r>
        <w:rPr>
          <w:rFonts w:cs="Times New Roman"/>
          <w:b/>
          <w:sz w:val="16"/>
          <w:szCs w:val="18"/>
          <w:lang w:val="en-GB"/>
        </w:rPr>
        <w:t>2. Decision making</w:t>
      </w:r>
    </w:p>
    <w:p w:rsidR="003D11C2" w:rsidRDefault="003D11C2" w:rsidP="003D11C2">
      <w:pPr>
        <w:rPr>
          <w:rFonts w:cs="Times New Roman"/>
          <w:sz w:val="16"/>
          <w:szCs w:val="18"/>
          <w:lang w:val="en-GB"/>
        </w:rPr>
      </w:pPr>
      <w:r>
        <w:rPr>
          <w:rFonts w:cs="Times New Roman"/>
          <w:sz w:val="16"/>
          <w:szCs w:val="18"/>
          <w:lang w:val="en-GB"/>
        </w:rPr>
        <w:t>During the second session the decision-making process will be the main focus. The experiences from the first week(s) will be used to go into a more thorough discussion around how to implement a behaviour in line with adherence to shoulder exercises and how to become more confident in managing their shoulder pain by themselves. For example, the physiotherapist might consider that the participant needs more knowledge in order to meet the goal of long-term adherence to shoulder exercises. This can be related to topics such as how to deal with pain during or after the exercises, what is the optimal dosage of exercises/physical activity, and/or how to deal with fears and worries related to exercises and physical activities. The topic can also be how to organize the daily life in order to prioritize the shoulder exercises.</w:t>
      </w:r>
    </w:p>
    <w:p w:rsidR="003D11C2" w:rsidRDefault="003D11C2" w:rsidP="003D11C2">
      <w:pPr>
        <w:shd w:val="clear" w:color="auto" w:fill="FFFFFF"/>
        <w:rPr>
          <w:rFonts w:cs="Times New Roman"/>
          <w:sz w:val="16"/>
          <w:szCs w:val="18"/>
          <w:lang w:val="en-GB"/>
        </w:rPr>
      </w:pPr>
      <w:r>
        <w:rPr>
          <w:rFonts w:cs="Times New Roman"/>
          <w:sz w:val="16"/>
          <w:szCs w:val="18"/>
          <w:lang w:val="en-GB"/>
        </w:rPr>
        <w:t xml:space="preserve">If pain is experienced whilst exercising the participant will be told that as a rule of thumb it should be acceptable upon cessation or return to an acceptable pain level within 24 hours. The participant will be encouraged to judge what is acceptable. If the participant experiences unacceptable pain during or after the exercise sessions, they will be advised to cut back on the exercise dosage and try to find a comfortable exercise level, stick to this for 1 or 2 weeks, and add to it by 10 to 20% every 7 to 14 days. We will also explore the patients’ perception about exercising discussing aspects such as; “What do you think will happen when you perform this exercise? Do you think this exercise is dangerous for you?” </w:t>
      </w:r>
      <w:r>
        <w:rPr>
          <w:rFonts w:cs="Times New Roman"/>
          <w:sz w:val="16"/>
          <w:szCs w:val="18"/>
          <w:lang w:val="en-GB"/>
        </w:rPr>
        <w:fldChar w:fldCharType="begin">
          <w:fldData xml:space="preserve">PEVuZE5vdGU+PENpdGU+PEF1dGhvcj5OaWpzPC9BdXRob3I+PFllYXI+MjAxNTwvWWVhcj48UmVj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=
</w:fldData>
        </w:fldChar>
      </w:r>
      <w:r>
        <w:rPr>
          <w:rFonts w:cs="Times New Roman"/>
          <w:sz w:val="16"/>
          <w:szCs w:val="18"/>
          <w:lang w:val="en-GB"/>
        </w:rPr>
        <w:instrText xml:space="preserve"> ADDIN EN.CITE </w:instrText>
      </w:r>
      <w:r>
        <w:rPr>
          <w:rFonts w:cs="Times New Roman"/>
          <w:sz w:val="16"/>
          <w:szCs w:val="18"/>
          <w:lang w:val="en-GB"/>
        </w:rPr>
        <w:fldChar w:fldCharType="begin">
          <w:fldData xml:space="preserve">PEVuZE5vdGU+PENpdGU+PEF1dGhvcj5OaWpzPC9BdXRob3I+PFllYXI+MjAxNTwvWWVhcj48UmVj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=
</w:fldData>
        </w:fldChar>
      </w:r>
      <w:r>
        <w:rPr>
          <w:rFonts w:cs="Times New Roman"/>
          <w:sz w:val="16"/>
          <w:szCs w:val="18"/>
          <w:lang w:val="en-GB"/>
        </w:rPr>
        <w:instrText xml:space="preserve"> ADDIN EN.CITE.DATA </w:instrText>
      </w:r>
      <w:r>
        <w:rPr>
          <w:rFonts w:cs="Times New Roman"/>
          <w:sz w:val="16"/>
          <w:szCs w:val="18"/>
          <w:lang w:val="en-GB"/>
        </w:rPr>
      </w:r>
      <w:r>
        <w:rPr>
          <w:rFonts w:cs="Times New Roman"/>
          <w:sz w:val="16"/>
          <w:szCs w:val="18"/>
          <w:lang w:val="en-GB"/>
        </w:rPr>
        <w:fldChar w:fldCharType="end"/>
      </w:r>
      <w:r>
        <w:rPr>
          <w:rFonts w:cs="Times New Roman"/>
          <w:sz w:val="16"/>
          <w:szCs w:val="18"/>
          <w:lang w:val="en-GB"/>
        </w:rPr>
      </w:r>
      <w:r>
        <w:rPr>
          <w:rFonts w:cs="Times New Roman"/>
          <w:sz w:val="16"/>
          <w:szCs w:val="18"/>
          <w:lang w:val="en-GB"/>
        </w:rPr>
        <w:fldChar w:fldCharType="separate"/>
      </w:r>
      <w:r>
        <w:rPr>
          <w:rFonts w:cs="Times New Roman"/>
          <w:noProof/>
          <w:sz w:val="16"/>
          <w:szCs w:val="18"/>
          <w:lang w:val="en-GB"/>
        </w:rPr>
        <w:t>(56)</w:t>
      </w:r>
      <w:r>
        <w:rPr>
          <w:rFonts w:eastAsia="Times New Roman" w:cs="Times New Roman"/>
          <w:sz w:val="16"/>
          <w:szCs w:val="18"/>
          <w:lang w:val="en-GB" w:eastAsia="nb-NO"/>
        </w:rPr>
        <w:fldChar w:fldCharType="end"/>
      </w:r>
      <w:r>
        <w:rPr>
          <w:rFonts w:cs="Times New Roman"/>
          <w:sz w:val="16"/>
          <w:szCs w:val="18"/>
          <w:lang w:val="en-GB"/>
        </w:rPr>
        <w:t>.</w:t>
      </w:r>
    </w:p>
    <w:p w:rsidR="003D11C2" w:rsidRDefault="003D11C2" w:rsidP="003D11C2">
      <w:pPr>
        <w:shd w:val="clear" w:color="auto" w:fill="FFFFFF"/>
        <w:rPr>
          <w:rFonts w:cs="Times New Roman"/>
          <w:sz w:val="16"/>
          <w:szCs w:val="18"/>
          <w:lang w:val="en-GB"/>
        </w:rPr>
      </w:pPr>
      <w:r>
        <w:rPr>
          <w:rFonts w:cs="Times New Roman"/>
          <w:sz w:val="16"/>
          <w:szCs w:val="18"/>
          <w:lang w:val="en-GB"/>
        </w:rPr>
        <w:t xml:space="preserve">This part also ensures that the intervention will be personalised. Based on the assessment and the comprehensive baseline questionnaire the management will emphasise key issues, such as graded exposure to feared movements for patients with </w:t>
      </w:r>
      <w:proofErr w:type="spellStart"/>
      <w:r>
        <w:rPr>
          <w:rFonts w:cs="Times New Roman"/>
          <w:sz w:val="16"/>
          <w:szCs w:val="18"/>
          <w:lang w:val="en-GB"/>
        </w:rPr>
        <w:t>kinesiophobia</w:t>
      </w:r>
      <w:proofErr w:type="spellEnd"/>
      <w:r>
        <w:rPr>
          <w:rFonts w:cs="Times New Roman"/>
          <w:sz w:val="16"/>
          <w:szCs w:val="18"/>
          <w:lang w:val="en-GB"/>
        </w:rPr>
        <w:t xml:space="preserve"> and/or low pain self-efficacy, discussing the importance of physical activity for patients not meeting current physical activity recommendations (&lt;150 </w:t>
      </w:r>
      <w:proofErr w:type="gramStart"/>
      <w:r>
        <w:rPr>
          <w:rFonts w:cs="Times New Roman"/>
          <w:sz w:val="16"/>
          <w:szCs w:val="18"/>
          <w:lang w:val="en-GB"/>
        </w:rPr>
        <w:t>minutes</w:t>
      </w:r>
      <w:proofErr w:type="gramEnd"/>
      <w:r>
        <w:rPr>
          <w:rFonts w:cs="Times New Roman"/>
          <w:sz w:val="16"/>
          <w:szCs w:val="18"/>
          <w:lang w:val="en-GB"/>
        </w:rPr>
        <w:t xml:space="preserve"> moderate activity per week), managing poor sleep, dealing with depression, anxiety and low mood and how to manage pain “flare-ups”.</w:t>
      </w:r>
    </w:p>
    <w:p w:rsidR="003D11C2" w:rsidRDefault="003D11C2" w:rsidP="003D11C2">
      <w:pPr>
        <w:rPr>
          <w:rFonts w:cs="Times New Roman"/>
          <w:b/>
          <w:sz w:val="16"/>
          <w:szCs w:val="18"/>
          <w:lang w:val="en-GB"/>
        </w:rPr>
      </w:pPr>
      <w:r>
        <w:rPr>
          <w:rFonts w:cs="Times New Roman"/>
          <w:b/>
          <w:sz w:val="16"/>
          <w:szCs w:val="18"/>
          <w:lang w:val="en-GB"/>
        </w:rPr>
        <w:t>3. Resource utilization</w:t>
      </w:r>
    </w:p>
    <w:p w:rsidR="003D11C2" w:rsidRDefault="003D11C2" w:rsidP="003D11C2">
      <w:pPr>
        <w:rPr>
          <w:rFonts w:cs="Times New Roman"/>
          <w:sz w:val="16"/>
          <w:szCs w:val="18"/>
          <w:lang w:val="en-GB"/>
        </w:rPr>
      </w:pPr>
      <w:r>
        <w:rPr>
          <w:rFonts w:cs="Times New Roman"/>
          <w:sz w:val="16"/>
          <w:szCs w:val="18"/>
          <w:lang w:val="en-GB"/>
        </w:rPr>
        <w:t xml:space="preserve">This skill is related to teaching the participants in how to use available resources that might help them stay adhered to shoulder exercises and to reconceptualise unhelpful thoughts, pain beliefs and behaviours. For this specific study, we will encourage the participant to identify beneficial resources in their local environment, such as a local gym where they can exercise. The patients were also encouraged to do web lessons to learn more about the biopsychosocial nature of pain at retrainpain.org and watch a short video about pain, </w:t>
      </w:r>
      <w:hyperlink r:id="rId6" w:history="1">
        <w:r>
          <w:rPr>
            <w:rStyle w:val="Hyperlink"/>
            <w:rFonts w:cs="Times New Roman"/>
            <w:sz w:val="16"/>
            <w:szCs w:val="18"/>
            <w:lang w:val="en-GB"/>
          </w:rPr>
          <w:t>https://www.youtube.com/watch?v=E9tVWoRhPKU</w:t>
        </w:r>
      </w:hyperlink>
      <w:r>
        <w:rPr>
          <w:rFonts w:cs="Times New Roman"/>
          <w:sz w:val="16"/>
          <w:szCs w:val="18"/>
          <w:lang w:val="en-GB"/>
        </w:rPr>
        <w:t>) (available in Norwegian and English). The resources were utilized after the first session and the patients’ interpretation of these resources were discussed with the physiotherapist one-to-one in the following session.</w:t>
      </w:r>
    </w:p>
    <w:p w:rsidR="003D11C2" w:rsidRDefault="003D11C2" w:rsidP="003D11C2">
      <w:pPr>
        <w:rPr>
          <w:rFonts w:cs="Times New Roman"/>
          <w:b/>
          <w:sz w:val="16"/>
          <w:szCs w:val="18"/>
          <w:lang w:val="en-GB"/>
        </w:rPr>
      </w:pPr>
      <w:r>
        <w:rPr>
          <w:rFonts w:cs="Times New Roman"/>
          <w:b/>
          <w:sz w:val="16"/>
          <w:szCs w:val="18"/>
          <w:lang w:val="en-GB"/>
        </w:rPr>
        <w:t>4. Forming of a patient/health care provider partnership</w:t>
      </w:r>
    </w:p>
    <w:p w:rsidR="003D11C2" w:rsidRDefault="003D11C2" w:rsidP="003D11C2">
      <w:pPr>
        <w:rPr>
          <w:rFonts w:cs="Times New Roman"/>
          <w:sz w:val="16"/>
          <w:szCs w:val="18"/>
          <w:lang w:val="en-GB"/>
        </w:rPr>
      </w:pPr>
      <w:r>
        <w:rPr>
          <w:rFonts w:cs="Times New Roman"/>
          <w:sz w:val="16"/>
          <w:szCs w:val="18"/>
          <w:lang w:val="en-GB"/>
        </w:rPr>
        <w:t xml:space="preserve">The forming of a participant/physiotherapist partnership will include goal setting based on patients’ personal preferences by using the Patient Specific Function Scale. The patients will also be able to contact their physiotherapist when they are uncertain about how to manage their shoulder pain by themselves. To strengthen the therapeutic alliance we will also allow patients to tell their story, provide emotional support, chat with the patient in a friendly manner and to motivate and show encouragement </w:t>
      </w:r>
      <w:r>
        <w:rPr>
          <w:rFonts w:eastAsia="Times New Roman" w:cs="Times New Roman"/>
          <w:sz w:val="16"/>
          <w:szCs w:val="18"/>
          <w:lang w:val="en-GB" w:eastAsia="nb-NO"/>
        </w:rPr>
        <w:fldChar w:fldCharType="begin">
          <w:fldData xml:space="preserve">PEVuZE5vdGU+PENpdGU+PEF1dGhvcj5PJmFwb3M7S2VlZmZlPC9BdXRob3I+PFllYXI+MjAxNjwv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=
</w:fldData>
        </w:fldChar>
      </w:r>
      <w:r>
        <w:rPr>
          <w:rFonts w:eastAsia="Times New Roman" w:cs="Times New Roman"/>
          <w:sz w:val="16"/>
          <w:szCs w:val="18"/>
          <w:lang w:val="en-GB" w:eastAsia="nb-NO"/>
        </w:rPr>
        <w:instrText xml:space="preserve"> ADDIN EN.CITE </w:instrText>
      </w:r>
      <w:r>
        <w:rPr>
          <w:rFonts w:eastAsia="Times New Roman" w:cs="Times New Roman"/>
          <w:sz w:val="16"/>
          <w:szCs w:val="18"/>
          <w:lang w:val="en-GB" w:eastAsia="nb-NO"/>
        </w:rPr>
        <w:fldChar w:fldCharType="begin">
          <w:fldData xml:space="preserve">PEVuZE5vdGU+PENpdGU+PEF1dGhvcj5PJmFwb3M7S2VlZmZlPC9BdXRob3I+PFllYXI+MjAxNjwv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=
</w:fldData>
        </w:fldChar>
      </w:r>
      <w:r>
        <w:rPr>
          <w:rFonts w:eastAsia="Times New Roman" w:cs="Times New Roman"/>
          <w:sz w:val="16"/>
          <w:szCs w:val="18"/>
          <w:lang w:val="en-GB" w:eastAsia="nb-NO"/>
        </w:rPr>
        <w:instrText xml:space="preserve"> ADDIN EN.CITE.DATA </w:instrText>
      </w:r>
      <w:r>
        <w:rPr>
          <w:rFonts w:eastAsia="Times New Roman" w:cs="Times New Roman"/>
          <w:sz w:val="16"/>
          <w:szCs w:val="18"/>
          <w:lang w:val="en-GB" w:eastAsia="nb-NO"/>
        </w:rPr>
      </w:r>
      <w:r>
        <w:rPr>
          <w:rFonts w:eastAsia="Times New Roman" w:cs="Times New Roman"/>
          <w:sz w:val="16"/>
          <w:szCs w:val="18"/>
          <w:lang w:val="en-GB" w:eastAsia="nb-NO"/>
        </w:rPr>
        <w:fldChar w:fldCharType="end"/>
      </w:r>
      <w:r>
        <w:rPr>
          <w:rFonts w:eastAsia="Times New Roman" w:cs="Times New Roman"/>
          <w:sz w:val="16"/>
          <w:szCs w:val="18"/>
          <w:lang w:val="en-GB" w:eastAsia="nb-NO"/>
        </w:rPr>
      </w:r>
      <w:r>
        <w:rPr>
          <w:rFonts w:eastAsia="Times New Roman" w:cs="Times New Roman"/>
          <w:sz w:val="16"/>
          <w:szCs w:val="18"/>
          <w:lang w:val="en-GB" w:eastAsia="nb-NO"/>
        </w:rPr>
        <w:fldChar w:fldCharType="separate"/>
      </w:r>
      <w:r>
        <w:rPr>
          <w:rFonts w:eastAsia="Times New Roman" w:cs="Times New Roman"/>
          <w:noProof/>
          <w:sz w:val="16"/>
          <w:szCs w:val="18"/>
          <w:lang w:val="en-GB" w:eastAsia="nb-NO"/>
        </w:rPr>
        <w:t>(57-60)</w:t>
      </w:r>
      <w:r>
        <w:rPr>
          <w:rFonts w:eastAsia="Times New Roman" w:cs="Times New Roman"/>
          <w:sz w:val="16"/>
          <w:szCs w:val="18"/>
          <w:lang w:val="en-GB" w:eastAsia="nb-NO"/>
        </w:rPr>
        <w:fldChar w:fldCharType="end"/>
      </w:r>
      <w:r>
        <w:rPr>
          <w:rFonts w:cs="Times New Roman"/>
          <w:sz w:val="16"/>
          <w:szCs w:val="18"/>
          <w:lang w:val="en-GB"/>
        </w:rPr>
        <w:t>.</w:t>
      </w:r>
    </w:p>
    <w:p w:rsidR="003D11C2" w:rsidRDefault="003D11C2" w:rsidP="003D11C2">
      <w:pPr>
        <w:rPr>
          <w:rFonts w:cs="Times New Roman"/>
          <w:b/>
          <w:sz w:val="16"/>
          <w:szCs w:val="18"/>
          <w:lang w:val="en-GB"/>
        </w:rPr>
      </w:pPr>
      <w:r>
        <w:rPr>
          <w:rFonts w:cs="Times New Roman"/>
          <w:b/>
          <w:sz w:val="16"/>
          <w:szCs w:val="18"/>
          <w:lang w:val="en-GB"/>
        </w:rPr>
        <w:t>5. Taking action</w:t>
      </w:r>
    </w:p>
    <w:p w:rsidR="003D11C2" w:rsidRDefault="003D11C2" w:rsidP="003D11C2">
      <w:pPr>
        <w:rPr>
          <w:rFonts w:cs="Times New Roman"/>
          <w:sz w:val="16"/>
          <w:szCs w:val="18"/>
          <w:lang w:val="en-GB"/>
        </w:rPr>
      </w:pPr>
      <w:r>
        <w:rPr>
          <w:rFonts w:cs="Times New Roman"/>
          <w:sz w:val="16"/>
          <w:szCs w:val="18"/>
          <w:lang w:val="en-GB"/>
        </w:rPr>
        <w:t xml:space="preserve">Taking action reflects skills that are involved in learning how to change a behaviour. For all participants in the current study an action plan for the next 1-3 weeks will be worked out, together with the patient at the first consultation. The action plan will contain information about the time points for exercises and/or other physical activities, the amount (number and length of sessions) and modifications of the exercises based on individual pain acceptability (e.g. lateral raise up to 45°). In relation to self-management theory, the action plan needs to reflect something that the participant is fairly confident to accomplish. Level of confidence will be measured by asking the patient how confident they are that they will </w:t>
      </w:r>
      <w:r>
        <w:rPr>
          <w:rFonts w:cs="Times New Roman"/>
          <w:sz w:val="16"/>
          <w:szCs w:val="18"/>
          <w:lang w:val="en-GB"/>
        </w:rPr>
        <w:lastRenderedPageBreak/>
        <w:t>do what is described in the action plan. The participant will score their level of confidence on a numerical rating scale from 0 (totally unconfident) to 10 (totally confident). If the answer is 7 or higher, based on self-efficacy theory, there is a good chance that the action plan will be accomplished. If the answer is less than 7, the physiotherapist will encourage further problem solving in order to make the plan more realistic and to avoid failure. This usually involved decreasing the number of exercises due to time constrains.</w:t>
      </w:r>
    </w:p>
    <w:p w:rsidR="003D11C2" w:rsidRDefault="003D11C2" w:rsidP="003D11C2">
      <w:pPr>
        <w:pBdr>
          <w:bottom w:val="single" w:sz="4" w:space="1" w:color="auto"/>
        </w:pBdr>
        <w:rPr>
          <w:rFonts w:cs="Times New Roman"/>
          <w:sz w:val="16"/>
          <w:szCs w:val="18"/>
          <w:lang w:val="en-GB"/>
        </w:rPr>
      </w:pPr>
      <w:r>
        <w:rPr>
          <w:rFonts w:cs="Times New Roman"/>
          <w:sz w:val="16"/>
          <w:szCs w:val="18"/>
          <w:lang w:val="en-GB"/>
        </w:rPr>
        <w:t xml:space="preserve">During the last individual sessions, a long-term action plan will be developed together with the patient. In this plan, physical activities that may replace or supplement the exercise program is discussed. This plan will be strongly tailored to the individual and contain valued activities. The patient will be strongly encouraged to continue an active-lifestyle in relation to physical activity involving a varied use of the upper-extremities. </w:t>
      </w:r>
    </w:p>
    <w:p w:rsidR="003D11C2" w:rsidRDefault="003D11C2" w:rsidP="003D11C2">
      <w:pPr>
        <w:pStyle w:val="TableNote"/>
        <w:rPr>
          <w:rFonts w:ascii="Arial" w:hAnsi="Arial" w:cs="Arial"/>
          <w:sz w:val="20"/>
        </w:rPr>
      </w:pPr>
    </w:p>
    <w:p w:rsidR="003D11C2" w:rsidRDefault="003D11C2" w:rsidP="003D11C2">
      <w:pPr>
        <w:pStyle w:val="TableNote"/>
        <w:rPr>
          <w:rFonts w:ascii="Arial" w:hAnsi="Arial" w:cs="Arial"/>
          <w:sz w:val="20"/>
        </w:rPr>
      </w:pPr>
    </w:p>
    <w:p w:rsidR="003D11C2" w:rsidRDefault="003D11C2" w:rsidP="003D11C2">
      <w:pPr>
        <w:pStyle w:val="TableNote"/>
        <w:rPr>
          <w:rFonts w:ascii="Arial" w:hAnsi="Arial" w:cs="Arial"/>
          <w:sz w:val="20"/>
        </w:rPr>
      </w:pPr>
    </w:p>
    <w:p w:rsidR="003D11C2" w:rsidRDefault="003D11C2" w:rsidP="003D11C2">
      <w:pPr>
        <w:pStyle w:val="TableNote"/>
        <w:rPr>
          <w:rFonts w:ascii="Arial" w:hAnsi="Arial" w:cs="Arial"/>
          <w:sz w:val="20"/>
        </w:rPr>
      </w:pPr>
    </w:p>
    <w:p w:rsidR="003D11C2" w:rsidRDefault="003D11C2" w:rsidP="003D11C2">
      <w:pPr>
        <w:pStyle w:val="TableNote"/>
        <w:rPr>
          <w:szCs w:val="24"/>
        </w:rPr>
      </w:pPr>
      <w:r>
        <w:rPr>
          <w:szCs w:val="24"/>
        </w:rPr>
        <w:t>Appendix 3 Self-managed exercise program</w:t>
      </w:r>
    </w:p>
    <w:p w:rsidR="003D11C2" w:rsidRDefault="003D11C2" w:rsidP="003D11C2">
      <w:pPr>
        <w:pStyle w:val="TableNote"/>
        <w:rPr>
          <w:szCs w:val="24"/>
        </w:rPr>
      </w:pPr>
    </w:p>
    <w:p w:rsidR="003D11C2" w:rsidRDefault="003D11C2" w:rsidP="003D11C2">
      <w:pPr>
        <w:rPr>
          <w:rFonts w:cs="Times New Roman"/>
          <w:color w:val="000000" w:themeColor="text1"/>
          <w:sz w:val="20"/>
          <w:szCs w:val="20"/>
          <w:lang w:val="en-GB"/>
        </w:rPr>
      </w:pPr>
      <w:r>
        <w:rPr>
          <w:rFonts w:cs="Times New Roman"/>
          <w:color w:val="000000" w:themeColor="text1"/>
          <w:sz w:val="20"/>
          <w:szCs w:val="20"/>
          <w:lang w:val="en-GB"/>
        </w:rPr>
        <w:t xml:space="preserve">The exercise program is performed at home 3 times per week. You can choose to do 1-3 exercises according to your action plan. Rest 2 minutes between sets. All exercises should be performed in a slow manner. 2-3 seconds up, 2-3 seconds down. If unacceptable pain is felt when exercising: Modify range of motion and/or resistance until the symptom response is acceptable. </w:t>
      </w:r>
    </w:p>
    <w:p w:rsidR="003D11C2" w:rsidRDefault="003D11C2" w:rsidP="003D11C2">
      <w:pPr>
        <w:rPr>
          <w:rFonts w:cs="Times New Roman"/>
          <w:color w:val="000000" w:themeColor="text1"/>
          <w:sz w:val="20"/>
          <w:szCs w:val="20"/>
          <w:lang w:val="en-GB"/>
        </w:rPr>
      </w:pPr>
      <w:r>
        <w:rPr>
          <w:rFonts w:cs="Times New Roman"/>
          <w:color w:val="000000" w:themeColor="text1"/>
          <w:sz w:val="20"/>
          <w:szCs w:val="20"/>
          <w:lang w:val="en-GB"/>
        </w:rPr>
        <w:t xml:space="preserve">If you feel uncertain about how to manage your shoulder pain or if you are experiencing unacceptable pain, please contact your physiotherapist for collaborative problem solving. </w:t>
      </w:r>
    </w:p>
    <w:p w:rsidR="003D11C2" w:rsidRDefault="003D11C2" w:rsidP="003D11C2">
      <w:pPr>
        <w:rPr>
          <w:rFonts w:cs="Times New Roman"/>
          <w:color w:val="000000" w:themeColor="text1"/>
          <w:sz w:val="20"/>
          <w:szCs w:val="20"/>
          <w:lang w:val="en-GB"/>
        </w:rPr>
      </w:pPr>
      <w:r>
        <w:rPr>
          <w:rFonts w:cs="Times New Roman"/>
          <w:color w:val="000000" w:themeColor="text1"/>
          <w:sz w:val="20"/>
          <w:szCs w:val="20"/>
          <w:lang w:val="en-GB"/>
        </w:rPr>
        <w:t xml:space="preserve">Videos of the exercises: </w:t>
      </w:r>
      <w:hyperlink r:id="rId7" w:history="1">
        <w:r>
          <w:rPr>
            <w:rStyle w:val="Hyperlink"/>
            <w:rFonts w:cs="Times New Roman"/>
            <w:color w:val="000000" w:themeColor="text1"/>
            <w:lang w:val="en-GB"/>
          </w:rPr>
          <w:t>https://exorlive.com/video/?ex=80,79,6,97,157,159&amp;culture=nb-NO</w:t>
        </w:r>
      </w:hyperlink>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3"/>
        <w:gridCol w:w="4257"/>
      </w:tblGrid>
      <w:tr w:rsidR="003D11C2" w:rsidTr="003D11C2">
        <w:trPr>
          <w:trHeight w:val="10897"/>
        </w:trPr>
        <w:tc>
          <w:tcPr>
            <w:tcW w:w="4293" w:type="dxa"/>
            <w:hideMark/>
          </w:tcPr>
          <w:p w:rsidR="003D11C2" w:rsidRDefault="003D11C2">
            <w:pPr>
              <w:spacing w:line="240" w:lineRule="auto"/>
              <w:rPr>
                <w:rFonts w:ascii="Arial" w:hAnsi="Arial" w:cs="Arial"/>
                <w:noProof/>
                <w:sz w:val="20"/>
                <w:szCs w:val="20"/>
                <w:lang w:val="en-GB" w:eastAsia="en-GB"/>
              </w:rPr>
            </w:pPr>
            <w:r>
              <w:rPr>
                <w:rFonts w:ascii="Arial" w:hAnsi="Arial" w:cs="Arial"/>
                <w:noProof/>
                <w:sz w:val="20"/>
                <w:szCs w:val="20"/>
                <w:lang w:val="en-US"/>
              </w:rPr>
              <w:lastRenderedPageBreak/>
              <w:drawing>
                <wp:inline distT="0" distB="0" distL="0" distR="0">
                  <wp:extent cx="2552700" cy="6915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52700" cy="6915150"/>
                          </a:xfrm>
                          <a:prstGeom prst="rect">
                            <a:avLst/>
                          </a:prstGeom>
                          <a:noFill/>
                          <a:ln>
                            <a:noFill/>
                          </a:ln>
                        </pic:spPr>
                      </pic:pic>
                    </a:graphicData>
                  </a:graphic>
                </wp:inline>
              </w:drawing>
            </w:r>
          </w:p>
        </w:tc>
        <w:tc>
          <w:tcPr>
            <w:tcW w:w="4257" w:type="dxa"/>
          </w:tcPr>
          <w:p w:rsidR="003D11C2" w:rsidRDefault="003D11C2">
            <w:pPr>
              <w:spacing w:line="240" w:lineRule="auto"/>
              <w:rPr>
                <w:rFonts w:ascii="Arial" w:hAnsi="Arial" w:cs="Arial"/>
                <w:b/>
                <w:noProof/>
                <w:sz w:val="20"/>
                <w:szCs w:val="20"/>
                <w:lang w:val="en-GB" w:eastAsia="en-GB"/>
              </w:rPr>
            </w:pPr>
            <w:r>
              <w:rPr>
                <w:rFonts w:ascii="Arial" w:hAnsi="Arial" w:cs="Arial"/>
                <w:b/>
                <w:noProof/>
                <w:sz w:val="20"/>
                <w:szCs w:val="20"/>
                <w:lang w:val="en-GB" w:eastAsia="en-GB"/>
              </w:rPr>
              <w:t>1. Shoulder press</w:t>
            </w:r>
          </w:p>
          <w:p w:rsidR="003D11C2" w:rsidRDefault="003D11C2">
            <w:pPr>
              <w:autoSpaceDE w:val="0"/>
              <w:autoSpaceDN w:val="0"/>
              <w:adjustRightInd w:val="0"/>
              <w:spacing w:line="240" w:lineRule="auto"/>
              <w:rPr>
                <w:rFonts w:ascii="Arial" w:hAnsi="Arial" w:cs="Arial"/>
                <w:color w:val="333333"/>
                <w:sz w:val="20"/>
                <w:szCs w:val="20"/>
                <w:lang w:val="en-GB"/>
              </w:rPr>
            </w:pPr>
            <w:r>
              <w:rPr>
                <w:rFonts w:ascii="Arial" w:hAnsi="Arial" w:cs="Arial"/>
                <w:color w:val="333333"/>
                <w:sz w:val="20"/>
                <w:szCs w:val="20"/>
                <w:lang w:val="en-GB"/>
              </w:rPr>
              <w:t>Stand grasping dumbbells firmly, holding them on the outside of your shoulders. Push until the dumbbells are above your head and arms are straight.</w:t>
            </w:r>
          </w:p>
          <w:p w:rsidR="003D11C2" w:rsidRDefault="003D11C2">
            <w:pPr>
              <w:autoSpaceDE w:val="0"/>
              <w:autoSpaceDN w:val="0"/>
              <w:adjustRightInd w:val="0"/>
              <w:spacing w:line="240" w:lineRule="auto"/>
              <w:rPr>
                <w:rFonts w:ascii="Arial" w:hAnsi="Arial" w:cs="Arial"/>
                <w:color w:val="333333"/>
                <w:sz w:val="20"/>
                <w:szCs w:val="20"/>
                <w:lang w:val="en-GB"/>
              </w:rPr>
            </w:pPr>
          </w:p>
          <w:p w:rsidR="003D11C2" w:rsidRDefault="003D11C2">
            <w:pPr>
              <w:autoSpaceDE w:val="0"/>
              <w:autoSpaceDN w:val="0"/>
              <w:adjustRightInd w:val="0"/>
              <w:spacing w:line="240" w:lineRule="auto"/>
              <w:rPr>
                <w:rFonts w:ascii="Arial" w:hAnsi="Arial" w:cs="Arial"/>
                <w:color w:val="333333"/>
                <w:sz w:val="20"/>
                <w:szCs w:val="20"/>
                <w:lang w:val="en-GB"/>
              </w:rPr>
            </w:pPr>
          </w:p>
          <w:p w:rsidR="003D11C2" w:rsidRDefault="003D11C2">
            <w:pPr>
              <w:autoSpaceDE w:val="0"/>
              <w:autoSpaceDN w:val="0"/>
              <w:adjustRightInd w:val="0"/>
              <w:spacing w:line="240" w:lineRule="auto"/>
              <w:rPr>
                <w:rFonts w:ascii="Arial" w:hAnsi="Arial" w:cs="Arial"/>
                <w:b/>
                <w:sz w:val="20"/>
                <w:szCs w:val="20"/>
                <w:lang w:val="en-GB"/>
              </w:rPr>
            </w:pPr>
            <w:r>
              <w:rPr>
                <w:rFonts w:ascii="Arial" w:hAnsi="Arial" w:cs="Arial"/>
                <w:b/>
                <w:sz w:val="20"/>
                <w:szCs w:val="20"/>
                <w:lang w:val="en-GB"/>
              </w:rPr>
              <w:t>2. Lateral raises</w:t>
            </w:r>
          </w:p>
          <w:p w:rsidR="003D11C2" w:rsidRDefault="003D11C2">
            <w:pPr>
              <w:autoSpaceDE w:val="0"/>
              <w:autoSpaceDN w:val="0"/>
              <w:adjustRightInd w:val="0"/>
              <w:spacing w:line="240" w:lineRule="auto"/>
              <w:rPr>
                <w:rFonts w:ascii="Arial" w:hAnsi="Arial" w:cs="Arial"/>
                <w:color w:val="333333"/>
                <w:sz w:val="20"/>
                <w:szCs w:val="20"/>
                <w:lang w:val="en-GB"/>
              </w:rPr>
            </w:pPr>
            <w:r>
              <w:rPr>
                <w:rFonts w:ascii="Arial" w:hAnsi="Arial" w:cs="Arial"/>
                <w:color w:val="333333"/>
                <w:sz w:val="20"/>
                <w:szCs w:val="20"/>
                <w:lang w:val="en-GB"/>
              </w:rPr>
              <w:t>Stand with your elbows slightly bent (10°) in neutral position. Raise your arms outward and up to horizontal level (90°)</w:t>
            </w:r>
          </w:p>
          <w:p w:rsidR="003D11C2" w:rsidRDefault="003D11C2">
            <w:pPr>
              <w:autoSpaceDE w:val="0"/>
              <w:autoSpaceDN w:val="0"/>
              <w:adjustRightInd w:val="0"/>
              <w:spacing w:line="240" w:lineRule="auto"/>
              <w:rPr>
                <w:rFonts w:ascii="Arial" w:hAnsi="Arial" w:cs="Arial"/>
                <w:noProof/>
                <w:sz w:val="20"/>
                <w:szCs w:val="20"/>
                <w:lang w:val="en-GB" w:eastAsia="en-GB"/>
              </w:rPr>
            </w:pPr>
          </w:p>
          <w:p w:rsidR="003D11C2" w:rsidRDefault="003D11C2">
            <w:pPr>
              <w:autoSpaceDE w:val="0"/>
              <w:autoSpaceDN w:val="0"/>
              <w:adjustRightInd w:val="0"/>
              <w:spacing w:line="240" w:lineRule="auto"/>
              <w:rPr>
                <w:rFonts w:ascii="Arial" w:hAnsi="Arial" w:cs="Arial"/>
                <w:noProof/>
                <w:sz w:val="20"/>
                <w:szCs w:val="20"/>
                <w:lang w:val="en-GB" w:eastAsia="en-GB"/>
              </w:rPr>
            </w:pPr>
          </w:p>
          <w:p w:rsidR="003D11C2" w:rsidRDefault="003D11C2">
            <w:pPr>
              <w:autoSpaceDE w:val="0"/>
              <w:autoSpaceDN w:val="0"/>
              <w:adjustRightInd w:val="0"/>
              <w:spacing w:line="240" w:lineRule="auto"/>
              <w:rPr>
                <w:rFonts w:ascii="Arial" w:hAnsi="Arial" w:cs="Arial"/>
                <w:noProof/>
                <w:sz w:val="20"/>
                <w:szCs w:val="20"/>
                <w:lang w:val="en-GB" w:eastAsia="en-GB"/>
              </w:rPr>
            </w:pPr>
          </w:p>
          <w:p w:rsidR="003D11C2" w:rsidRDefault="003D11C2">
            <w:pPr>
              <w:autoSpaceDE w:val="0"/>
              <w:autoSpaceDN w:val="0"/>
              <w:adjustRightInd w:val="0"/>
              <w:spacing w:line="240" w:lineRule="auto"/>
              <w:rPr>
                <w:rFonts w:ascii="Arial" w:hAnsi="Arial" w:cs="Arial"/>
                <w:b/>
                <w:noProof/>
                <w:sz w:val="20"/>
                <w:szCs w:val="20"/>
                <w:lang w:val="en-GB" w:eastAsia="en-GB"/>
              </w:rPr>
            </w:pPr>
            <w:r>
              <w:rPr>
                <w:rFonts w:ascii="Arial" w:hAnsi="Arial" w:cs="Arial"/>
                <w:b/>
                <w:noProof/>
                <w:sz w:val="20"/>
                <w:szCs w:val="20"/>
                <w:lang w:val="en-GB" w:eastAsia="en-GB"/>
              </w:rPr>
              <w:t>3. Rowing</w:t>
            </w:r>
          </w:p>
          <w:p w:rsidR="003D11C2" w:rsidRDefault="003D11C2">
            <w:pPr>
              <w:autoSpaceDE w:val="0"/>
              <w:autoSpaceDN w:val="0"/>
              <w:adjustRightInd w:val="0"/>
              <w:spacing w:line="240" w:lineRule="auto"/>
              <w:rPr>
                <w:rFonts w:ascii="Arial" w:hAnsi="Arial" w:cs="Arial"/>
                <w:color w:val="333333"/>
                <w:sz w:val="20"/>
                <w:szCs w:val="20"/>
                <w:lang w:val="en-GB"/>
              </w:rPr>
            </w:pPr>
            <w:r>
              <w:rPr>
                <w:rFonts w:ascii="Arial" w:hAnsi="Arial" w:cs="Arial"/>
                <w:color w:val="333333"/>
                <w:sz w:val="20"/>
                <w:szCs w:val="20"/>
                <w:lang w:val="en-GB"/>
              </w:rPr>
              <w:t>Stand with your weight distributed on one leg and one arm. Hold the dumbbell in your free hand, letting your arm hang down. Pull up your shoulder and arm along your side until the dumbbell reaches your abdomen. Lower again.</w:t>
            </w:r>
          </w:p>
          <w:p w:rsidR="003D11C2" w:rsidRDefault="003D11C2">
            <w:pPr>
              <w:autoSpaceDE w:val="0"/>
              <w:autoSpaceDN w:val="0"/>
              <w:adjustRightInd w:val="0"/>
              <w:spacing w:line="240" w:lineRule="auto"/>
              <w:rPr>
                <w:rFonts w:ascii="Arial" w:hAnsi="Arial" w:cs="Arial"/>
                <w:color w:val="333333"/>
                <w:sz w:val="20"/>
                <w:szCs w:val="20"/>
                <w:lang w:val="en-GB"/>
              </w:rPr>
            </w:pPr>
          </w:p>
          <w:p w:rsidR="003D11C2" w:rsidRDefault="003D11C2">
            <w:pPr>
              <w:autoSpaceDE w:val="0"/>
              <w:autoSpaceDN w:val="0"/>
              <w:adjustRightInd w:val="0"/>
              <w:spacing w:line="240" w:lineRule="auto"/>
              <w:rPr>
                <w:rFonts w:ascii="Arial" w:hAnsi="Arial" w:cs="Arial"/>
                <w:b/>
                <w:sz w:val="20"/>
                <w:szCs w:val="20"/>
                <w:lang w:val="en-GB"/>
              </w:rPr>
            </w:pPr>
            <w:r>
              <w:rPr>
                <w:rFonts w:ascii="Arial" w:hAnsi="Arial" w:cs="Arial"/>
                <w:b/>
                <w:sz w:val="20"/>
                <w:szCs w:val="20"/>
                <w:lang w:val="en-GB"/>
              </w:rPr>
              <w:t>4. Flies</w:t>
            </w:r>
          </w:p>
          <w:p w:rsidR="003D11C2" w:rsidRDefault="003D11C2">
            <w:pPr>
              <w:autoSpaceDE w:val="0"/>
              <w:autoSpaceDN w:val="0"/>
              <w:adjustRightInd w:val="0"/>
              <w:spacing w:line="240" w:lineRule="auto"/>
              <w:rPr>
                <w:rFonts w:ascii="Arial" w:hAnsi="Arial" w:cs="Arial"/>
                <w:color w:val="333333"/>
                <w:sz w:val="20"/>
                <w:szCs w:val="20"/>
                <w:lang w:val="en-GB"/>
              </w:rPr>
            </w:pPr>
            <w:r>
              <w:rPr>
                <w:rFonts w:ascii="Arial" w:hAnsi="Arial" w:cs="Arial"/>
                <w:color w:val="333333"/>
                <w:sz w:val="20"/>
                <w:szCs w:val="20"/>
                <w:lang w:val="en-GB"/>
              </w:rPr>
              <w:t>Lie down on a flat bench or the floor with a dumbbell in each hand. Hold the dumbbells in front of you at approximately shoulder width and with the palms of your hands facing each other. With your elbows slightly bent (10°) lower your arms out at both sides in a wide arc until you reach horizontal level</w:t>
            </w:r>
          </w:p>
          <w:p w:rsidR="003D11C2" w:rsidRDefault="003D11C2">
            <w:pPr>
              <w:autoSpaceDE w:val="0"/>
              <w:autoSpaceDN w:val="0"/>
              <w:adjustRightInd w:val="0"/>
              <w:spacing w:line="240" w:lineRule="auto"/>
              <w:rPr>
                <w:rFonts w:ascii="Arial" w:hAnsi="Arial" w:cs="Arial"/>
                <w:color w:val="333333"/>
                <w:sz w:val="20"/>
                <w:szCs w:val="20"/>
                <w:lang w:val="en-GB"/>
              </w:rPr>
            </w:pPr>
            <w:r>
              <w:rPr>
                <w:rFonts w:ascii="Arial" w:hAnsi="Arial" w:cs="Arial"/>
                <w:color w:val="333333"/>
                <w:sz w:val="20"/>
                <w:szCs w:val="20"/>
                <w:lang w:val="en-GB"/>
              </w:rPr>
              <w:t>Return your arms to the starting position.</w:t>
            </w:r>
          </w:p>
          <w:p w:rsidR="003D11C2" w:rsidRDefault="003D11C2">
            <w:pPr>
              <w:autoSpaceDE w:val="0"/>
              <w:autoSpaceDN w:val="0"/>
              <w:adjustRightInd w:val="0"/>
              <w:spacing w:line="240" w:lineRule="auto"/>
              <w:rPr>
                <w:rFonts w:ascii="Arial" w:hAnsi="Arial" w:cs="Arial"/>
                <w:color w:val="333333"/>
                <w:sz w:val="20"/>
                <w:szCs w:val="20"/>
                <w:lang w:val="en-GB"/>
              </w:rPr>
            </w:pPr>
          </w:p>
          <w:p w:rsidR="003D11C2" w:rsidRDefault="003D11C2">
            <w:pPr>
              <w:spacing w:line="240" w:lineRule="auto"/>
              <w:rPr>
                <w:rFonts w:ascii="Arial" w:hAnsi="Arial" w:cs="Arial"/>
                <w:b/>
                <w:noProof/>
                <w:sz w:val="20"/>
                <w:szCs w:val="20"/>
                <w:lang w:val="en-GB" w:eastAsia="en-GB"/>
              </w:rPr>
            </w:pPr>
            <w:r>
              <w:rPr>
                <w:rFonts w:ascii="Arial" w:hAnsi="Arial" w:cs="Arial"/>
                <w:b/>
                <w:noProof/>
                <w:sz w:val="20"/>
                <w:szCs w:val="20"/>
                <w:lang w:val="en-GB" w:eastAsia="en-GB"/>
              </w:rPr>
              <w:t>5. Lying pullover</w:t>
            </w:r>
          </w:p>
          <w:p w:rsidR="003D11C2" w:rsidRDefault="003D11C2">
            <w:pPr>
              <w:autoSpaceDE w:val="0"/>
              <w:autoSpaceDN w:val="0"/>
              <w:adjustRightInd w:val="0"/>
              <w:spacing w:line="240" w:lineRule="auto"/>
              <w:rPr>
                <w:rFonts w:ascii="Arial" w:hAnsi="Arial" w:cs="Arial"/>
                <w:color w:val="333333"/>
                <w:sz w:val="20"/>
                <w:szCs w:val="20"/>
                <w:lang w:val="en-GB"/>
              </w:rPr>
            </w:pPr>
            <w:r>
              <w:rPr>
                <w:rFonts w:ascii="Arial" w:hAnsi="Arial" w:cs="Arial"/>
                <w:color w:val="333333"/>
                <w:sz w:val="20"/>
                <w:szCs w:val="20"/>
                <w:lang w:val="en-GB"/>
              </w:rPr>
              <w:t>Lie on your back on a bench or the floor. Hold the dumbbell over your chest with elbows slightly bent (10°). Slowly lower your arms backward until your upper arms reach your ears. Then push back to the starting position at the same tempo.</w:t>
            </w:r>
          </w:p>
          <w:p w:rsidR="003D11C2" w:rsidRDefault="003D11C2">
            <w:pPr>
              <w:autoSpaceDE w:val="0"/>
              <w:autoSpaceDN w:val="0"/>
              <w:adjustRightInd w:val="0"/>
              <w:spacing w:line="240" w:lineRule="auto"/>
              <w:rPr>
                <w:rFonts w:ascii="Arial" w:hAnsi="Arial" w:cs="Arial"/>
                <w:color w:val="333333"/>
                <w:sz w:val="20"/>
                <w:szCs w:val="20"/>
                <w:lang w:val="en-GB"/>
              </w:rPr>
            </w:pPr>
          </w:p>
          <w:p w:rsidR="003D11C2" w:rsidRDefault="003D11C2">
            <w:pPr>
              <w:spacing w:line="240" w:lineRule="auto"/>
              <w:rPr>
                <w:rFonts w:ascii="Arial" w:hAnsi="Arial" w:cs="Arial"/>
                <w:b/>
                <w:noProof/>
                <w:sz w:val="20"/>
                <w:szCs w:val="20"/>
                <w:lang w:val="en-GB" w:eastAsia="en-GB"/>
              </w:rPr>
            </w:pPr>
            <w:r>
              <w:rPr>
                <w:rFonts w:ascii="Arial" w:hAnsi="Arial" w:cs="Arial"/>
                <w:b/>
                <w:noProof/>
                <w:sz w:val="20"/>
                <w:szCs w:val="20"/>
                <w:lang w:val="en-GB" w:eastAsia="en-GB"/>
              </w:rPr>
              <w:t>6. Side lift with rotation</w:t>
            </w:r>
          </w:p>
          <w:p w:rsidR="003D11C2" w:rsidRDefault="003D11C2">
            <w:pPr>
              <w:autoSpaceDE w:val="0"/>
              <w:autoSpaceDN w:val="0"/>
              <w:adjustRightInd w:val="0"/>
              <w:spacing w:line="240" w:lineRule="auto"/>
              <w:rPr>
                <w:rFonts w:ascii="Arial" w:hAnsi="Arial" w:cs="Arial"/>
                <w:color w:val="333333"/>
                <w:sz w:val="20"/>
                <w:szCs w:val="20"/>
                <w:lang w:val="en-GB"/>
              </w:rPr>
            </w:pPr>
            <w:r>
              <w:rPr>
                <w:rFonts w:ascii="Arial" w:hAnsi="Arial" w:cs="Arial"/>
                <w:color w:val="333333"/>
                <w:sz w:val="20"/>
                <w:szCs w:val="20"/>
                <w:lang w:val="en-GB"/>
              </w:rPr>
              <w:t>Start on all fours. Move the arm out to the side and upward with elbows slightly bent (10°), while rotating the upper part of your body. Repeat on the other side.</w:t>
            </w:r>
          </w:p>
        </w:tc>
      </w:tr>
    </w:tbl>
    <w:p w:rsidR="003D11C2" w:rsidRDefault="003D11C2" w:rsidP="003D11C2">
      <w:pPr>
        <w:autoSpaceDE w:val="0"/>
        <w:autoSpaceDN w:val="0"/>
        <w:adjustRightInd w:val="0"/>
        <w:spacing w:after="0" w:line="360" w:lineRule="auto"/>
        <w:rPr>
          <w:rFonts w:cs="Times New Roman"/>
          <w:color w:val="333333"/>
          <w:sz w:val="20"/>
          <w:szCs w:val="20"/>
          <w:lang w:val="en-GB"/>
        </w:rPr>
      </w:pPr>
      <w:r>
        <w:rPr>
          <w:rFonts w:cs="Times New Roman"/>
          <w:sz w:val="20"/>
          <w:szCs w:val="20"/>
          <w:lang w:val="en-GB"/>
        </w:rPr>
        <w:t xml:space="preserve">Illustrations used with permission from </w:t>
      </w:r>
      <w:r>
        <w:rPr>
          <w:rFonts w:cs="Times New Roman"/>
          <w:color w:val="333333"/>
          <w:sz w:val="20"/>
          <w:szCs w:val="20"/>
          <w:lang w:val="en-GB"/>
        </w:rPr>
        <w:t>© ExorLive.com</w:t>
      </w:r>
    </w:p>
    <w:p w:rsidR="003D11C2" w:rsidRDefault="003D11C2" w:rsidP="003D11C2">
      <w:pPr>
        <w:autoSpaceDE w:val="0"/>
        <w:autoSpaceDN w:val="0"/>
        <w:adjustRightInd w:val="0"/>
        <w:spacing w:after="0" w:line="360" w:lineRule="auto"/>
        <w:rPr>
          <w:rFonts w:cs="Times New Roman"/>
          <w:color w:val="333333"/>
          <w:sz w:val="20"/>
          <w:szCs w:val="20"/>
          <w:lang w:val="en-GB"/>
        </w:rPr>
      </w:pPr>
      <w:r>
        <w:rPr>
          <w:rFonts w:cs="Times New Roman"/>
          <w:szCs w:val="24"/>
          <w:lang w:val="en-GB"/>
        </w:rPr>
        <w:t xml:space="preserve">Appendix 4 Content reporting of the self-managed exercise program according to the </w:t>
      </w:r>
    </w:p>
    <w:p w:rsidR="003D11C2" w:rsidRDefault="003D11C2" w:rsidP="003D11C2">
      <w:pPr>
        <w:autoSpaceDE w:val="0"/>
        <w:autoSpaceDN w:val="0"/>
        <w:adjustRightInd w:val="0"/>
        <w:spacing w:after="0" w:line="240" w:lineRule="auto"/>
        <w:rPr>
          <w:rFonts w:cs="Times New Roman"/>
          <w:szCs w:val="24"/>
          <w:lang w:val="en-GB"/>
        </w:rPr>
      </w:pPr>
      <w:r>
        <w:rPr>
          <w:rFonts w:cs="Times New Roman"/>
          <w:szCs w:val="24"/>
          <w:lang w:val="en-GB"/>
        </w:rPr>
        <w:t>Consensus on Exercise Reporting Template (CERT)</w:t>
      </w:r>
    </w:p>
    <w:tbl>
      <w:tblPr>
        <w:tblStyle w:val="TableGrid"/>
        <w:tblpPr w:leftFromText="180" w:rightFromText="180" w:vertAnchor="page" w:horzAnchor="margin" w:tblpY="2227"/>
        <w:tblW w:w="0" w:type="auto"/>
        <w:tblInd w:w="0"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6227"/>
      </w:tblGrid>
      <w:tr w:rsidR="003D11C2" w:rsidTr="003D11C2">
        <w:trPr>
          <w:trHeight w:val="416"/>
        </w:trPr>
        <w:tc>
          <w:tcPr>
            <w:tcW w:w="2835" w:type="dxa"/>
            <w:tcBorders>
              <w:top w:val="single" w:sz="4" w:space="0" w:color="auto"/>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lastRenderedPageBreak/>
              <w:t>1 Detailed description of the type of exercise equipment</w:t>
            </w:r>
          </w:p>
        </w:tc>
        <w:tc>
          <w:tcPr>
            <w:tcW w:w="6227" w:type="dxa"/>
            <w:tcBorders>
              <w:top w:val="single" w:sz="4" w:space="0" w:color="auto"/>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The exercises will be performed with hand</w:t>
            </w:r>
          </w:p>
          <w:p w:rsidR="003D11C2" w:rsidRDefault="003D11C2">
            <w:pPr>
              <w:spacing w:line="240" w:lineRule="auto"/>
              <w:rPr>
                <w:rFonts w:ascii="Arial" w:hAnsi="Arial" w:cs="Arial"/>
                <w:sz w:val="16"/>
                <w:szCs w:val="18"/>
                <w:lang w:val="en-GB"/>
              </w:rPr>
            </w:pPr>
            <w:r>
              <w:rPr>
                <w:rFonts w:ascii="Arial" w:hAnsi="Arial" w:cs="Arial"/>
                <w:sz w:val="16"/>
                <w:szCs w:val="18"/>
                <w:lang w:val="en-GB"/>
              </w:rPr>
              <w:t xml:space="preserve">held dumbbells adjusted to each individual’s capacity and tolerance </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2 Detailed description of the qualifications, expertise and/or</w:t>
            </w:r>
          </w:p>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training</w:t>
            </w:r>
          </w:p>
        </w:tc>
        <w:tc>
          <w:tcPr>
            <w:tcW w:w="6227" w:type="dxa"/>
            <w:tcBorders>
              <w:top w:val="nil"/>
              <w:left w:val="nil"/>
              <w:bottom w:val="nil"/>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The intervention was delivered by 2 experienced physiotherapists with a master’s degree (MSc), at least 4 years clinical practice and a special interest in shoulder pain</w:t>
            </w:r>
          </w:p>
        </w:tc>
      </w:tr>
      <w:tr w:rsidR="003D11C2" w:rsidTr="003D11C2">
        <w:tc>
          <w:tcPr>
            <w:tcW w:w="2835"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3 Describe whether exercises are performed individually or in a group</w:t>
            </w:r>
          </w:p>
        </w:tc>
        <w:tc>
          <w:tcPr>
            <w:tcW w:w="6227" w:type="dxa"/>
            <w:tcBorders>
              <w:top w:val="nil"/>
              <w:left w:val="nil"/>
              <w:bottom w:val="nil"/>
              <w:right w:val="nil"/>
            </w:tcBorders>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The exercises are performed individually (“one-on-one”)</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4 Describe whether exercises are supervised or unsupervised;</w:t>
            </w:r>
          </w:p>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how they are delivered</w:t>
            </w:r>
          </w:p>
        </w:tc>
        <w:tc>
          <w:tcPr>
            <w:tcW w:w="6227"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 xml:space="preserve">During the 1-5 consultations, the exercises are conducted in an outpatient clinic with one-to-one supervision by a physiotherapist. The physiotherapist provides guidance, motivation and feedback and modifies exercises as appropriate by changing the resistance or range of motion based on the patients’ pain acceptability. The home-based exercises are unsupervised. The patients can contact the physiotherapist by SMS, e-mail or phone if they feel uncertain about managing their symptoms until 3 </w:t>
            </w:r>
            <w:proofErr w:type="gramStart"/>
            <w:r>
              <w:rPr>
                <w:rFonts w:ascii="Arial" w:hAnsi="Arial" w:cs="Arial"/>
                <w:sz w:val="16"/>
                <w:szCs w:val="18"/>
                <w:lang w:val="en-GB"/>
              </w:rPr>
              <w:t>months</w:t>
            </w:r>
            <w:proofErr w:type="gramEnd"/>
            <w:r>
              <w:rPr>
                <w:rFonts w:ascii="Arial" w:hAnsi="Arial" w:cs="Arial"/>
                <w:sz w:val="16"/>
                <w:szCs w:val="18"/>
                <w:lang w:val="en-GB"/>
              </w:rPr>
              <w:t xml:space="preserve"> follow-up. </w:t>
            </w:r>
          </w:p>
        </w:tc>
      </w:tr>
      <w:tr w:rsidR="003D11C2" w:rsidTr="003D11C2">
        <w:tc>
          <w:tcPr>
            <w:tcW w:w="2835"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5 Detailed description of how adherence to exercise is measured and reported</w:t>
            </w:r>
          </w:p>
        </w:tc>
        <w:tc>
          <w:tcPr>
            <w:tcW w:w="6227" w:type="dxa"/>
            <w:tcBorders>
              <w:top w:val="nil"/>
              <w:left w:val="nil"/>
              <w:bottom w:val="nil"/>
              <w:right w:val="nil"/>
            </w:tcBorders>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Adherence to exercises will be measured with a continuous exercise logbook. Adherence to the self-managed exercises is reported in the results</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6 Detailed description of motivation strategies</w:t>
            </w:r>
          </w:p>
        </w:tc>
        <w:tc>
          <w:tcPr>
            <w:tcW w:w="6227" w:type="dxa"/>
            <w:tcBorders>
              <w:top w:val="nil"/>
              <w:left w:val="nil"/>
              <w:bottom w:val="nil"/>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For this study, the forming of a participant/physiotherapist partnership will include shared goal setting based on patients’ personal preferences by using the PSFS, and collaborative problem solving. We will make action plans based on shared decision making and make sure the patients feel confident that the action plan will be accomplished. To strengthen the patient-therapist relation we will allow patients to tell their story, provide emotional support, chat with the patient in a friendly manner and to motivate and show encouragement.</w:t>
            </w:r>
          </w:p>
        </w:tc>
      </w:tr>
      <w:tr w:rsidR="003D11C2" w:rsidTr="003D11C2">
        <w:tc>
          <w:tcPr>
            <w:tcW w:w="2835"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7a Detailed description of the decision rule(s) for determining</w:t>
            </w:r>
          </w:p>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exercise progression</w:t>
            </w:r>
          </w:p>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7b Detailed description of how the exercise program was</w:t>
            </w:r>
          </w:p>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progressed</w:t>
            </w:r>
          </w:p>
        </w:tc>
        <w:tc>
          <w:tcPr>
            <w:tcW w:w="6227"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We recommended that 10% increase in load be applied when the individual can perform the current workload for two repetitions over the desired number and judges the symptom response as acceptable. If the patient experiences unacceptable pain during, after or 24 hours post exercising, we recommend reducing the load by 10% or until the symptom response is acceptable.</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8 Detailed description of each exercise to enable replication</w:t>
            </w:r>
          </w:p>
        </w:tc>
        <w:tc>
          <w:tcPr>
            <w:tcW w:w="6227" w:type="dxa"/>
            <w:tcBorders>
              <w:top w:val="nil"/>
              <w:left w:val="nil"/>
              <w:bottom w:val="nil"/>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color w:val="000000" w:themeColor="text1"/>
                <w:sz w:val="16"/>
                <w:szCs w:val="18"/>
                <w:lang w:val="en-GB"/>
              </w:rPr>
              <w:t>See Appendix 3 with illustrations, descriptions and videos of all exercises</w:t>
            </w:r>
          </w:p>
        </w:tc>
      </w:tr>
      <w:tr w:rsidR="003D11C2" w:rsidTr="003D11C2">
        <w:tc>
          <w:tcPr>
            <w:tcW w:w="2835" w:type="dxa"/>
            <w:tcBorders>
              <w:top w:val="nil"/>
              <w:left w:val="nil"/>
              <w:bottom w:val="nil"/>
              <w:right w:val="nil"/>
            </w:tcBorders>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9 Detailed description of any home programme component</w:t>
            </w:r>
          </w:p>
        </w:tc>
        <w:tc>
          <w:tcPr>
            <w:tcW w:w="6227"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Patients were asked to perform the self-managed exercises at least 3 times each week in addition to the supervised physiotherapy sessions</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10 Describe whether there are any non-exercise components</w:t>
            </w:r>
          </w:p>
        </w:tc>
        <w:tc>
          <w:tcPr>
            <w:tcW w:w="6227" w:type="dxa"/>
            <w:tcBorders>
              <w:top w:val="nil"/>
              <w:left w:val="nil"/>
              <w:bottom w:val="nil"/>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The physiotherapists will also focus on resource utilization (</w:t>
            </w:r>
            <w:proofErr w:type="spellStart"/>
            <w:r>
              <w:rPr>
                <w:rFonts w:ascii="Arial" w:hAnsi="Arial" w:cs="Arial"/>
                <w:sz w:val="16"/>
                <w:szCs w:val="18"/>
                <w:lang w:val="en-GB"/>
              </w:rPr>
              <w:t>eg</w:t>
            </w:r>
            <w:proofErr w:type="spellEnd"/>
            <w:r>
              <w:rPr>
                <w:rFonts w:ascii="Arial" w:hAnsi="Arial" w:cs="Arial"/>
                <w:sz w:val="16"/>
                <w:szCs w:val="18"/>
                <w:lang w:val="en-GB"/>
              </w:rPr>
              <w:t xml:space="preserve">. pain information) to enhance the participants’ decision-making skills and cognitive reassurance to increase knowledge, self-efficacy and change illness perception/beliefs. </w:t>
            </w:r>
          </w:p>
        </w:tc>
      </w:tr>
      <w:tr w:rsidR="003D11C2" w:rsidTr="003D11C2">
        <w:tc>
          <w:tcPr>
            <w:tcW w:w="2835"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11 Describe the type and number of adverse events that occur during exercise</w:t>
            </w:r>
          </w:p>
        </w:tc>
        <w:tc>
          <w:tcPr>
            <w:tcW w:w="6227" w:type="dxa"/>
            <w:tcBorders>
              <w:top w:val="nil"/>
              <w:left w:val="nil"/>
              <w:bottom w:val="nil"/>
              <w:right w:val="nil"/>
            </w:tcBorders>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Reported in results</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12 Describe the setting in which the exercises are performed</w:t>
            </w:r>
          </w:p>
        </w:tc>
        <w:tc>
          <w:tcPr>
            <w:tcW w:w="6227" w:type="dxa"/>
            <w:tcBorders>
              <w:top w:val="nil"/>
              <w:left w:val="nil"/>
              <w:bottom w:val="nil"/>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During the 1-5 consultations the exercises will be performed at an outpatient clinic in a gym and the home-based program will be performed at home or in a gym based on individual preferences.</w:t>
            </w:r>
          </w:p>
        </w:tc>
      </w:tr>
      <w:tr w:rsidR="003D11C2" w:rsidTr="003D11C2">
        <w:tc>
          <w:tcPr>
            <w:tcW w:w="2835"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13 Detailed description of the exercise intervention</w:t>
            </w:r>
          </w:p>
        </w:tc>
        <w:tc>
          <w:tcPr>
            <w:tcW w:w="6227" w:type="dxa"/>
            <w:tcBorders>
              <w:top w:val="nil"/>
              <w:left w:val="nil"/>
              <w:bottom w:val="nil"/>
              <w:right w:val="nil"/>
            </w:tcBorders>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See appendix 1</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14a Describe whether the exercises are generic (one size fits all) or tailored</w:t>
            </w:r>
          </w:p>
        </w:tc>
        <w:tc>
          <w:tcPr>
            <w:tcW w:w="6227" w:type="dxa"/>
            <w:tcBorders>
              <w:top w:val="nil"/>
              <w:left w:val="nil"/>
              <w:bottom w:val="nil"/>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 xml:space="preserve">The exercises are individually adapted to each person. A maximum of three exercises will be selected based on the patients’ preferences each time a new action plan is made and agreed upon. </w:t>
            </w:r>
          </w:p>
        </w:tc>
      </w:tr>
      <w:tr w:rsidR="003D11C2" w:rsidTr="003D11C2">
        <w:tc>
          <w:tcPr>
            <w:tcW w:w="2835"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14b Detailed description of how exercises are tailored to the individual</w:t>
            </w:r>
          </w:p>
        </w:tc>
        <w:tc>
          <w:tcPr>
            <w:tcW w:w="6227" w:type="dxa"/>
            <w:tcBorders>
              <w:top w:val="nil"/>
              <w:left w:val="nil"/>
              <w:bottom w:val="nil"/>
              <w:right w:val="nil"/>
            </w:tcBorders>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 xml:space="preserve">The exercises are tailored if the patients’ experiences unacceptable pain during the exercise. This usually involves conducting the exercise in a more limited range of motion or by decreasing the resistance until the symptom response is acceptable. E.g. Abduction 0-45° instead of 0-90°. </w:t>
            </w:r>
          </w:p>
        </w:tc>
      </w:tr>
      <w:tr w:rsidR="003D11C2" w:rsidTr="003D11C2">
        <w:tc>
          <w:tcPr>
            <w:tcW w:w="2835"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15 Describe the decision rule for determining the starting level</w:t>
            </w:r>
          </w:p>
        </w:tc>
        <w:tc>
          <w:tcPr>
            <w:tcW w:w="6227" w:type="dxa"/>
            <w:tcBorders>
              <w:top w:val="nil"/>
              <w:left w:val="nil"/>
              <w:bottom w:val="nil"/>
              <w:right w:val="nil"/>
            </w:tcBorders>
            <w:shd w:val="clear" w:color="auto" w:fill="E7E6E6" w:themeFill="background2"/>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The dose was 3 sets of 12-15 repetitions maximum (RM) the first two weeks, 3 sets of 10 RM the next two weeks, 8 RM the next eight weeks, with the starting weight matched to the participant’s 12-15 RM if their pain level is acceptable when performing the exercises.</w:t>
            </w:r>
          </w:p>
        </w:tc>
      </w:tr>
      <w:tr w:rsidR="003D11C2" w:rsidTr="003D11C2">
        <w:tc>
          <w:tcPr>
            <w:tcW w:w="2835"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16a Describe how adherence or fidelity is assessed/measured</w:t>
            </w:r>
          </w:p>
        </w:tc>
        <w:tc>
          <w:tcPr>
            <w:tcW w:w="6227" w:type="dxa"/>
            <w:tcBorders>
              <w:top w:val="nil"/>
              <w:left w:val="nil"/>
              <w:bottom w:val="nil"/>
              <w:right w:val="nil"/>
            </w:tcBorders>
            <w:hideMark/>
          </w:tcPr>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 xml:space="preserve">The physiotherapists attended a one-day training session (8 hours) covering delivery of both exercise programs and receive the same manual as in this manuscript describing the intervention, to reinforce similar treatment administration. If the therapists were unsure about what to do, they were encouraged to contact DHM. </w:t>
            </w:r>
          </w:p>
          <w:p w:rsidR="003D11C2" w:rsidRDefault="003D11C2">
            <w:pPr>
              <w:autoSpaceDE w:val="0"/>
              <w:autoSpaceDN w:val="0"/>
              <w:adjustRightInd w:val="0"/>
              <w:spacing w:line="240" w:lineRule="auto"/>
              <w:rPr>
                <w:rFonts w:ascii="Arial" w:hAnsi="Arial" w:cs="Arial"/>
                <w:sz w:val="16"/>
                <w:szCs w:val="18"/>
                <w:lang w:val="en-GB"/>
              </w:rPr>
            </w:pPr>
            <w:r>
              <w:rPr>
                <w:rFonts w:ascii="Arial" w:hAnsi="Arial" w:cs="Arial"/>
                <w:sz w:val="16"/>
                <w:szCs w:val="18"/>
                <w:lang w:val="en-GB"/>
              </w:rPr>
              <w:t>The physiotherapists documented every individual consultation in a logbook for the researchers to be able to monitor to what extent the intervention was delivered as planned.</w:t>
            </w:r>
          </w:p>
        </w:tc>
      </w:tr>
      <w:tr w:rsidR="003D11C2" w:rsidTr="003D11C2">
        <w:tc>
          <w:tcPr>
            <w:tcW w:w="2835" w:type="dxa"/>
            <w:tcBorders>
              <w:top w:val="nil"/>
              <w:left w:val="nil"/>
              <w:bottom w:val="single" w:sz="4" w:space="0" w:color="auto"/>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lastRenderedPageBreak/>
              <w:t>16b Describe the extent to which the intervention was delivered as planned</w:t>
            </w:r>
          </w:p>
        </w:tc>
        <w:tc>
          <w:tcPr>
            <w:tcW w:w="6227" w:type="dxa"/>
            <w:tcBorders>
              <w:top w:val="nil"/>
              <w:left w:val="nil"/>
              <w:bottom w:val="single" w:sz="4" w:space="0" w:color="auto"/>
              <w:right w:val="nil"/>
            </w:tcBorders>
            <w:shd w:val="clear" w:color="auto" w:fill="E7E6E6" w:themeFill="background2"/>
            <w:hideMark/>
          </w:tcPr>
          <w:p w:rsidR="003D11C2" w:rsidRDefault="003D11C2">
            <w:pPr>
              <w:spacing w:line="240" w:lineRule="auto"/>
              <w:rPr>
                <w:rFonts w:ascii="Arial" w:hAnsi="Arial" w:cs="Arial"/>
                <w:sz w:val="16"/>
                <w:szCs w:val="18"/>
                <w:lang w:val="en-GB"/>
              </w:rPr>
            </w:pPr>
            <w:r>
              <w:rPr>
                <w:rFonts w:ascii="Arial" w:hAnsi="Arial" w:cs="Arial"/>
                <w:sz w:val="16"/>
                <w:szCs w:val="18"/>
                <w:lang w:val="en-GB"/>
              </w:rPr>
              <w:t>Reported in results</w:t>
            </w:r>
          </w:p>
        </w:tc>
      </w:tr>
    </w:tbl>
    <w:p w:rsidR="003D11C2" w:rsidRDefault="003D11C2" w:rsidP="003D11C2">
      <w:pPr>
        <w:autoSpaceDE w:val="0"/>
        <w:autoSpaceDN w:val="0"/>
        <w:adjustRightInd w:val="0"/>
        <w:spacing w:after="0" w:line="360" w:lineRule="auto"/>
        <w:rPr>
          <w:rFonts w:cs="Times New Roman"/>
          <w:color w:val="333333"/>
          <w:sz w:val="20"/>
          <w:szCs w:val="20"/>
          <w:lang w:val="en-GB"/>
        </w:rPr>
      </w:pPr>
    </w:p>
    <w:p w:rsidR="003D11C2" w:rsidRDefault="003D11C2" w:rsidP="003D11C2">
      <w:pPr>
        <w:autoSpaceDE w:val="0"/>
        <w:autoSpaceDN w:val="0"/>
        <w:adjustRightInd w:val="0"/>
        <w:spacing w:after="0" w:line="360" w:lineRule="auto"/>
        <w:rPr>
          <w:rFonts w:cs="Times New Roman"/>
          <w:szCs w:val="24"/>
          <w:lang w:val="en-GB"/>
        </w:rPr>
      </w:pPr>
    </w:p>
    <w:p w:rsidR="003D11C2" w:rsidRDefault="003D11C2" w:rsidP="003D11C2">
      <w:pPr>
        <w:autoSpaceDE w:val="0"/>
        <w:autoSpaceDN w:val="0"/>
        <w:adjustRightInd w:val="0"/>
        <w:spacing w:after="0" w:line="360" w:lineRule="auto"/>
        <w:rPr>
          <w:rFonts w:cs="Times New Roman"/>
          <w:szCs w:val="24"/>
          <w:lang w:val="en-GB"/>
        </w:rPr>
      </w:pPr>
      <w:r>
        <w:rPr>
          <w:rFonts w:cs="Times New Roman"/>
          <w:szCs w:val="24"/>
          <w:lang w:val="en-GB"/>
        </w:rPr>
        <w:t>Appendix 5 Patient reported outcome measures</w:t>
      </w:r>
    </w:p>
    <w:p w:rsidR="003D11C2" w:rsidRDefault="003D11C2" w:rsidP="003D11C2">
      <w:pPr>
        <w:autoSpaceDE w:val="0"/>
        <w:autoSpaceDN w:val="0"/>
        <w:adjustRightInd w:val="0"/>
        <w:spacing w:after="0" w:line="360" w:lineRule="auto"/>
        <w:rPr>
          <w:rFonts w:cs="Times New Roman"/>
          <w:szCs w:val="24"/>
          <w:lang w:val="en-GB"/>
        </w:rPr>
      </w:pPr>
    </w:p>
    <w:p w:rsidR="003D11C2" w:rsidRDefault="003D11C2" w:rsidP="003D11C2">
      <w:pPr>
        <w:shd w:val="clear" w:color="auto" w:fill="FFFFFF" w:themeFill="background1"/>
        <w:spacing w:line="480" w:lineRule="auto"/>
        <w:rPr>
          <w:rFonts w:cs="Times New Roman"/>
          <w:szCs w:val="24"/>
          <w:lang w:val="en-GB"/>
        </w:rPr>
      </w:pPr>
      <w:r>
        <w:rPr>
          <w:rFonts w:cs="Times New Roman"/>
          <w:szCs w:val="24"/>
          <w:lang w:val="en-GB"/>
        </w:rPr>
        <w:t xml:space="preserve">Pain and disability was assessed using the Norwegian language version of the Shoulder Pain and Disability Index (SPADI). SPADI is a self-reported questionnaire for patients with shoulder pain. The questionnaire consists of 13 questions divided into two domains: pain (five items) and function (eight items) and scored on numerical scale from 0 (best) 10 (worst) with a score range from 0 to 100 points </w:t>
      </w:r>
      <w:r>
        <w:rPr>
          <w:rFonts w:cs="Times New Roman"/>
          <w:szCs w:val="24"/>
        </w:rPr>
        <w:fldChar w:fldCharType="begin">
          <w:fldData xml:space="preserve">PEVuZE5vdGU+PENpdGU+PEF1dGhvcj5Sb2FjaDwvQXV0aG9yPjxZZWFyPjE5OTE8L1llYXI+PFJl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</w:fldData>
        </w:fldChar>
      </w:r>
      <w:r>
        <w:rPr>
          <w:rFonts w:cs="Times New Roman"/>
          <w:szCs w:val="24"/>
          <w:lang w:val="en-GB"/>
        </w:rPr>
        <w:instrText xml:space="preserve"> ADDIN EN.CITE </w:instrText>
      </w:r>
      <w:r>
        <w:rPr>
          <w:rFonts w:cs="Times New Roman"/>
          <w:szCs w:val="24"/>
        </w:rPr>
        <w:fldChar w:fldCharType="begin">
          <w:fldData xml:space="preserve">PEVuZE5vdGU+PENpdGU+PEF1dGhvcj5Sb2FjaDwvQXV0aG9yPjxZZWFyPjE5OTE8L1llYXI+PFJl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(41)</w:t>
      </w:r>
      <w:r>
        <w:rPr>
          <w:rFonts w:cs="Times New Roman"/>
          <w:szCs w:val="24"/>
        </w:rPr>
        <w:fldChar w:fldCharType="end"/>
      </w:r>
      <w:r>
        <w:rPr>
          <w:rFonts w:cs="Times New Roman"/>
          <w:szCs w:val="24"/>
          <w:lang w:val="en-GB"/>
        </w:rPr>
        <w:t xml:space="preserve">. A higher score indicated worse shoulder pain and disability </w:t>
      </w:r>
      <w:r>
        <w:rPr>
          <w:rFonts w:cs="Times New Roman"/>
          <w:szCs w:val="24"/>
        </w:rPr>
        <w:fldChar w:fldCharType="begin">
          <w:fldData xml:space="preserve">PEVuZE5vdGU+PENpdGU+PEF1dGhvcj5Sb2FjaDwvQXV0aG9yPjxZZWFyPjE5OTE8L1llYXI+PFJl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</w:fldData>
        </w:fldChar>
      </w:r>
      <w:r>
        <w:rPr>
          <w:rFonts w:cs="Times New Roman"/>
          <w:szCs w:val="24"/>
          <w:lang w:val="en-GB"/>
        </w:rPr>
        <w:instrText xml:space="preserve"> ADDIN EN.CITE </w:instrText>
      </w:r>
      <w:r>
        <w:rPr>
          <w:rFonts w:cs="Times New Roman"/>
          <w:szCs w:val="24"/>
        </w:rPr>
        <w:fldChar w:fldCharType="begin">
          <w:fldData xml:space="preserve">PEVuZE5vdGU+PENpdGU+PEF1dGhvcj5Sb2FjaDwvQXV0aG9yPjxZZWFyPjE5OTE8L1llYXI+PFJl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(41)</w:t>
      </w:r>
      <w:r>
        <w:rPr>
          <w:rFonts w:cs="Times New Roman"/>
          <w:szCs w:val="24"/>
        </w:rPr>
        <w:fldChar w:fldCharType="end"/>
      </w:r>
      <w:r>
        <w:rPr>
          <w:rFonts w:cs="Times New Roman"/>
          <w:szCs w:val="24"/>
          <w:lang w:val="en-GB"/>
        </w:rPr>
        <w:t xml:space="preserve">. The MCID has been estimated to be 8-13,2 in the literature </w:t>
      </w:r>
      <w:r>
        <w:rPr>
          <w:rFonts w:cs="Times New Roman"/>
          <w:szCs w:val="24"/>
        </w:rPr>
        <w:fldChar w:fldCharType="begin"/>
      </w:r>
      <w:r>
        <w:rPr>
          <w:rFonts w:cs="Times New Roman"/>
          <w:szCs w:val="24"/>
          <w:lang w:val="en-GB"/>
        </w:rPr>
        <w:instrText xml:space="preserve"> ADDIN EN.CITE &lt;EndNote&gt;&lt;Cite&gt;&lt;Author&gt;Roy&lt;/Author&gt;&lt;Year&gt;2009&lt;/Year&gt;&lt;RecNum&gt;41&lt;/RecNum&gt;&lt;DisplayText&gt;(61)&lt;/DisplayText&gt;&lt;record&gt;&lt;rec-number&gt;41&lt;/rec-number&gt;&lt;foreign-keys&gt;&lt;key app="EN" db-id="0zrptrax3wdfeqed99r5v0v4ddpp2p0fp5px" timestamp="1478784488"&gt;41&lt;/key&gt;&lt;/foreign-keys&gt;&lt;ref-type name="Journal Article"&gt;17&lt;/ref-type&gt;&lt;contributors&gt;&lt;authors&gt;&lt;author&gt;Roy, J. S.&lt;/author&gt;&lt;author&gt;MacDermid, J. C.&lt;/author&gt;&lt;author&gt;Woodhouse, L. J.&lt;/author&gt;&lt;/authors&gt;&lt;/contributors&gt;&lt;titles&gt;&lt;title&gt;Measuring shoulder function: a systematic review of four questionnaires&lt;/title&gt;&lt;secondary-title&gt;Arthritis Care Res&lt;/secondary-title&gt;&lt;/titles&gt;&lt;periodical&gt;&lt;full-title&gt;Arthritis Care Res&lt;/full-title&gt;&lt;abbr-1&gt;Arthritis care and research : the official journal of the Arthritis Health Professions Association&lt;/abbr-1&gt;&lt;/periodical&gt;&lt;volume&gt;61&lt;/volume&gt;&lt;dates&gt;&lt;year&gt;2009&lt;/year&gt;&lt;/dates&gt;&lt;label&gt;Roy2009&lt;/label&gt;&lt;urls&gt;&lt;related-urls&gt;&lt;url&gt;http://dx.doi.org/10.1002/art.24396&lt;/url&gt;&lt;/related-urls&gt;&lt;/urls&gt;&lt;electronic-resource-num&gt;10.1002/art.24396&lt;/electronic-resource-num&gt;&lt;/record&gt;&lt;/Cite&gt;&lt;/EndNote&gt;</w:instrText>
      </w:r>
      <w:r>
        <w:rPr>
          <w:rFonts w:cs="Times New Roman"/>
          <w:szCs w:val="24"/>
        </w:rPr>
        <w:fldChar w:fldCharType="separate"/>
      </w:r>
      <w:r>
        <w:rPr>
          <w:rFonts w:cs="Times New Roman"/>
          <w:noProof/>
          <w:szCs w:val="24"/>
          <w:lang w:val="en-GB"/>
        </w:rPr>
        <w:t>(61)</w:t>
      </w:r>
      <w:r>
        <w:rPr>
          <w:rFonts w:cs="Times New Roman"/>
          <w:szCs w:val="24"/>
        </w:rPr>
        <w:fldChar w:fldCharType="end"/>
      </w:r>
      <w:r>
        <w:rPr>
          <w:rFonts w:cs="Times New Roman"/>
          <w:szCs w:val="24"/>
          <w:lang w:val="en-GB"/>
        </w:rPr>
        <w:t xml:space="preserve">. A Norwegian translated and adapted version of the SPADI has shown acceptable reliability, agreement, and responsiveness </w:t>
      </w:r>
      <w:r>
        <w:rPr>
          <w:rFonts w:cs="Times New Roman"/>
          <w:szCs w:val="24"/>
        </w:rPr>
        <w:fldChar w:fldCharType="begin">
          <w:fldData xml:space="preserve">PEVuZE5vdGU+PENpdGU+PEF1dGhvcj5Fa2ViZXJnPC9BdXRob3I+PFllYXI+MjAwODwvWWVhcj48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</w:fldData>
        </w:fldChar>
      </w:r>
      <w:r>
        <w:rPr>
          <w:rFonts w:cs="Times New Roman"/>
          <w:szCs w:val="24"/>
          <w:lang w:val="en-GB"/>
        </w:rPr>
        <w:instrText xml:space="preserve"> ADDIN EN.CITE </w:instrText>
      </w:r>
      <w:r>
        <w:rPr>
          <w:rFonts w:cs="Times New Roman"/>
          <w:szCs w:val="24"/>
        </w:rPr>
        <w:fldChar w:fldCharType="begin">
          <w:fldData xml:space="preserve">PEVuZE5vdGU+PENpdGU+PEF1dGhvcj5Fa2ViZXJnPC9BdXRob3I+PFllYXI+MjAwODwvWWVhcj48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(62, 63)</w:t>
      </w:r>
      <w:r>
        <w:rPr>
          <w:rFonts w:cs="Times New Roman"/>
          <w:szCs w:val="24"/>
        </w:rPr>
        <w:fldChar w:fldCharType="end"/>
      </w:r>
      <w:r>
        <w:rPr>
          <w:rFonts w:cs="Times New Roman"/>
          <w:szCs w:val="24"/>
          <w:lang w:val="en-GB"/>
        </w:rPr>
        <w:t xml:space="preserve"> and it is the proposed main outcome measure for the main randomised controlled trial (RCT).  </w:t>
      </w:r>
    </w:p>
    <w:p w:rsidR="003D11C2" w:rsidRDefault="003D11C2" w:rsidP="003D11C2">
      <w:pPr>
        <w:spacing w:line="480" w:lineRule="auto"/>
        <w:rPr>
          <w:rFonts w:cs="Times New Roman"/>
          <w:color w:val="000000" w:themeColor="text1"/>
          <w:szCs w:val="24"/>
          <w:lang w:val="en-GB"/>
        </w:rPr>
      </w:pPr>
      <w:r>
        <w:rPr>
          <w:color w:val="131413"/>
          <w:lang w:val="en-GB"/>
        </w:rPr>
        <w:t xml:space="preserve">The Hopkins Symptom Checklist-25 (HSCL-25) </w:t>
      </w:r>
      <w:r>
        <w:rPr>
          <w:color w:val="131413"/>
          <w:lang w:val="en-GB"/>
        </w:rPr>
        <w:fldChar w:fldCharType="begin"/>
      </w:r>
      <w:r>
        <w:rPr>
          <w:color w:val="131413"/>
          <w:lang w:val="en-GB"/>
        </w:rPr>
        <w:instrText xml:space="preserve"> ADDIN EN.CITE &lt;EndNote&gt;&lt;Cite&gt;&lt;Author&gt;Derogatis&lt;/Author&gt;&lt;Year&gt;1974&lt;/Year&gt;&lt;RecNum&gt;98&lt;/RecNum&gt;&lt;DisplayText&gt;(52)&lt;/DisplayText&gt;&lt;record&gt;&lt;rec-number&gt;98&lt;/rec-number&gt;&lt;foreign-keys&gt;&lt;key app="EN" db-id="0zrptrax3wdfeqed99r5v0v4ddpp2p0fp5px" timestamp="1478940909"&gt;98&lt;/key&gt;&lt;/foreign-keys&gt;&lt;ref-type name="Journal Article"&gt;17&lt;/ref-type&gt;&lt;contributors&gt;&lt;authors&gt;&lt;author&gt;Derogatis, L. R.&lt;/author&gt;&lt;author&gt;Lipman, R. S.&lt;/author&gt;&lt;author&gt;Rickels, K.&lt;/author&gt;&lt;author&gt;Uhlenhuth, E. H.&lt;/author&gt;&lt;author&gt;Covi, L.&lt;/author&gt;&lt;/authors&gt;&lt;/contributors&gt;&lt;titles&gt;&lt;title&gt;The Hopkins Symptom Checklist (HSCL): a self-report symptom inventory&lt;/title&gt;&lt;secondary-title&gt;Behav Sci&lt;/secondary-title&gt;&lt;alt-title&gt;Behavioral science&lt;/alt-title&gt;&lt;/titles&gt;&lt;periodical&gt;&lt;full-title&gt;Behav Sci&lt;/full-title&gt;&lt;abbr-1&gt;Behavioral science&lt;/abbr-1&gt;&lt;/periodical&gt;&lt;alt-periodical&gt;&lt;full-title&gt;Behav Sci&lt;/full-title&gt;&lt;abbr-1&gt;Behavioral science&lt;/abbr-1&gt;&lt;/alt-periodical&gt;&lt;pages&gt;1-15&lt;/pages&gt;&lt;volume&gt;19&lt;/volume&gt;&lt;number&gt;1&lt;/number&gt;&lt;edition&gt;1974/01/01&lt;/edition&gt;&lt;keywords&gt;&lt;keyword&gt;Adult&lt;/keyword&gt;&lt;keyword&gt;Antidepressive Agents/therapeutic use&lt;/keyword&gt;&lt;keyword&gt;Anxiety Disorders/diagnosis/drug therapy&lt;/keyword&gt;&lt;keyword&gt;Depression/diagnosis/drug therapy&lt;/keyword&gt;&lt;keyword&gt;Diagnosis, Differential&lt;/keyword&gt;&lt;keyword&gt;Female&lt;/keyword&gt;&lt;keyword&gt;Humans&lt;/keyword&gt;&lt;keyword&gt;Interview, Psychological&lt;/keyword&gt;&lt;keyword&gt;Male&lt;/keyword&gt;&lt;keyword&gt;Mental Disorders/*diagnosis&lt;/keyword&gt;&lt;keyword&gt;Outpatient Clinics, Hospital&lt;/keyword&gt;&lt;keyword&gt;Personality Assessment&lt;/keyword&gt;&lt;keyword&gt;*Personality Inventory&lt;/keyword&gt;&lt;keyword&gt;Remission, Spontaneous&lt;/keyword&gt;&lt;keyword&gt;Research&lt;/keyword&gt;&lt;keyword&gt;*Self Concept&lt;/keyword&gt;&lt;keyword&gt;Tranquilizing Agents/therapeutic use&lt;/keyword&gt;&lt;/keywords&gt;&lt;dates&gt;&lt;year&gt;1974&lt;/year&gt;&lt;pub-dates&gt;&lt;date&gt;Jan&lt;/date&gt;&lt;/pub-dates&gt;&lt;/dates&gt;&lt;isbn&gt;0005-7940 (Print)&amp;#xD;0005-7940&lt;/isbn&gt;&lt;accession-num&gt;4808738&lt;/accession-num&gt;&lt;urls&gt;&lt;/urls&gt;&lt;remote-database-provider&gt;NLM&lt;/remote-database-provider&gt;&lt;language&gt;Eng&lt;/language&gt;&lt;/record&gt;&lt;/Cite&gt;&lt;/EndNote&gt;</w:instrText>
      </w:r>
      <w:r>
        <w:rPr>
          <w:color w:val="131413"/>
          <w:lang w:val="en-GB"/>
        </w:rPr>
        <w:fldChar w:fldCharType="separate"/>
      </w:r>
      <w:r>
        <w:rPr>
          <w:noProof/>
          <w:color w:val="131413"/>
          <w:lang w:val="en-GB"/>
        </w:rPr>
        <w:t>(52)</w:t>
      </w:r>
      <w:r>
        <w:rPr>
          <w:color w:val="131413"/>
          <w:lang w:val="en-GB"/>
        </w:rPr>
        <w:fldChar w:fldCharType="end"/>
      </w:r>
      <w:r>
        <w:rPr>
          <w:color w:val="131413"/>
          <w:lang w:val="en-GB"/>
        </w:rPr>
        <w:t xml:space="preserve"> will be used as a measure of emotional distress. The questionnaire aims to assess symptoms of anxiety, depression and somatization. HSCL-25 is a shorter version of the Symptom Checklist 90 (SCL-90) and consists of 25 items that are rated from 1 (not at all) to 4 (very much). The score will be obtained by averaging the scores, and ranges from 1 and 4. A maximum of five missing items will be accepted. A higher average score indicates a higher level of emotional distress. </w:t>
      </w:r>
      <w:r>
        <w:rPr>
          <w:rFonts w:cs="Times New Roman"/>
          <w:color w:val="000000" w:themeColor="text1"/>
          <w:szCs w:val="24"/>
          <w:lang w:val="en-GB"/>
        </w:rPr>
        <w:t xml:space="preserve">Expectations of recovery was assessed at baseline using a 4-point ordinal scale (complete recovery, much improve, slightly improve, no change/worse </w:t>
      </w:r>
      <w:r>
        <w:rPr>
          <w:rFonts w:cs="Times New Roman"/>
          <w:color w:val="000000" w:themeColor="text1"/>
          <w:szCs w:val="24"/>
          <w:lang w:val="en-GB"/>
        </w:rPr>
        <w:fldChar w:fldCharType="begin">
          <w:fldData xml:space="preserve">PEVuZE5vdGU+PENpdGU+PEF1dGhvcj5DaGVzdGVyPC9BdXRob3I+PFllYXI+MjAxNjwvWWVhcj48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</w:fldData>
        </w:fldChar>
      </w:r>
      <w:r>
        <w:rPr>
          <w:rFonts w:cs="Times New Roman"/>
          <w:color w:val="000000" w:themeColor="text1"/>
          <w:szCs w:val="24"/>
          <w:lang w:val="en-GB"/>
        </w:rPr>
        <w:instrText xml:space="preserve"> ADDIN EN.CITE </w:instrText>
      </w:r>
      <w:r>
        <w:rPr>
          <w:rFonts w:cs="Times New Roman"/>
          <w:color w:val="000000" w:themeColor="text1"/>
          <w:szCs w:val="24"/>
          <w:lang w:val="en-GB"/>
        </w:rPr>
        <w:fldChar w:fldCharType="begin">
          <w:fldData xml:space="preserve">PEVuZE5vdGU+PENpdGU+PEF1dGhvcj5DaGVzdGVyPC9BdXRob3I+PFllYXI+MjAxNjwvWWVhcj48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</w:fldData>
        </w:fldChar>
      </w:r>
      <w:r>
        <w:rPr>
          <w:rFonts w:cs="Times New Roman"/>
          <w:color w:val="000000" w:themeColor="text1"/>
          <w:szCs w:val="24"/>
          <w:lang w:val="en-GB"/>
        </w:rPr>
        <w:instrText xml:space="preserve"> ADDIN EN.CITE.DATA </w:instrText>
      </w:r>
      <w:r>
        <w:rPr>
          <w:rFonts w:cs="Times New Roman"/>
          <w:color w:val="000000" w:themeColor="text1"/>
          <w:szCs w:val="24"/>
          <w:lang w:val="en-GB"/>
        </w:rPr>
      </w:r>
      <w:r>
        <w:rPr>
          <w:rFonts w:cs="Times New Roman"/>
          <w:color w:val="000000" w:themeColor="text1"/>
          <w:szCs w:val="24"/>
          <w:lang w:val="en-GB"/>
        </w:rPr>
        <w:fldChar w:fldCharType="end"/>
      </w:r>
      <w:r>
        <w:rPr>
          <w:rFonts w:cs="Times New Roman"/>
          <w:color w:val="000000" w:themeColor="text1"/>
          <w:szCs w:val="24"/>
          <w:lang w:val="en-GB"/>
        </w:rPr>
      </w:r>
      <w:r>
        <w:rPr>
          <w:rFonts w:cs="Times New Roman"/>
          <w:color w:val="000000" w:themeColor="text1"/>
          <w:szCs w:val="24"/>
          <w:lang w:val="en-GB"/>
        </w:rPr>
        <w:fldChar w:fldCharType="separate"/>
      </w:r>
      <w:r>
        <w:rPr>
          <w:rFonts w:cs="Times New Roman"/>
          <w:noProof/>
          <w:color w:val="000000" w:themeColor="text1"/>
          <w:szCs w:val="24"/>
          <w:lang w:val="en-GB"/>
        </w:rPr>
        <w:t>(53)</w:t>
      </w:r>
      <w:r>
        <w:rPr>
          <w:rFonts w:cs="Times New Roman"/>
          <w:color w:val="000000" w:themeColor="text1"/>
          <w:szCs w:val="24"/>
          <w:lang w:val="en-GB"/>
        </w:rPr>
        <w:fldChar w:fldCharType="end"/>
      </w:r>
      <w:r>
        <w:rPr>
          <w:rFonts w:cs="Times New Roman"/>
          <w:color w:val="000000" w:themeColor="text1"/>
          <w:szCs w:val="24"/>
          <w:lang w:val="en-GB"/>
        </w:rPr>
        <w:t xml:space="preserve">. </w:t>
      </w:r>
    </w:p>
    <w:p w:rsidR="003D11C2" w:rsidRDefault="003D11C2" w:rsidP="003D11C2">
      <w:pPr>
        <w:spacing w:line="480" w:lineRule="auto"/>
        <w:rPr>
          <w:rFonts w:cs="Times New Roman"/>
          <w:color w:val="FF0000"/>
          <w:szCs w:val="24"/>
          <w:lang w:val="en-GB"/>
        </w:rPr>
      </w:pPr>
      <w:r>
        <w:rPr>
          <w:rFonts w:cs="Times New Roman"/>
          <w:szCs w:val="24"/>
          <w:lang w:val="en-GB"/>
        </w:rPr>
        <w:t xml:space="preserve">Pain intensity during the last week was measured using the NPRS (ranging from 0 = no pain, 10 = the most intense pain imaginable) </w:t>
      </w:r>
      <w:r>
        <w:rPr>
          <w:rFonts w:cs="Times New Roman"/>
          <w:szCs w:val="24"/>
        </w:rPr>
        <w:fldChar w:fldCharType="begin">
          <w:fldData xml:space="preserve">PEVuZE5vdGU+PENpdGU+PEF1dGhvcj5Hcm90bGU8L0F1dGhvcj48WWVhcj4yMDA0PC9ZZWFyPjxS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=
</w:fldData>
        </w:fldChar>
      </w:r>
      <w:r>
        <w:rPr>
          <w:rFonts w:cs="Times New Roman"/>
          <w:szCs w:val="24"/>
          <w:lang w:val="en-GB"/>
        </w:rPr>
        <w:instrText xml:space="preserve"> ADDIN EN.CITE </w:instrText>
      </w:r>
      <w:r>
        <w:rPr>
          <w:rFonts w:cs="Times New Roman"/>
          <w:szCs w:val="24"/>
        </w:rPr>
        <w:fldChar w:fldCharType="begin">
          <w:fldData xml:space="preserve">PEVuZE5vdGU+PENpdGU+PEF1dGhvcj5Hcm90bGU8L0F1dGhvcj48WWVhcj4yMDA0PC9ZZWFyPjxS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=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(44)</w:t>
      </w:r>
      <w:r>
        <w:rPr>
          <w:rFonts w:cs="Times New Roman"/>
          <w:szCs w:val="24"/>
        </w:rPr>
        <w:fldChar w:fldCharType="end"/>
      </w:r>
      <w:r>
        <w:rPr>
          <w:rFonts w:cs="Times New Roman"/>
          <w:szCs w:val="24"/>
          <w:lang w:val="en-GB"/>
        </w:rPr>
        <w:t xml:space="preserve">. </w:t>
      </w:r>
    </w:p>
    <w:p w:rsidR="003D11C2" w:rsidRDefault="003D11C2" w:rsidP="003D11C2">
      <w:pPr>
        <w:spacing w:line="480" w:lineRule="auto"/>
        <w:rPr>
          <w:rFonts w:cs="Times New Roman"/>
          <w:szCs w:val="24"/>
          <w:lang w:val="en-GB"/>
        </w:rPr>
      </w:pPr>
      <w:r>
        <w:rPr>
          <w:rFonts w:cs="Times New Roman"/>
          <w:szCs w:val="24"/>
          <w:lang w:val="en-GB"/>
        </w:rPr>
        <w:lastRenderedPageBreak/>
        <w:t>Self-efficacy (confidence to manage the shoulder problem) was measured using one modified question from the Musculoskeletal Health Questionnaire: “How confident have you felt about managing your shoulder pain by yourself (responses were not at all confident, slightly, moderately, very and</w:t>
      </w:r>
      <w:r>
        <w:rPr>
          <w:rFonts w:cs="Times New Roman"/>
          <w:color w:val="FF0000"/>
          <w:szCs w:val="24"/>
          <w:lang w:val="en-GB"/>
        </w:rPr>
        <w:t xml:space="preserve"> </w:t>
      </w:r>
      <w:r>
        <w:rPr>
          <w:rFonts w:cs="Times New Roman"/>
          <w:szCs w:val="24"/>
          <w:lang w:val="en-GB"/>
        </w:rPr>
        <w:t xml:space="preserve">extremely)? </w:t>
      </w:r>
      <w:r>
        <w:rPr>
          <w:rFonts w:cs="Times New Roman"/>
          <w:szCs w:val="24"/>
        </w:rPr>
        <w:fldChar w:fldCharType="begin">
          <w:fldData xml:space="preserve">PEVuZE5vdGU+PENpdGU+PEF1dGhvcj5IaWxsPC9BdXRob3I+PFllYXI+MjAxNjwvWWVhcj48UmVj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==
</w:fldData>
        </w:fldChar>
      </w:r>
      <w:r>
        <w:rPr>
          <w:rFonts w:cs="Times New Roman"/>
          <w:szCs w:val="24"/>
          <w:lang w:val="en-GB"/>
        </w:rPr>
        <w:instrText xml:space="preserve"> ADDIN EN.CITE </w:instrText>
      </w:r>
      <w:r>
        <w:rPr>
          <w:rFonts w:cs="Times New Roman"/>
          <w:szCs w:val="24"/>
        </w:rPr>
        <w:fldChar w:fldCharType="begin">
          <w:fldData xml:space="preserve">PEVuZE5vdGU+PENpdGU+PEF1dGhvcj5IaWxsPC9BdXRob3I+PFllYXI+MjAxNjwvWWVhcj48UmVj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==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(45)</w:t>
      </w:r>
      <w:r>
        <w:rPr>
          <w:rFonts w:cs="Times New Roman"/>
          <w:szCs w:val="24"/>
        </w:rPr>
        <w:fldChar w:fldCharType="end"/>
      </w:r>
      <w:r>
        <w:rPr>
          <w:rFonts w:cs="Times New Roman"/>
          <w:szCs w:val="24"/>
          <w:lang w:val="en-GB"/>
        </w:rPr>
        <w:t>. The score ranges from 1-5 (Extremely confident, very confident, moderately confident, little confident and not at all confident).</w:t>
      </w:r>
    </w:p>
    <w:p w:rsidR="003D11C2" w:rsidRDefault="003D11C2" w:rsidP="003D11C2">
      <w:pPr>
        <w:shd w:val="clear" w:color="auto" w:fill="FFFFFF" w:themeFill="background1"/>
        <w:spacing w:line="480" w:lineRule="auto"/>
        <w:rPr>
          <w:rFonts w:cs="Times New Roman"/>
          <w:szCs w:val="24"/>
          <w:lang w:val="en-GB"/>
        </w:rPr>
      </w:pPr>
      <w:r>
        <w:rPr>
          <w:rFonts w:cs="Times New Roman"/>
          <w:szCs w:val="24"/>
          <w:lang w:val="en-GB"/>
        </w:rPr>
        <w:t xml:space="preserve">Pain self-efficacy was measured </w:t>
      </w:r>
      <w:r>
        <w:rPr>
          <w:rFonts w:cs="Times New Roman"/>
          <w:noProof/>
          <w:szCs w:val="24"/>
          <w:lang w:val="en-GB"/>
        </w:rPr>
        <w:t>at baseline and Week 12</w:t>
      </w:r>
      <w:r>
        <w:rPr>
          <w:rFonts w:cs="Times New Roman"/>
          <w:szCs w:val="24"/>
          <w:lang w:val="en-GB"/>
        </w:rPr>
        <w:t xml:space="preserve"> using a 2-item questionnaire (PSEQ-2) by asking the patients’ two questions: how confident they are doing some form of work and to live a normal lifestyle at present, despite the pain (ranging from 0 = not at all confident, 6 = completely confident) </w:t>
      </w:r>
      <w:r>
        <w:rPr>
          <w:rFonts w:cs="Times New Roman"/>
          <w:szCs w:val="24"/>
        </w:rPr>
        <w:fldChar w:fldCharType="begin">
          <w:fldData xml:space="preserve">PEVuZE5vdGU+PENpdGU+PEF1dGhvcj5OaWNob2xhczwvQXV0aG9yPjxZZWFyPjIwMTU8L1llYXI+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</w:fldData>
        </w:fldChar>
      </w:r>
      <w:r>
        <w:rPr>
          <w:rFonts w:cs="Times New Roman"/>
          <w:szCs w:val="24"/>
          <w:lang w:val="en-GB"/>
        </w:rPr>
        <w:instrText xml:space="preserve"> ADDIN EN.CITE </w:instrText>
      </w:r>
      <w:r>
        <w:rPr>
          <w:rFonts w:cs="Times New Roman"/>
          <w:szCs w:val="24"/>
        </w:rPr>
        <w:fldChar w:fldCharType="begin">
          <w:fldData xml:space="preserve">PEVuZE5vdGU+PENpdGU+PEF1dGhvcj5OaWNob2xhczwvQXV0aG9yPjxZZWFyPjIwMTU8L1llYXI+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(46)</w:t>
      </w:r>
      <w:r>
        <w:rPr>
          <w:rFonts w:cs="Times New Roman"/>
          <w:szCs w:val="24"/>
        </w:rPr>
        <w:fldChar w:fldCharType="end"/>
      </w:r>
      <w:r>
        <w:rPr>
          <w:rFonts w:cs="Times New Roman"/>
          <w:szCs w:val="24"/>
          <w:lang w:val="en-GB"/>
        </w:rPr>
        <w:t xml:space="preserve">. A person with a score of 5 or less might be considered in need of help with their confidence in functioning in the presence of their pain, while a score of 8 or higher reflects a desirable level of pain self-efficacy or confidence in functioning in the presence of pain </w:t>
      </w:r>
      <w:r>
        <w:rPr>
          <w:rFonts w:cs="Times New Roman"/>
          <w:szCs w:val="24"/>
        </w:rPr>
        <w:fldChar w:fldCharType="begin">
          <w:fldData xml:space="preserve">PEVuZE5vdGU+PENpdGU+PEF1dGhvcj5OaWNob2xhczwvQXV0aG9yPjxZZWFyPjIwMTU8L1llYXI+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</w:fldData>
        </w:fldChar>
      </w:r>
      <w:r>
        <w:rPr>
          <w:rFonts w:cs="Times New Roman"/>
          <w:szCs w:val="24"/>
          <w:lang w:val="en-GB"/>
        </w:rPr>
        <w:instrText xml:space="preserve"> ADDIN EN.CITE </w:instrText>
      </w:r>
      <w:r>
        <w:rPr>
          <w:rFonts w:cs="Times New Roman"/>
          <w:szCs w:val="24"/>
        </w:rPr>
        <w:fldChar w:fldCharType="begin">
          <w:fldData xml:space="preserve">PEVuZE5vdGU+PENpdGU+PEF1dGhvcj5OaWNob2xhczwvQXV0aG9yPjxZZWFyPjIwMTU8L1llYXI+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(46)</w:t>
      </w:r>
      <w:r>
        <w:rPr>
          <w:rFonts w:cs="Times New Roman"/>
          <w:szCs w:val="24"/>
        </w:rPr>
        <w:fldChar w:fldCharType="end"/>
      </w:r>
      <w:r>
        <w:rPr>
          <w:rFonts w:cs="Times New Roman"/>
          <w:szCs w:val="24"/>
          <w:lang w:val="en-GB"/>
        </w:rPr>
        <w:t>.</w:t>
      </w:r>
    </w:p>
    <w:p w:rsidR="003D11C2" w:rsidRDefault="003D11C2" w:rsidP="003D11C2">
      <w:pPr>
        <w:autoSpaceDE w:val="0"/>
        <w:autoSpaceDN w:val="0"/>
        <w:adjustRightInd w:val="0"/>
        <w:spacing w:line="480" w:lineRule="auto"/>
        <w:rPr>
          <w:rFonts w:cs="Times New Roman"/>
          <w:szCs w:val="24"/>
          <w:lang w:val="en-GB"/>
        </w:rPr>
      </w:pPr>
      <w:r>
        <w:rPr>
          <w:rFonts w:cs="Times New Roman"/>
          <w:szCs w:val="24"/>
          <w:lang w:val="en-GB"/>
        </w:rPr>
        <w:t xml:space="preserve">Patient-Specific Function Scale (PSFS) is a patient specific outcome measure where the patient is asked to name three activities which the patient find challenging or are not able to do because of their shoulder pain </w:t>
      </w:r>
      <w:r>
        <w:rPr>
          <w:rFonts w:cs="Times New Roman"/>
          <w:szCs w:val="24"/>
        </w:rPr>
        <w:fldChar w:fldCharType="begin">
          <w:fldData xml:space="preserve">PEVuZE5vdGU+PENpdGU+PEF1dGhvcj5TdHJhdGZvcmQ8L0F1dGhvcj48WWVhcj4xOTk1PC9ZZWFy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==
</w:fldData>
        </w:fldChar>
      </w:r>
      <w:r>
        <w:rPr>
          <w:rFonts w:cs="Times New Roman"/>
          <w:szCs w:val="24"/>
          <w:lang w:val="en-GB"/>
        </w:rPr>
        <w:instrText xml:space="preserve"> ADDIN EN.CITE </w:instrText>
      </w:r>
      <w:r>
        <w:rPr>
          <w:rFonts w:cs="Times New Roman"/>
          <w:szCs w:val="24"/>
        </w:rPr>
        <w:fldChar w:fldCharType="begin">
          <w:fldData xml:space="preserve">PEVuZE5vdGU+PENpdGU+PEF1dGhvcj5TdHJhdGZvcmQ8L0F1dGhvcj48WWVhcj4xOTk1PC9ZZWFy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==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(42, 43)</w:t>
      </w:r>
      <w:r>
        <w:rPr>
          <w:rFonts w:cs="Times New Roman"/>
          <w:szCs w:val="24"/>
        </w:rPr>
        <w:fldChar w:fldCharType="end"/>
      </w:r>
      <w:r>
        <w:rPr>
          <w:rFonts w:cs="Times New Roman"/>
          <w:szCs w:val="24"/>
          <w:lang w:val="en-GB"/>
        </w:rPr>
        <w:t xml:space="preserve">. Patients rated their ability to complete the activities on a 11-point scale at a level experienced prior to injury or change in functional status. "0" represents “unable to perform” and "10" represents “able to perform at prior to pain level”. PSFS has been found to have good validity, reliability and responsiveness among many different patient groups, including patients with upper extremity musculoskeletal problems </w:t>
      </w:r>
      <w:r>
        <w:rPr>
          <w:rFonts w:cs="Times New Roman"/>
          <w:szCs w:val="24"/>
        </w:rPr>
        <w:fldChar w:fldCharType="begin">
          <w:fldData xml:space="preserve">PEVuZE5vdGU+PENpdGU+PEF1dGhvcj5IZWZmb3JkPC9BdXRob3I+PFllYXI+MjAxMjwvWWVhcj48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==
</w:fldData>
        </w:fldChar>
      </w:r>
      <w:r>
        <w:rPr>
          <w:rFonts w:cs="Times New Roman"/>
          <w:szCs w:val="24"/>
          <w:lang w:val="en-GB"/>
        </w:rPr>
        <w:instrText xml:space="preserve"> ADDIN EN.CITE </w:instrText>
      </w:r>
      <w:r>
        <w:rPr>
          <w:rFonts w:cs="Times New Roman"/>
          <w:szCs w:val="24"/>
        </w:rPr>
        <w:fldChar w:fldCharType="begin">
          <w:fldData xml:space="preserve">PEVuZE5vdGU+PENpdGU+PEF1dGhvcj5IZWZmb3JkPC9BdXRob3I+PFllYXI+MjAxMjwvWWVhcj48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==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(64)</w:t>
      </w:r>
      <w:r>
        <w:rPr>
          <w:rFonts w:cs="Times New Roman"/>
          <w:szCs w:val="24"/>
        </w:rPr>
        <w:fldChar w:fldCharType="end"/>
      </w:r>
      <w:r>
        <w:rPr>
          <w:rFonts w:cs="Times New Roman"/>
          <w:szCs w:val="24"/>
          <w:lang w:val="en-GB"/>
        </w:rPr>
        <w:t xml:space="preserve">, neck pain </w:t>
      </w:r>
      <w:r>
        <w:rPr>
          <w:rFonts w:cs="Times New Roman"/>
          <w:szCs w:val="24"/>
        </w:rPr>
        <w:fldChar w:fldCharType="begin">
          <w:fldData xml:space="preserve">PEVuZE5vdGU+PENpdGU+PEF1dGhvcj5XZXN0YXdheTwvQXV0aG9yPjxZZWFyPjE5OTg8L1llYXI+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</w:fldData>
        </w:fldChar>
      </w:r>
      <w:r>
        <w:rPr>
          <w:rFonts w:cs="Times New Roman"/>
          <w:szCs w:val="24"/>
          <w:lang w:val="en-GB"/>
        </w:rPr>
        <w:instrText xml:space="preserve"> ADDIN EN.CITE </w:instrText>
      </w:r>
      <w:r>
        <w:rPr>
          <w:rFonts w:cs="Times New Roman"/>
          <w:szCs w:val="24"/>
        </w:rPr>
        <w:fldChar w:fldCharType="begin">
          <w:fldData xml:space="preserve">PEVuZE5vdGU+PENpdGU+PEF1dGhvcj5XZXN0YXdheTwvQXV0aG9yPjxZZWFyPjE5OTg8L1llYXI+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(43)</w:t>
      </w:r>
      <w:r>
        <w:rPr>
          <w:rFonts w:cs="Times New Roman"/>
          <w:szCs w:val="24"/>
        </w:rPr>
        <w:fldChar w:fldCharType="end"/>
      </w:r>
      <w:r>
        <w:rPr>
          <w:rFonts w:cs="Times New Roman"/>
          <w:szCs w:val="24"/>
          <w:lang w:val="en-GB"/>
        </w:rPr>
        <w:t xml:space="preserve"> and low back pain </w:t>
      </w:r>
      <w:r>
        <w:rPr>
          <w:rFonts w:cs="Times New Roman"/>
          <w:szCs w:val="24"/>
        </w:rPr>
        <w:fldChar w:fldCharType="begin"/>
      </w:r>
      <w:r>
        <w:rPr>
          <w:rFonts w:cs="Times New Roman"/>
          <w:szCs w:val="24"/>
          <w:lang w:val="en-GB"/>
        </w:rPr>
        <w:instrText xml:space="preserve"> ADDIN EN.CITE &lt;EndNote&gt;&lt;Cite&gt;&lt;Author&gt;Stratford&lt;/Author&gt;&lt;Year&gt;1995&lt;/Year&gt;&lt;RecNum&gt;25&lt;/RecNum&gt;&lt;DisplayText&gt;(42)&lt;/DisplayText&gt;&lt;record&gt;&lt;rec-number&gt;25&lt;/rec-number&gt;&lt;foreign-keys&gt;&lt;key app="EN" db-id="0zrptrax3wdfeqed99r5v0v4ddpp2p0fp5px" timestamp="1478766909"&gt;25&lt;/key&gt;&lt;/foreign-keys&gt;&lt;ref-type name="Journal Article"&gt;17&lt;/ref-type&gt;&lt;contributors&gt;&lt;authors&gt;&lt;author&gt;P. Stratford&lt;/author&gt;&lt;author&gt;C. Gill&lt;/author&gt;&lt;author&gt;M. Westaway&lt;/author&gt;&lt;author&gt;J. Binkley&lt;/author&gt;&lt;/authors&gt;&lt;/contributors&gt;&lt;titles&gt;&lt;title&gt;Assessing Disability and Change on Individual Patients: A Report of a Patient Specific Measure&lt;/title&gt;&lt;secondary-title&gt;Physiotherapy Canada&lt;/secondary-title&gt;&lt;/titles&gt;&lt;periodical&gt;&lt;full-title&gt;Physiotherapy Canada&lt;/full-title&gt;&lt;/periodical&gt;&lt;pages&gt;258-263&lt;/pages&gt;&lt;volume&gt;47&lt;/volume&gt;&lt;number&gt;4&lt;/number&gt;&lt;keywords&gt;&lt;keyword&gt;stroke,motor function,outcome measures,predictors&lt;/keyword&gt;&lt;/keywords&gt;&lt;dates&gt;&lt;year&gt;1995&lt;/year&gt;&lt;/dates&gt;&lt;urls&gt;&lt;related-urls&gt;&lt;url&gt;http://www.utpjournals.press/doi/abs/10.3138/ptc.47.4.258&lt;/url&gt;&lt;/related-urls&gt;&lt;/urls&gt;&lt;electronic-resource-num&gt;10.3138/ptc.47.4.258&lt;/electronic-resource-num&gt;&lt;/record&gt;&lt;/Cite&gt;&lt;/EndNote&gt;</w:instrText>
      </w:r>
      <w:r>
        <w:rPr>
          <w:rFonts w:cs="Times New Roman"/>
          <w:szCs w:val="24"/>
        </w:rPr>
        <w:fldChar w:fldCharType="separate"/>
      </w:r>
      <w:r>
        <w:rPr>
          <w:rFonts w:cs="Times New Roman"/>
          <w:noProof/>
          <w:szCs w:val="24"/>
          <w:lang w:val="en-GB"/>
        </w:rPr>
        <w:t>(42)</w:t>
      </w:r>
      <w:r>
        <w:rPr>
          <w:rFonts w:cs="Times New Roman"/>
          <w:szCs w:val="24"/>
        </w:rPr>
        <w:fldChar w:fldCharType="end"/>
      </w:r>
      <w:r>
        <w:rPr>
          <w:rFonts w:cs="Times New Roman"/>
          <w:szCs w:val="24"/>
          <w:lang w:val="en-GB"/>
        </w:rPr>
        <w:t xml:space="preserve">. </w:t>
      </w:r>
    </w:p>
    <w:p w:rsidR="003D11C2" w:rsidRDefault="003D11C2" w:rsidP="003D11C2">
      <w:pPr>
        <w:autoSpaceDE w:val="0"/>
        <w:autoSpaceDN w:val="0"/>
        <w:adjustRightInd w:val="0"/>
        <w:spacing w:line="480" w:lineRule="auto"/>
        <w:rPr>
          <w:rFonts w:cs="Times New Roman"/>
          <w:szCs w:val="24"/>
          <w:lang w:val="en-GB"/>
        </w:rPr>
      </w:pPr>
      <w:r>
        <w:rPr>
          <w:rFonts w:cs="Times New Roman"/>
          <w:szCs w:val="24"/>
          <w:lang w:val="en-GB"/>
        </w:rPr>
        <w:t xml:space="preserve">Work ability was measured with Working Ability Index </w:t>
      </w:r>
      <w:r>
        <w:rPr>
          <w:rFonts w:cs="Times New Roman"/>
          <w:szCs w:val="24"/>
        </w:rPr>
        <w:fldChar w:fldCharType="begin"/>
      </w:r>
      <w:r>
        <w:rPr>
          <w:rFonts w:cs="Times New Roman"/>
          <w:szCs w:val="24"/>
          <w:lang w:val="en-GB"/>
        </w:rPr>
        <w:instrText xml:space="preserve"> ADDIN EN.CITE &lt;EndNote&gt;&lt;Cite&gt;&lt;Author&gt;Ilmarinen&lt;/Author&gt;&lt;Year&gt;2007&lt;/Year&gt;&lt;RecNum&gt;435&lt;/RecNum&gt;&lt;DisplayText&gt;(47)&lt;/DisplayText&gt;&lt;record&gt;&lt;rec-number&gt;435&lt;/rec-number&gt;&lt;foreign-keys&gt;&lt;key app="EN" db-id="0zrptrax3wdfeqed99r5v0v4ddpp2p0fp5px" timestamp="1487080844"&gt;435&lt;/key&gt;&lt;/foreign-keys&gt;&lt;ref-type name="Journal Article"&gt;17&lt;/ref-type&gt;&lt;contributors&gt;&lt;authors&gt;&lt;author&gt;Ilmarinen, Juhani&lt;/author&gt;&lt;/authors&gt;&lt;/contributors&gt;&lt;titles&gt;&lt;title&gt;The Work Ability Index (WAI)&lt;/title&gt;&lt;secondary-title&gt;Occupational Medicine&lt;/secondary-title&gt;&lt;/titles&gt;&lt;periodical&gt;&lt;full-title&gt;Occupational Medicine&lt;/full-title&gt;&lt;/periodical&gt;&lt;pages&gt;160-160&lt;/pages&gt;&lt;volume&gt;57&lt;/volume&gt;&lt;number&gt;2&lt;/number&gt;&lt;dates&gt;&lt;year&gt;2007&lt;/year&gt;&lt;/dates&gt;&lt;isbn&gt;0962-7480&lt;/isbn&gt;&lt;urls&gt;&lt;related-urls&gt;&lt;url&gt;http://dx.doi.org/10.1093/occmed/kqm008&lt;/url&gt;&lt;/related-urls&gt;&lt;/urls&gt;&lt;electronic-resource-num&gt;10.1093/occmed/kqm008&lt;/electronic-resource-num&gt;&lt;/record&gt;&lt;/Cite&gt;&lt;/EndNote&gt;</w:instrText>
      </w:r>
      <w:r>
        <w:rPr>
          <w:rFonts w:cs="Times New Roman"/>
          <w:szCs w:val="24"/>
        </w:rPr>
        <w:fldChar w:fldCharType="separate"/>
      </w:r>
      <w:r>
        <w:rPr>
          <w:rFonts w:cs="Times New Roman"/>
          <w:noProof/>
          <w:szCs w:val="24"/>
          <w:lang w:val="en-GB"/>
        </w:rPr>
        <w:t>(47)</w:t>
      </w:r>
      <w:r>
        <w:rPr>
          <w:rFonts w:cs="Times New Roman"/>
          <w:szCs w:val="24"/>
        </w:rPr>
        <w:fldChar w:fldCharType="end"/>
      </w:r>
      <w:r>
        <w:rPr>
          <w:rFonts w:cs="Times New Roman"/>
          <w:szCs w:val="24"/>
          <w:lang w:val="en-GB"/>
        </w:rPr>
        <w:t xml:space="preserve"> on a 11-point scale (0 = </w:t>
      </w:r>
      <w:proofErr w:type="spellStart"/>
      <w:r>
        <w:rPr>
          <w:rFonts w:cs="Times New Roman"/>
          <w:szCs w:val="24"/>
          <w:lang w:val="en-GB"/>
        </w:rPr>
        <w:t>Can not</w:t>
      </w:r>
      <w:proofErr w:type="spellEnd"/>
      <w:r>
        <w:rPr>
          <w:rFonts w:cs="Times New Roman"/>
          <w:szCs w:val="24"/>
          <w:lang w:val="en-GB"/>
        </w:rPr>
        <w:t xml:space="preserve"> work at all, 10 = working ability is best right now) </w:t>
      </w:r>
      <w:r>
        <w:rPr>
          <w:rFonts w:cs="Times New Roman"/>
          <w:szCs w:val="24"/>
        </w:rPr>
        <w:fldChar w:fldCharType="begin"/>
      </w:r>
      <w:r>
        <w:rPr>
          <w:rFonts w:cs="Times New Roman"/>
          <w:szCs w:val="24"/>
          <w:lang w:val="en-GB"/>
        </w:rPr>
        <w:instrText xml:space="preserve"> ADDIN EN.CITE &lt;EndNote&gt;&lt;Cite&gt;&lt;Author&gt;Ilmarinen&lt;/Author&gt;&lt;Year&gt;2007&lt;/Year&gt;&lt;RecNum&gt;435&lt;/RecNum&gt;&lt;DisplayText&gt;(47)&lt;/DisplayText&gt;&lt;record&gt;&lt;rec-number&gt;435&lt;/rec-number&gt;&lt;foreign-keys&gt;&lt;key app="EN" db-id="0zrptrax3wdfeqed99r5v0v4ddpp2p0fp5px" timestamp="1487080844"&gt;435&lt;/key&gt;&lt;/foreign-keys&gt;&lt;ref-type name="Journal Article"&gt;17&lt;/ref-type&gt;&lt;contributors&gt;&lt;authors&gt;&lt;author&gt;Ilmarinen, Juhani&lt;/author&gt;&lt;/authors&gt;&lt;/contributors&gt;&lt;titles&gt;&lt;title&gt;The Work Ability Index (WAI)&lt;/title&gt;&lt;secondary-title&gt;Occupational Medicine&lt;/secondary-title&gt;&lt;/titles&gt;&lt;periodical&gt;&lt;full-title&gt;Occupational Medicine&lt;/full-title&gt;&lt;/periodical&gt;&lt;pages&gt;160-160&lt;/pages&gt;&lt;volume&gt;57&lt;/volume&gt;&lt;number&gt;2&lt;/number&gt;&lt;dates&gt;&lt;year&gt;2007&lt;/year&gt;&lt;/dates&gt;&lt;isbn&gt;0962-7480&lt;/isbn&gt;&lt;urls&gt;&lt;related-urls&gt;&lt;url&gt;http://dx.doi.org/10.1093/occmed/kqm008&lt;/url&gt;&lt;/related-urls&gt;&lt;/urls&gt;&lt;electronic-resource-num&gt;10.1093/occmed/kqm008&lt;/electronic-resource-num&gt;&lt;/record&gt;&lt;/Cite&gt;&lt;/EndNote&gt;</w:instrText>
      </w:r>
      <w:r>
        <w:rPr>
          <w:rFonts w:cs="Times New Roman"/>
          <w:szCs w:val="24"/>
        </w:rPr>
        <w:fldChar w:fldCharType="separate"/>
      </w:r>
      <w:r>
        <w:rPr>
          <w:rFonts w:cs="Times New Roman"/>
          <w:noProof/>
          <w:szCs w:val="24"/>
          <w:lang w:val="en-GB"/>
        </w:rPr>
        <w:t>(47)</w:t>
      </w:r>
      <w:r>
        <w:rPr>
          <w:rFonts w:cs="Times New Roman"/>
          <w:szCs w:val="24"/>
        </w:rPr>
        <w:fldChar w:fldCharType="end"/>
      </w:r>
      <w:r>
        <w:rPr>
          <w:rFonts w:cs="Times New Roman"/>
          <w:szCs w:val="24"/>
          <w:lang w:val="en-GB"/>
        </w:rPr>
        <w:t>.</w:t>
      </w:r>
    </w:p>
    <w:p w:rsidR="003D11C2" w:rsidRDefault="003D11C2" w:rsidP="003D11C2">
      <w:pPr>
        <w:spacing w:line="480" w:lineRule="auto"/>
        <w:rPr>
          <w:rFonts w:cs="Times New Roman"/>
          <w:szCs w:val="24"/>
          <w:lang w:val="en-GB"/>
        </w:rPr>
      </w:pPr>
      <w:r>
        <w:rPr>
          <w:rFonts w:cs="Times New Roman"/>
          <w:szCs w:val="24"/>
          <w:lang w:val="en-GB"/>
        </w:rPr>
        <w:lastRenderedPageBreak/>
        <w:t xml:space="preserve">Generic health-related quality of life was assessed by the EQ-5D-5L </w:t>
      </w:r>
      <w:r>
        <w:rPr>
          <w:rFonts w:cs="Times New Roman"/>
          <w:szCs w:val="24"/>
        </w:rPr>
        <w:fldChar w:fldCharType="begin" w:fldLock="1"/>
      </w:r>
      <w:r>
        <w:rPr>
          <w:rFonts w:cs="Times New Roman"/>
          <w:szCs w:val="24"/>
          <w:lang w:val="en-GB"/>
        </w:rPr>
        <w:instrText>ADDIN CSL_CITATION { "citationItems" : [ { "id" : "ITEM-1", "itemData" : { "PMID" : "8733106", "abstract" : "An important consideration when establishing priorities in health care is the likely effects that alternative allocations of resources will have on health-related quality-of-life (HRQoL). This paper reports on a large-scale national study that elicited the relative valuations attached by the general public to different states of health (defined in HRQoL terms). Health state valuations were derived using the time trade-off (TTO) method. The data from 3395 respondents were highly consistent, suggesting that it is feasible to use the TTO method to elicit valuations from the general public. The paper shows that valuations for severe health states appear to be affected by the age and the sex of the respondent; those aged 18-59 have higher valuations than those aged 60 or over and men have higher valuations than women. These results contradict those reported elsewhere and suggest that the small samples used in other studies may be concealing real differences that exist between population sub-groups. This has important implications for public policy decisions", "author" : [ { "dropping-particle" : "", "family" : "Dolan", "given" : "P", "non-dropping-particle" : "", "parse-names" : false, "suffix" : "" }, { "dropping-particle" : "", "family" : "Gudex", "given" : "C", "non-dropping-particle" : "", "parse-names" : false, "suffix" : "" }, { "dropping-particle" : "", "family" : "Kind", "given" : "P", "non-dropping-particle" : "", "parse-names" : false, "suffix" : "" }, { "dropping-particle" : "", "family" : "Williams", "given" : "A", "non-dropping-particle" : "", "parse-names" : false, "suffix" : "" } ], "container-title" : "Health Econ.", "genre" : "JOUR", "id" : "ITEM-1", "issue" : "1057-9230", "issued" : { "date-parts" : [ [ "1996", "3" ] ] }, "language" : "eng PT - Journal Article", "note" : "UI - 96310104", "page" : "141-154", "publisher-place" : "University of Newcastle, UK", "title" : "The time trade-off method: results from a general population study", "type" : "article-journal", "volume" : "5" }, "uris" : [ "http://www.mendeley.com/documents/?uuid=afa07894-8924-497b-a5dd-03bd89b46b57" ] } ], "mendeley" : { "formattedCitation" : "[21]", "plainTextFormattedCitation" : "[21]", "previouslyFormattedCitation" : "[21]" }, "properties" : { "noteIndex" : 0 }, "schema" : "https://github.com/citation-style-language/schema/raw/master/csl-citation.json" }</w:instrText>
      </w:r>
      <w:r>
        <w:rPr>
          <w:rFonts w:cs="Times New Roman"/>
          <w:szCs w:val="24"/>
        </w:rPr>
        <w:fldChar w:fldCharType="separate"/>
      </w:r>
      <w:r>
        <w:rPr>
          <w:rFonts w:cs="Times New Roman"/>
          <w:noProof/>
          <w:szCs w:val="24"/>
          <w:lang w:val="en-GB"/>
        </w:rPr>
        <w:t>[71]</w:t>
      </w:r>
      <w:r>
        <w:rPr>
          <w:rFonts w:cs="Times New Roman"/>
          <w:szCs w:val="24"/>
        </w:rPr>
        <w:fldChar w:fldCharType="end"/>
      </w:r>
      <w:r>
        <w:rPr>
          <w:rFonts w:cs="Times New Roman"/>
          <w:szCs w:val="24"/>
          <w:lang w:val="en-GB"/>
        </w:rPr>
        <w:t>. It evaluates 5 dimensions: mobility, self-care, activities of daily living, pain, and anxiety and/or depression. For each dimension the patient describes three possible levels of problems (none, mild-to-moderate, and severe). This descriptive system therefore contains 3</w:t>
      </w:r>
      <w:r>
        <w:rPr>
          <w:rFonts w:cs="Times New Roman"/>
          <w:szCs w:val="24"/>
          <w:vertAlign w:val="superscript"/>
          <w:lang w:val="en-GB"/>
        </w:rPr>
        <w:t>5</w:t>
      </w:r>
      <w:r>
        <w:rPr>
          <w:rFonts w:cs="Times New Roman"/>
          <w:szCs w:val="24"/>
          <w:lang w:val="en-GB"/>
        </w:rPr>
        <w:t xml:space="preserve"> = 243 combinations or index values for health status. Total score ranges from -0.59 to 1, where 1 corresponds to perfect health and 0 to death. Negative values are considered to be worse than death.</w:t>
      </w:r>
    </w:p>
    <w:p w:rsidR="003D11C2" w:rsidRDefault="003D11C2" w:rsidP="003D11C2">
      <w:pPr>
        <w:autoSpaceDE w:val="0"/>
        <w:autoSpaceDN w:val="0"/>
        <w:adjustRightInd w:val="0"/>
        <w:spacing w:line="480" w:lineRule="auto"/>
        <w:rPr>
          <w:rFonts w:cs="Times New Roman"/>
          <w:szCs w:val="24"/>
          <w:lang w:val="en-GB"/>
        </w:rPr>
      </w:pPr>
      <w:r>
        <w:rPr>
          <w:rFonts w:cs="Times New Roman"/>
          <w:noProof/>
          <w:szCs w:val="24"/>
          <w:lang w:val="en-GB"/>
        </w:rPr>
        <w:t xml:space="preserve">Pain-interference with sleep was assessed </w:t>
      </w:r>
      <w:r>
        <w:rPr>
          <w:rFonts w:cs="Times New Roman"/>
          <w:szCs w:val="24"/>
          <w:lang w:val="en-GB"/>
        </w:rPr>
        <w:t xml:space="preserve">by the Bergen Insomnia Scale, which consists of six items </w:t>
      </w:r>
      <w:r>
        <w:rPr>
          <w:rFonts w:cs="Times New Roman"/>
          <w:szCs w:val="24"/>
        </w:rPr>
        <w:fldChar w:fldCharType="begin">
          <w:fldData xml:space="preserve">PEVuZE5vdGU+PENpdGU+PEF1dGhvcj5QYWxsZXNlbjwvQXV0aG9yPjxZZWFyPjIwMDg8L1llYXI+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</w:fldData>
        </w:fldChar>
      </w:r>
      <w:r>
        <w:rPr>
          <w:rFonts w:cs="Times New Roman"/>
          <w:szCs w:val="24"/>
          <w:lang w:val="en-GB"/>
        </w:rPr>
        <w:instrText xml:space="preserve"> ADDIN EN.CITE </w:instrText>
      </w:r>
      <w:r>
        <w:rPr>
          <w:rFonts w:cs="Times New Roman"/>
          <w:szCs w:val="24"/>
        </w:rPr>
        <w:fldChar w:fldCharType="begin">
          <w:fldData xml:space="preserve">PEVuZE5vdGU+PENpdGU+PEF1dGhvcj5QYWxsZXNlbjwvQXV0aG9yPjxZZWFyPjIwMDg8L1llYXI+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(49)</w:t>
      </w:r>
      <w:r>
        <w:rPr>
          <w:rFonts w:cs="Times New Roman"/>
          <w:szCs w:val="24"/>
        </w:rPr>
        <w:fldChar w:fldCharType="end"/>
      </w:r>
      <w:r>
        <w:rPr>
          <w:rFonts w:cs="Times New Roman"/>
          <w:szCs w:val="24"/>
          <w:lang w:val="en-GB"/>
        </w:rPr>
        <w:t>. Scoring 3 or above on at least one of the first four items and scoring 3 or above on at least one of the last two items indicate the presence of insomnia.</w:t>
      </w:r>
    </w:p>
    <w:p w:rsidR="003D11C2" w:rsidRDefault="003D11C2" w:rsidP="003D11C2">
      <w:pPr>
        <w:autoSpaceDE w:val="0"/>
        <w:autoSpaceDN w:val="0"/>
        <w:adjustRightInd w:val="0"/>
        <w:spacing w:line="480" w:lineRule="auto"/>
        <w:rPr>
          <w:rFonts w:cs="Times New Roman"/>
          <w:szCs w:val="24"/>
          <w:lang w:val="en-GB"/>
        </w:rPr>
      </w:pPr>
      <w:proofErr w:type="spellStart"/>
      <w:r>
        <w:rPr>
          <w:rFonts w:cs="Times New Roman"/>
          <w:szCs w:val="24"/>
          <w:lang w:val="en-GB"/>
        </w:rPr>
        <w:t>Kinesiophobia</w:t>
      </w:r>
      <w:proofErr w:type="spellEnd"/>
      <w:r>
        <w:rPr>
          <w:rFonts w:cs="Times New Roman"/>
          <w:szCs w:val="24"/>
          <w:lang w:val="en-GB"/>
        </w:rPr>
        <w:t xml:space="preserve"> was assessed using one question </w:t>
      </w:r>
      <w:r>
        <w:rPr>
          <w:rFonts w:cs="Times New Roman"/>
          <w:szCs w:val="24"/>
        </w:rPr>
        <w:fldChar w:fldCharType="begin"/>
      </w:r>
      <w:r>
        <w:rPr>
          <w:rFonts w:cs="Times New Roman"/>
          <w:szCs w:val="24"/>
          <w:lang w:val="en-GB"/>
        </w:rPr>
        <w:instrText xml:space="preserve"> ADDIN EN.CITE &lt;EndNote&gt;&lt;Cite&gt;&lt;Author&gt;Verwoerd&lt;/Author&gt;&lt;Year&gt;2012&lt;/Year&gt;&lt;RecNum&gt;104&lt;/RecNum&gt;&lt;DisplayText&gt;(50)&lt;/DisplayText&gt;&lt;record&gt;&lt;rec-number&gt;104&lt;/rec-number&gt;&lt;foreign-keys&gt;&lt;key app="EN" db-id="0zrptrax3wdfeqed99r5v0v4ddpp2p0fp5px" timestamp="1478966695"&gt;104&lt;/key&gt;&lt;/foreign-keys&gt;&lt;ref-type name="Journal Article"&gt;17&lt;/ref-type&gt;&lt;contributors&gt;&lt;authors&gt;&lt;author&gt;Verwoerd, A. J.&lt;/author&gt;&lt;author&gt;Luijsterburg, P. A.&lt;/author&gt;&lt;author&gt;Timman, R.&lt;/author&gt;&lt;author&gt;Koes, B. W.&lt;/author&gt;&lt;author&gt;Verhagen, A. P.&lt;/author&gt;&lt;/authors&gt;&lt;/contributors&gt;&lt;auth-address&gt;Department of General Practice, University Medical Center, Rotterdam, The Netherlands. j.verwoerd@erasmusmc.nl&lt;/auth-address&gt;&lt;titles&gt;&lt;title&gt;A single question was as predictive of outcome as the Tampa Scale for Kinesiophobia in people with sciatica: an observational study&lt;/title&gt;&lt;secondary-title&gt;J Physiother&lt;/secondary-title&gt;&lt;alt-title&gt;Journal of physiotherapy&lt;/alt-title&gt;&lt;/titles&gt;&lt;periodical&gt;&lt;full-title&gt;J Physiother&lt;/full-title&gt;&lt;abbr-1&gt;Journal of physiotherapy&lt;/abbr-1&gt;&lt;/periodical&gt;&lt;alt-periodical&gt;&lt;full-title&gt;J Physiother&lt;/full-title&gt;&lt;abbr-1&gt;Journal of physiotherapy&lt;/abbr-1&gt;&lt;/alt-periodical&gt;&lt;pages&gt;249-54&lt;/pages&gt;&lt;volume&gt;58&lt;/volume&gt;&lt;number&gt;4&lt;/number&gt;&lt;edition&gt;2012/11/28&lt;/edition&gt;&lt;keywords&gt;&lt;keyword&gt;Adult&lt;/keyword&gt;&lt;keyword&gt;*Disability Evaluation&lt;/keyword&gt;&lt;keyword&gt;Female&lt;/keyword&gt;&lt;keyword&gt;Humans&lt;/keyword&gt;&lt;keyword&gt;Male&lt;/keyword&gt;&lt;keyword&gt;Middle Aged&lt;/keyword&gt;&lt;keyword&gt;Motor Activity&lt;/keyword&gt;&lt;keyword&gt;Phobic Disorders/psychology/*rehabilitation&lt;/keyword&gt;&lt;keyword&gt;Predictive Value of Tests&lt;/keyword&gt;&lt;keyword&gt;Quality of Life&lt;/keyword&gt;&lt;keyword&gt;Sciatica/physiopathology/psychology/*rehabilitation&lt;/keyword&gt;&lt;keyword&gt;Surveys and Questionnaires&lt;/keyword&gt;&lt;/keywords&gt;&lt;dates&gt;&lt;year&gt;2012&lt;/year&gt;&lt;/dates&gt;&lt;isbn&gt;1836-9553 (Print)&amp;#xD;1836-9561&lt;/isbn&gt;&lt;accession-num&gt;23177227&lt;/accession-num&gt;&lt;urls&gt;&lt;/urls&gt;&lt;electronic-resource-num&gt;10.1016/s1836-9553(12)70126-1&lt;/electronic-resource-num&gt;&lt;remote-database-provider&gt;NLM&lt;/remote-database-provider&gt;&lt;language&gt;Eng&lt;/language&gt;&lt;/record&gt;&lt;/Cite&gt;&lt;/EndNote&gt;</w:instrText>
      </w:r>
      <w:r>
        <w:rPr>
          <w:rFonts w:cs="Times New Roman"/>
          <w:szCs w:val="24"/>
        </w:rPr>
        <w:fldChar w:fldCharType="separate"/>
      </w:r>
      <w:r>
        <w:rPr>
          <w:rFonts w:cs="Times New Roman"/>
          <w:noProof/>
          <w:szCs w:val="24"/>
          <w:lang w:val="en-GB"/>
        </w:rPr>
        <w:t>(50)</w:t>
      </w:r>
      <w:r>
        <w:rPr>
          <w:rFonts w:cs="Times New Roman"/>
          <w:szCs w:val="24"/>
        </w:rPr>
        <w:fldChar w:fldCharType="end"/>
      </w:r>
      <w:r>
        <w:rPr>
          <w:rFonts w:cs="Times New Roman"/>
          <w:szCs w:val="24"/>
          <w:lang w:val="en-GB"/>
        </w:rPr>
        <w:t>: “</w:t>
      </w:r>
      <w:r>
        <w:rPr>
          <w:rFonts w:cs="Times New Roman"/>
          <w:iCs/>
          <w:szCs w:val="24"/>
          <w:lang w:val="en-GB"/>
        </w:rPr>
        <w:t xml:space="preserve">How much ‘fear’ do you have that these complaints would be increased by physical activity? </w:t>
      </w:r>
      <w:r>
        <w:rPr>
          <w:rFonts w:cs="Times New Roman"/>
          <w:szCs w:val="24"/>
          <w:lang w:val="en-GB"/>
        </w:rPr>
        <w:t>(scores range from 0 = no</w:t>
      </w:r>
      <w:r>
        <w:rPr>
          <w:rFonts w:cs="Times New Roman"/>
          <w:iCs/>
          <w:szCs w:val="24"/>
          <w:lang w:val="en-GB"/>
        </w:rPr>
        <w:t xml:space="preserve"> </w:t>
      </w:r>
      <w:r>
        <w:rPr>
          <w:rFonts w:cs="Times New Roman"/>
          <w:szCs w:val="24"/>
          <w:lang w:val="en-GB"/>
        </w:rPr>
        <w:t xml:space="preserve">fear, to 10 = very much fear). </w:t>
      </w:r>
    </w:p>
    <w:p w:rsidR="003D11C2" w:rsidRDefault="003D11C2" w:rsidP="003D11C2">
      <w:pPr>
        <w:autoSpaceDE w:val="0"/>
        <w:autoSpaceDN w:val="0"/>
        <w:adjustRightInd w:val="0"/>
        <w:spacing w:line="480" w:lineRule="auto"/>
        <w:rPr>
          <w:rFonts w:cs="Times New Roman"/>
          <w:szCs w:val="24"/>
          <w:lang w:val="en-GB"/>
        </w:rPr>
      </w:pPr>
      <w:r>
        <w:rPr>
          <w:rFonts w:cs="Times New Roman"/>
          <w:szCs w:val="24"/>
          <w:lang w:val="en-GB"/>
        </w:rPr>
        <w:t xml:space="preserve">The patient rated perception of change at Week 12 was assessed on a 6-point Global Perceived Effect scale (GPE) </w:t>
      </w:r>
      <w:r>
        <w:rPr>
          <w:rFonts w:cs="Times New Roman"/>
          <w:szCs w:val="24"/>
          <w:lang w:val="en-GB"/>
        </w:rPr>
        <w:fldChar w:fldCharType="begin">
          <w:fldData xml:space="preserve">PEVuZE5vdGU+PENpdGU+PEF1dGhvcj5TdG9yaGVpbTwvQXV0aG9yPjxZZWFyPjIwMTI8L1llYXI+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</w:fldData>
        </w:fldChar>
      </w:r>
      <w:r>
        <w:rPr>
          <w:rFonts w:cs="Times New Roman"/>
          <w:szCs w:val="24"/>
          <w:lang w:val="en-GB"/>
        </w:rPr>
        <w:instrText xml:space="preserve"> ADDIN EN.CITE </w:instrText>
      </w:r>
      <w:r>
        <w:rPr>
          <w:rFonts w:cs="Times New Roman"/>
          <w:szCs w:val="24"/>
          <w:lang w:val="en-GB"/>
        </w:rPr>
        <w:fldChar w:fldCharType="begin">
          <w:fldData xml:space="preserve">PEVuZE5vdGU+PENpdGU+PEF1dGhvcj5TdG9yaGVpbTwvQXV0aG9yPjxZZWFyPjIwMTI8L1llYXI+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</w:fldData>
        </w:fldChar>
      </w:r>
      <w:r>
        <w:rPr>
          <w:rFonts w:cs="Times New Roman"/>
          <w:szCs w:val="24"/>
          <w:lang w:val="en-GB"/>
        </w:rPr>
        <w:instrText xml:space="preserve"> ADDIN EN.CITE.DATA </w:instrText>
      </w:r>
      <w:r>
        <w:rPr>
          <w:rFonts w:cs="Times New Roman"/>
          <w:szCs w:val="24"/>
          <w:lang w:val="en-GB"/>
        </w:rPr>
      </w:r>
      <w:r>
        <w:rPr>
          <w:rFonts w:cs="Times New Roman"/>
          <w:szCs w:val="24"/>
          <w:lang w:val="en-GB"/>
        </w:rPr>
        <w:fldChar w:fldCharType="end"/>
      </w:r>
      <w:r>
        <w:rPr>
          <w:rFonts w:cs="Times New Roman"/>
          <w:szCs w:val="24"/>
          <w:lang w:val="en-GB"/>
        </w:rPr>
      </w:r>
      <w:r>
        <w:rPr>
          <w:rFonts w:cs="Times New Roman"/>
          <w:szCs w:val="24"/>
          <w:lang w:val="en-GB"/>
        </w:rPr>
        <w:fldChar w:fldCharType="separate"/>
      </w:r>
      <w:r>
        <w:rPr>
          <w:rFonts w:cs="Times New Roman"/>
          <w:noProof/>
          <w:szCs w:val="24"/>
          <w:lang w:val="en-GB"/>
        </w:rPr>
        <w:t>(54)</w:t>
      </w:r>
      <w:r>
        <w:rPr>
          <w:rFonts w:cs="Times New Roman"/>
          <w:szCs w:val="24"/>
          <w:lang w:val="en-GB"/>
        </w:rPr>
        <w:fldChar w:fldCharType="end"/>
      </w:r>
      <w:r>
        <w:rPr>
          <w:rFonts w:cs="Times New Roman"/>
          <w:szCs w:val="24"/>
          <w:lang w:val="en-GB"/>
        </w:rPr>
        <w:t>. The responses were:</w:t>
      </w:r>
      <w:r>
        <w:rPr>
          <w:rFonts w:cs="Times New Roman"/>
          <w:color w:val="000000" w:themeColor="text1"/>
          <w:szCs w:val="24"/>
          <w:lang w:val="en-GB"/>
        </w:rPr>
        <w:t xml:space="preserve"> Very much improve, much improve, slightly improve, no change, worse and much worse.</w:t>
      </w:r>
    </w:p>
    <w:p w:rsidR="003D11C2" w:rsidRDefault="003D11C2" w:rsidP="003D11C2">
      <w:pPr>
        <w:autoSpaceDE w:val="0"/>
        <w:autoSpaceDN w:val="0"/>
        <w:adjustRightInd w:val="0"/>
        <w:spacing w:after="0" w:line="360" w:lineRule="auto"/>
        <w:rPr>
          <w:rFonts w:cs="Times New Roman"/>
          <w:szCs w:val="24"/>
          <w:lang w:val="en-GB"/>
        </w:rPr>
      </w:pPr>
      <w:r>
        <w:rPr>
          <w:rFonts w:cs="Times New Roman"/>
          <w:szCs w:val="24"/>
          <w:lang w:val="en-GB"/>
        </w:rPr>
        <w:t>Patient-reported physical activity was assessed by 3 items from the Nord-</w:t>
      </w:r>
      <w:proofErr w:type="spellStart"/>
      <w:r>
        <w:rPr>
          <w:rFonts w:cs="Times New Roman"/>
          <w:szCs w:val="24"/>
          <w:lang w:val="en-GB"/>
        </w:rPr>
        <w:t>Trondelag</w:t>
      </w:r>
      <w:proofErr w:type="spellEnd"/>
      <w:r>
        <w:rPr>
          <w:rFonts w:cs="Times New Roman"/>
          <w:szCs w:val="24"/>
          <w:lang w:val="en-GB"/>
        </w:rPr>
        <w:t xml:space="preserve"> Health Study (HUNT) </w:t>
      </w:r>
      <w:r>
        <w:rPr>
          <w:rFonts w:cs="Times New Roman"/>
          <w:szCs w:val="24"/>
        </w:rPr>
        <w:fldChar w:fldCharType="begin">
          <w:fldData xml:space="preserve">PEVuZE5vdGU+PENpdGU+PEF1dGhvcj5LdXJ0emU8L0F1dGhvcj48WWVhcj4yMDA4PC9ZZWFyPjxS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=
</w:fldData>
        </w:fldChar>
      </w:r>
      <w:r>
        <w:rPr>
          <w:rFonts w:cs="Times New Roman"/>
          <w:szCs w:val="24"/>
          <w:lang w:val="en-GB"/>
        </w:rPr>
        <w:instrText xml:space="preserve"> ADDIN EN.CITE </w:instrText>
      </w:r>
      <w:r>
        <w:rPr>
          <w:rFonts w:cs="Times New Roman"/>
          <w:szCs w:val="24"/>
        </w:rPr>
        <w:fldChar w:fldCharType="begin">
          <w:fldData xml:space="preserve">PEVuZE5vdGU+PENpdGU+PEF1dGhvcj5LdXJ0emU8L0F1dGhvcj48WWVhcj4yMDA4PC9ZZWFyPjxS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=
</w:fldData>
        </w:fldChar>
      </w:r>
      <w:r>
        <w:rPr>
          <w:rFonts w:cs="Times New Roman"/>
          <w:szCs w:val="24"/>
          <w:lang w:val="en-GB"/>
        </w:rPr>
        <w:instrText xml:space="preserve"> ADDIN EN.CITE.DATA </w:instrText>
      </w:r>
      <w:r>
        <w:rPr>
          <w:rFonts w:cs="Times New Roman"/>
          <w:szCs w:val="24"/>
        </w:rPr>
      </w:r>
      <w:r>
        <w:rPr>
          <w:rFonts w:cs="Times New Roman"/>
          <w:szCs w:val="24"/>
        </w:rPr>
        <w:fldChar w:fldCharType="end"/>
      </w:r>
      <w:r>
        <w:rPr>
          <w:rFonts w:cs="Times New Roman"/>
          <w:szCs w:val="24"/>
        </w:rPr>
      </w:r>
      <w:r>
        <w:rPr>
          <w:rFonts w:cs="Times New Roman"/>
          <w:szCs w:val="24"/>
        </w:rPr>
        <w:fldChar w:fldCharType="separate"/>
      </w:r>
      <w:r>
        <w:rPr>
          <w:rFonts w:cs="Times New Roman"/>
          <w:noProof/>
          <w:szCs w:val="24"/>
          <w:lang w:val="en-GB"/>
        </w:rPr>
        <w:t>(51)</w:t>
      </w:r>
      <w:r>
        <w:rPr>
          <w:rFonts w:cs="Times New Roman"/>
          <w:szCs w:val="24"/>
        </w:rPr>
        <w:fldChar w:fldCharType="end"/>
      </w:r>
      <w:r>
        <w:rPr>
          <w:rFonts w:cs="Times New Roman"/>
          <w:szCs w:val="24"/>
          <w:lang w:val="en-GB"/>
        </w:rPr>
        <w:t xml:space="preserve"> regarding frequency, intensity and duration.</w:t>
      </w:r>
    </w:p>
    <w:p w:rsidR="00E54D76" w:rsidRDefault="00E54D76">
      <w:bookmarkStart w:id="0" w:name="_GoBack"/>
      <w:bookmarkEnd w:id="0"/>
    </w:p>
    <w:sectPr w:rsidR="00E54D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etaProLight-Regular">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C2"/>
    <w:rsid w:val="003D11C2"/>
    <w:rsid w:val="00E54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E7A73C-8C5B-4443-84BA-4B6E1206F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C2"/>
    <w:pPr>
      <w:spacing w:line="256" w:lineRule="auto"/>
    </w:pPr>
    <w:rPr>
      <w:rFonts w:ascii="Times New Roman" w:hAnsi="Times New Roman"/>
      <w:sz w:val="24"/>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D11C2"/>
    <w:rPr>
      <w:color w:val="0563C1" w:themeColor="hyperlink"/>
      <w:u w:val="single"/>
    </w:rPr>
  </w:style>
  <w:style w:type="paragraph" w:customStyle="1" w:styleId="TableNote">
    <w:name w:val="TableNote"/>
    <w:basedOn w:val="Normal"/>
    <w:rsid w:val="003D11C2"/>
    <w:pPr>
      <w:spacing w:after="0" w:line="300" w:lineRule="exact"/>
    </w:pPr>
    <w:rPr>
      <w:rFonts w:eastAsia="Times New Roman" w:cs="Times New Roman"/>
      <w:szCs w:val="20"/>
      <w:lang w:val="en-GB"/>
    </w:rPr>
  </w:style>
  <w:style w:type="paragraph" w:customStyle="1" w:styleId="TableHeader">
    <w:name w:val="TableHeader"/>
    <w:basedOn w:val="Normal"/>
    <w:rsid w:val="003D11C2"/>
    <w:pPr>
      <w:spacing w:before="120" w:after="0" w:line="240" w:lineRule="auto"/>
    </w:pPr>
    <w:rPr>
      <w:rFonts w:eastAsia="Times New Roman" w:cs="Times New Roman"/>
      <w:b/>
      <w:szCs w:val="20"/>
      <w:lang w:val="en-GB"/>
    </w:rPr>
  </w:style>
  <w:style w:type="paragraph" w:customStyle="1" w:styleId="TableSubHead">
    <w:name w:val="TableSubHead"/>
    <w:basedOn w:val="TableHeader"/>
    <w:rsid w:val="003D11C2"/>
  </w:style>
  <w:style w:type="table" w:styleId="TableGrid">
    <w:name w:val="Table Grid"/>
    <w:basedOn w:val="TableNormal"/>
    <w:uiPriority w:val="39"/>
    <w:rsid w:val="003D11C2"/>
    <w:pPr>
      <w:spacing w:after="0" w:line="240" w:lineRule="auto"/>
    </w:pPr>
    <w:rPr>
      <w:lang w:val="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1786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exorlive.com/video/?ex=80,79,6,97,157,159&amp;culture=nb-N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E9tVWoRhPKU" TargetMode="External"/><Relationship Id="rId5" Type="http://schemas.openxmlformats.org/officeDocument/2006/relationships/hyperlink" Target="http://www.consort-statement.org/"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5252</Words>
  <Characters>29943</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35125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SPRINGERNATURE\btr8097</dc:creator>
  <cp:keywords/>
  <dc:description/>
  <cp:lastModifiedBy>SPRINGERNATURE\btr8097</cp:lastModifiedBy>
  <cp:revision>1</cp:revision>
  <dcterms:created xsi:type="dcterms:W3CDTF">2020-10-07T10:02:00Z</dcterms:created>
  <dcterms:modified xsi:type="dcterms:W3CDTF">2020-10-07T10:03:00Z</dcterms:modified>
</cp:coreProperties>
</file>