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B6961" w14:textId="235C132C" w:rsidR="00867979" w:rsidRPr="00001CA6" w:rsidRDefault="00D64D70" w:rsidP="00867979">
      <w:pPr>
        <w:jc w:val="center"/>
        <w:rPr>
          <w:rFonts w:ascii="Times New Roman" w:eastAsia="楷体" w:hAnsi="Times New Roman" w:cs="Times New Roman"/>
          <w:color w:val="000000" w:themeColor="text1"/>
          <w:szCs w:val="21"/>
        </w:rPr>
      </w:pPr>
      <w:r w:rsidRPr="00001CA6">
        <w:rPr>
          <w:rFonts w:ascii="Times New Roman" w:hAnsi="Times New Roman" w:cs="Times New Roman"/>
        </w:rPr>
        <w:t>Supplementary Table 1</w:t>
      </w:r>
      <w:r w:rsidR="00867979" w:rsidRPr="00001CA6">
        <w:rPr>
          <w:rFonts w:ascii="Times New Roman" w:hAnsi="Times New Roman" w:cs="Times New Roman"/>
        </w:rPr>
        <w:t xml:space="preserve"> </w:t>
      </w:r>
      <w:r w:rsidR="00867979" w:rsidRPr="00001CA6">
        <w:rPr>
          <w:rFonts w:ascii="Times New Roman" w:eastAsia="楷体" w:hAnsi="Times New Roman" w:cs="Times New Roman"/>
          <w:color w:val="000000" w:themeColor="text1"/>
          <w:szCs w:val="21"/>
        </w:rPr>
        <w:t xml:space="preserve">Specific </w:t>
      </w:r>
      <w:r w:rsidR="00867979" w:rsidRPr="00001CA6">
        <w:rPr>
          <w:rFonts w:ascii="Times New Roman" w:hAnsi="Times New Roman" w:cs="Times New Roman"/>
        </w:rPr>
        <w:t>qRT-PCR</w:t>
      </w:r>
      <w:r w:rsidR="00867979" w:rsidRPr="00001CA6">
        <w:rPr>
          <w:rFonts w:ascii="Times New Roman" w:eastAsia="楷体" w:hAnsi="Times New Roman" w:cs="Times New Roman"/>
          <w:color w:val="000000" w:themeColor="text1"/>
          <w:szCs w:val="21"/>
        </w:rPr>
        <w:t xml:space="preserve"> primer sequence for </w:t>
      </w:r>
      <w:r w:rsidR="00867979" w:rsidRPr="00001CA6">
        <w:rPr>
          <w:rFonts w:ascii="Times New Roman" w:eastAsia="楷体" w:hAnsi="Times New Roman" w:cs="Times New Roman"/>
          <w:i/>
          <w:iCs/>
          <w:color w:val="000000" w:themeColor="text1"/>
          <w:szCs w:val="21"/>
        </w:rPr>
        <w:t>WOX</w:t>
      </w:r>
      <w:r w:rsidR="00867979" w:rsidRPr="00001CA6">
        <w:rPr>
          <w:rFonts w:ascii="Times New Roman" w:eastAsia="楷体" w:hAnsi="Times New Roman" w:cs="Times New Roman"/>
          <w:color w:val="000000" w:themeColor="text1"/>
          <w:szCs w:val="21"/>
        </w:rPr>
        <w:t xml:space="preserve"> genes of blueberry</w:t>
      </w:r>
    </w:p>
    <w:tbl>
      <w:tblPr>
        <w:tblStyle w:val="ac"/>
        <w:tblW w:w="7514" w:type="dxa"/>
        <w:tblInd w:w="3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317"/>
        <w:gridCol w:w="3402"/>
        <w:gridCol w:w="142"/>
        <w:gridCol w:w="2268"/>
      </w:tblGrid>
      <w:tr w:rsidR="00867979" w:rsidRPr="00001CA6" w14:paraId="3FC4D527" w14:textId="77777777" w:rsidTr="00001CA6">
        <w:tc>
          <w:tcPr>
            <w:tcW w:w="13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F59003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371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BB21FC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Primer sequence (5’ to 3’)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0EBF11" w14:textId="77777777" w:rsidR="00867979" w:rsidRPr="00001CA6" w:rsidRDefault="00867979" w:rsidP="00AE2FD9">
            <w:pPr>
              <w:tabs>
                <w:tab w:val="left" w:pos="488"/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The length of the product(bp)</w:t>
            </w:r>
          </w:p>
        </w:tc>
      </w:tr>
      <w:tr w:rsidR="00867979" w:rsidRPr="00001CA6" w14:paraId="4DDDBE71" w14:textId="77777777" w:rsidTr="00001CA6">
        <w:tc>
          <w:tcPr>
            <w:tcW w:w="1385" w:type="dxa"/>
            <w:tcBorders>
              <w:top w:val="single" w:sz="12" w:space="0" w:color="auto"/>
              <w:bottom w:val="nil"/>
            </w:tcBorders>
            <w:vAlign w:val="center"/>
          </w:tcPr>
          <w:p w14:paraId="7D321B2C" w14:textId="77777777" w:rsidR="00867979" w:rsidRPr="00001CA6" w:rsidRDefault="00867979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VcWOX4b</w:t>
            </w:r>
          </w:p>
        </w:tc>
        <w:tc>
          <w:tcPr>
            <w:tcW w:w="317" w:type="dxa"/>
            <w:tcBorders>
              <w:top w:val="single" w:sz="12" w:space="0" w:color="auto"/>
              <w:bottom w:val="nil"/>
            </w:tcBorders>
            <w:vAlign w:val="center"/>
          </w:tcPr>
          <w:p w14:paraId="0649574E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6A7099A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GCTTCATTAGACCCGAGAGTG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14:paraId="1128309D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149</w:t>
            </w:r>
          </w:p>
        </w:tc>
      </w:tr>
      <w:tr w:rsidR="00867979" w:rsidRPr="00001CA6" w14:paraId="1F1C4924" w14:textId="77777777" w:rsidTr="00001CA6">
        <w:tc>
          <w:tcPr>
            <w:tcW w:w="1385" w:type="dxa"/>
            <w:tcBorders>
              <w:top w:val="nil"/>
            </w:tcBorders>
            <w:vAlign w:val="center"/>
          </w:tcPr>
          <w:p w14:paraId="4EDFD2DC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</w:tcBorders>
            <w:vAlign w:val="center"/>
          </w:tcPr>
          <w:p w14:paraId="7BA92BA4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tcBorders>
              <w:top w:val="nil"/>
            </w:tcBorders>
            <w:vAlign w:val="center"/>
          </w:tcPr>
          <w:p w14:paraId="23FC3E19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TCGCATTCCACCCCTATAAAG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1EE700F4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  <w:tr w:rsidR="00867979" w:rsidRPr="00001CA6" w14:paraId="49B48FA9" w14:textId="77777777" w:rsidTr="00001CA6">
        <w:tc>
          <w:tcPr>
            <w:tcW w:w="1385" w:type="dxa"/>
            <w:vAlign w:val="center"/>
          </w:tcPr>
          <w:p w14:paraId="1B2E9BE8" w14:textId="1D68C002" w:rsidR="00867979" w:rsidRPr="00001CA6" w:rsidRDefault="00867979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VcWOX5</w:t>
            </w:r>
            <w:r w:rsidR="00D86D10" w:rsidRPr="00001CA6">
              <w:rPr>
                <w:color w:val="000000" w:themeColor="text1"/>
                <w:sz w:val="18"/>
                <w:szCs w:val="18"/>
              </w:rPr>
              <w:t>/</w:t>
            </w:r>
            <w:r w:rsidR="00D86D10" w:rsidRPr="00001CA6">
              <w:rPr>
                <w:i/>
                <w:color w:val="000000" w:themeColor="text1"/>
                <w:sz w:val="18"/>
                <w:szCs w:val="18"/>
              </w:rPr>
              <w:t>7</w:t>
            </w:r>
            <w:r w:rsidRPr="00001CA6">
              <w:rPr>
                <w:i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317" w:type="dxa"/>
            <w:vAlign w:val="center"/>
          </w:tcPr>
          <w:p w14:paraId="661FE51A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vAlign w:val="center"/>
          </w:tcPr>
          <w:p w14:paraId="70A4FDC5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bookmarkStart w:id="0" w:name="_Hlk64793252"/>
            <w:r w:rsidRPr="00001CA6">
              <w:rPr>
                <w:bCs/>
                <w:color w:val="000000" w:themeColor="text1"/>
                <w:sz w:val="18"/>
                <w:szCs w:val="18"/>
              </w:rPr>
              <w:t>AATCAAGTGGTGGAGCCTGAGAGAG</w:t>
            </w:r>
            <w:bookmarkEnd w:id="0"/>
          </w:p>
        </w:tc>
        <w:tc>
          <w:tcPr>
            <w:tcW w:w="2268" w:type="dxa"/>
            <w:vAlign w:val="center"/>
          </w:tcPr>
          <w:p w14:paraId="04A85AEB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108</w:t>
            </w:r>
          </w:p>
        </w:tc>
      </w:tr>
      <w:tr w:rsidR="00867979" w:rsidRPr="00001CA6" w14:paraId="2AF0865E" w14:textId="77777777" w:rsidTr="00001CA6">
        <w:tc>
          <w:tcPr>
            <w:tcW w:w="1385" w:type="dxa"/>
            <w:vAlign w:val="center"/>
          </w:tcPr>
          <w:p w14:paraId="2EF81944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vAlign w:val="center"/>
          </w:tcPr>
          <w:p w14:paraId="7EEE1B7E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vAlign w:val="center"/>
          </w:tcPr>
          <w:p w14:paraId="0FA1B028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CCCGATGTTGTAGGAGAATGGGTTAG</w:t>
            </w:r>
          </w:p>
        </w:tc>
        <w:tc>
          <w:tcPr>
            <w:tcW w:w="2268" w:type="dxa"/>
            <w:vAlign w:val="center"/>
          </w:tcPr>
          <w:p w14:paraId="48EF99EA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  <w:tr w:rsidR="00867979" w:rsidRPr="00001CA6" w14:paraId="552469C2" w14:textId="77777777" w:rsidTr="00001CA6">
        <w:tc>
          <w:tcPr>
            <w:tcW w:w="1385" w:type="dxa"/>
            <w:vAlign w:val="center"/>
          </w:tcPr>
          <w:p w14:paraId="685F8E40" w14:textId="01ED0E2D" w:rsidR="00867979" w:rsidRPr="00001CA6" w:rsidRDefault="00867979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</w:t>
            </w:r>
            <w:r w:rsidR="00936AAD" w:rsidRPr="00001CA6">
              <w:rPr>
                <w:i/>
                <w:color w:val="000000" w:themeColor="text1"/>
                <w:sz w:val="18"/>
                <w:szCs w:val="18"/>
              </w:rPr>
              <w:t>8</w:t>
            </w:r>
            <w:r w:rsidR="00936AAD" w:rsidRPr="00001CA6">
              <w:rPr>
                <w:color w:val="000000" w:themeColor="text1"/>
                <w:sz w:val="18"/>
                <w:szCs w:val="18"/>
              </w:rPr>
              <w:t>/</w:t>
            </w:r>
            <w:r w:rsidRPr="00001CA6">
              <w:rPr>
                <w:i/>
                <w:color w:val="000000" w:themeColor="text1"/>
                <w:sz w:val="18"/>
                <w:szCs w:val="18"/>
              </w:rPr>
              <w:t>9a</w:t>
            </w:r>
          </w:p>
        </w:tc>
        <w:tc>
          <w:tcPr>
            <w:tcW w:w="317" w:type="dxa"/>
            <w:vAlign w:val="center"/>
          </w:tcPr>
          <w:p w14:paraId="34E11FBE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vAlign w:val="center"/>
          </w:tcPr>
          <w:p w14:paraId="3B8B847B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AAATCCCGAAGCAAACACAAG</w:t>
            </w:r>
          </w:p>
        </w:tc>
        <w:tc>
          <w:tcPr>
            <w:tcW w:w="2268" w:type="dxa"/>
            <w:vAlign w:val="center"/>
          </w:tcPr>
          <w:p w14:paraId="72662EF5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76</w:t>
            </w:r>
          </w:p>
        </w:tc>
      </w:tr>
      <w:tr w:rsidR="00867979" w:rsidRPr="00001CA6" w14:paraId="238ECCBF" w14:textId="77777777" w:rsidTr="00001CA6">
        <w:tc>
          <w:tcPr>
            <w:tcW w:w="1385" w:type="dxa"/>
            <w:vAlign w:val="center"/>
          </w:tcPr>
          <w:p w14:paraId="70FA21F2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vAlign w:val="center"/>
          </w:tcPr>
          <w:p w14:paraId="46F54563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vAlign w:val="center"/>
          </w:tcPr>
          <w:p w14:paraId="4A73C633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GTTGTTGTGGTTTGTTGGAGG</w:t>
            </w:r>
          </w:p>
        </w:tc>
        <w:tc>
          <w:tcPr>
            <w:tcW w:w="2268" w:type="dxa"/>
            <w:vAlign w:val="center"/>
          </w:tcPr>
          <w:p w14:paraId="56876732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  <w:tr w:rsidR="00867979" w:rsidRPr="00001CA6" w14:paraId="2F5732C5" w14:textId="77777777" w:rsidTr="00001CA6">
        <w:tc>
          <w:tcPr>
            <w:tcW w:w="1385" w:type="dxa"/>
            <w:vAlign w:val="center"/>
          </w:tcPr>
          <w:p w14:paraId="38517E39" w14:textId="32951D52" w:rsidR="00867979" w:rsidRPr="00001CA6" w:rsidRDefault="00867979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VcWOX11</w:t>
            </w:r>
            <w:r w:rsidR="00D86D10" w:rsidRPr="00001CA6">
              <w:rPr>
                <w:color w:val="000000" w:themeColor="text1"/>
                <w:sz w:val="18"/>
                <w:szCs w:val="18"/>
              </w:rPr>
              <w:t>/</w:t>
            </w:r>
            <w:r w:rsidR="00D86D10" w:rsidRPr="00001CA6">
              <w:rPr>
                <w:i/>
                <w:color w:val="000000" w:themeColor="text1"/>
                <w:sz w:val="18"/>
                <w:szCs w:val="18"/>
              </w:rPr>
              <w:t>12</w:t>
            </w:r>
            <w:r w:rsidRPr="00001CA6">
              <w:rPr>
                <w:i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317" w:type="dxa"/>
            <w:vAlign w:val="center"/>
          </w:tcPr>
          <w:p w14:paraId="29642B72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vAlign w:val="center"/>
          </w:tcPr>
          <w:p w14:paraId="02E38CFC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ATGAGCAGATTACCCCGTTG</w:t>
            </w:r>
          </w:p>
        </w:tc>
        <w:tc>
          <w:tcPr>
            <w:tcW w:w="2268" w:type="dxa"/>
            <w:vAlign w:val="center"/>
          </w:tcPr>
          <w:p w14:paraId="6EA4477B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149</w:t>
            </w:r>
          </w:p>
        </w:tc>
      </w:tr>
      <w:tr w:rsidR="00867979" w:rsidRPr="00001CA6" w14:paraId="567989B2" w14:textId="77777777" w:rsidTr="00001CA6">
        <w:tc>
          <w:tcPr>
            <w:tcW w:w="1385" w:type="dxa"/>
            <w:vAlign w:val="center"/>
          </w:tcPr>
          <w:p w14:paraId="3F438E80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vAlign w:val="center"/>
          </w:tcPr>
          <w:p w14:paraId="1DBEA3A9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vAlign w:val="center"/>
          </w:tcPr>
          <w:p w14:paraId="35995819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GACCAACACCAAATCTTCACC</w:t>
            </w:r>
          </w:p>
        </w:tc>
        <w:tc>
          <w:tcPr>
            <w:tcW w:w="2268" w:type="dxa"/>
            <w:vAlign w:val="center"/>
          </w:tcPr>
          <w:p w14:paraId="56D5786B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  <w:tr w:rsidR="00867979" w:rsidRPr="00001CA6" w14:paraId="4F887CC9" w14:textId="77777777" w:rsidTr="00001CA6">
        <w:tc>
          <w:tcPr>
            <w:tcW w:w="1385" w:type="dxa"/>
            <w:vAlign w:val="center"/>
          </w:tcPr>
          <w:p w14:paraId="0FA44FED" w14:textId="77777777" w:rsidR="00867979" w:rsidRPr="00001CA6" w:rsidRDefault="00867979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VcWOX13b</w:t>
            </w:r>
          </w:p>
        </w:tc>
        <w:tc>
          <w:tcPr>
            <w:tcW w:w="317" w:type="dxa"/>
            <w:vAlign w:val="center"/>
          </w:tcPr>
          <w:p w14:paraId="2D9AFDE8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vAlign w:val="center"/>
          </w:tcPr>
          <w:p w14:paraId="2E0B79B6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TGGGAATGGAGGGATGTTTG</w:t>
            </w:r>
          </w:p>
        </w:tc>
        <w:tc>
          <w:tcPr>
            <w:tcW w:w="2268" w:type="dxa"/>
            <w:vAlign w:val="center"/>
          </w:tcPr>
          <w:p w14:paraId="0948F916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129</w:t>
            </w:r>
          </w:p>
        </w:tc>
      </w:tr>
      <w:tr w:rsidR="00867979" w:rsidRPr="00001CA6" w14:paraId="3A1EEAB7" w14:textId="77777777" w:rsidTr="00001CA6">
        <w:tc>
          <w:tcPr>
            <w:tcW w:w="1385" w:type="dxa"/>
            <w:vAlign w:val="center"/>
          </w:tcPr>
          <w:p w14:paraId="422802E9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vAlign w:val="center"/>
          </w:tcPr>
          <w:p w14:paraId="140480F6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vAlign w:val="center"/>
          </w:tcPr>
          <w:p w14:paraId="0BD40874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GGGTGAGAAGTGAGGGATTTG</w:t>
            </w:r>
          </w:p>
        </w:tc>
        <w:tc>
          <w:tcPr>
            <w:tcW w:w="2268" w:type="dxa"/>
            <w:vAlign w:val="center"/>
          </w:tcPr>
          <w:p w14:paraId="60550EA0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  <w:tr w:rsidR="00867979" w:rsidRPr="00001CA6" w14:paraId="70B24F7A" w14:textId="77777777" w:rsidTr="00001CA6">
        <w:tc>
          <w:tcPr>
            <w:tcW w:w="1385" w:type="dxa"/>
            <w:vAlign w:val="center"/>
          </w:tcPr>
          <w:p w14:paraId="4F1F391C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17" w:type="dxa"/>
            <w:vAlign w:val="center"/>
          </w:tcPr>
          <w:p w14:paraId="7BDEBDB6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001CA6">
              <w:rPr>
                <w:b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3544" w:type="dxa"/>
            <w:gridSpan w:val="2"/>
            <w:vAlign w:val="center"/>
          </w:tcPr>
          <w:p w14:paraId="2B20E774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TGAGAAAGAATACAAGCCAGAT</w:t>
            </w:r>
          </w:p>
        </w:tc>
        <w:tc>
          <w:tcPr>
            <w:tcW w:w="2268" w:type="dxa"/>
            <w:vAlign w:val="center"/>
          </w:tcPr>
          <w:p w14:paraId="285C1C31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256</w:t>
            </w:r>
          </w:p>
        </w:tc>
      </w:tr>
      <w:tr w:rsidR="00867979" w:rsidRPr="00001CA6" w14:paraId="088600B9" w14:textId="77777777" w:rsidTr="00001CA6">
        <w:tc>
          <w:tcPr>
            <w:tcW w:w="1385" w:type="dxa"/>
            <w:tcBorders>
              <w:bottom w:val="single" w:sz="12" w:space="0" w:color="auto"/>
            </w:tcBorders>
            <w:vAlign w:val="center"/>
          </w:tcPr>
          <w:p w14:paraId="039FE6B2" w14:textId="77777777" w:rsidR="00867979" w:rsidRPr="00001CA6" w:rsidRDefault="00867979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dxa"/>
            <w:tcBorders>
              <w:bottom w:val="single" w:sz="12" w:space="0" w:color="auto"/>
            </w:tcBorders>
            <w:vAlign w:val="center"/>
          </w:tcPr>
          <w:p w14:paraId="2861F961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3544" w:type="dxa"/>
            <w:gridSpan w:val="2"/>
            <w:tcBorders>
              <w:bottom w:val="single" w:sz="12" w:space="0" w:color="auto"/>
            </w:tcBorders>
            <w:vAlign w:val="center"/>
          </w:tcPr>
          <w:p w14:paraId="51A8D95A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CAGGCAACACCTTACCAA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5A726BD" w14:textId="77777777" w:rsidR="00867979" w:rsidRPr="00001CA6" w:rsidRDefault="008679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</w:tbl>
    <w:p w14:paraId="087968B5" w14:textId="34B2946A" w:rsidR="00D64D70" w:rsidRPr="00001CA6" w:rsidRDefault="00D64D70">
      <w:pPr>
        <w:rPr>
          <w:rFonts w:ascii="Times New Roman" w:hAnsi="Times New Roman" w:cs="Times New Roman"/>
        </w:rPr>
      </w:pPr>
    </w:p>
    <w:p w14:paraId="3B1EE275" w14:textId="13C6D1F8" w:rsidR="00682179" w:rsidRPr="00001CA6" w:rsidRDefault="00D64D70" w:rsidP="00001CA6">
      <w:pPr>
        <w:jc w:val="center"/>
        <w:rPr>
          <w:rFonts w:ascii="Times New Roman" w:eastAsia="楷体" w:hAnsi="Times New Roman" w:cs="Times New Roman"/>
          <w:color w:val="000000" w:themeColor="text1"/>
          <w:szCs w:val="21"/>
        </w:rPr>
      </w:pPr>
      <w:r w:rsidRPr="00001CA6">
        <w:rPr>
          <w:rFonts w:ascii="Times New Roman" w:eastAsia="宋体" w:hAnsi="Times New Roman" w:cs="Times New Roman"/>
          <w:szCs w:val="24"/>
        </w:rPr>
        <w:t>Supplementary Table 2</w:t>
      </w:r>
      <w:r w:rsidR="00682179" w:rsidRPr="00001CA6">
        <w:rPr>
          <w:rFonts w:ascii="Times New Roman" w:eastAsia="宋体" w:hAnsi="Times New Roman" w:cs="Times New Roman"/>
          <w:szCs w:val="24"/>
        </w:rPr>
        <w:t xml:space="preserve"> </w:t>
      </w:r>
      <w:r w:rsidR="00682179" w:rsidRPr="00001CA6">
        <w:rPr>
          <w:rFonts w:ascii="Times New Roman" w:eastAsia="楷体" w:hAnsi="Times New Roman" w:cs="Times New Roman"/>
          <w:color w:val="000000" w:themeColor="text1"/>
          <w:szCs w:val="21"/>
        </w:rPr>
        <w:t xml:space="preserve">Cloning primer sequence for </w:t>
      </w:r>
      <w:r w:rsidR="00682179" w:rsidRPr="00001CA6">
        <w:rPr>
          <w:rFonts w:ascii="Times New Roman" w:eastAsia="楷体" w:hAnsi="Times New Roman" w:cs="Times New Roman"/>
          <w:i/>
          <w:iCs/>
          <w:color w:val="000000" w:themeColor="text1"/>
          <w:szCs w:val="21"/>
        </w:rPr>
        <w:t>WOX</w:t>
      </w:r>
      <w:r w:rsidR="00682179" w:rsidRPr="00001CA6">
        <w:rPr>
          <w:rFonts w:ascii="Times New Roman" w:eastAsia="楷体" w:hAnsi="Times New Roman" w:cs="Times New Roman"/>
          <w:color w:val="000000" w:themeColor="text1"/>
          <w:szCs w:val="21"/>
        </w:rPr>
        <w:t xml:space="preserve"> gene of blueberry</w:t>
      </w:r>
    </w:p>
    <w:tbl>
      <w:tblPr>
        <w:tblStyle w:val="1"/>
        <w:tblW w:w="8222" w:type="dxa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536"/>
        <w:gridCol w:w="2409"/>
      </w:tblGrid>
      <w:tr w:rsidR="00682179" w:rsidRPr="00001CA6" w14:paraId="15109011" w14:textId="77777777" w:rsidTr="00AE2FD9">
        <w:trPr>
          <w:trHeight w:val="315"/>
        </w:trPr>
        <w:tc>
          <w:tcPr>
            <w:tcW w:w="12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ACA5F4" w14:textId="77777777" w:rsidR="00682179" w:rsidRPr="00001CA6" w:rsidRDefault="006821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676286" w14:textId="094647C6" w:rsidR="00682179" w:rsidRPr="00001CA6" w:rsidRDefault="00682179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Primer sequence (5’ to 3’)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25112B" w14:textId="77777777" w:rsidR="00682179" w:rsidRPr="00001CA6" w:rsidRDefault="00682179" w:rsidP="00AE2FD9">
            <w:pPr>
              <w:tabs>
                <w:tab w:val="left" w:pos="488"/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The length of the product(bp)</w:t>
            </w:r>
          </w:p>
        </w:tc>
      </w:tr>
      <w:tr w:rsidR="002E4774" w:rsidRPr="00001CA6" w14:paraId="2D3DE340" w14:textId="77777777" w:rsidTr="00E06541">
        <w:tc>
          <w:tcPr>
            <w:tcW w:w="1277" w:type="dxa"/>
            <w:tcBorders>
              <w:top w:val="single" w:sz="12" w:space="0" w:color="auto"/>
              <w:bottom w:val="nil"/>
            </w:tcBorders>
            <w:vAlign w:val="center"/>
          </w:tcPr>
          <w:p w14:paraId="621A75EC" w14:textId="77777777" w:rsidR="002E4774" w:rsidRPr="00001CA6" w:rsidRDefault="002E4774" w:rsidP="00AE2FD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VcWOX4b</w:t>
            </w:r>
            <w:r w:rsidRPr="00001CA6">
              <w:rPr>
                <w:bCs/>
                <w:color w:val="000000" w:themeColor="text1"/>
                <w:sz w:val="18"/>
                <w:szCs w:val="18"/>
              </w:rPr>
              <w:t xml:space="preserve"> F</w:t>
            </w:r>
          </w:p>
        </w:tc>
        <w:tc>
          <w:tcPr>
            <w:tcW w:w="4536" w:type="dxa"/>
            <w:tcBorders>
              <w:top w:val="single" w:sz="12" w:space="0" w:color="auto"/>
              <w:bottom w:val="nil"/>
            </w:tcBorders>
            <w:vAlign w:val="center"/>
          </w:tcPr>
          <w:p w14:paraId="2C2ADC3E" w14:textId="77777777" w:rsidR="002E4774" w:rsidRPr="00001CA6" w:rsidRDefault="002E4774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CTGCAGATGGGATCATCAAGCATGAAGGTGC</w:t>
            </w:r>
          </w:p>
        </w:tc>
        <w:tc>
          <w:tcPr>
            <w:tcW w:w="2409" w:type="dxa"/>
            <w:vMerge w:val="restart"/>
            <w:tcBorders>
              <w:top w:val="single" w:sz="12" w:space="0" w:color="auto"/>
            </w:tcBorders>
            <w:vAlign w:val="center"/>
          </w:tcPr>
          <w:p w14:paraId="034FF385" w14:textId="77777777" w:rsidR="002E4774" w:rsidRPr="00001CA6" w:rsidRDefault="002E4774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681</w:t>
            </w:r>
          </w:p>
        </w:tc>
      </w:tr>
      <w:tr w:rsidR="002E4774" w:rsidRPr="00001CA6" w14:paraId="535BC48E" w14:textId="77777777" w:rsidTr="00E06541">
        <w:tc>
          <w:tcPr>
            <w:tcW w:w="1277" w:type="dxa"/>
            <w:tcBorders>
              <w:top w:val="nil"/>
              <w:bottom w:val="single" w:sz="12" w:space="0" w:color="auto"/>
            </w:tcBorders>
            <w:vAlign w:val="center"/>
          </w:tcPr>
          <w:p w14:paraId="3A43CEFE" w14:textId="77777777" w:rsidR="002E4774" w:rsidRPr="00001CA6" w:rsidRDefault="002E4774" w:rsidP="00AE2FD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001CA6">
              <w:rPr>
                <w:i/>
                <w:color w:val="000000" w:themeColor="text1"/>
                <w:sz w:val="18"/>
                <w:szCs w:val="18"/>
              </w:rPr>
              <w:t>VcWOX4b</w:t>
            </w:r>
            <w:r w:rsidRPr="00001CA6">
              <w:rPr>
                <w:bCs/>
                <w:color w:val="000000" w:themeColor="text1"/>
                <w:sz w:val="18"/>
                <w:szCs w:val="18"/>
              </w:rPr>
              <w:t xml:space="preserve"> R</w:t>
            </w:r>
          </w:p>
        </w:tc>
        <w:tc>
          <w:tcPr>
            <w:tcW w:w="4536" w:type="dxa"/>
            <w:tcBorders>
              <w:top w:val="nil"/>
              <w:bottom w:val="single" w:sz="12" w:space="0" w:color="auto"/>
            </w:tcBorders>
            <w:vAlign w:val="center"/>
          </w:tcPr>
          <w:p w14:paraId="5668AE5A" w14:textId="77777777" w:rsidR="002E4774" w:rsidRPr="00001CA6" w:rsidRDefault="002E4774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001CA6">
              <w:rPr>
                <w:bCs/>
                <w:color w:val="000000" w:themeColor="text1"/>
                <w:sz w:val="18"/>
                <w:szCs w:val="18"/>
              </w:rPr>
              <w:t>GAATTCTCATCTGCCTTCCGGGTGTAATGGG</w:t>
            </w:r>
          </w:p>
        </w:tc>
        <w:tc>
          <w:tcPr>
            <w:tcW w:w="2409" w:type="dxa"/>
            <w:vMerge/>
            <w:tcBorders>
              <w:bottom w:val="single" w:sz="12" w:space="0" w:color="auto"/>
            </w:tcBorders>
            <w:vAlign w:val="center"/>
          </w:tcPr>
          <w:p w14:paraId="08F5A8DC" w14:textId="77777777" w:rsidR="002E4774" w:rsidRPr="00001CA6" w:rsidRDefault="002E4774" w:rsidP="00AE2FD9">
            <w:pPr>
              <w:tabs>
                <w:tab w:val="right" w:pos="2624"/>
              </w:tabs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</w:tr>
    </w:tbl>
    <w:p w14:paraId="0F2F338B" w14:textId="20D914F8" w:rsidR="00D64D70" w:rsidRDefault="00D64D70" w:rsidP="00682179"/>
    <w:p w14:paraId="0F540DFD" w14:textId="77777777" w:rsidR="00B564C3" w:rsidRDefault="00B564C3">
      <w:pPr>
        <w:rPr>
          <w:rFonts w:eastAsia="宋体" w:cs="Times New Roman"/>
          <w:szCs w:val="24"/>
        </w:rPr>
      </w:pPr>
    </w:p>
    <w:p w14:paraId="4B6F0E19" w14:textId="77777777" w:rsidR="00B564C3" w:rsidRDefault="00B564C3">
      <w:pPr>
        <w:rPr>
          <w:rFonts w:eastAsia="宋体" w:cs="Times New Roman"/>
          <w:szCs w:val="24"/>
        </w:rPr>
      </w:pPr>
    </w:p>
    <w:p w14:paraId="12D34871" w14:textId="77777777" w:rsidR="00B564C3" w:rsidRDefault="00B564C3">
      <w:pPr>
        <w:rPr>
          <w:rFonts w:eastAsia="宋体" w:cs="Times New Roman"/>
          <w:szCs w:val="24"/>
        </w:rPr>
      </w:pPr>
    </w:p>
    <w:p w14:paraId="5694F35F" w14:textId="77777777" w:rsidR="00B564C3" w:rsidRDefault="00B564C3">
      <w:pPr>
        <w:rPr>
          <w:rFonts w:eastAsia="宋体" w:cs="Times New Roman"/>
          <w:szCs w:val="24"/>
        </w:rPr>
      </w:pPr>
    </w:p>
    <w:p w14:paraId="37BA60F0" w14:textId="77777777" w:rsidR="00B564C3" w:rsidRDefault="00B564C3">
      <w:pPr>
        <w:rPr>
          <w:rFonts w:eastAsia="宋体" w:cs="Times New Roman"/>
          <w:szCs w:val="24"/>
        </w:rPr>
      </w:pPr>
    </w:p>
    <w:p w14:paraId="34A92F5B" w14:textId="77777777" w:rsidR="00B564C3" w:rsidRDefault="00B564C3">
      <w:pPr>
        <w:rPr>
          <w:rFonts w:eastAsia="宋体" w:cs="Times New Roman"/>
          <w:szCs w:val="24"/>
        </w:rPr>
      </w:pPr>
    </w:p>
    <w:p w14:paraId="30722240" w14:textId="77777777" w:rsidR="00B564C3" w:rsidRDefault="00B564C3">
      <w:pPr>
        <w:rPr>
          <w:rFonts w:eastAsia="宋体" w:cs="Times New Roman"/>
          <w:szCs w:val="24"/>
        </w:rPr>
      </w:pPr>
    </w:p>
    <w:p w14:paraId="6F3B9F7A" w14:textId="77777777" w:rsidR="00B564C3" w:rsidRDefault="00B564C3">
      <w:pPr>
        <w:rPr>
          <w:rFonts w:eastAsia="宋体" w:cs="Times New Roman"/>
          <w:szCs w:val="24"/>
        </w:rPr>
      </w:pPr>
    </w:p>
    <w:p w14:paraId="13333E85" w14:textId="77777777" w:rsidR="00B564C3" w:rsidRDefault="00B564C3">
      <w:pPr>
        <w:rPr>
          <w:rFonts w:eastAsia="宋体" w:cs="Times New Roman"/>
          <w:szCs w:val="24"/>
        </w:rPr>
      </w:pPr>
    </w:p>
    <w:p w14:paraId="77FBC7C5" w14:textId="77777777" w:rsidR="00B564C3" w:rsidRDefault="00B564C3">
      <w:pPr>
        <w:rPr>
          <w:rFonts w:eastAsia="宋体" w:cs="Times New Roman"/>
          <w:szCs w:val="24"/>
        </w:rPr>
      </w:pPr>
    </w:p>
    <w:p w14:paraId="55CD2BBA" w14:textId="77777777" w:rsidR="00B564C3" w:rsidRDefault="00B564C3">
      <w:pPr>
        <w:rPr>
          <w:rFonts w:eastAsia="宋体" w:cs="Times New Roman"/>
          <w:szCs w:val="24"/>
        </w:rPr>
      </w:pPr>
    </w:p>
    <w:p w14:paraId="734A0240" w14:textId="77777777" w:rsidR="00B564C3" w:rsidRDefault="00B564C3">
      <w:pPr>
        <w:rPr>
          <w:rFonts w:eastAsia="宋体" w:cs="Times New Roman"/>
          <w:szCs w:val="24"/>
        </w:rPr>
      </w:pPr>
    </w:p>
    <w:p w14:paraId="70252569" w14:textId="77777777" w:rsidR="00B564C3" w:rsidRDefault="00B564C3">
      <w:pPr>
        <w:rPr>
          <w:rFonts w:eastAsia="宋体" w:cs="Times New Roman"/>
          <w:szCs w:val="24"/>
        </w:rPr>
      </w:pPr>
    </w:p>
    <w:p w14:paraId="496CA96E" w14:textId="77777777" w:rsidR="00B564C3" w:rsidRDefault="00B564C3">
      <w:pPr>
        <w:rPr>
          <w:rFonts w:eastAsia="宋体" w:cs="Times New Roman"/>
          <w:szCs w:val="24"/>
        </w:rPr>
      </w:pPr>
    </w:p>
    <w:p w14:paraId="43B850F7" w14:textId="77777777" w:rsidR="00B564C3" w:rsidRDefault="00B564C3">
      <w:pPr>
        <w:rPr>
          <w:rFonts w:eastAsia="宋体" w:cs="Times New Roman"/>
          <w:szCs w:val="24"/>
        </w:rPr>
      </w:pPr>
    </w:p>
    <w:p w14:paraId="537598F5" w14:textId="77777777" w:rsidR="00B564C3" w:rsidRDefault="00B564C3">
      <w:pPr>
        <w:rPr>
          <w:rFonts w:eastAsia="宋体" w:cs="Times New Roman"/>
          <w:szCs w:val="24"/>
        </w:rPr>
      </w:pPr>
    </w:p>
    <w:p w14:paraId="1A795CDB" w14:textId="77777777" w:rsidR="00B564C3" w:rsidRDefault="00B564C3">
      <w:pPr>
        <w:rPr>
          <w:rFonts w:eastAsia="宋体" w:cs="Times New Roman"/>
          <w:szCs w:val="24"/>
        </w:rPr>
      </w:pPr>
    </w:p>
    <w:p w14:paraId="4465029A" w14:textId="77777777" w:rsidR="00B564C3" w:rsidRDefault="00B564C3">
      <w:pPr>
        <w:rPr>
          <w:rFonts w:eastAsia="宋体" w:cs="Times New Roman"/>
          <w:szCs w:val="24"/>
        </w:rPr>
      </w:pPr>
    </w:p>
    <w:p w14:paraId="11B2AA3C" w14:textId="77777777" w:rsidR="00B564C3" w:rsidRDefault="00B564C3">
      <w:pPr>
        <w:rPr>
          <w:rFonts w:eastAsia="宋体" w:cs="Times New Roman"/>
          <w:szCs w:val="24"/>
        </w:rPr>
      </w:pPr>
    </w:p>
    <w:p w14:paraId="4FD6B5C5" w14:textId="77777777" w:rsidR="00B564C3" w:rsidRDefault="00B564C3">
      <w:pPr>
        <w:rPr>
          <w:rFonts w:eastAsia="宋体" w:cs="Times New Roman"/>
          <w:szCs w:val="24"/>
        </w:rPr>
      </w:pPr>
    </w:p>
    <w:p w14:paraId="02937EAA" w14:textId="77777777" w:rsidR="00B564C3" w:rsidRDefault="00B564C3">
      <w:pPr>
        <w:rPr>
          <w:rFonts w:eastAsia="宋体" w:cs="Times New Roman"/>
          <w:szCs w:val="24"/>
        </w:rPr>
      </w:pPr>
    </w:p>
    <w:p w14:paraId="0CAA2B2B" w14:textId="77777777" w:rsidR="00B564C3" w:rsidRDefault="00B564C3">
      <w:pPr>
        <w:rPr>
          <w:rFonts w:eastAsia="宋体" w:cs="Times New Roman"/>
          <w:szCs w:val="24"/>
        </w:rPr>
      </w:pPr>
    </w:p>
    <w:p w14:paraId="5A987200" w14:textId="6C8E8CC7" w:rsidR="00B564C3" w:rsidRDefault="00B564C3">
      <w:pPr>
        <w:widowControl/>
        <w:jc w:val="left"/>
        <w:rPr>
          <w:rFonts w:eastAsia="宋体" w:cs="Times New Roman"/>
          <w:szCs w:val="24"/>
        </w:rPr>
      </w:pPr>
    </w:p>
    <w:p w14:paraId="0106B475" w14:textId="77777777" w:rsidR="00213A37" w:rsidRDefault="00213A37">
      <w:pPr>
        <w:rPr>
          <w:rFonts w:eastAsia="宋体" w:cs="Times New Roman"/>
          <w:szCs w:val="24"/>
        </w:rPr>
        <w:sectPr w:rsidR="00213A3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3FAF00" w14:textId="2602A5EB" w:rsidR="00B564C3" w:rsidRPr="00213A37" w:rsidRDefault="00D64D70" w:rsidP="00213A37">
      <w:pPr>
        <w:jc w:val="center"/>
        <w:rPr>
          <w:rFonts w:ascii="Times New Roman" w:eastAsia="楷体" w:hAnsi="Times New Roman" w:cs="Times New Roman"/>
          <w:bCs/>
          <w:color w:val="000000" w:themeColor="text1"/>
          <w:szCs w:val="21"/>
        </w:rPr>
      </w:pPr>
      <w:r w:rsidRPr="00213A37">
        <w:rPr>
          <w:rFonts w:ascii="Times New Roman" w:eastAsia="宋体" w:hAnsi="Times New Roman" w:cs="Times New Roman"/>
          <w:szCs w:val="24"/>
        </w:rPr>
        <w:lastRenderedPageBreak/>
        <w:t>Supplementary Table S3</w:t>
      </w:r>
      <w:r w:rsidR="00B564C3" w:rsidRPr="00213A37">
        <w:rPr>
          <w:rFonts w:ascii="Times New Roman" w:eastAsia="楷体" w:hAnsi="Times New Roman" w:cs="Times New Roman"/>
          <w:bCs/>
          <w:color w:val="000000" w:themeColor="text1"/>
          <w:szCs w:val="21"/>
        </w:rPr>
        <w:t xml:space="preserve"> The members of the blueberry WOX protein family and their basic physical and chemical properties</w:t>
      </w:r>
    </w:p>
    <w:tbl>
      <w:tblPr>
        <w:tblpPr w:leftFromText="180" w:rightFromText="180" w:vertAnchor="text" w:horzAnchor="margin" w:tblpXSpec="center" w:tblpY="173"/>
        <w:tblW w:w="12866" w:type="dxa"/>
        <w:tblLayout w:type="fixed"/>
        <w:tblLook w:val="04A0" w:firstRow="1" w:lastRow="0" w:firstColumn="1" w:lastColumn="0" w:noHBand="0" w:noVBand="1"/>
      </w:tblPr>
      <w:tblGrid>
        <w:gridCol w:w="4219"/>
        <w:gridCol w:w="1276"/>
        <w:gridCol w:w="1276"/>
        <w:gridCol w:w="1275"/>
        <w:gridCol w:w="1276"/>
        <w:gridCol w:w="1134"/>
        <w:gridCol w:w="1134"/>
        <w:gridCol w:w="1276"/>
      </w:tblGrid>
      <w:tr w:rsidR="00B564C3" w:rsidRPr="00213A37" w14:paraId="0A26927D" w14:textId="77777777" w:rsidTr="00651A7D">
        <w:trPr>
          <w:trHeight w:val="699"/>
        </w:trPr>
        <w:tc>
          <w:tcPr>
            <w:tcW w:w="42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952DC06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Gene ID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8F370E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The name of the gene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10A82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Arabidopsis homologous genes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EA050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Molecular weight( kD)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260605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E4774">
              <w:rPr>
                <w:rFonts w:ascii="Times New Roman" w:hAnsi="Times New Roman" w:cs="Times New Roman"/>
                <w:kern w:val="0"/>
                <w:szCs w:val="21"/>
              </w:rPr>
              <w:t>Number of amino acids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71608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Isoelectric point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97675C" w14:textId="77777777" w:rsidR="00B564C3" w:rsidRPr="003E3D7F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3E3D7F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Instability coefficient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62FA3B" w14:textId="77777777" w:rsidR="00B564C3" w:rsidRPr="003E3D7F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3E3D7F">
              <w:rPr>
                <w:rFonts w:ascii="Times New Roman" w:hAnsi="Times New Roman" w:cs="Times New Roman"/>
                <w:color w:val="FF0000"/>
                <w:kern w:val="0"/>
                <w:szCs w:val="21"/>
              </w:rPr>
              <w:t>Hydrophilic</w:t>
            </w:r>
          </w:p>
        </w:tc>
      </w:tr>
      <w:tr w:rsidR="00B564C3" w:rsidRPr="00213A37" w14:paraId="555AAF1B" w14:textId="77777777" w:rsidTr="00651A7D">
        <w:trPr>
          <w:trHeight w:val="330"/>
        </w:trPr>
        <w:tc>
          <w:tcPr>
            <w:tcW w:w="42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E6BD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VaccDscaff23-augustus-gene-4.28-mRNA-1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C44A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VcWUSa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7B2152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AtWUS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16CD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34.22 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8D2A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313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835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6.08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55FBD0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51.51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AA53B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-0.779</w:t>
            </w:r>
          </w:p>
        </w:tc>
      </w:tr>
      <w:tr w:rsidR="00B564C3" w:rsidRPr="00213A37" w14:paraId="1170D559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C82EA" w14:textId="77777777" w:rsidR="00B564C3" w:rsidRPr="00213A37" w:rsidRDefault="00B564C3" w:rsidP="000C3C0B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VaccDscaff12-augustus-gene-392.36-mRNA-1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184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VcWUSb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68AA803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32C5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34.28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998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C30C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8E5C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5A0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-0.812</w:t>
            </w:r>
          </w:p>
        </w:tc>
      </w:tr>
      <w:tr w:rsidR="00B564C3" w:rsidRPr="00213A37" w14:paraId="30E0B2E8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69E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VaccDscaff3-augustus-gene-355.29-mRNA-1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CDA6C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44445B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34736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37.13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B24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6B7C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A49C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65.87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B66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-0.763</w:t>
            </w:r>
          </w:p>
        </w:tc>
      </w:tr>
      <w:tr w:rsidR="00B564C3" w:rsidRPr="00213A37" w14:paraId="63599206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C436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VaccDscaff3-augustus-gene-379.16-mRNA-1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871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7C35011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81F6F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37.40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AA8D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E678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5636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67.7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6B00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-0.733</w:t>
            </w:r>
          </w:p>
        </w:tc>
      </w:tr>
      <w:tr w:rsidR="00B564C3" w:rsidRPr="00213A37" w14:paraId="547F3F8C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E4C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VaccDscaff25-snap-gene-88.16-mRNA-1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C255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VcWOX1c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202086D8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1CDF5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37.43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0066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4570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A13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68.28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9B34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-0.743</w:t>
            </w:r>
          </w:p>
        </w:tc>
      </w:tr>
      <w:tr w:rsidR="00B564C3" w:rsidRPr="00213A37" w14:paraId="3FF9D973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C3C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VaccDscaff22-snap-gene-275.33-mRNA-1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3EAE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VcWOX2a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4F687D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51ABE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49.47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FBF3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8DA8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F419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3CB6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</w:t>
            </w:r>
          </w:p>
        </w:tc>
      </w:tr>
      <w:tr w:rsidR="00B564C3" w:rsidRPr="00213A37" w14:paraId="47808078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7E79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VaccDscaff43-processed-gene-112.6-mRNA-1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D863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VcWOX2b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1EB3DD7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37851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24.20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AFB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0D5B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3F6AB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66.05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DD8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-0.733</w:t>
            </w:r>
          </w:p>
        </w:tc>
      </w:tr>
      <w:tr w:rsidR="00B564C3" w:rsidRPr="00213A37" w14:paraId="421C1B31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D56E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VaccDscaff43-snap-gene-112.40-mRNA-1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CD26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VcWOX2c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3470D9D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1E2D2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28.04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78AB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0CAE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4932C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EF2F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-0.595</w:t>
            </w:r>
          </w:p>
        </w:tc>
      </w:tr>
      <w:tr w:rsidR="00B564C3" w:rsidRPr="00213A37" w14:paraId="0922D987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BED6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VaccDscaff46-snap-gene-129.45-mRNA-1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EA67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VcWOX2d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0AA5D3B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DAB2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49.52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A9AC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FD1E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3709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66.26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23D9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-0.764</w:t>
            </w:r>
          </w:p>
        </w:tc>
      </w:tr>
      <w:tr w:rsidR="00B564C3" w:rsidRPr="00213A37" w14:paraId="4026B46A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FBE9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VaccDscaff46-augustus-gene-124.33-mRNA-1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EDF8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VcWOX3a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11F48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E47D1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23.90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5EAE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634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8A60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62.51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6AD6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-0.865</w:t>
            </w:r>
          </w:p>
        </w:tc>
      </w:tr>
      <w:tr w:rsidR="00B564C3" w:rsidRPr="00213A37" w14:paraId="40493DA8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0D3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VaccDscaff43-augustus-gene-117.20-mRNA-1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CC8FB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VcWOX3b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1B172DA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E81C8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24.12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5BF0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D720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BA0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61.49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9AE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-0.885</w:t>
            </w:r>
          </w:p>
        </w:tc>
      </w:tr>
      <w:tr w:rsidR="00B564C3" w:rsidRPr="00213A37" w14:paraId="2D7B42A0" w14:textId="77777777" w:rsidTr="000C3C0B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CF1B6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VaccDscaff22-augustus-gene-271.27-mRNA-1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5B92F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VcWOX3c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5C22D9D0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0ADB9A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24.16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97710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D7B0F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9.54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1CADFAE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61.49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598063A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-0.898</w:t>
            </w:r>
          </w:p>
        </w:tc>
      </w:tr>
      <w:tr w:rsidR="00B564C3" w:rsidRPr="00213A37" w14:paraId="64CA0AB0" w14:textId="77777777" w:rsidTr="00651A7D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7C8DE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VaccDscaff47-augustus-gene-88.19-mRNA-1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A1D732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VcWOX3d 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18C97E65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02AB62" w14:textId="77777777" w:rsidR="00B564C3" w:rsidRPr="00213A37" w:rsidRDefault="00B564C3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23.51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75750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17E170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9.54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230799A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63.36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8B5E2C9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-0.846</w:t>
            </w:r>
          </w:p>
        </w:tc>
      </w:tr>
      <w:tr w:rsidR="00651A7D" w:rsidRPr="00213A37" w14:paraId="179EC4BC" w14:textId="77777777" w:rsidTr="00651A7D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798E7D" w14:textId="7F4A92C1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VaccDscaff41-augustus-gene-43.22-mRNA-1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5C2269" w14:textId="6AECEB99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VcWOX4a 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14:paraId="17A0D72F" w14:textId="1E174598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BF307" w14:textId="7DD5992E" w:rsidR="00651A7D" w:rsidRPr="00213A37" w:rsidRDefault="00651A7D" w:rsidP="00651A7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25.74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571BED" w14:textId="06626610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D71868" w14:textId="07F21A1B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6D0284C" w14:textId="6DE02A50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44.52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AA6AF44" w14:textId="4BC43B38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-0.848</w:t>
            </w:r>
          </w:p>
        </w:tc>
      </w:tr>
      <w:tr w:rsidR="00651A7D" w:rsidRPr="00213A37" w14:paraId="1CE3AEE2" w14:textId="77777777" w:rsidTr="00651A7D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6C4051" w14:textId="65B8CE65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VaccDscaff40-augustus-gene-28.21-mRNA-1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EC3EC3" w14:textId="7DD2DEAA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VcWOX4b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4130A8CA" w14:textId="77777777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C82115" w14:textId="1DB52821" w:rsidR="00651A7D" w:rsidRPr="00213A37" w:rsidRDefault="00651A7D" w:rsidP="00651A7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25.76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A9D1FC" w14:textId="49D143F1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E98298" w14:textId="7C28591A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443EE17" w14:textId="32EF3182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43.94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D11BF46" w14:textId="1D4B13D5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-0.834</w:t>
            </w:r>
          </w:p>
        </w:tc>
      </w:tr>
      <w:tr w:rsidR="00651A7D" w:rsidRPr="00213A37" w14:paraId="5D98AAA6" w14:textId="77777777" w:rsidTr="00651A7D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670C77" w14:textId="44D79C23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VaccDscaff12-augustus-gene-98.14-mRNA-1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560B4B" w14:textId="1E8DD1E5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VcWOX4c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1AFC22D3" w14:textId="77777777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D0C5AD" w14:textId="41B9F63D" w:rsidR="00651A7D" w:rsidRPr="00213A37" w:rsidRDefault="00651A7D" w:rsidP="00651A7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25.71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3C738F" w14:textId="162856E8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2A1C80" w14:textId="249AC678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9943563" w14:textId="60BCA84F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44.48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5D0FD78" w14:textId="4091B9D0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-0.833</w:t>
            </w:r>
          </w:p>
        </w:tc>
      </w:tr>
      <w:tr w:rsidR="00651A7D" w:rsidRPr="00213A37" w14:paraId="4FB7D957" w14:textId="77777777" w:rsidTr="00651A7D">
        <w:trPr>
          <w:trHeight w:val="330"/>
        </w:trPr>
        <w:tc>
          <w:tcPr>
            <w:tcW w:w="421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86AC813" w14:textId="5B19BA64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VaccDscaff23-augustus-gene-313.32-mRNA-1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38A42C5" w14:textId="05107BBA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VcWOX4d</w:t>
            </w:r>
          </w:p>
        </w:tc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A302614" w14:textId="77777777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431B50A" w14:textId="64674989" w:rsidR="00651A7D" w:rsidRPr="00213A37" w:rsidRDefault="00651A7D" w:rsidP="00651A7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25.73 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1FB306E" w14:textId="697D0B19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7D9FBC" w14:textId="7D1FA15C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9.35</w:t>
            </w:r>
          </w:p>
        </w:tc>
        <w:tc>
          <w:tcPr>
            <w:tcW w:w="113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A65DCD8" w14:textId="417E3A1D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46.4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0D61387" w14:textId="22882F65" w:rsidR="00651A7D" w:rsidRPr="00213A37" w:rsidRDefault="00651A7D" w:rsidP="00651A7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-0.844</w:t>
            </w:r>
          </w:p>
        </w:tc>
      </w:tr>
    </w:tbl>
    <w:p w14:paraId="360901B1" w14:textId="77777777" w:rsidR="00B564C3" w:rsidRPr="00213A37" w:rsidRDefault="00B564C3" w:rsidP="00B564C3">
      <w:pPr>
        <w:rPr>
          <w:rFonts w:ascii="Times New Roman" w:hAnsi="Times New Roman" w:cs="Times New Roman"/>
          <w:color w:val="000000" w:themeColor="text1"/>
        </w:rPr>
      </w:pPr>
    </w:p>
    <w:p w14:paraId="1292B187" w14:textId="77777777" w:rsidR="00B564C3" w:rsidRPr="00213A37" w:rsidRDefault="00B564C3" w:rsidP="00B564C3">
      <w:pPr>
        <w:rPr>
          <w:rFonts w:ascii="Times New Roman" w:hAnsi="Times New Roman" w:cs="Times New Roman"/>
          <w:color w:val="000000" w:themeColor="text1"/>
        </w:rPr>
      </w:pPr>
    </w:p>
    <w:p w14:paraId="20B153CC" w14:textId="77777777" w:rsidR="00B564C3" w:rsidRPr="00213A37" w:rsidRDefault="00B564C3" w:rsidP="00B564C3">
      <w:pPr>
        <w:rPr>
          <w:rFonts w:ascii="Times New Roman" w:hAnsi="Times New Roman" w:cs="Times New Roman"/>
          <w:color w:val="000000" w:themeColor="text1"/>
        </w:rPr>
      </w:pPr>
    </w:p>
    <w:p w14:paraId="4DE88516" w14:textId="2368A65F" w:rsidR="00B564C3" w:rsidRPr="00213A37" w:rsidRDefault="005314EC" w:rsidP="00B564C3">
      <w:pPr>
        <w:rPr>
          <w:rFonts w:ascii="Times New Roman" w:hAnsi="Times New Roman" w:cs="Times New Roman"/>
          <w:color w:val="000000" w:themeColor="text1"/>
        </w:rPr>
      </w:pPr>
      <w:r w:rsidRPr="005314EC">
        <w:rPr>
          <w:rFonts w:ascii="Times New Roman" w:eastAsia="宋体" w:hAnsi="Times New Roman" w:cs="Times New Roman"/>
          <w:szCs w:val="24"/>
        </w:rPr>
        <w:lastRenderedPageBreak/>
        <w:t xml:space="preserve">subsequent table </w:t>
      </w:r>
      <w:r w:rsidRPr="00213A37">
        <w:rPr>
          <w:rFonts w:ascii="Times New Roman" w:eastAsia="宋体" w:hAnsi="Times New Roman" w:cs="Times New Roman"/>
          <w:szCs w:val="24"/>
        </w:rPr>
        <w:t>S3</w:t>
      </w:r>
      <w:r>
        <w:rPr>
          <w:rFonts w:ascii="Times New Roman" w:eastAsia="宋体" w:hAnsi="Times New Roman" w:cs="Times New Roman" w:hint="eastAsia"/>
          <w:szCs w:val="24"/>
        </w:rPr>
        <w:t>：</w:t>
      </w:r>
    </w:p>
    <w:tbl>
      <w:tblPr>
        <w:tblpPr w:leftFromText="180" w:rightFromText="180" w:vertAnchor="text" w:horzAnchor="margin" w:tblpXSpec="center" w:tblpY="173"/>
        <w:tblW w:w="13183" w:type="dxa"/>
        <w:tblLayout w:type="fixed"/>
        <w:tblLook w:val="04A0" w:firstRow="1" w:lastRow="0" w:firstColumn="1" w:lastColumn="0" w:noHBand="0" w:noVBand="1"/>
      </w:tblPr>
      <w:tblGrid>
        <w:gridCol w:w="4219"/>
        <w:gridCol w:w="1593"/>
        <w:gridCol w:w="1276"/>
        <w:gridCol w:w="1276"/>
        <w:gridCol w:w="1275"/>
        <w:gridCol w:w="1134"/>
        <w:gridCol w:w="1134"/>
        <w:gridCol w:w="1276"/>
      </w:tblGrid>
      <w:tr w:rsidR="005314EC" w:rsidRPr="00213A37" w14:paraId="395B1132" w14:textId="77777777" w:rsidTr="005314EC">
        <w:trPr>
          <w:trHeight w:val="699"/>
        </w:trPr>
        <w:tc>
          <w:tcPr>
            <w:tcW w:w="42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57CEE4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Gene ID</w:t>
            </w:r>
          </w:p>
        </w:tc>
        <w:tc>
          <w:tcPr>
            <w:tcW w:w="15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3F868D3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The name of the gene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2EF56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Arabidopsis homologous genes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1A526A7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Molecular weight( kD)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B0E75F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Number of amino acids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83DAF6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Isoelectric point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0347BD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Instability coefficient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FC1FC1" w14:textId="77777777" w:rsidR="00B564C3" w:rsidRPr="00213A37" w:rsidRDefault="00B564C3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Hydrophilic</w:t>
            </w:r>
          </w:p>
        </w:tc>
      </w:tr>
      <w:tr w:rsidR="005314EC" w:rsidRPr="00213A37" w14:paraId="0DE5306B" w14:textId="77777777" w:rsidTr="005314EC">
        <w:trPr>
          <w:trHeight w:val="330"/>
        </w:trPr>
        <w:tc>
          <w:tcPr>
            <w:tcW w:w="42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F7C15" w14:textId="574D942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VaccDscaff26-augustus-gene-133.21-mRNA-1</w:t>
            </w:r>
          </w:p>
        </w:tc>
        <w:tc>
          <w:tcPr>
            <w:tcW w:w="15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8386C" w14:textId="5638627F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7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C2777EE" w14:textId="77777777" w:rsidR="00651A7D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AtWOX5</w:t>
            </w:r>
          </w:p>
          <w:p w14:paraId="4FD97EBF" w14:textId="2130BE7A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0345C" w14:textId="66082011" w:rsidR="00651A7D" w:rsidRPr="00213A37" w:rsidRDefault="00651A7D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19.81 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5987E" w14:textId="60C30C88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80944" w14:textId="35C4ADE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8.91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885A54" w14:textId="554F368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65.87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FE468C" w14:textId="5AEABB51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-0.77</w:t>
            </w:r>
          </w:p>
        </w:tc>
      </w:tr>
      <w:tr w:rsidR="005314EC" w:rsidRPr="00213A37" w14:paraId="2EBD2173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3E42" w14:textId="7A21051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VaccDscaff21-augustus-gene-130.27-mRNA-1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42519" w14:textId="5FCC3391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7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708FEF9E" w14:textId="77777777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81CC" w14:textId="37E32C26" w:rsidR="00651A7D" w:rsidRPr="00213A37" w:rsidRDefault="00651A7D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19.84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639F" w14:textId="21218BEB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B5E9" w14:textId="1F016F3E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97BBF" w14:textId="15157232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D0888" w14:textId="72CAA561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-0.785</w:t>
            </w:r>
          </w:p>
        </w:tc>
      </w:tr>
      <w:tr w:rsidR="005314EC" w:rsidRPr="00213A37" w14:paraId="6ABFC707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FCAA" w14:textId="6337637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VaccDscaff29-augustus-gene-130.25-mRNA-1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1CEF6" w14:textId="5EEE9A6D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7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352D9EF7" w14:textId="77777777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83D47" w14:textId="02A7202B" w:rsidR="00651A7D" w:rsidRPr="00213A37" w:rsidRDefault="00651A7D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19.83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39493" w14:textId="6089B98E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7A5B0" w14:textId="1EA075AD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C4C6C" w14:textId="0CCF2659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C8BE7" w14:textId="01FED62A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-0.798</w:t>
            </w:r>
          </w:p>
        </w:tc>
      </w:tr>
      <w:tr w:rsidR="005314EC" w:rsidRPr="00213A37" w14:paraId="5E59FFD9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33488" w14:textId="286AB4B8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VaccDscaff33-augustus-gene-206.32-mRNA-1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31FD8" w14:textId="20A3B7D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7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d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2D298487" w14:textId="77777777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DE777" w14:textId="43CF5D2F" w:rsidR="00651A7D" w:rsidRPr="00213A37" w:rsidRDefault="00651A7D" w:rsidP="000C3C0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19.79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59173" w14:textId="0536BDE0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9E516" w14:textId="201F0023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63DA7" w14:textId="6054F64F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2681" w14:textId="367A2C5C" w:rsidR="00651A7D" w:rsidRPr="00213A37" w:rsidRDefault="00651A7D" w:rsidP="000C3C0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-0.787</w:t>
            </w:r>
          </w:p>
        </w:tc>
      </w:tr>
      <w:tr w:rsidR="005314EC" w:rsidRPr="00213A37" w14:paraId="2751CD3C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39A03" w14:textId="7C445418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VaccDscaff11-snap-gene-150.34-mRNA-1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82E12" w14:textId="645B0E3C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9a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</w:tcPr>
          <w:p w14:paraId="046C3F3C" w14:textId="26A3935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8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 AtWOX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29A57" w14:textId="36F4CD54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45.36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E8A1" w14:textId="6875E109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426FB" w14:textId="0D47081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83164" w14:textId="790E0A75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55.65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BAABC" w14:textId="2AB41BD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-0.539</w:t>
            </w:r>
          </w:p>
        </w:tc>
      </w:tr>
      <w:tr w:rsidR="005314EC" w:rsidRPr="00213A37" w14:paraId="091E978D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D7B92" w14:textId="143DF4D5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VaccDscaff24-snap-gene-245.16-mRNA-1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A55B9" w14:textId="27E64B79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9b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26277133" w14:textId="7777777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86F2" w14:textId="5A9E0D1B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45.25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BCE73" w14:textId="7C69AF81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F822" w14:textId="7D7EDAE0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AE879" w14:textId="069FBCB0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54.15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45AB" w14:textId="39166269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-0.508</w:t>
            </w:r>
          </w:p>
        </w:tc>
      </w:tr>
      <w:tr w:rsidR="005314EC" w:rsidRPr="00213A37" w14:paraId="0459DD38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7CE73" w14:textId="6770BCC2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VaccDscaff8-processed-gene-247.3-mRNA-1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7F390" w14:textId="14C22636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/12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a 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14:paraId="1927905D" w14:textId="0575888C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AtWOX1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1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 AtWOX1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0A57" w14:textId="6ED6FE44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28.00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B7B2E" w14:textId="48E5617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69CE" w14:textId="22D95904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D25C" w14:textId="0738C42D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58.24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6FB0B" w14:textId="27CA9E08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-0.723</w:t>
            </w:r>
          </w:p>
        </w:tc>
      </w:tr>
      <w:tr w:rsidR="005314EC" w:rsidRPr="00213A37" w14:paraId="23F8CF0D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DD8EA" w14:textId="6B063D43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VaccDscaff5-augustus-gene-166.15-mRNA-1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75C42" w14:textId="77409C63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/12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b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5FBAFBE2" w14:textId="7777777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DF7E0" w14:textId="231D6EC7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27.64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B1FFE" w14:textId="3B2F81E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4863" w14:textId="2897BBA3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D421" w14:textId="60061695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62.44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6F1D9" w14:textId="649D3F13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-0.824</w:t>
            </w:r>
          </w:p>
        </w:tc>
      </w:tr>
      <w:tr w:rsidR="005314EC" w:rsidRPr="00213A37" w14:paraId="43FC70E1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CEFDE" w14:textId="69691B90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VaccDscaff1-augustus-gene-177.18-mRNA-1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AE859" w14:textId="04BC79B4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/12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065069DD" w14:textId="7777777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9FA5B" w14:textId="7F8999C9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27.55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6624D" w14:textId="5CDDA4B6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61DBA" w14:textId="3E04BB26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F6F37" w14:textId="568C8342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59.89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A7A8E" w14:textId="67946EBD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-0.783</w:t>
            </w:r>
          </w:p>
        </w:tc>
      </w:tr>
      <w:tr w:rsidR="005314EC" w:rsidRPr="00213A37" w14:paraId="50A449CA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40BC" w14:textId="005356A2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VaccDscaff10-augustus-gene-231.21-mRNA-1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54756" w14:textId="4D95AC0E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/12</w:t>
            </w: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d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22AE7C52" w14:textId="7777777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139C" w14:textId="44693ADA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28.57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0F587" w14:textId="14039025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1C2C" w14:textId="67BD91D6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DC5EA" w14:textId="6E90B9F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64.98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E544A" w14:textId="413C641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-0.698</w:t>
            </w:r>
          </w:p>
        </w:tc>
      </w:tr>
      <w:tr w:rsidR="005314EC" w:rsidRPr="00213A37" w14:paraId="714646D7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FCBC5D" w14:textId="64B21A76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VaccDscaff40-augustus-gene-280.25-mRNA-1</w:t>
            </w:r>
          </w:p>
        </w:tc>
        <w:tc>
          <w:tcPr>
            <w:tcW w:w="1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D31746" w14:textId="72DEE7B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 xml:space="preserve">VcWOX13a 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430A9F4" w14:textId="416A949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AtWOX13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F4C118" w14:textId="45553250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31.35 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A08C30" w14:textId="441B4E5F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2ED872" w14:textId="4AAC27D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5.46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7323A12" w14:textId="120E3B21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55.29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CEAA846" w14:textId="45FCC5A8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-0.939</w:t>
            </w:r>
          </w:p>
        </w:tc>
      </w:tr>
      <w:tr w:rsidR="005314EC" w:rsidRPr="00213A37" w14:paraId="7322D86C" w14:textId="77777777" w:rsidTr="005314EC">
        <w:trPr>
          <w:trHeight w:val="330"/>
        </w:trPr>
        <w:tc>
          <w:tcPr>
            <w:tcW w:w="42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01895E6" w14:textId="2914D453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VaccDscaff12-augustus-gene-377.23-mRNA-1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A3B72B2" w14:textId="7D769039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  <w:t>VcWOX13b</w:t>
            </w:r>
          </w:p>
        </w:tc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15ABDDD9" w14:textId="7777777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6A96BC" w14:textId="20501E19" w:rsidR="005314EC" w:rsidRPr="00213A37" w:rsidRDefault="005314EC" w:rsidP="005314E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31.61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25A061" w14:textId="4BBB6D97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86B3A2" w14:textId="6438804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A61435" w14:textId="6BF1C5DA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56.35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622498" w14:textId="7C096A6B" w:rsidR="005314EC" w:rsidRPr="00213A37" w:rsidRDefault="005314EC" w:rsidP="005314E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13A3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-0.957</w:t>
            </w:r>
          </w:p>
        </w:tc>
      </w:tr>
    </w:tbl>
    <w:p w14:paraId="3545A7E5" w14:textId="342F0EE2" w:rsidR="00001CA6" w:rsidRPr="00213A37" w:rsidRDefault="00B564C3" w:rsidP="00B564C3">
      <w:pPr>
        <w:rPr>
          <w:rFonts w:ascii="Times New Roman" w:hAnsi="Times New Roman" w:cs="Times New Roman"/>
        </w:rPr>
      </w:pPr>
      <w:r w:rsidRPr="00213A37">
        <w:rPr>
          <w:rFonts w:ascii="Times New Roman" w:eastAsia="楷体" w:hAnsi="Times New Roman" w:cs="Times New Roman"/>
          <w:color w:val="000000" w:themeColor="text1"/>
          <w:szCs w:val="21"/>
        </w:rPr>
        <w:t>"Instability Index"&gt;40 means unstable; "Hydrophilicity" &lt;0 is hydrophilic, and &gt;0 is hydrophobic.</w:t>
      </w:r>
    </w:p>
    <w:sectPr w:rsidR="00001CA6" w:rsidRPr="00213A37" w:rsidSect="00213A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D2CEF" w14:textId="77777777" w:rsidR="004C0DE3" w:rsidRDefault="004C0DE3" w:rsidP="00D64D70">
      <w:r>
        <w:separator/>
      </w:r>
    </w:p>
  </w:endnote>
  <w:endnote w:type="continuationSeparator" w:id="0">
    <w:p w14:paraId="672F50BA" w14:textId="77777777" w:rsidR="004C0DE3" w:rsidRDefault="004C0DE3" w:rsidP="00D64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F58C7" w14:textId="77777777" w:rsidR="004C0DE3" w:rsidRDefault="004C0DE3" w:rsidP="00D64D70">
      <w:r>
        <w:separator/>
      </w:r>
    </w:p>
  </w:footnote>
  <w:footnote w:type="continuationSeparator" w:id="0">
    <w:p w14:paraId="648022EB" w14:textId="77777777" w:rsidR="004C0DE3" w:rsidRDefault="004C0DE3" w:rsidP="00D64D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E32"/>
    <w:rsid w:val="00001CA6"/>
    <w:rsid w:val="00213A37"/>
    <w:rsid w:val="002E4774"/>
    <w:rsid w:val="00384387"/>
    <w:rsid w:val="003B750A"/>
    <w:rsid w:val="003E3D7F"/>
    <w:rsid w:val="004C0DE3"/>
    <w:rsid w:val="005314EC"/>
    <w:rsid w:val="006041BD"/>
    <w:rsid w:val="00651A7D"/>
    <w:rsid w:val="00682179"/>
    <w:rsid w:val="00867979"/>
    <w:rsid w:val="00936AAD"/>
    <w:rsid w:val="00AE2FD9"/>
    <w:rsid w:val="00AF2161"/>
    <w:rsid w:val="00B564C3"/>
    <w:rsid w:val="00D64D70"/>
    <w:rsid w:val="00D86D10"/>
    <w:rsid w:val="00E8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6E719"/>
  <w15:chartTrackingRefBased/>
  <w15:docId w15:val="{95819AFE-FF71-400C-8EAB-C469043E9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D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D7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D64D70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D64D70"/>
    <w:pPr>
      <w:ind w:firstLineChars="200" w:firstLine="200"/>
    </w:pPr>
    <w:rPr>
      <w:rFonts w:ascii="Times New Roman" w:hAnsi="Times New Roman"/>
      <w:sz w:val="20"/>
      <w:szCs w:val="20"/>
    </w:rPr>
  </w:style>
  <w:style w:type="character" w:customStyle="1" w:styleId="a9">
    <w:name w:val="批注文字 字符"/>
    <w:basedOn w:val="a0"/>
    <w:link w:val="a8"/>
    <w:uiPriority w:val="99"/>
    <w:rsid w:val="00D64D70"/>
    <w:rPr>
      <w:rFonts w:ascii="Times New Roman" w:hAnsi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D64D7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64D70"/>
    <w:rPr>
      <w:sz w:val="18"/>
      <w:szCs w:val="18"/>
    </w:rPr>
  </w:style>
  <w:style w:type="table" w:styleId="ac">
    <w:name w:val="Table Grid"/>
    <w:basedOn w:val="a1"/>
    <w:uiPriority w:val="39"/>
    <w:qFormat/>
    <w:rsid w:val="008679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qFormat/>
    <w:rsid w:val="006821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1DC75-1F97-42A5-BCF9-D25D3B11D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Zhu Youyin</cp:lastModifiedBy>
  <cp:revision>8</cp:revision>
  <dcterms:created xsi:type="dcterms:W3CDTF">2021-08-26T04:48:00Z</dcterms:created>
  <dcterms:modified xsi:type="dcterms:W3CDTF">2021-08-26T12:47:00Z</dcterms:modified>
</cp:coreProperties>
</file>