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1E43" w14:textId="1F2C6057" w:rsidR="00595DA4" w:rsidRDefault="00595DA4" w:rsidP="00642A69">
      <w:pPr>
        <w:spacing w:line="480" w:lineRule="auto"/>
        <w:ind w:leftChars="100" w:left="220"/>
        <w:jc w:val="both"/>
        <w:rPr>
          <w:rFonts w:ascii="Times New Roman" w:hAnsi="Times New Roman" w:cs="Times New Roman"/>
          <w:b/>
          <w:bCs/>
          <w:noProof/>
          <w:color w:val="000000" w:themeColor="text1"/>
          <w:sz w:val="32"/>
          <w:szCs w:val="32"/>
        </w:rPr>
      </w:pPr>
      <w:r w:rsidRPr="002C2F45">
        <w:rPr>
          <w:rFonts w:ascii="Times New Roman" w:hAnsi="Times New Roman" w:cs="Times New Roman"/>
          <w:b/>
          <w:bCs/>
          <w:noProof/>
          <w:color w:val="000000" w:themeColor="text1"/>
          <w:sz w:val="32"/>
          <w:szCs w:val="32"/>
        </w:rPr>
        <w:t>The supplementary file contains</w:t>
      </w:r>
      <w:r w:rsidR="005362D9">
        <w:rPr>
          <w:rFonts w:ascii="Times New Roman" w:hAnsi="Times New Roman" w:cs="Times New Roman" w:hint="eastAsia"/>
          <w:b/>
          <w:bCs/>
          <w:noProof/>
          <w:color w:val="000000" w:themeColor="text1"/>
          <w:sz w:val="32"/>
          <w:szCs w:val="32"/>
        </w:rPr>
        <w:t xml:space="preserve"> </w:t>
      </w:r>
      <w:r w:rsidRPr="002C2F45">
        <w:rPr>
          <w:rFonts w:ascii="Times New Roman" w:hAnsi="Times New Roman" w:cs="Times New Roman"/>
          <w:b/>
          <w:bCs/>
          <w:noProof/>
          <w:color w:val="000000" w:themeColor="text1"/>
          <w:sz w:val="32"/>
          <w:szCs w:val="32"/>
        </w:rPr>
        <w:t xml:space="preserve">Figure </w:t>
      </w:r>
      <w:r w:rsidR="005362D9">
        <w:rPr>
          <w:rFonts w:ascii="Times New Roman" w:hAnsi="Times New Roman" w:cs="Times New Roman" w:hint="eastAsia"/>
          <w:b/>
          <w:bCs/>
          <w:noProof/>
          <w:color w:val="000000" w:themeColor="text1"/>
          <w:sz w:val="32"/>
          <w:szCs w:val="32"/>
        </w:rPr>
        <w:t>S</w:t>
      </w:r>
      <w:r w:rsidRPr="002C2F45">
        <w:rPr>
          <w:rFonts w:ascii="Times New Roman" w:hAnsi="Times New Roman" w:cs="Times New Roman"/>
          <w:b/>
          <w:bCs/>
          <w:noProof/>
          <w:color w:val="000000" w:themeColor="text1"/>
          <w:sz w:val="32"/>
          <w:szCs w:val="32"/>
        </w:rPr>
        <w:t>1</w:t>
      </w:r>
      <w:r>
        <w:rPr>
          <w:rFonts w:ascii="Times New Roman" w:hAnsi="Times New Roman" w:cs="Times New Roman"/>
          <w:b/>
          <w:bCs/>
          <w:noProof/>
          <w:color w:val="000000" w:themeColor="text1"/>
          <w:sz w:val="32"/>
          <w:szCs w:val="32"/>
        </w:rPr>
        <w:t xml:space="preserve"> </w:t>
      </w:r>
      <w:r w:rsidRPr="00897289">
        <w:rPr>
          <w:rFonts w:ascii="Times New Roman" w:hAnsi="Times New Roman" w:cs="Times New Roman"/>
          <w:b/>
          <w:bCs/>
          <w:noProof/>
          <w:color w:val="000000" w:themeColor="text1"/>
          <w:sz w:val="32"/>
          <w:szCs w:val="32"/>
        </w:rPr>
        <w:t xml:space="preserve">to </w:t>
      </w:r>
      <w:r w:rsidR="005362D9">
        <w:rPr>
          <w:rFonts w:ascii="Times New Roman" w:hAnsi="Times New Roman" w:cs="Times New Roman" w:hint="eastAsia"/>
          <w:b/>
          <w:bCs/>
          <w:noProof/>
          <w:color w:val="000000" w:themeColor="text1"/>
          <w:sz w:val="32"/>
          <w:szCs w:val="32"/>
        </w:rPr>
        <w:t>S</w:t>
      </w:r>
      <w:r w:rsidR="00123349">
        <w:rPr>
          <w:rFonts w:ascii="Times New Roman" w:hAnsi="Times New Roman" w:cs="Times New Roman" w:hint="eastAsia"/>
          <w:b/>
          <w:bCs/>
          <w:noProof/>
          <w:color w:val="000000" w:themeColor="text1"/>
          <w:sz w:val="32"/>
          <w:szCs w:val="32"/>
        </w:rPr>
        <w:t>2</w:t>
      </w:r>
      <w:r w:rsidRPr="002C2F45">
        <w:rPr>
          <w:rFonts w:ascii="Times New Roman" w:hAnsi="Times New Roman" w:cs="Times New Roman"/>
          <w:b/>
          <w:bCs/>
          <w:noProof/>
          <w:color w:val="000000" w:themeColor="text1"/>
          <w:sz w:val="32"/>
          <w:szCs w:val="32"/>
        </w:rPr>
        <w:t xml:space="preserve"> and</w:t>
      </w:r>
      <w:r>
        <w:rPr>
          <w:rFonts w:ascii="Times New Roman" w:hAnsi="Times New Roman" w:cs="Times New Roman" w:hint="eastAsia"/>
          <w:b/>
          <w:bCs/>
          <w:noProof/>
          <w:color w:val="000000" w:themeColor="text1"/>
          <w:sz w:val="32"/>
          <w:szCs w:val="32"/>
        </w:rPr>
        <w:t xml:space="preserve"> </w:t>
      </w:r>
      <w:r w:rsidRPr="002C2F45">
        <w:rPr>
          <w:rFonts w:ascii="Times New Roman" w:hAnsi="Times New Roman" w:cs="Times New Roman"/>
          <w:b/>
          <w:bCs/>
          <w:noProof/>
          <w:color w:val="000000" w:themeColor="text1"/>
          <w:sz w:val="32"/>
          <w:szCs w:val="32"/>
        </w:rPr>
        <w:t xml:space="preserve">Table </w:t>
      </w:r>
      <w:r w:rsidR="005362D9">
        <w:rPr>
          <w:rFonts w:ascii="Times New Roman" w:hAnsi="Times New Roman" w:cs="Times New Roman" w:hint="eastAsia"/>
          <w:b/>
          <w:bCs/>
          <w:noProof/>
          <w:color w:val="000000" w:themeColor="text1"/>
          <w:sz w:val="32"/>
          <w:szCs w:val="32"/>
        </w:rPr>
        <w:t>S</w:t>
      </w:r>
      <w:r w:rsidRPr="002C2F45">
        <w:rPr>
          <w:rFonts w:ascii="Times New Roman" w:hAnsi="Times New Roman" w:cs="Times New Roman"/>
          <w:b/>
          <w:bCs/>
          <w:noProof/>
          <w:color w:val="000000" w:themeColor="text1"/>
          <w:sz w:val="32"/>
          <w:szCs w:val="32"/>
        </w:rPr>
        <w:t>1</w:t>
      </w:r>
      <w:r w:rsidR="00897289">
        <w:rPr>
          <w:rFonts w:ascii="Times New Roman" w:hAnsi="Times New Roman" w:cs="Times New Roman" w:hint="eastAsia"/>
          <w:b/>
          <w:bCs/>
          <w:noProof/>
          <w:color w:val="000000" w:themeColor="text1"/>
          <w:sz w:val="32"/>
          <w:szCs w:val="32"/>
        </w:rPr>
        <w:t xml:space="preserve"> </w:t>
      </w:r>
      <w:r w:rsidR="00897289" w:rsidRPr="00897289">
        <w:rPr>
          <w:rFonts w:ascii="Times New Roman" w:hAnsi="Times New Roman" w:cs="Times New Roman"/>
          <w:b/>
          <w:bCs/>
          <w:noProof/>
          <w:color w:val="000000" w:themeColor="text1"/>
          <w:sz w:val="32"/>
          <w:szCs w:val="32"/>
        </w:rPr>
        <w:t xml:space="preserve">to </w:t>
      </w:r>
      <w:r w:rsidR="005362D9">
        <w:rPr>
          <w:rFonts w:ascii="Times New Roman" w:hAnsi="Times New Roman" w:cs="Times New Roman" w:hint="eastAsia"/>
          <w:b/>
          <w:bCs/>
          <w:noProof/>
          <w:color w:val="000000" w:themeColor="text1"/>
          <w:sz w:val="32"/>
          <w:szCs w:val="32"/>
        </w:rPr>
        <w:t>S</w:t>
      </w:r>
      <w:r w:rsidR="00897289">
        <w:rPr>
          <w:rFonts w:ascii="Times New Roman" w:hAnsi="Times New Roman" w:cs="Times New Roman" w:hint="eastAsia"/>
          <w:b/>
          <w:bCs/>
          <w:noProof/>
          <w:color w:val="000000" w:themeColor="text1"/>
          <w:sz w:val="32"/>
          <w:szCs w:val="32"/>
        </w:rPr>
        <w:t>2</w:t>
      </w:r>
      <w:r>
        <w:rPr>
          <w:rFonts w:ascii="Times New Roman" w:hAnsi="Times New Roman" w:cs="Times New Roman"/>
          <w:b/>
          <w:bCs/>
          <w:noProof/>
          <w:color w:val="000000" w:themeColor="text1"/>
          <w:sz w:val="32"/>
          <w:szCs w:val="32"/>
        </w:rPr>
        <w:t xml:space="preserve"> </w:t>
      </w:r>
    </w:p>
    <w:p w14:paraId="2E262D13" w14:textId="77777777" w:rsidR="00765A18" w:rsidRPr="00224A52" w:rsidRDefault="00765A18" w:rsidP="00642A69">
      <w:pPr>
        <w:topLinePunct/>
        <w:autoSpaceDE w:val="0"/>
        <w:autoSpaceDN w:val="0"/>
        <w:spacing w:line="480" w:lineRule="auto"/>
        <w:ind w:leftChars="100" w:left="220"/>
        <w:jc w:val="both"/>
        <w:textAlignment w:val="baseline"/>
        <w:rPr>
          <w:rFonts w:ascii="Times New Roman" w:hAnsi="Times New Roman" w:cs="Times New Roman"/>
          <w:color w:val="000000" w:themeColor="text1"/>
          <w:sz w:val="24"/>
          <w:shd w:val="clear" w:color="auto" w:fill="FFFFFF"/>
        </w:rPr>
      </w:pPr>
      <w:r>
        <w:rPr>
          <w:rFonts w:eastAsia="楷体" w:hint="eastAsia"/>
          <w:noProof/>
          <w:sz w:val="24"/>
        </w:rPr>
        <w:drawing>
          <wp:inline distT="0" distB="0" distL="0" distR="0" wp14:anchorId="3D904257" wp14:editId="624DDEF1">
            <wp:extent cx="5274310" cy="3188970"/>
            <wp:effectExtent l="0" t="0" r="2540" b="0"/>
            <wp:docPr id="12053485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69680" name="图片 82276968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188970"/>
                    </a:xfrm>
                    <a:prstGeom prst="rect">
                      <a:avLst/>
                    </a:prstGeom>
                  </pic:spPr>
                </pic:pic>
              </a:graphicData>
            </a:graphic>
          </wp:inline>
        </w:drawing>
      </w:r>
    </w:p>
    <w:p w14:paraId="277B709E" w14:textId="55CF43FE" w:rsidR="00642A69" w:rsidRDefault="00765A18" w:rsidP="00642A69">
      <w:pPr>
        <w:spacing w:line="480" w:lineRule="auto"/>
        <w:ind w:leftChars="100" w:left="220"/>
        <w:jc w:val="both"/>
        <w:rPr>
          <w:rFonts w:hint="eastAsia"/>
          <w:szCs w:val="22"/>
        </w:rPr>
      </w:pPr>
      <w:r w:rsidRPr="00232E5B">
        <w:rPr>
          <w:rFonts w:ascii="Times New Roman" w:hAnsi="Times New Roman" w:cs="Times New Roman"/>
          <w:b/>
          <w:color w:val="000000" w:themeColor="text1"/>
          <w:szCs w:val="22"/>
          <w:shd w:val="clear" w:color="auto" w:fill="FFFFFF"/>
        </w:rPr>
        <w:t xml:space="preserve">Figure </w:t>
      </w:r>
      <w:r w:rsidR="005362D9">
        <w:rPr>
          <w:rFonts w:ascii="Times New Roman" w:hAnsi="Times New Roman" w:cs="Times New Roman" w:hint="eastAsia"/>
          <w:b/>
          <w:color w:val="000000" w:themeColor="text1"/>
          <w:szCs w:val="22"/>
          <w:shd w:val="clear" w:color="auto" w:fill="FFFFFF"/>
        </w:rPr>
        <w:t>S</w:t>
      </w:r>
      <w:r w:rsidRPr="00232E5B">
        <w:rPr>
          <w:rFonts w:ascii="Times New Roman" w:hAnsi="Times New Roman" w:cs="Times New Roman" w:hint="eastAsia"/>
          <w:b/>
          <w:color w:val="000000" w:themeColor="text1"/>
          <w:szCs w:val="22"/>
          <w:shd w:val="clear" w:color="auto" w:fill="FFFFFF"/>
        </w:rPr>
        <w:t>1</w:t>
      </w:r>
      <w:r w:rsidRPr="00232E5B">
        <w:rPr>
          <w:rFonts w:ascii="Times New Roman" w:hAnsi="Times New Roman" w:cs="Times New Roman"/>
          <w:b/>
          <w:color w:val="000000" w:themeColor="text1"/>
          <w:szCs w:val="22"/>
          <w:shd w:val="clear" w:color="auto" w:fill="FFFFFF"/>
        </w:rPr>
        <w:t>:</w:t>
      </w:r>
      <w:r w:rsidRPr="00232E5B">
        <w:rPr>
          <w:szCs w:val="22"/>
        </w:rPr>
        <w:t xml:space="preserve"> </w:t>
      </w:r>
      <w:r w:rsidR="00642A69" w:rsidRPr="00642A69">
        <w:rPr>
          <w:rFonts w:ascii="Times New Roman" w:hAnsi="Times New Roman" w:cs="Times New Roman"/>
          <w:b/>
          <w:color w:val="000000" w:themeColor="text1"/>
          <w:szCs w:val="22"/>
          <w:shd w:val="clear" w:color="auto" w:fill="FFFFFF"/>
        </w:rPr>
        <w:t>CTSB Inhibition Effects on TGF-β1 in Silica-treated Macrophages</w:t>
      </w:r>
      <w:r w:rsidR="00642A69">
        <w:rPr>
          <w:rFonts w:hint="eastAsia"/>
          <w:szCs w:val="22"/>
        </w:rPr>
        <w:t>.</w:t>
      </w:r>
    </w:p>
    <w:p w14:paraId="131D0690" w14:textId="77777777" w:rsidR="00642A69" w:rsidRDefault="00765A18" w:rsidP="00642A69">
      <w:pPr>
        <w:spacing w:line="480" w:lineRule="auto"/>
        <w:ind w:leftChars="100" w:left="220"/>
        <w:jc w:val="both"/>
        <w:rPr>
          <w:rFonts w:ascii="Times New Roman" w:hAnsi="Times New Roman" w:cs="Times New Roman"/>
          <w:szCs w:val="22"/>
        </w:rPr>
      </w:pPr>
      <w:r w:rsidRPr="00232E5B">
        <w:rPr>
          <w:rFonts w:ascii="Times New Roman" w:hAnsi="Times New Roman" w:cs="Times New Roman"/>
          <w:color w:val="000000" w:themeColor="text1"/>
          <w:szCs w:val="22"/>
          <w:shd w:val="clear" w:color="auto" w:fill="FFFFFF"/>
        </w:rPr>
        <w:t>(a)</w:t>
      </w:r>
      <w:r w:rsidRPr="00232E5B">
        <w:rPr>
          <w:rFonts w:ascii="Times New Roman" w:hAnsi="Times New Roman" w:cs="Times New Roman"/>
          <w:bCs/>
          <w:color w:val="000000" w:themeColor="text1"/>
          <w:szCs w:val="22"/>
          <w:shd w:val="clear" w:color="auto" w:fill="FFFFFF"/>
        </w:rPr>
        <w:t xml:space="preserve"> </w:t>
      </w:r>
      <w:r w:rsidR="00232E5B" w:rsidRPr="00232E5B">
        <w:rPr>
          <w:rFonts w:ascii="Times New Roman" w:hAnsi="Times New Roman" w:cs="Times New Roman" w:hint="eastAsia"/>
          <w:bCs/>
          <w:color w:val="000000" w:themeColor="text1"/>
          <w:szCs w:val="22"/>
          <w:shd w:val="clear" w:color="auto" w:fill="FFFFFF"/>
        </w:rPr>
        <w:t xml:space="preserve">Representative Western blot images showing that silica stimulated </w:t>
      </w:r>
      <w:r w:rsidR="00232E5B" w:rsidRPr="00232E5B">
        <w:rPr>
          <w:rFonts w:ascii="Times New Roman" w:hAnsi="Times New Roman" w:cs="Times New Roman"/>
          <w:bCs/>
          <w:color w:val="000000" w:themeColor="text1"/>
          <w:szCs w:val="22"/>
          <w:shd w:val="clear" w:color="auto" w:fill="FFFFFF"/>
        </w:rPr>
        <w:t xml:space="preserve">TGF-β1 </w:t>
      </w:r>
      <w:r w:rsidR="00232E5B" w:rsidRPr="00232E5B">
        <w:rPr>
          <w:rFonts w:ascii="Times New Roman" w:hAnsi="Times New Roman" w:cs="Times New Roman" w:hint="eastAsia"/>
          <w:bCs/>
          <w:color w:val="000000" w:themeColor="text1"/>
          <w:szCs w:val="22"/>
          <w:shd w:val="clear" w:color="auto" w:fill="FFFFFF"/>
        </w:rPr>
        <w:t>expression in macrophages after 12 hours of treatment with the CTSB inhibitor CA-074Me.</w:t>
      </w:r>
      <w:r w:rsidR="00232E5B" w:rsidRPr="00232E5B">
        <w:rPr>
          <w:rFonts w:ascii="Times New Roman" w:hAnsi="Times New Roman" w:cs="Times New Roman"/>
          <w:szCs w:val="22"/>
        </w:rPr>
        <w:t xml:space="preserve"> </w:t>
      </w:r>
    </w:p>
    <w:p w14:paraId="769455B9" w14:textId="77777777" w:rsidR="00642A69" w:rsidRDefault="00232E5B" w:rsidP="00642A69">
      <w:pPr>
        <w:spacing w:line="480" w:lineRule="auto"/>
        <w:ind w:leftChars="100" w:left="220"/>
        <w:jc w:val="both"/>
        <w:rPr>
          <w:rFonts w:ascii="Times New Roman" w:hAnsi="Times New Roman" w:cs="Times New Roman"/>
          <w:color w:val="000000" w:themeColor="text1"/>
          <w:szCs w:val="22"/>
          <w:shd w:val="clear" w:color="auto" w:fill="FFFFFF"/>
        </w:rPr>
      </w:pPr>
      <w:r w:rsidRPr="00232E5B">
        <w:rPr>
          <w:rFonts w:ascii="Times New Roman" w:hAnsi="Times New Roman" w:cs="Times New Roman"/>
          <w:szCs w:val="22"/>
        </w:rPr>
        <w:t>(</w:t>
      </w:r>
      <w:r w:rsidRPr="00232E5B">
        <w:rPr>
          <w:rFonts w:ascii="Times New Roman" w:hAnsi="Times New Roman" w:cs="Times New Roman" w:hint="eastAsia"/>
          <w:szCs w:val="22"/>
        </w:rPr>
        <w:t>b</w:t>
      </w:r>
      <w:r w:rsidRPr="00232E5B">
        <w:rPr>
          <w:rFonts w:ascii="Times New Roman" w:hAnsi="Times New Roman" w:cs="Times New Roman"/>
          <w:szCs w:val="22"/>
        </w:rPr>
        <w:t>)</w:t>
      </w:r>
      <w:r w:rsidRPr="00232E5B">
        <w:rPr>
          <w:rFonts w:hint="eastAsia"/>
          <w:szCs w:val="22"/>
        </w:rPr>
        <w:t xml:space="preserve"> </w:t>
      </w:r>
      <w:r w:rsidRPr="00232E5B">
        <w:rPr>
          <w:rFonts w:ascii="Times New Roman" w:hAnsi="Times New Roman" w:cs="Times New Roman" w:hint="eastAsia"/>
          <w:szCs w:val="22"/>
        </w:rPr>
        <w:t>Quantification of CTSB and TGF-</w:t>
      </w:r>
      <w:r w:rsidRPr="00232E5B">
        <w:rPr>
          <w:rFonts w:ascii="Times New Roman" w:hAnsi="Times New Roman" w:cs="Times New Roman"/>
          <w:szCs w:val="22"/>
        </w:rPr>
        <w:t>β1</w:t>
      </w:r>
      <w:r w:rsidRPr="00232E5B">
        <w:rPr>
          <w:rFonts w:ascii="Times New Roman" w:hAnsi="Times New Roman" w:cs="Times New Roman" w:hint="eastAsia"/>
          <w:szCs w:val="22"/>
        </w:rPr>
        <w:t xml:space="preserve"> protein levels in macrophages.</w:t>
      </w:r>
      <w:r w:rsidRPr="00232E5B">
        <w:rPr>
          <w:rFonts w:ascii="Times New Roman" w:hAnsi="Times New Roman" w:cs="Times New Roman"/>
          <w:color w:val="000000" w:themeColor="text1"/>
          <w:szCs w:val="22"/>
          <w:shd w:val="clear" w:color="auto" w:fill="FFFFFF"/>
        </w:rPr>
        <w:t xml:space="preserve"> </w:t>
      </w:r>
    </w:p>
    <w:p w14:paraId="0CE5FC46" w14:textId="77777777" w:rsidR="00642A69" w:rsidRDefault="00232E5B" w:rsidP="00642A69">
      <w:pPr>
        <w:spacing w:line="480" w:lineRule="auto"/>
        <w:ind w:leftChars="100" w:left="220"/>
        <w:jc w:val="both"/>
        <w:rPr>
          <w:rFonts w:ascii="Times New Roman" w:hAnsi="Times New Roman" w:cs="Times New Roman"/>
          <w:szCs w:val="22"/>
        </w:rPr>
      </w:pPr>
      <w:r w:rsidRPr="00232E5B">
        <w:rPr>
          <w:rFonts w:ascii="Times New Roman" w:hAnsi="Times New Roman" w:cs="Times New Roman"/>
          <w:color w:val="000000" w:themeColor="text1"/>
          <w:szCs w:val="22"/>
          <w:shd w:val="clear" w:color="auto" w:fill="FFFFFF"/>
        </w:rPr>
        <w:t>(</w:t>
      </w:r>
      <w:r>
        <w:rPr>
          <w:rFonts w:ascii="Times New Roman" w:hAnsi="Times New Roman" w:cs="Times New Roman" w:hint="eastAsia"/>
          <w:color w:val="000000" w:themeColor="text1"/>
          <w:szCs w:val="22"/>
          <w:shd w:val="clear" w:color="auto" w:fill="FFFFFF"/>
        </w:rPr>
        <w:t>c</w:t>
      </w:r>
      <w:r w:rsidRPr="00232E5B">
        <w:rPr>
          <w:rFonts w:ascii="Times New Roman" w:hAnsi="Times New Roman" w:cs="Times New Roman"/>
          <w:color w:val="000000" w:themeColor="text1"/>
          <w:szCs w:val="22"/>
          <w:shd w:val="clear" w:color="auto" w:fill="FFFFFF"/>
        </w:rPr>
        <w:t>)</w:t>
      </w:r>
      <w:r w:rsidRPr="00232E5B">
        <w:rPr>
          <w:rFonts w:ascii="Times New Roman" w:hAnsi="Times New Roman" w:cs="Times New Roman"/>
          <w:bCs/>
          <w:color w:val="000000" w:themeColor="text1"/>
          <w:szCs w:val="22"/>
          <w:shd w:val="clear" w:color="auto" w:fill="FFFFFF"/>
        </w:rPr>
        <w:t xml:space="preserve"> </w:t>
      </w:r>
      <w:r w:rsidRPr="00232E5B">
        <w:rPr>
          <w:rFonts w:ascii="Times New Roman" w:hAnsi="Times New Roman" w:cs="Times New Roman" w:hint="eastAsia"/>
          <w:bCs/>
          <w:color w:val="000000" w:themeColor="text1"/>
          <w:szCs w:val="22"/>
          <w:shd w:val="clear" w:color="auto" w:fill="FFFFFF"/>
        </w:rPr>
        <w:t xml:space="preserve">Representative Western blot images showing that silica stimulated </w:t>
      </w:r>
      <w:r w:rsidRPr="00232E5B">
        <w:rPr>
          <w:rFonts w:ascii="Times New Roman" w:hAnsi="Times New Roman" w:cs="Times New Roman"/>
          <w:bCs/>
          <w:color w:val="000000" w:themeColor="text1"/>
          <w:szCs w:val="22"/>
          <w:shd w:val="clear" w:color="auto" w:fill="FFFFFF"/>
        </w:rPr>
        <w:t xml:space="preserve">TGF-β1 </w:t>
      </w:r>
      <w:r w:rsidRPr="00232E5B">
        <w:rPr>
          <w:rFonts w:ascii="Times New Roman" w:hAnsi="Times New Roman" w:cs="Times New Roman" w:hint="eastAsia"/>
          <w:bCs/>
          <w:color w:val="000000" w:themeColor="text1"/>
          <w:szCs w:val="22"/>
          <w:shd w:val="clear" w:color="auto" w:fill="FFFFFF"/>
        </w:rPr>
        <w:t>expression in macrophages after 12 hours of treatment with the CTSB inhibitor CA-074Me.</w:t>
      </w:r>
      <w:r w:rsidRPr="00232E5B">
        <w:rPr>
          <w:rFonts w:ascii="Times New Roman" w:hAnsi="Times New Roman" w:cs="Times New Roman"/>
          <w:szCs w:val="22"/>
        </w:rPr>
        <w:t xml:space="preserve"> </w:t>
      </w:r>
    </w:p>
    <w:p w14:paraId="6BC2E05C" w14:textId="3B759759" w:rsidR="00765A18" w:rsidRPr="00642A69" w:rsidRDefault="00232E5B" w:rsidP="00642A69">
      <w:pPr>
        <w:spacing w:line="480" w:lineRule="auto"/>
        <w:ind w:leftChars="100" w:left="220"/>
        <w:jc w:val="both"/>
        <w:rPr>
          <w:rFonts w:ascii="Times New Roman" w:hAnsi="Times New Roman" w:cs="Times New Roman" w:hint="eastAsia"/>
          <w:bCs/>
          <w:color w:val="000000" w:themeColor="text1"/>
          <w:szCs w:val="22"/>
          <w:shd w:val="clear" w:color="auto" w:fill="FFFFFF"/>
        </w:rPr>
      </w:pPr>
      <w:r w:rsidRPr="00232E5B">
        <w:rPr>
          <w:rFonts w:ascii="Times New Roman" w:hAnsi="Times New Roman" w:cs="Times New Roman"/>
          <w:szCs w:val="22"/>
        </w:rPr>
        <w:t>(</w:t>
      </w:r>
      <w:r>
        <w:rPr>
          <w:rFonts w:ascii="Times New Roman" w:hAnsi="Times New Roman" w:cs="Times New Roman" w:hint="eastAsia"/>
          <w:szCs w:val="22"/>
        </w:rPr>
        <w:t>d</w:t>
      </w:r>
      <w:r w:rsidRPr="00232E5B">
        <w:rPr>
          <w:rFonts w:ascii="Times New Roman" w:hAnsi="Times New Roman" w:cs="Times New Roman"/>
          <w:szCs w:val="22"/>
        </w:rPr>
        <w:t>)</w:t>
      </w:r>
      <w:r w:rsidRPr="00232E5B">
        <w:rPr>
          <w:rFonts w:hint="eastAsia"/>
          <w:szCs w:val="22"/>
        </w:rPr>
        <w:t xml:space="preserve"> </w:t>
      </w:r>
      <w:r w:rsidRPr="00232E5B">
        <w:rPr>
          <w:rFonts w:ascii="Times New Roman" w:hAnsi="Times New Roman" w:cs="Times New Roman" w:hint="eastAsia"/>
          <w:szCs w:val="22"/>
        </w:rPr>
        <w:t>Quantification of CTSB and TGF-</w:t>
      </w:r>
      <w:r w:rsidRPr="00232E5B">
        <w:rPr>
          <w:rFonts w:ascii="Times New Roman" w:hAnsi="Times New Roman" w:cs="Times New Roman"/>
          <w:szCs w:val="22"/>
        </w:rPr>
        <w:t>β1</w:t>
      </w:r>
      <w:r w:rsidRPr="00232E5B">
        <w:rPr>
          <w:rFonts w:ascii="Times New Roman" w:hAnsi="Times New Roman" w:cs="Times New Roman" w:hint="eastAsia"/>
          <w:szCs w:val="22"/>
        </w:rPr>
        <w:t xml:space="preserve"> protein levels in macrophages.</w:t>
      </w:r>
      <w:r>
        <w:rPr>
          <w:rFonts w:ascii="Times New Roman" w:hAnsi="Times New Roman" w:cs="Times New Roman" w:hint="eastAsia"/>
          <w:bCs/>
          <w:color w:val="000000" w:themeColor="text1"/>
          <w:szCs w:val="22"/>
          <w:shd w:val="clear" w:color="auto" w:fill="FFFFFF"/>
        </w:rPr>
        <w:t xml:space="preserve"> </w:t>
      </w:r>
      <w:r w:rsidR="00003527" w:rsidRPr="00232E5B">
        <w:rPr>
          <w:rFonts w:ascii="Times New Roman" w:hAnsi="Times New Roman" w:cs="Times New Roman" w:hint="eastAsia"/>
          <w:szCs w:val="22"/>
        </w:rPr>
        <w:t xml:space="preserve">Data are presented as mean </w:t>
      </w:r>
      <w:r w:rsidR="00003527" w:rsidRPr="00232E5B">
        <w:rPr>
          <w:rFonts w:ascii="Times New Roman" w:hAnsi="Times New Roman" w:cs="Times New Roman" w:hint="eastAsia"/>
          <w:szCs w:val="22"/>
        </w:rPr>
        <w:t>±</w:t>
      </w:r>
      <w:r w:rsidR="00003527" w:rsidRPr="00232E5B">
        <w:rPr>
          <w:rFonts w:ascii="Times New Roman" w:hAnsi="Times New Roman" w:cs="Times New Roman" w:hint="eastAsia"/>
          <w:szCs w:val="22"/>
        </w:rPr>
        <w:t xml:space="preserve"> SD (n = 3 independent experiments). Statistical significance was determined by one-way ANOVA. </w:t>
      </w:r>
      <w:r w:rsidR="00765A18" w:rsidRPr="00232E5B">
        <w:rPr>
          <w:rFonts w:ascii="Times New Roman" w:hAnsi="Times New Roman" w:cs="Times New Roman"/>
          <w:bCs/>
          <w:color w:val="000000" w:themeColor="text1"/>
          <w:szCs w:val="22"/>
          <w:shd w:val="clear" w:color="auto" w:fill="FFFFFF"/>
        </w:rPr>
        <w:t>P &gt; 0.05.</w:t>
      </w:r>
      <w:r w:rsidRPr="00232E5B">
        <w:rPr>
          <w:rFonts w:hint="eastAsia"/>
        </w:rPr>
        <w:t xml:space="preserve"> </w:t>
      </w:r>
      <w:r w:rsidRPr="00232E5B">
        <w:rPr>
          <w:rFonts w:ascii="Times New Roman" w:hAnsi="Times New Roman" w:cs="Times New Roman" w:hint="eastAsia"/>
          <w:bCs/>
          <w:color w:val="000000" w:themeColor="text1"/>
          <w:szCs w:val="22"/>
          <w:shd w:val="clear" w:color="auto" w:fill="FFFFFF"/>
        </w:rPr>
        <w:t>There was no statistically significant difference</w:t>
      </w:r>
      <w:r>
        <w:rPr>
          <w:rFonts w:ascii="Times New Roman" w:hAnsi="Times New Roman" w:cs="Times New Roman" w:hint="eastAsia"/>
          <w:bCs/>
          <w:color w:val="000000" w:themeColor="text1"/>
          <w:szCs w:val="22"/>
          <w:shd w:val="clear" w:color="auto" w:fill="FFFFFF"/>
        </w:rPr>
        <w:t>.</w:t>
      </w:r>
    </w:p>
    <w:p w14:paraId="5FB0E31D" w14:textId="56856823" w:rsidR="00595DA4" w:rsidRDefault="00595DA4" w:rsidP="00642A69">
      <w:pPr>
        <w:spacing w:line="480" w:lineRule="auto"/>
        <w:ind w:leftChars="100" w:left="220"/>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lastRenderedPageBreak/>
        <w:drawing>
          <wp:inline distT="0" distB="0" distL="0" distR="0" wp14:anchorId="56F8F336" wp14:editId="78376D64">
            <wp:extent cx="5274310" cy="4133850"/>
            <wp:effectExtent l="0" t="0" r="2540" b="0"/>
            <wp:docPr id="17693429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42992" name="图片 176934299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4133850"/>
                    </a:xfrm>
                    <a:prstGeom prst="rect">
                      <a:avLst/>
                    </a:prstGeom>
                  </pic:spPr>
                </pic:pic>
              </a:graphicData>
            </a:graphic>
          </wp:inline>
        </w:drawing>
      </w:r>
    </w:p>
    <w:p w14:paraId="450ACC54" w14:textId="77777777" w:rsidR="00642A69" w:rsidRDefault="004E3A5E" w:rsidP="00642A69">
      <w:pPr>
        <w:spacing w:line="480" w:lineRule="auto"/>
        <w:ind w:leftChars="100" w:left="220"/>
        <w:jc w:val="both"/>
        <w:rPr>
          <w:rFonts w:ascii="Times New Roman" w:hAnsi="Times New Roman" w:cs="Times New Roman"/>
          <w:b/>
          <w:color w:val="000000" w:themeColor="text1"/>
          <w:szCs w:val="22"/>
        </w:rPr>
      </w:pPr>
      <w:r w:rsidRPr="005362D9">
        <w:rPr>
          <w:rFonts w:ascii="Times New Roman" w:hAnsi="Times New Roman" w:cs="Times New Roman" w:hint="eastAsia"/>
          <w:b/>
          <w:color w:val="000000" w:themeColor="text1"/>
          <w:szCs w:val="22"/>
        </w:rPr>
        <w:t xml:space="preserve">Figure </w:t>
      </w:r>
      <w:r w:rsidR="005362D9" w:rsidRPr="005362D9">
        <w:rPr>
          <w:rFonts w:ascii="Times New Roman" w:hAnsi="Times New Roman" w:cs="Times New Roman" w:hint="eastAsia"/>
          <w:b/>
          <w:color w:val="000000" w:themeColor="text1"/>
          <w:szCs w:val="22"/>
        </w:rPr>
        <w:t>S</w:t>
      </w:r>
      <w:r w:rsidR="00765A18" w:rsidRPr="005362D9">
        <w:rPr>
          <w:rFonts w:ascii="Times New Roman" w:hAnsi="Times New Roman" w:cs="Times New Roman" w:hint="eastAsia"/>
          <w:b/>
          <w:color w:val="000000" w:themeColor="text1"/>
          <w:szCs w:val="22"/>
        </w:rPr>
        <w:t>2</w:t>
      </w:r>
      <w:r w:rsidRPr="005362D9">
        <w:rPr>
          <w:rFonts w:ascii="Times New Roman" w:hAnsi="Times New Roman" w:cs="Times New Roman" w:hint="eastAsia"/>
          <w:b/>
          <w:color w:val="000000" w:themeColor="text1"/>
          <w:szCs w:val="22"/>
        </w:rPr>
        <w:t>:</w:t>
      </w:r>
      <w:r w:rsidR="00642A69" w:rsidRPr="00642A69">
        <w:rPr>
          <w:rFonts w:hint="eastAsia"/>
        </w:rPr>
        <w:t xml:space="preserve"> </w:t>
      </w:r>
      <w:r w:rsidR="00642A69" w:rsidRPr="00642A69">
        <w:rPr>
          <w:rFonts w:ascii="Times New Roman" w:hAnsi="Times New Roman" w:cs="Times New Roman" w:hint="eastAsia"/>
          <w:b/>
          <w:color w:val="000000" w:themeColor="text1"/>
          <w:szCs w:val="22"/>
        </w:rPr>
        <w:t>Generation and Validation of CXCR4 Knockdown Mice</w:t>
      </w:r>
      <w:r w:rsidR="00642A69">
        <w:rPr>
          <w:rFonts w:ascii="Times New Roman" w:hAnsi="Times New Roman" w:cs="Times New Roman" w:hint="eastAsia"/>
          <w:b/>
          <w:color w:val="000000" w:themeColor="text1"/>
          <w:szCs w:val="22"/>
        </w:rPr>
        <w:t>.</w:t>
      </w:r>
    </w:p>
    <w:p w14:paraId="79E98316" w14:textId="77777777" w:rsidR="00642A69" w:rsidRDefault="004E3A5E" w:rsidP="00642A69">
      <w:pPr>
        <w:spacing w:line="480" w:lineRule="auto"/>
        <w:ind w:leftChars="100" w:left="220"/>
        <w:jc w:val="both"/>
        <w:rPr>
          <w:rFonts w:ascii="Times New Roman" w:hAnsi="Times New Roman" w:cs="Times New Roman"/>
          <w:bCs/>
          <w:color w:val="000000" w:themeColor="text1"/>
          <w:szCs w:val="22"/>
        </w:rPr>
      </w:pPr>
      <w:r w:rsidRPr="005362D9">
        <w:rPr>
          <w:rFonts w:ascii="Times New Roman" w:hAnsi="Times New Roman" w:cs="Times New Roman" w:hint="eastAsia"/>
          <w:bCs/>
          <w:color w:val="000000" w:themeColor="text1"/>
          <w:szCs w:val="22"/>
        </w:rPr>
        <w:t>(a) Mouse Breeding Scheme:</w:t>
      </w:r>
      <w:r w:rsidR="00765A18" w:rsidRPr="005362D9">
        <w:rPr>
          <w:rFonts w:ascii="Times New Roman" w:hAnsi="Times New Roman" w:cs="Times New Roman" w:hint="eastAsia"/>
          <w:bCs/>
          <w:color w:val="000000" w:themeColor="text1"/>
          <w:szCs w:val="22"/>
        </w:rPr>
        <w:t xml:space="preserve"> </w:t>
      </w:r>
      <w:r w:rsidRPr="005362D9">
        <w:rPr>
          <w:rFonts w:ascii="Times New Roman" w:hAnsi="Times New Roman" w:cs="Times New Roman" w:hint="eastAsia"/>
          <w:bCs/>
          <w:color w:val="000000" w:themeColor="text1"/>
          <w:szCs w:val="22"/>
        </w:rPr>
        <w:t xml:space="preserve">Initially, CXCR4 homozygous mice were crossed with mice harboring Cre recombinase. Based on PCR analysis, the offspring carrying Cre recombinase were selected for backcrossing with the CXCR4 homozygous mice, resulting in CXCR4 homozygous mice that also carry Cre recombinase. </w:t>
      </w:r>
    </w:p>
    <w:p w14:paraId="37CC7619" w14:textId="77777777" w:rsidR="00642A69" w:rsidRDefault="004E3A5E" w:rsidP="00642A69">
      <w:pPr>
        <w:spacing w:line="480" w:lineRule="auto"/>
        <w:ind w:leftChars="100" w:left="220"/>
        <w:jc w:val="both"/>
        <w:rPr>
          <w:rFonts w:ascii="Times New Roman" w:hAnsi="Times New Roman" w:cs="Times New Roman"/>
          <w:bCs/>
          <w:color w:val="000000" w:themeColor="text1"/>
          <w:szCs w:val="22"/>
        </w:rPr>
      </w:pPr>
      <w:r w:rsidRPr="005362D9">
        <w:rPr>
          <w:rFonts w:ascii="Times New Roman" w:hAnsi="Times New Roman" w:cs="Times New Roman" w:hint="eastAsia"/>
          <w:bCs/>
          <w:color w:val="000000" w:themeColor="text1"/>
          <w:szCs w:val="22"/>
        </w:rPr>
        <w:t xml:space="preserve">(b) Gene Knockdown Mouse Model: Tamoxifen was administered to activate Cre recombinase, thereby inducing the knockdown of the CXCR4 gene and reducing its expression levels. </w:t>
      </w:r>
    </w:p>
    <w:p w14:paraId="349BDFD4" w14:textId="77777777" w:rsidR="00642A69" w:rsidRDefault="004E3A5E" w:rsidP="00642A69">
      <w:pPr>
        <w:spacing w:line="480" w:lineRule="auto"/>
        <w:ind w:leftChars="100" w:left="220"/>
        <w:jc w:val="both"/>
        <w:rPr>
          <w:rFonts w:ascii="Times New Roman" w:hAnsi="Times New Roman" w:cs="Times New Roman"/>
          <w:bCs/>
          <w:color w:val="000000" w:themeColor="text1"/>
          <w:szCs w:val="22"/>
        </w:rPr>
      </w:pPr>
      <w:r w:rsidRPr="005362D9">
        <w:rPr>
          <w:rFonts w:ascii="Times New Roman" w:hAnsi="Times New Roman" w:cs="Times New Roman" w:hint="eastAsia"/>
          <w:bCs/>
          <w:color w:val="000000" w:themeColor="text1"/>
          <w:szCs w:val="22"/>
        </w:rPr>
        <w:t xml:space="preserve">(c) PCR Genotyping Results: The upper panel shows a single band, indicating the CXCR4 homozygous genotype. The lower panel displays bands corresponding to the presence of Cre </w:t>
      </w:r>
      <w:r w:rsidRPr="005362D9">
        <w:rPr>
          <w:rFonts w:ascii="Times New Roman" w:hAnsi="Times New Roman" w:cs="Times New Roman" w:hint="eastAsia"/>
          <w:bCs/>
          <w:color w:val="000000" w:themeColor="text1"/>
          <w:szCs w:val="22"/>
        </w:rPr>
        <w:lastRenderedPageBreak/>
        <w:t xml:space="preserve">recombinase. </w:t>
      </w:r>
    </w:p>
    <w:p w14:paraId="0B37CEAB" w14:textId="678DEFB1" w:rsidR="00642A69" w:rsidRPr="00642A69" w:rsidRDefault="004E3A5E" w:rsidP="00642A69">
      <w:pPr>
        <w:spacing w:line="480" w:lineRule="auto"/>
        <w:ind w:leftChars="100" w:left="220"/>
        <w:jc w:val="both"/>
        <w:rPr>
          <w:rFonts w:ascii="Times New Roman" w:hAnsi="Times New Roman" w:cs="Times New Roman" w:hint="eastAsia"/>
          <w:bCs/>
          <w:color w:val="000000" w:themeColor="text1"/>
          <w:szCs w:val="22"/>
        </w:rPr>
      </w:pPr>
      <w:r w:rsidRPr="005362D9">
        <w:rPr>
          <w:rFonts w:ascii="Times New Roman" w:hAnsi="Times New Roman" w:cs="Times New Roman" w:hint="eastAsia"/>
          <w:bCs/>
          <w:color w:val="000000" w:themeColor="text1"/>
          <w:szCs w:val="22"/>
        </w:rPr>
        <w:t>(d) Flow Cytometry Analysis of CXCR4 Expression in Myeloid Cells from Wild-type and Lyz2</w:t>
      </w:r>
      <w:r w:rsidRPr="005362D9">
        <w:rPr>
          <w:rFonts w:ascii="Times New Roman" w:hAnsi="Times New Roman" w:cs="Times New Roman" w:hint="eastAsia"/>
          <w:bCs/>
          <w:color w:val="000000" w:themeColor="text1"/>
          <w:szCs w:val="22"/>
          <w:vertAlign w:val="superscript"/>
        </w:rPr>
        <w:t>CreERT2+</w:t>
      </w:r>
      <w:r w:rsidRPr="005362D9">
        <w:rPr>
          <w:rFonts w:ascii="Times New Roman" w:hAnsi="Times New Roman" w:cs="Times New Roman" w:hint="eastAsia"/>
          <w:bCs/>
          <w:color w:val="000000" w:themeColor="text1"/>
          <w:szCs w:val="22"/>
        </w:rPr>
        <w:t>; CXCR4</w:t>
      </w:r>
      <w:r w:rsidRPr="005362D9">
        <w:rPr>
          <w:rFonts w:ascii="Times New Roman" w:hAnsi="Times New Roman" w:cs="Times New Roman" w:hint="eastAsia"/>
          <w:bCs/>
          <w:color w:val="000000" w:themeColor="text1"/>
          <w:szCs w:val="22"/>
          <w:vertAlign w:val="superscript"/>
        </w:rPr>
        <w:t>f/f</w:t>
      </w:r>
      <w:r w:rsidRPr="005362D9">
        <w:rPr>
          <w:rFonts w:ascii="Times New Roman" w:hAnsi="Times New Roman" w:cs="Times New Roman" w:hint="eastAsia"/>
          <w:bCs/>
          <w:color w:val="000000" w:themeColor="text1"/>
          <w:szCs w:val="22"/>
        </w:rPr>
        <w:t xml:space="preserve"> Mice: Flow cytometry analysis was conducted to assess CXCR4 expression in myeloid cells derived from both wild-type and Lyz2</w:t>
      </w:r>
      <w:r w:rsidRPr="005362D9">
        <w:rPr>
          <w:rFonts w:ascii="Times New Roman" w:hAnsi="Times New Roman" w:cs="Times New Roman" w:hint="eastAsia"/>
          <w:bCs/>
          <w:color w:val="000000" w:themeColor="text1"/>
          <w:szCs w:val="22"/>
          <w:vertAlign w:val="superscript"/>
        </w:rPr>
        <w:t>CreERT2+</w:t>
      </w:r>
      <w:r w:rsidR="00003527" w:rsidRPr="005362D9">
        <w:rPr>
          <w:rFonts w:ascii="Times New Roman" w:hAnsi="Times New Roman" w:cs="Times New Roman" w:hint="eastAsia"/>
          <w:bCs/>
          <w:color w:val="000000" w:themeColor="text1"/>
          <w:szCs w:val="22"/>
        </w:rPr>
        <w:t xml:space="preserve">; </w:t>
      </w:r>
      <w:r w:rsidRPr="005362D9">
        <w:rPr>
          <w:rFonts w:ascii="Times New Roman" w:hAnsi="Times New Roman" w:cs="Times New Roman" w:hint="eastAsia"/>
          <w:bCs/>
          <w:color w:val="000000" w:themeColor="text1"/>
          <w:szCs w:val="22"/>
        </w:rPr>
        <w:t>CXCR4</w:t>
      </w:r>
      <w:r w:rsidRPr="005362D9">
        <w:rPr>
          <w:rFonts w:ascii="Times New Roman" w:hAnsi="Times New Roman" w:cs="Times New Roman" w:hint="eastAsia"/>
          <w:bCs/>
          <w:color w:val="000000" w:themeColor="text1"/>
          <w:szCs w:val="22"/>
          <w:vertAlign w:val="superscript"/>
        </w:rPr>
        <w:t xml:space="preserve">f/f </w:t>
      </w:r>
      <w:r w:rsidRPr="005362D9">
        <w:rPr>
          <w:rFonts w:ascii="Times New Roman" w:hAnsi="Times New Roman" w:cs="Times New Roman" w:hint="eastAsia"/>
          <w:bCs/>
          <w:color w:val="000000" w:themeColor="text1"/>
          <w:szCs w:val="22"/>
        </w:rPr>
        <w:t>mice.</w:t>
      </w:r>
    </w:p>
    <w:p w14:paraId="575609B5" w14:textId="0D6F0B3A" w:rsidR="00765A18" w:rsidRPr="00151EEC" w:rsidRDefault="00765A18" w:rsidP="00642A69">
      <w:pPr>
        <w:pStyle w:val="p1"/>
        <w:spacing w:line="480" w:lineRule="auto"/>
        <w:jc w:val="both"/>
        <w:rPr>
          <w:b/>
          <w:bCs/>
          <w:color w:val="000000" w:themeColor="text1"/>
          <w:sz w:val="28"/>
          <w:szCs w:val="28"/>
        </w:rPr>
      </w:pPr>
      <w:r w:rsidRPr="00151EEC">
        <w:rPr>
          <w:b/>
          <w:color w:val="000000" w:themeColor="text1"/>
          <w:sz w:val="28"/>
          <w:szCs w:val="28"/>
        </w:rPr>
        <w:t xml:space="preserve">Table </w:t>
      </w:r>
      <w:r>
        <w:rPr>
          <w:rFonts w:hint="eastAsia"/>
          <w:b/>
          <w:color w:val="000000" w:themeColor="text1"/>
          <w:sz w:val="28"/>
          <w:szCs w:val="28"/>
        </w:rPr>
        <w:t>S1</w:t>
      </w:r>
      <w:r>
        <w:rPr>
          <w:rFonts w:hint="eastAsia"/>
          <w:b/>
          <w:bCs/>
          <w:color w:val="000000" w:themeColor="text1"/>
          <w:sz w:val="28"/>
          <w:szCs w:val="28"/>
        </w:rPr>
        <w:t>：</w:t>
      </w:r>
      <w:r w:rsidRPr="00151EEC">
        <w:rPr>
          <w:b/>
          <w:bCs/>
          <w:color w:val="000000" w:themeColor="text1"/>
          <w:sz w:val="28"/>
          <w:szCs w:val="28"/>
        </w:rPr>
        <w:t>Information of antibodies used in Western blot</w:t>
      </w:r>
      <w:r w:rsidRPr="00151EEC">
        <w:rPr>
          <w:rFonts w:ascii="等线" w:eastAsia="等线" w:hAnsi="等线" w:cs="宋体"/>
          <w:b/>
          <w:bCs/>
          <w:color w:val="000000" w:themeColor="text1"/>
          <w:kern w:val="2"/>
          <w:sz w:val="28"/>
          <w:szCs w:val="28"/>
        </w:rPr>
        <w:t xml:space="preserve"> </w:t>
      </w:r>
      <w:r w:rsidRPr="00151EEC">
        <w:rPr>
          <w:b/>
          <w:bCs/>
          <w:color w:val="000000" w:themeColor="text1"/>
          <w:sz w:val="28"/>
          <w:szCs w:val="28"/>
        </w:rPr>
        <w:t>and</w:t>
      </w:r>
      <w:r>
        <w:rPr>
          <w:b/>
          <w:bCs/>
          <w:color w:val="000000" w:themeColor="text1"/>
          <w:sz w:val="28"/>
          <w:szCs w:val="28"/>
        </w:rPr>
        <w:t xml:space="preserve"> </w:t>
      </w:r>
      <w:r w:rsidRPr="00151EEC">
        <w:rPr>
          <w:b/>
          <w:bCs/>
          <w:color w:val="000000" w:themeColor="text1"/>
          <w:sz w:val="28"/>
          <w:szCs w:val="28"/>
        </w:rPr>
        <w:t>Immunofluorescent staining</w:t>
      </w:r>
    </w:p>
    <w:tbl>
      <w:tblPr>
        <w:tblStyle w:val="21"/>
        <w:tblpPr w:leftFromText="180" w:rightFromText="180" w:vertAnchor="text" w:tblpX="1" w:tblpY="1"/>
        <w:tblW w:w="8899" w:type="dxa"/>
        <w:tblLayout w:type="fixed"/>
        <w:tblLook w:val="04A0" w:firstRow="1" w:lastRow="0" w:firstColumn="1" w:lastColumn="0" w:noHBand="0" w:noVBand="1"/>
      </w:tblPr>
      <w:tblGrid>
        <w:gridCol w:w="4358"/>
        <w:gridCol w:w="2231"/>
        <w:gridCol w:w="2310"/>
      </w:tblGrid>
      <w:tr w:rsidR="00765A18" w:rsidRPr="003E0434" w14:paraId="352056CF" w14:textId="77777777" w:rsidTr="00B01C31">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899" w:type="dxa"/>
            <w:gridSpan w:val="3"/>
            <w:tcBorders>
              <w:top w:val="single" w:sz="12" w:space="0" w:color="0D0D0D" w:themeColor="text1" w:themeTint="F2"/>
              <w:left w:val="nil"/>
              <w:bottom w:val="single" w:sz="4" w:space="0" w:color="auto"/>
              <w:right w:val="nil"/>
            </w:tcBorders>
          </w:tcPr>
          <w:p w14:paraId="1ABF39FD" w14:textId="77777777" w:rsidR="00765A18" w:rsidRPr="003E0434" w:rsidRDefault="00765A18" w:rsidP="00642A69">
            <w:pPr>
              <w:spacing w:line="480" w:lineRule="auto"/>
              <w:jc w:val="both"/>
              <w:rPr>
                <w:rFonts w:ascii="Times New Roman" w:hAnsi="Times New Roman" w:cs="Times New Roman"/>
                <w:color w:val="000000" w:themeColor="text1"/>
                <w:sz w:val="24"/>
                <w:szCs w:val="24"/>
              </w:rPr>
            </w:pPr>
            <w:r w:rsidRPr="003E0434">
              <w:rPr>
                <w:rFonts w:ascii="Times New Roman" w:hAnsi="Times New Roman" w:cs="Times New Roman"/>
                <w:color w:val="000000" w:themeColor="text1"/>
                <w:sz w:val="24"/>
                <w:szCs w:val="24"/>
              </w:rPr>
              <w:t>Antibodies                           O</w:t>
            </w:r>
            <w:r w:rsidRPr="003E0434">
              <w:rPr>
                <w:rFonts w:ascii="Times New Roman" w:hAnsi="Times New Roman" w:cs="Times New Roman" w:hint="eastAsia"/>
                <w:color w:val="000000" w:themeColor="text1"/>
                <w:sz w:val="24"/>
                <w:szCs w:val="24"/>
              </w:rPr>
              <w:t>rigin</w:t>
            </w:r>
            <w:r w:rsidRPr="003E0434">
              <w:rPr>
                <w:rFonts w:ascii="Times New Roman" w:hAnsi="Times New Roman" w:cs="Times New Roman"/>
                <w:color w:val="000000" w:themeColor="text1"/>
                <w:sz w:val="24"/>
                <w:szCs w:val="24"/>
              </w:rPr>
              <w:t xml:space="preserve">             P</w:t>
            </w:r>
            <w:r w:rsidRPr="003E0434">
              <w:rPr>
                <w:rFonts w:ascii="Times New Roman" w:hAnsi="Times New Roman" w:cs="Times New Roman" w:hint="eastAsia"/>
                <w:color w:val="000000" w:themeColor="text1"/>
                <w:sz w:val="24"/>
                <w:szCs w:val="24"/>
              </w:rPr>
              <w:t>roduct</w:t>
            </w:r>
            <w:r w:rsidRPr="003E0434">
              <w:rPr>
                <w:rFonts w:ascii="Times New Roman" w:hAnsi="Times New Roman" w:cs="Times New Roman"/>
                <w:color w:val="000000" w:themeColor="text1"/>
                <w:sz w:val="24"/>
                <w:szCs w:val="24"/>
              </w:rPr>
              <w:t xml:space="preserve"> code</w:t>
            </w:r>
          </w:p>
        </w:tc>
      </w:tr>
      <w:tr w:rsidR="00765A18" w:rsidRPr="003D17DD" w14:paraId="4DCF094B" w14:textId="77777777" w:rsidTr="00B01C31">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4358" w:type="dxa"/>
            <w:tcBorders>
              <w:top w:val="single" w:sz="4" w:space="0" w:color="auto"/>
              <w:bottom w:val="nil"/>
            </w:tcBorders>
          </w:tcPr>
          <w:p w14:paraId="34AF0A02" w14:textId="77777777" w:rsidR="00765A18" w:rsidRPr="00380717" w:rsidRDefault="00765A18" w:rsidP="00642A69">
            <w:pPr>
              <w:spacing w:line="480" w:lineRule="auto"/>
              <w:jc w:val="both"/>
              <w:rPr>
                <w:rFonts w:ascii="Times New Roman" w:hAnsi="Times New Roman" w:cs="Times New Roman"/>
                <w:b w:val="0"/>
                <w:bCs w:val="0"/>
                <w:color w:val="000000" w:themeColor="text1"/>
                <w:sz w:val="24"/>
                <w:szCs w:val="24"/>
              </w:rPr>
            </w:pPr>
            <w:r w:rsidRPr="00380717">
              <w:rPr>
                <w:rFonts w:ascii="Times New Roman" w:hAnsi="Times New Roman" w:cs="Times New Roman" w:hint="eastAsia"/>
                <w:b w:val="0"/>
                <w:bCs w:val="0"/>
                <w:color w:val="000000" w:themeColor="text1"/>
                <w:sz w:val="24"/>
                <w:szCs w:val="24"/>
              </w:rPr>
              <w:t>CXCR4</w:t>
            </w:r>
          </w:p>
        </w:tc>
        <w:tc>
          <w:tcPr>
            <w:tcW w:w="2231" w:type="dxa"/>
            <w:tcBorders>
              <w:top w:val="single" w:sz="4" w:space="0" w:color="auto"/>
              <w:bottom w:val="nil"/>
            </w:tcBorders>
          </w:tcPr>
          <w:p w14:paraId="3A1FBB27" w14:textId="77777777" w:rsidR="00765A18" w:rsidRPr="00F40F48" w:rsidRDefault="00765A18" w:rsidP="00642A6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F40F48">
              <w:rPr>
                <w:rFonts w:ascii="Times New Roman" w:hAnsi="Times New Roman" w:cs="Times New Roman"/>
                <w:color w:val="000000" w:themeColor="text1"/>
                <w:sz w:val="24"/>
                <w:szCs w:val="24"/>
              </w:rPr>
              <w:t>Proteintech</w:t>
            </w:r>
            <w:proofErr w:type="spellEnd"/>
          </w:p>
        </w:tc>
        <w:tc>
          <w:tcPr>
            <w:tcW w:w="2310" w:type="dxa"/>
            <w:tcBorders>
              <w:top w:val="single" w:sz="4" w:space="0" w:color="auto"/>
              <w:bottom w:val="nil"/>
            </w:tcBorders>
          </w:tcPr>
          <w:p w14:paraId="6E5BAB7F" w14:textId="77777777" w:rsidR="00765A18" w:rsidRPr="00F40F48" w:rsidRDefault="00765A18" w:rsidP="00642A6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40F48">
              <w:rPr>
                <w:rFonts w:ascii="Times New Roman" w:hAnsi="Times New Roman" w:cs="Times New Roman" w:hint="eastAsia"/>
                <w:sz w:val="24"/>
                <w:szCs w:val="24"/>
              </w:rPr>
              <w:t>60042-1-Ig</w:t>
            </w:r>
          </w:p>
        </w:tc>
      </w:tr>
      <w:tr w:rsidR="00765A18" w:rsidRPr="003D17DD" w14:paraId="624EB329" w14:textId="77777777" w:rsidTr="00B01C31">
        <w:trPr>
          <w:trHeight w:val="223"/>
        </w:trPr>
        <w:tc>
          <w:tcPr>
            <w:cnfStyle w:val="001000000000" w:firstRow="0" w:lastRow="0" w:firstColumn="1" w:lastColumn="0" w:oddVBand="0" w:evenVBand="0" w:oddHBand="0" w:evenHBand="0" w:firstRowFirstColumn="0" w:firstRowLastColumn="0" w:lastRowFirstColumn="0" w:lastRowLastColumn="0"/>
            <w:tcW w:w="4358" w:type="dxa"/>
            <w:tcBorders>
              <w:top w:val="nil"/>
              <w:bottom w:val="nil"/>
            </w:tcBorders>
          </w:tcPr>
          <w:p w14:paraId="1AA45A4A" w14:textId="77777777" w:rsidR="00765A18" w:rsidRPr="00380717" w:rsidRDefault="00765A18" w:rsidP="00642A69">
            <w:pPr>
              <w:spacing w:line="480" w:lineRule="auto"/>
              <w:jc w:val="both"/>
              <w:rPr>
                <w:rFonts w:ascii="Times New Roman" w:hAnsi="Times New Roman" w:cs="Times New Roman"/>
                <w:b w:val="0"/>
                <w:bCs w:val="0"/>
                <w:color w:val="000000" w:themeColor="text1"/>
                <w:sz w:val="24"/>
                <w:szCs w:val="24"/>
              </w:rPr>
            </w:pPr>
            <w:r w:rsidRPr="00380717">
              <w:rPr>
                <w:rFonts w:ascii="Times New Roman" w:hAnsi="Times New Roman" w:cs="Times New Roman" w:hint="eastAsia"/>
                <w:b w:val="0"/>
                <w:bCs w:val="0"/>
                <w:color w:val="000000" w:themeColor="text1"/>
                <w:sz w:val="24"/>
                <w:szCs w:val="24"/>
              </w:rPr>
              <w:t>C1QC</w:t>
            </w:r>
          </w:p>
        </w:tc>
        <w:tc>
          <w:tcPr>
            <w:tcW w:w="2231" w:type="dxa"/>
            <w:tcBorders>
              <w:top w:val="nil"/>
              <w:bottom w:val="nil"/>
            </w:tcBorders>
          </w:tcPr>
          <w:p w14:paraId="2E288CC5" w14:textId="77777777" w:rsidR="00765A18" w:rsidRPr="00F40F48" w:rsidRDefault="00765A18" w:rsidP="00642A6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F40F48">
              <w:rPr>
                <w:rFonts w:ascii="Times New Roman" w:hAnsi="Times New Roman" w:cs="Times New Roman"/>
                <w:color w:val="000000" w:themeColor="text1"/>
                <w:sz w:val="24"/>
                <w:szCs w:val="24"/>
              </w:rPr>
              <w:t>Proteintech</w:t>
            </w:r>
            <w:proofErr w:type="spellEnd"/>
          </w:p>
        </w:tc>
        <w:tc>
          <w:tcPr>
            <w:tcW w:w="2310" w:type="dxa"/>
            <w:tcBorders>
              <w:top w:val="nil"/>
              <w:bottom w:val="nil"/>
            </w:tcBorders>
          </w:tcPr>
          <w:p w14:paraId="64AD2AC5" w14:textId="77777777" w:rsidR="00765A18" w:rsidRPr="00F40F48" w:rsidRDefault="00765A18" w:rsidP="00642A6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40F48">
              <w:rPr>
                <w:rFonts w:ascii="Times New Roman" w:hAnsi="Times New Roman" w:cs="Times New Roman" w:hint="eastAsia"/>
                <w:color w:val="000000" w:themeColor="text1"/>
                <w:sz w:val="24"/>
                <w:szCs w:val="24"/>
              </w:rPr>
              <w:t>16889-1-AP</w:t>
            </w:r>
          </w:p>
        </w:tc>
      </w:tr>
      <w:tr w:rsidR="00765A18" w:rsidRPr="003D17DD" w14:paraId="495E5D71" w14:textId="77777777" w:rsidTr="00B01C31">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358" w:type="dxa"/>
            <w:tcBorders>
              <w:top w:val="nil"/>
              <w:bottom w:val="nil"/>
            </w:tcBorders>
          </w:tcPr>
          <w:p w14:paraId="003C25CF" w14:textId="77777777" w:rsidR="00765A18" w:rsidRPr="00380717" w:rsidRDefault="00765A18" w:rsidP="00642A69">
            <w:pPr>
              <w:spacing w:line="480" w:lineRule="auto"/>
              <w:jc w:val="both"/>
              <w:rPr>
                <w:rFonts w:ascii="Times New Roman" w:hAnsi="Times New Roman" w:cs="Times New Roman"/>
                <w:b w:val="0"/>
                <w:bCs w:val="0"/>
                <w:color w:val="000000" w:themeColor="text1"/>
                <w:sz w:val="24"/>
                <w:szCs w:val="24"/>
              </w:rPr>
            </w:pPr>
            <w:r w:rsidRPr="00380717">
              <w:rPr>
                <w:rFonts w:ascii="Times New Roman" w:hAnsi="Times New Roman" w:cs="Times New Roman" w:hint="eastAsia"/>
                <w:b w:val="0"/>
                <w:bCs w:val="0"/>
                <w:color w:val="000000" w:themeColor="text1"/>
                <w:sz w:val="24"/>
                <w:szCs w:val="24"/>
              </w:rPr>
              <w:t>CTSB</w:t>
            </w:r>
          </w:p>
        </w:tc>
        <w:tc>
          <w:tcPr>
            <w:tcW w:w="2231" w:type="dxa"/>
            <w:tcBorders>
              <w:top w:val="nil"/>
              <w:bottom w:val="nil"/>
            </w:tcBorders>
          </w:tcPr>
          <w:p w14:paraId="1E83179F" w14:textId="77777777" w:rsidR="00765A18" w:rsidRPr="00F40F48" w:rsidRDefault="00765A18" w:rsidP="00642A6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40F48">
              <w:rPr>
                <w:rFonts w:ascii="Times New Roman" w:hAnsi="Times New Roman" w:cs="Times New Roman"/>
                <w:color w:val="000000" w:themeColor="text1"/>
                <w:sz w:val="24"/>
                <w:szCs w:val="24"/>
              </w:rPr>
              <w:t>CST</w:t>
            </w:r>
          </w:p>
        </w:tc>
        <w:tc>
          <w:tcPr>
            <w:tcW w:w="2310" w:type="dxa"/>
            <w:tcBorders>
              <w:top w:val="nil"/>
              <w:bottom w:val="nil"/>
            </w:tcBorders>
          </w:tcPr>
          <w:p w14:paraId="262DE2B1" w14:textId="77777777" w:rsidR="00765A18" w:rsidRPr="00F40F48" w:rsidRDefault="00765A18" w:rsidP="00642A6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40F48">
              <w:rPr>
                <w:rFonts w:ascii="Times New Roman" w:hAnsi="Times New Roman" w:cs="Times New Roman" w:hint="eastAsia"/>
                <w:color w:val="000000" w:themeColor="text1"/>
                <w:sz w:val="24"/>
                <w:szCs w:val="24"/>
              </w:rPr>
              <w:t>3178S</w:t>
            </w:r>
          </w:p>
        </w:tc>
      </w:tr>
      <w:tr w:rsidR="00765A18" w:rsidRPr="003D17DD" w14:paraId="55784BC3" w14:textId="77777777" w:rsidTr="00B01C31">
        <w:trPr>
          <w:trHeight w:val="223"/>
        </w:trPr>
        <w:tc>
          <w:tcPr>
            <w:cnfStyle w:val="001000000000" w:firstRow="0" w:lastRow="0" w:firstColumn="1" w:lastColumn="0" w:oddVBand="0" w:evenVBand="0" w:oddHBand="0" w:evenHBand="0" w:firstRowFirstColumn="0" w:firstRowLastColumn="0" w:lastRowFirstColumn="0" w:lastRowLastColumn="0"/>
            <w:tcW w:w="4358" w:type="dxa"/>
            <w:tcBorders>
              <w:top w:val="nil"/>
              <w:bottom w:val="nil"/>
            </w:tcBorders>
          </w:tcPr>
          <w:p w14:paraId="44339A48" w14:textId="77777777" w:rsidR="00765A18" w:rsidRPr="00380717" w:rsidRDefault="00765A18" w:rsidP="00642A69">
            <w:pPr>
              <w:spacing w:line="480" w:lineRule="auto"/>
              <w:jc w:val="both"/>
              <w:rPr>
                <w:rFonts w:ascii="Times New Roman" w:hAnsi="Times New Roman" w:cs="Times New Roman"/>
                <w:b w:val="0"/>
                <w:bCs w:val="0"/>
                <w:color w:val="000000" w:themeColor="text1"/>
                <w:sz w:val="24"/>
                <w:szCs w:val="24"/>
              </w:rPr>
            </w:pPr>
            <w:r w:rsidRPr="00380717">
              <w:rPr>
                <w:rFonts w:ascii="Times New Roman" w:hAnsi="Times New Roman" w:cs="Times New Roman" w:hint="eastAsia"/>
                <w:b w:val="0"/>
                <w:bCs w:val="0"/>
                <w:color w:val="000000" w:themeColor="text1"/>
                <w:sz w:val="24"/>
                <w:szCs w:val="24"/>
              </w:rPr>
              <w:t>c-Jun</w:t>
            </w:r>
          </w:p>
        </w:tc>
        <w:tc>
          <w:tcPr>
            <w:tcW w:w="2231" w:type="dxa"/>
            <w:tcBorders>
              <w:top w:val="nil"/>
              <w:bottom w:val="nil"/>
            </w:tcBorders>
          </w:tcPr>
          <w:p w14:paraId="0AB29B05" w14:textId="77777777" w:rsidR="00765A18" w:rsidRPr="00F40F48" w:rsidRDefault="00765A18" w:rsidP="00642A6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40F48">
              <w:rPr>
                <w:rFonts w:ascii="Times New Roman" w:hAnsi="Times New Roman" w:cs="Times New Roman"/>
                <w:color w:val="000000" w:themeColor="text1"/>
                <w:sz w:val="24"/>
                <w:szCs w:val="24"/>
              </w:rPr>
              <w:t>CST</w:t>
            </w:r>
          </w:p>
        </w:tc>
        <w:tc>
          <w:tcPr>
            <w:tcW w:w="2310" w:type="dxa"/>
            <w:tcBorders>
              <w:top w:val="nil"/>
              <w:bottom w:val="nil"/>
            </w:tcBorders>
          </w:tcPr>
          <w:p w14:paraId="00F1C0A6" w14:textId="77777777" w:rsidR="00765A18" w:rsidRPr="00F40F48" w:rsidRDefault="00765A18" w:rsidP="00642A6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40F48">
              <w:rPr>
                <w:rFonts w:ascii="Times New Roman" w:hAnsi="Times New Roman" w:cs="Times New Roman" w:hint="eastAsia"/>
                <w:color w:val="000000" w:themeColor="text1"/>
                <w:sz w:val="24"/>
                <w:szCs w:val="24"/>
              </w:rPr>
              <w:t>9165S</w:t>
            </w:r>
          </w:p>
        </w:tc>
      </w:tr>
      <w:tr w:rsidR="00765A18" w:rsidRPr="003D17DD" w14:paraId="112188C6" w14:textId="77777777" w:rsidTr="00B01C31">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358" w:type="dxa"/>
            <w:tcBorders>
              <w:top w:val="nil"/>
              <w:bottom w:val="nil"/>
            </w:tcBorders>
          </w:tcPr>
          <w:p w14:paraId="02FF5F2C" w14:textId="77777777" w:rsidR="00765A18" w:rsidRPr="00380717" w:rsidRDefault="00765A18" w:rsidP="00642A69">
            <w:pPr>
              <w:spacing w:line="480" w:lineRule="auto"/>
              <w:jc w:val="both"/>
              <w:rPr>
                <w:rFonts w:ascii="Times New Roman" w:hAnsi="Times New Roman" w:cs="Times New Roman"/>
                <w:b w:val="0"/>
                <w:bCs w:val="0"/>
                <w:color w:val="000000" w:themeColor="text1"/>
                <w:sz w:val="24"/>
                <w:szCs w:val="24"/>
              </w:rPr>
            </w:pPr>
            <w:r w:rsidRPr="00380717">
              <w:rPr>
                <w:rFonts w:ascii="Times New Roman" w:hAnsi="Times New Roman" w:cs="Times New Roman" w:hint="eastAsia"/>
                <w:b w:val="0"/>
                <w:bCs w:val="0"/>
                <w:color w:val="000000" w:themeColor="text1"/>
                <w:sz w:val="24"/>
                <w:szCs w:val="24"/>
              </w:rPr>
              <w:t>p-c-Jun</w:t>
            </w:r>
          </w:p>
        </w:tc>
        <w:tc>
          <w:tcPr>
            <w:tcW w:w="2231" w:type="dxa"/>
            <w:tcBorders>
              <w:top w:val="nil"/>
              <w:bottom w:val="nil"/>
            </w:tcBorders>
          </w:tcPr>
          <w:p w14:paraId="19F2C612" w14:textId="77777777" w:rsidR="00765A18" w:rsidRPr="00F40F48" w:rsidRDefault="00765A18" w:rsidP="00642A6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40F48">
              <w:rPr>
                <w:rFonts w:ascii="Times New Roman" w:hAnsi="Times New Roman" w:cs="Times New Roman"/>
                <w:color w:val="000000" w:themeColor="text1"/>
                <w:sz w:val="24"/>
                <w:szCs w:val="24"/>
              </w:rPr>
              <w:t>CST</w:t>
            </w:r>
          </w:p>
        </w:tc>
        <w:tc>
          <w:tcPr>
            <w:tcW w:w="2310" w:type="dxa"/>
            <w:tcBorders>
              <w:top w:val="nil"/>
              <w:bottom w:val="nil"/>
            </w:tcBorders>
          </w:tcPr>
          <w:p w14:paraId="11A56507" w14:textId="77777777" w:rsidR="00765A18" w:rsidRPr="00F40F48" w:rsidRDefault="00765A18" w:rsidP="00642A6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40F48">
              <w:rPr>
                <w:rFonts w:ascii="Times New Roman" w:hAnsi="Times New Roman" w:cs="Times New Roman" w:hint="eastAsia"/>
                <w:color w:val="000000" w:themeColor="text1"/>
                <w:sz w:val="24"/>
                <w:szCs w:val="24"/>
              </w:rPr>
              <w:t>3270S</w:t>
            </w:r>
          </w:p>
        </w:tc>
      </w:tr>
      <w:tr w:rsidR="00765A18" w:rsidRPr="003D17DD" w14:paraId="616546D3" w14:textId="77777777" w:rsidTr="00B01C31">
        <w:trPr>
          <w:trHeight w:val="223"/>
        </w:trPr>
        <w:tc>
          <w:tcPr>
            <w:cnfStyle w:val="001000000000" w:firstRow="0" w:lastRow="0" w:firstColumn="1" w:lastColumn="0" w:oddVBand="0" w:evenVBand="0" w:oddHBand="0" w:evenHBand="0" w:firstRowFirstColumn="0" w:firstRowLastColumn="0" w:lastRowFirstColumn="0" w:lastRowLastColumn="0"/>
            <w:tcW w:w="4358" w:type="dxa"/>
            <w:tcBorders>
              <w:top w:val="nil"/>
              <w:bottom w:val="nil"/>
            </w:tcBorders>
          </w:tcPr>
          <w:p w14:paraId="4E88D57E" w14:textId="77777777" w:rsidR="00765A18" w:rsidRPr="00380717" w:rsidRDefault="00765A18" w:rsidP="00642A69">
            <w:pPr>
              <w:spacing w:line="480" w:lineRule="auto"/>
              <w:jc w:val="both"/>
              <w:rPr>
                <w:rFonts w:ascii="Times New Roman" w:hAnsi="Times New Roman" w:cs="Times New Roman"/>
                <w:b w:val="0"/>
                <w:bCs w:val="0"/>
                <w:color w:val="000000" w:themeColor="text1"/>
                <w:sz w:val="24"/>
                <w:szCs w:val="24"/>
              </w:rPr>
            </w:pPr>
            <w:r w:rsidRPr="00380717">
              <w:rPr>
                <w:rFonts w:ascii="Times New Roman" w:hAnsi="Times New Roman" w:cs="Times New Roman" w:hint="eastAsia"/>
                <w:b w:val="0"/>
                <w:bCs w:val="0"/>
                <w:color w:val="000000" w:themeColor="text1"/>
                <w:sz w:val="24"/>
                <w:szCs w:val="24"/>
              </w:rPr>
              <w:t>JNK</w:t>
            </w:r>
          </w:p>
        </w:tc>
        <w:tc>
          <w:tcPr>
            <w:tcW w:w="2231" w:type="dxa"/>
            <w:tcBorders>
              <w:top w:val="nil"/>
              <w:bottom w:val="nil"/>
            </w:tcBorders>
          </w:tcPr>
          <w:p w14:paraId="72731A23" w14:textId="77777777" w:rsidR="00765A18" w:rsidRPr="00F40F48" w:rsidRDefault="00765A18" w:rsidP="00642A6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40F48">
              <w:rPr>
                <w:rFonts w:ascii="Times New Roman" w:hAnsi="Times New Roman" w:cs="Times New Roman" w:hint="eastAsia"/>
                <w:color w:val="000000" w:themeColor="text1"/>
                <w:sz w:val="24"/>
                <w:szCs w:val="24"/>
              </w:rPr>
              <w:t>ZEN-BIOSCIENCE</w:t>
            </w:r>
          </w:p>
        </w:tc>
        <w:tc>
          <w:tcPr>
            <w:tcW w:w="2310" w:type="dxa"/>
            <w:tcBorders>
              <w:top w:val="nil"/>
              <w:bottom w:val="nil"/>
            </w:tcBorders>
          </w:tcPr>
          <w:p w14:paraId="44BEA8FA" w14:textId="77777777" w:rsidR="00765A18" w:rsidRPr="00F40F48" w:rsidRDefault="00765A18" w:rsidP="00642A6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40F48">
              <w:rPr>
                <w:rFonts w:ascii="Times New Roman" w:hAnsi="Times New Roman" w:cs="Times New Roman" w:hint="eastAsia"/>
                <w:color w:val="000000" w:themeColor="text1"/>
                <w:sz w:val="24"/>
                <w:szCs w:val="24"/>
              </w:rPr>
              <w:t>680353</w:t>
            </w:r>
          </w:p>
        </w:tc>
      </w:tr>
      <w:tr w:rsidR="00765A18" w:rsidRPr="003D17DD" w14:paraId="02D575DB" w14:textId="77777777" w:rsidTr="00B01C31">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358" w:type="dxa"/>
            <w:tcBorders>
              <w:top w:val="nil"/>
              <w:bottom w:val="nil"/>
            </w:tcBorders>
          </w:tcPr>
          <w:p w14:paraId="055AFBDA" w14:textId="77777777" w:rsidR="00765A18" w:rsidRPr="00380717" w:rsidRDefault="00765A18" w:rsidP="00642A69">
            <w:pPr>
              <w:spacing w:line="480" w:lineRule="auto"/>
              <w:jc w:val="both"/>
              <w:rPr>
                <w:rFonts w:ascii="Times New Roman" w:hAnsi="Times New Roman" w:cs="Times New Roman"/>
                <w:b w:val="0"/>
                <w:bCs w:val="0"/>
                <w:color w:val="000000" w:themeColor="text1"/>
                <w:sz w:val="24"/>
                <w:szCs w:val="24"/>
              </w:rPr>
            </w:pPr>
            <w:r w:rsidRPr="00380717">
              <w:rPr>
                <w:rFonts w:ascii="Times New Roman" w:hAnsi="Times New Roman" w:cs="Times New Roman" w:hint="eastAsia"/>
                <w:b w:val="0"/>
                <w:bCs w:val="0"/>
                <w:color w:val="000000" w:themeColor="text1"/>
                <w:sz w:val="24"/>
                <w:szCs w:val="24"/>
              </w:rPr>
              <w:t>p-JNK</w:t>
            </w:r>
          </w:p>
        </w:tc>
        <w:tc>
          <w:tcPr>
            <w:tcW w:w="2231" w:type="dxa"/>
            <w:tcBorders>
              <w:top w:val="nil"/>
              <w:bottom w:val="nil"/>
            </w:tcBorders>
          </w:tcPr>
          <w:p w14:paraId="0E7C7C97" w14:textId="77777777" w:rsidR="00765A18" w:rsidRPr="00F40F48" w:rsidRDefault="00765A18" w:rsidP="00642A6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40F48">
              <w:rPr>
                <w:rFonts w:ascii="Times New Roman" w:hAnsi="Times New Roman" w:cs="Times New Roman" w:hint="eastAsia"/>
                <w:color w:val="000000" w:themeColor="text1"/>
                <w:sz w:val="24"/>
                <w:szCs w:val="24"/>
              </w:rPr>
              <w:t>ZEN-BIOSCIENCE</w:t>
            </w:r>
          </w:p>
        </w:tc>
        <w:tc>
          <w:tcPr>
            <w:tcW w:w="2310" w:type="dxa"/>
            <w:tcBorders>
              <w:top w:val="nil"/>
              <w:bottom w:val="nil"/>
            </w:tcBorders>
          </w:tcPr>
          <w:p w14:paraId="58C46EA4" w14:textId="77777777" w:rsidR="00765A18" w:rsidRPr="00F40F48" w:rsidRDefault="00765A18" w:rsidP="00642A6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40F48">
              <w:rPr>
                <w:rFonts w:ascii="Times New Roman" w:hAnsi="Times New Roman" w:cs="Times New Roman" w:hint="eastAsia"/>
                <w:color w:val="000000" w:themeColor="text1"/>
                <w:sz w:val="24"/>
                <w:szCs w:val="24"/>
              </w:rPr>
              <w:t>340810</w:t>
            </w:r>
          </w:p>
        </w:tc>
      </w:tr>
      <w:tr w:rsidR="00765A18" w:rsidRPr="003D17DD" w14:paraId="586BF31F" w14:textId="77777777" w:rsidTr="00B01C31">
        <w:trPr>
          <w:trHeight w:val="223"/>
        </w:trPr>
        <w:tc>
          <w:tcPr>
            <w:cnfStyle w:val="001000000000" w:firstRow="0" w:lastRow="0" w:firstColumn="1" w:lastColumn="0" w:oddVBand="0" w:evenVBand="0" w:oddHBand="0" w:evenHBand="0" w:firstRowFirstColumn="0" w:firstRowLastColumn="0" w:lastRowFirstColumn="0" w:lastRowLastColumn="0"/>
            <w:tcW w:w="4358" w:type="dxa"/>
            <w:tcBorders>
              <w:top w:val="nil"/>
              <w:bottom w:val="nil"/>
            </w:tcBorders>
          </w:tcPr>
          <w:p w14:paraId="5216F1BA" w14:textId="77777777" w:rsidR="00765A18" w:rsidRPr="00380717" w:rsidRDefault="00765A18" w:rsidP="00642A69">
            <w:pPr>
              <w:spacing w:line="480" w:lineRule="auto"/>
              <w:jc w:val="both"/>
              <w:rPr>
                <w:rFonts w:ascii="Times New Roman" w:hAnsi="Times New Roman" w:cs="Times New Roman"/>
                <w:b w:val="0"/>
                <w:bCs w:val="0"/>
                <w:color w:val="000000" w:themeColor="text1"/>
                <w:sz w:val="24"/>
                <w:szCs w:val="24"/>
              </w:rPr>
            </w:pPr>
            <w:r w:rsidRPr="00380717">
              <w:rPr>
                <w:rFonts w:ascii="Times New Roman" w:hAnsi="Times New Roman" w:cs="Times New Roman" w:hint="eastAsia"/>
                <w:b w:val="0"/>
                <w:bCs w:val="0"/>
                <w:color w:val="000000" w:themeColor="text1"/>
                <w:sz w:val="24"/>
                <w:szCs w:val="24"/>
              </w:rPr>
              <w:t>α</w:t>
            </w:r>
            <w:r w:rsidRPr="00380717">
              <w:rPr>
                <w:rFonts w:ascii="Times New Roman" w:hAnsi="Times New Roman" w:cs="Times New Roman" w:hint="eastAsia"/>
                <w:b w:val="0"/>
                <w:bCs w:val="0"/>
                <w:color w:val="000000" w:themeColor="text1"/>
                <w:sz w:val="24"/>
                <w:szCs w:val="24"/>
              </w:rPr>
              <w:t>-SMA</w:t>
            </w:r>
          </w:p>
        </w:tc>
        <w:tc>
          <w:tcPr>
            <w:tcW w:w="2231" w:type="dxa"/>
            <w:tcBorders>
              <w:top w:val="nil"/>
              <w:bottom w:val="nil"/>
            </w:tcBorders>
          </w:tcPr>
          <w:p w14:paraId="55445BFD" w14:textId="77777777" w:rsidR="00765A18" w:rsidRPr="00F40F48" w:rsidRDefault="00765A18" w:rsidP="00642A6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F40F48">
              <w:rPr>
                <w:rFonts w:ascii="Times New Roman" w:hAnsi="Times New Roman" w:cs="Times New Roman"/>
                <w:color w:val="000000" w:themeColor="text1"/>
                <w:sz w:val="24"/>
                <w:szCs w:val="24"/>
              </w:rPr>
              <w:t>Proteintech</w:t>
            </w:r>
            <w:proofErr w:type="spellEnd"/>
          </w:p>
        </w:tc>
        <w:tc>
          <w:tcPr>
            <w:tcW w:w="2310" w:type="dxa"/>
            <w:tcBorders>
              <w:top w:val="nil"/>
              <w:bottom w:val="nil"/>
            </w:tcBorders>
          </w:tcPr>
          <w:p w14:paraId="3A89ED93" w14:textId="77777777" w:rsidR="00765A18" w:rsidRPr="00F40F48" w:rsidRDefault="00765A18" w:rsidP="00642A6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40F48">
              <w:rPr>
                <w:rFonts w:ascii="Times New Roman" w:hAnsi="Times New Roman" w:cs="Times New Roman" w:hint="eastAsia"/>
                <w:color w:val="000000" w:themeColor="text1"/>
                <w:sz w:val="24"/>
                <w:szCs w:val="24"/>
              </w:rPr>
              <w:t>14395-1-AP</w:t>
            </w:r>
          </w:p>
        </w:tc>
      </w:tr>
      <w:tr w:rsidR="00765A18" w:rsidRPr="003D17DD" w14:paraId="033AA157" w14:textId="77777777" w:rsidTr="00B01C31">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358" w:type="dxa"/>
            <w:tcBorders>
              <w:top w:val="nil"/>
              <w:bottom w:val="nil"/>
            </w:tcBorders>
          </w:tcPr>
          <w:p w14:paraId="405ADA7B" w14:textId="77777777" w:rsidR="00765A18" w:rsidRPr="00380717" w:rsidRDefault="00765A18" w:rsidP="00642A69">
            <w:pPr>
              <w:spacing w:line="480" w:lineRule="auto"/>
              <w:jc w:val="both"/>
              <w:rPr>
                <w:rFonts w:ascii="Times New Roman" w:hAnsi="Times New Roman" w:cs="Times New Roman"/>
                <w:b w:val="0"/>
                <w:bCs w:val="0"/>
                <w:color w:val="000000" w:themeColor="text1"/>
                <w:sz w:val="24"/>
                <w:szCs w:val="24"/>
              </w:rPr>
            </w:pPr>
            <w:r w:rsidRPr="00380717">
              <w:rPr>
                <w:rFonts w:ascii="Times New Roman" w:hAnsi="Times New Roman" w:cs="Times New Roman" w:hint="eastAsia"/>
                <w:b w:val="0"/>
                <w:bCs w:val="0"/>
                <w:color w:val="000000" w:themeColor="text1"/>
                <w:sz w:val="24"/>
                <w:szCs w:val="24"/>
              </w:rPr>
              <w:t>TGF-</w:t>
            </w:r>
            <w:r w:rsidRPr="00380717">
              <w:rPr>
                <w:rFonts w:ascii="Times New Roman" w:hAnsi="Times New Roman" w:cs="Times New Roman" w:hint="eastAsia"/>
                <w:b w:val="0"/>
                <w:bCs w:val="0"/>
                <w:color w:val="000000" w:themeColor="text1"/>
                <w:sz w:val="24"/>
                <w:szCs w:val="24"/>
              </w:rPr>
              <w:t>β</w:t>
            </w:r>
            <w:r w:rsidRPr="00380717">
              <w:rPr>
                <w:rFonts w:ascii="Times New Roman" w:hAnsi="Times New Roman" w:cs="Times New Roman" w:hint="eastAsia"/>
                <w:b w:val="0"/>
                <w:bCs w:val="0"/>
                <w:color w:val="000000" w:themeColor="text1"/>
                <w:sz w:val="24"/>
                <w:szCs w:val="24"/>
              </w:rPr>
              <w:t>1</w:t>
            </w:r>
          </w:p>
        </w:tc>
        <w:tc>
          <w:tcPr>
            <w:tcW w:w="2231" w:type="dxa"/>
            <w:tcBorders>
              <w:top w:val="nil"/>
              <w:bottom w:val="nil"/>
            </w:tcBorders>
          </w:tcPr>
          <w:p w14:paraId="787C81F0" w14:textId="77777777" w:rsidR="00765A18" w:rsidRPr="00F40F48" w:rsidRDefault="00765A18" w:rsidP="00642A6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Bioss</w:t>
            </w:r>
          </w:p>
        </w:tc>
        <w:tc>
          <w:tcPr>
            <w:tcW w:w="2310" w:type="dxa"/>
            <w:tcBorders>
              <w:top w:val="nil"/>
              <w:bottom w:val="nil"/>
            </w:tcBorders>
          </w:tcPr>
          <w:p w14:paraId="5B91CB8C" w14:textId="77777777" w:rsidR="00765A18" w:rsidRPr="00F40F48" w:rsidRDefault="00765A18" w:rsidP="00642A6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40F48">
              <w:rPr>
                <w:rFonts w:ascii="Times New Roman" w:hAnsi="Times New Roman" w:cs="Times New Roman" w:hint="eastAsia"/>
                <w:color w:val="000000" w:themeColor="text1"/>
                <w:sz w:val="24"/>
                <w:szCs w:val="24"/>
              </w:rPr>
              <w:t>bs-0086R</w:t>
            </w:r>
          </w:p>
        </w:tc>
      </w:tr>
      <w:tr w:rsidR="00765A18" w:rsidRPr="003D17DD" w14:paraId="263F7E4A" w14:textId="77777777" w:rsidTr="00B01C31">
        <w:trPr>
          <w:trHeight w:val="223"/>
        </w:trPr>
        <w:tc>
          <w:tcPr>
            <w:cnfStyle w:val="001000000000" w:firstRow="0" w:lastRow="0" w:firstColumn="1" w:lastColumn="0" w:oddVBand="0" w:evenVBand="0" w:oddHBand="0" w:evenHBand="0" w:firstRowFirstColumn="0" w:firstRowLastColumn="0" w:lastRowFirstColumn="0" w:lastRowLastColumn="0"/>
            <w:tcW w:w="4358" w:type="dxa"/>
            <w:tcBorders>
              <w:top w:val="nil"/>
              <w:bottom w:val="single" w:sz="12" w:space="0" w:color="auto"/>
            </w:tcBorders>
          </w:tcPr>
          <w:p w14:paraId="7B4C3429" w14:textId="77777777" w:rsidR="00765A18" w:rsidRPr="00380717" w:rsidRDefault="00765A18" w:rsidP="00642A69">
            <w:pPr>
              <w:spacing w:line="480" w:lineRule="auto"/>
              <w:jc w:val="both"/>
              <w:rPr>
                <w:rFonts w:ascii="Times New Roman" w:hAnsi="Times New Roman" w:cs="Times New Roman"/>
                <w:b w:val="0"/>
                <w:bCs w:val="0"/>
                <w:color w:val="000000" w:themeColor="text1"/>
                <w:sz w:val="24"/>
                <w:szCs w:val="24"/>
              </w:rPr>
            </w:pPr>
            <w:r w:rsidRPr="00380717">
              <w:rPr>
                <w:rFonts w:ascii="Times New Roman" w:hAnsi="Times New Roman" w:cs="Times New Roman" w:hint="eastAsia"/>
                <w:b w:val="0"/>
                <w:bCs w:val="0"/>
                <w:color w:val="000000" w:themeColor="text1"/>
                <w:sz w:val="24"/>
                <w:szCs w:val="24"/>
              </w:rPr>
              <w:t>Fibronectin</w:t>
            </w:r>
          </w:p>
        </w:tc>
        <w:tc>
          <w:tcPr>
            <w:tcW w:w="2231" w:type="dxa"/>
            <w:tcBorders>
              <w:top w:val="nil"/>
              <w:bottom w:val="single" w:sz="12" w:space="0" w:color="auto"/>
            </w:tcBorders>
          </w:tcPr>
          <w:p w14:paraId="3579F385" w14:textId="77777777" w:rsidR="00765A18" w:rsidRPr="00F40F48" w:rsidRDefault="00765A18" w:rsidP="00642A6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F40F48">
              <w:rPr>
                <w:rFonts w:ascii="Times New Roman" w:hAnsi="Times New Roman" w:cs="Times New Roman"/>
                <w:color w:val="000000" w:themeColor="text1"/>
                <w:sz w:val="24"/>
                <w:szCs w:val="24"/>
              </w:rPr>
              <w:t>Proteintech</w:t>
            </w:r>
            <w:proofErr w:type="spellEnd"/>
          </w:p>
        </w:tc>
        <w:tc>
          <w:tcPr>
            <w:tcW w:w="2310" w:type="dxa"/>
            <w:tcBorders>
              <w:top w:val="nil"/>
              <w:bottom w:val="single" w:sz="12" w:space="0" w:color="auto"/>
            </w:tcBorders>
          </w:tcPr>
          <w:p w14:paraId="22801201" w14:textId="77777777" w:rsidR="00765A18" w:rsidRPr="00F40F48" w:rsidRDefault="00765A18" w:rsidP="00642A6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40F48">
              <w:rPr>
                <w:rFonts w:ascii="Times New Roman" w:hAnsi="Times New Roman" w:cs="Times New Roman" w:hint="eastAsia"/>
                <w:color w:val="000000" w:themeColor="text1"/>
                <w:sz w:val="24"/>
                <w:szCs w:val="24"/>
              </w:rPr>
              <w:t>66042-1-Ig</w:t>
            </w:r>
          </w:p>
        </w:tc>
      </w:tr>
    </w:tbl>
    <w:p w14:paraId="43C9B9E2" w14:textId="4B3143B3" w:rsidR="00765A18" w:rsidRDefault="00765A18" w:rsidP="00642A69">
      <w:pPr>
        <w:widowControl/>
        <w:spacing w:line="480" w:lineRule="auto"/>
        <w:rPr>
          <w:rFonts w:ascii="Times New Roman" w:hAnsi="Times New Roman" w:cs="Times New Roman" w:hint="eastAsia"/>
          <w:b/>
          <w:color w:val="000000" w:themeColor="text1"/>
          <w:sz w:val="28"/>
          <w:szCs w:val="28"/>
        </w:rPr>
      </w:pPr>
    </w:p>
    <w:p w14:paraId="78B0CFDE" w14:textId="5D1D32F1" w:rsidR="00765A18" w:rsidRPr="00765A18" w:rsidRDefault="00AB6978" w:rsidP="00642A69">
      <w:pPr>
        <w:spacing w:line="480" w:lineRule="auto"/>
        <w:jc w:val="both"/>
        <w:rPr>
          <w:rFonts w:ascii="Times New Roman" w:hAnsi="Times New Roman" w:cs="Times New Roman"/>
          <w:b/>
          <w:color w:val="000000" w:themeColor="text1"/>
          <w:sz w:val="28"/>
          <w:szCs w:val="28"/>
        </w:rPr>
      </w:pPr>
      <w:r w:rsidRPr="00151EEC">
        <w:rPr>
          <w:rFonts w:ascii="Times New Roman" w:hAnsi="Times New Roman" w:cs="Times New Roman"/>
          <w:b/>
          <w:color w:val="000000" w:themeColor="text1"/>
          <w:sz w:val="28"/>
          <w:szCs w:val="28"/>
        </w:rPr>
        <w:t xml:space="preserve">Table </w:t>
      </w:r>
      <w:r w:rsidR="00765A18">
        <w:rPr>
          <w:rFonts w:ascii="Times New Roman" w:hAnsi="Times New Roman" w:cs="Times New Roman" w:hint="eastAsia"/>
          <w:b/>
          <w:color w:val="000000" w:themeColor="text1"/>
          <w:sz w:val="28"/>
          <w:szCs w:val="28"/>
        </w:rPr>
        <w:t>S2</w:t>
      </w:r>
      <w:r>
        <w:rPr>
          <w:rFonts w:ascii="Times New Roman" w:hAnsi="Times New Roman" w:cs="Times New Roman" w:hint="eastAsia"/>
          <w:b/>
          <w:color w:val="000000" w:themeColor="text1"/>
          <w:sz w:val="28"/>
          <w:szCs w:val="28"/>
        </w:rPr>
        <w:t>：</w:t>
      </w:r>
      <w:r w:rsidRPr="00151EEC">
        <w:rPr>
          <w:rFonts w:ascii="Times New Roman" w:hAnsi="Times New Roman" w:cs="Times New Roman"/>
          <w:b/>
          <w:color w:val="000000" w:themeColor="text1"/>
          <w:sz w:val="28"/>
          <w:szCs w:val="28"/>
        </w:rPr>
        <w:t>Primers used for RT-qPCR analysis</w:t>
      </w:r>
    </w:p>
    <w:tbl>
      <w:tblPr>
        <w:tblStyle w:val="12"/>
        <w:tblW w:w="8306" w:type="dxa"/>
        <w:jc w:val="center"/>
        <w:tblLook w:val="04A0" w:firstRow="1" w:lastRow="0" w:firstColumn="1" w:lastColumn="0" w:noHBand="0" w:noVBand="1"/>
      </w:tblPr>
      <w:tblGrid>
        <w:gridCol w:w="1545"/>
        <w:gridCol w:w="1184"/>
        <w:gridCol w:w="1449"/>
        <w:gridCol w:w="4128"/>
      </w:tblGrid>
      <w:tr w:rsidR="00AB6978" w:rsidRPr="00DB2EEF" w14:paraId="1BFDAC5E" w14:textId="77777777" w:rsidTr="004E3A5E">
        <w:trPr>
          <w:trHeight w:val="369"/>
          <w:jc w:val="center"/>
        </w:trPr>
        <w:tc>
          <w:tcPr>
            <w:tcW w:w="1545" w:type="dxa"/>
            <w:tcBorders>
              <w:top w:val="single" w:sz="12" w:space="0" w:color="auto"/>
              <w:left w:val="nil"/>
              <w:bottom w:val="single" w:sz="6" w:space="0" w:color="auto"/>
              <w:right w:val="nil"/>
            </w:tcBorders>
            <w:vAlign w:val="center"/>
          </w:tcPr>
          <w:p w14:paraId="0FEFEC73" w14:textId="77777777" w:rsidR="00AB6978" w:rsidRPr="00DB2EEF" w:rsidRDefault="00AB6978" w:rsidP="00642A69">
            <w:pPr>
              <w:spacing w:line="480" w:lineRule="auto"/>
              <w:jc w:val="both"/>
              <w:rPr>
                <w:rFonts w:ascii="Times New Roman" w:eastAsia="宋体" w:hAnsi="Times New Roman" w:cs="Times New Roman"/>
                <w:b/>
                <w:bCs/>
                <w:sz w:val="24"/>
                <w:szCs w:val="24"/>
              </w:rPr>
            </w:pPr>
            <w:r w:rsidRPr="00DB2EEF">
              <w:rPr>
                <w:rFonts w:ascii="Times New Roman" w:eastAsia="宋体" w:hAnsi="Times New Roman" w:cs="Times New Roman"/>
                <w:b/>
                <w:bCs/>
                <w:sz w:val="24"/>
                <w:szCs w:val="24"/>
              </w:rPr>
              <w:t>Gene</w:t>
            </w:r>
          </w:p>
        </w:tc>
        <w:tc>
          <w:tcPr>
            <w:tcW w:w="1184" w:type="dxa"/>
            <w:tcBorders>
              <w:top w:val="single" w:sz="12" w:space="0" w:color="auto"/>
              <w:left w:val="nil"/>
              <w:bottom w:val="single" w:sz="6" w:space="0" w:color="auto"/>
              <w:right w:val="nil"/>
            </w:tcBorders>
          </w:tcPr>
          <w:p w14:paraId="024EA2F1" w14:textId="69671FD7" w:rsidR="00AB6978" w:rsidRPr="00DB2EEF" w:rsidRDefault="00AB6978" w:rsidP="00642A69">
            <w:pPr>
              <w:spacing w:line="480" w:lineRule="auto"/>
              <w:jc w:val="both"/>
              <w:rPr>
                <w:rFonts w:ascii="Times New Roman" w:eastAsia="宋体" w:hAnsi="Times New Roman" w:cs="Times New Roman"/>
                <w:b/>
                <w:bCs/>
                <w:sz w:val="24"/>
                <w:szCs w:val="24"/>
              </w:rPr>
            </w:pPr>
            <w:r w:rsidRPr="00DB2EEF">
              <w:rPr>
                <w:rFonts w:ascii="Times New Roman" w:eastAsia="宋体" w:hAnsi="Times New Roman" w:cs="Times New Roman"/>
                <w:b/>
                <w:bCs/>
                <w:sz w:val="24"/>
                <w:szCs w:val="24"/>
              </w:rPr>
              <w:t>Species</w:t>
            </w:r>
          </w:p>
        </w:tc>
        <w:tc>
          <w:tcPr>
            <w:tcW w:w="1449" w:type="dxa"/>
            <w:tcBorders>
              <w:top w:val="single" w:sz="12" w:space="0" w:color="auto"/>
              <w:left w:val="nil"/>
              <w:bottom w:val="single" w:sz="6" w:space="0" w:color="auto"/>
              <w:right w:val="nil"/>
            </w:tcBorders>
            <w:vAlign w:val="center"/>
          </w:tcPr>
          <w:p w14:paraId="1DCD9CA5" w14:textId="77777777" w:rsidR="00AB6978" w:rsidRPr="00DB2EEF" w:rsidRDefault="00AB6978" w:rsidP="00642A69">
            <w:pPr>
              <w:spacing w:line="480" w:lineRule="auto"/>
              <w:jc w:val="both"/>
              <w:rPr>
                <w:rFonts w:ascii="Times New Roman" w:eastAsia="宋体" w:hAnsi="Times New Roman" w:cs="Times New Roman"/>
                <w:b/>
                <w:bCs/>
                <w:sz w:val="24"/>
                <w:szCs w:val="24"/>
              </w:rPr>
            </w:pPr>
            <w:r w:rsidRPr="00DB2EEF">
              <w:rPr>
                <w:rFonts w:ascii="Times New Roman" w:eastAsia="宋体" w:hAnsi="Times New Roman" w:cs="Times New Roman"/>
                <w:b/>
                <w:bCs/>
                <w:sz w:val="24"/>
                <w:szCs w:val="24"/>
              </w:rPr>
              <w:t>Primer</w:t>
            </w:r>
          </w:p>
        </w:tc>
        <w:tc>
          <w:tcPr>
            <w:tcW w:w="4128" w:type="dxa"/>
            <w:tcBorders>
              <w:top w:val="single" w:sz="12" w:space="0" w:color="auto"/>
              <w:left w:val="nil"/>
              <w:bottom w:val="single" w:sz="6" w:space="0" w:color="auto"/>
              <w:right w:val="nil"/>
            </w:tcBorders>
            <w:vAlign w:val="center"/>
          </w:tcPr>
          <w:p w14:paraId="73FF160B" w14:textId="77777777" w:rsidR="00AB6978" w:rsidRPr="00DB2EEF" w:rsidRDefault="00AB6978" w:rsidP="00642A69">
            <w:pPr>
              <w:spacing w:line="480" w:lineRule="auto"/>
              <w:jc w:val="both"/>
              <w:rPr>
                <w:rFonts w:ascii="Times New Roman" w:eastAsia="宋体" w:hAnsi="Times New Roman" w:cs="Times New Roman"/>
                <w:b/>
                <w:bCs/>
                <w:sz w:val="24"/>
                <w:szCs w:val="24"/>
              </w:rPr>
            </w:pPr>
            <w:r w:rsidRPr="00DB2EEF">
              <w:rPr>
                <w:rFonts w:ascii="Times New Roman" w:eastAsia="宋体" w:hAnsi="Times New Roman" w:cs="Times New Roman"/>
                <w:b/>
                <w:bCs/>
                <w:sz w:val="24"/>
                <w:szCs w:val="24"/>
              </w:rPr>
              <w:t xml:space="preserve">Sequence </w:t>
            </w:r>
            <w:r w:rsidRPr="00DB2EEF">
              <w:rPr>
                <w:rFonts w:ascii="Times New Roman" w:eastAsia="宋体" w:hAnsi="Times New Roman" w:cs="Times New Roman" w:hint="eastAsia"/>
                <w:b/>
                <w:bCs/>
                <w:sz w:val="24"/>
                <w:szCs w:val="24"/>
              </w:rPr>
              <w:t>(</w:t>
            </w:r>
            <w:r w:rsidRPr="00DB2EEF">
              <w:rPr>
                <w:rFonts w:ascii="Times New Roman" w:eastAsia="宋体" w:hAnsi="Times New Roman" w:cs="Times New Roman"/>
                <w:b/>
                <w:bCs/>
                <w:sz w:val="24"/>
                <w:szCs w:val="24"/>
              </w:rPr>
              <w:t>5' to 3')</w:t>
            </w:r>
          </w:p>
        </w:tc>
      </w:tr>
      <w:tr w:rsidR="00AB6978" w:rsidRPr="003D17DD" w14:paraId="4983BCCD" w14:textId="77777777" w:rsidTr="004E3A5E">
        <w:trPr>
          <w:trHeight w:val="309"/>
          <w:jc w:val="center"/>
        </w:trPr>
        <w:tc>
          <w:tcPr>
            <w:tcW w:w="1545" w:type="dxa"/>
            <w:vMerge w:val="restart"/>
            <w:tcBorders>
              <w:top w:val="single" w:sz="6" w:space="0" w:color="auto"/>
              <w:left w:val="nil"/>
              <w:bottom w:val="nil"/>
              <w:right w:val="nil"/>
            </w:tcBorders>
            <w:vAlign w:val="center"/>
          </w:tcPr>
          <w:p w14:paraId="6DCA5C1A" w14:textId="7403D4AB" w:rsidR="00AB6978" w:rsidRPr="00DB2EEF" w:rsidRDefault="00DB2EEF" w:rsidP="00642A69">
            <w:pPr>
              <w:pStyle w:val="4"/>
              <w:spacing w:line="480" w:lineRule="auto"/>
              <w:jc w:val="both"/>
              <w:rPr>
                <w:rFonts w:ascii="Times New Roman" w:hAnsi="Times New Roman" w:cs="Times New Roman"/>
                <w:b/>
                <w:bCs/>
                <w:i/>
                <w:iCs/>
                <w:color w:val="000000" w:themeColor="text1"/>
                <w:sz w:val="24"/>
                <w:szCs w:val="24"/>
              </w:rPr>
            </w:pPr>
            <w:r w:rsidRPr="00DB2EEF">
              <w:rPr>
                <w:rFonts w:ascii="Times New Roman" w:eastAsia="宋体" w:hAnsi="Times New Roman" w:cs="Times New Roman"/>
                <w:i/>
                <w:iCs/>
                <w:color w:val="auto"/>
                <w:sz w:val="24"/>
                <w:szCs w:val="24"/>
              </w:rPr>
              <w:lastRenderedPageBreak/>
              <w:t>TGF-β1</w:t>
            </w:r>
            <w:r w:rsidR="00AB6978" w:rsidRPr="00DB2EEF">
              <w:rPr>
                <w:rFonts w:ascii="Times New Roman" w:hAnsi="Times New Roman" w:cs="Times New Roman"/>
                <w:i/>
                <w:iCs/>
                <w:color w:val="000000" w:themeColor="text1"/>
                <w:sz w:val="24"/>
                <w:szCs w:val="24"/>
              </w:rPr>
              <w:t xml:space="preserve">      </w:t>
            </w:r>
          </w:p>
        </w:tc>
        <w:tc>
          <w:tcPr>
            <w:tcW w:w="1184" w:type="dxa"/>
            <w:vMerge w:val="restart"/>
            <w:tcBorders>
              <w:top w:val="single" w:sz="6" w:space="0" w:color="auto"/>
              <w:left w:val="nil"/>
              <w:right w:val="nil"/>
            </w:tcBorders>
            <w:vAlign w:val="center"/>
          </w:tcPr>
          <w:p w14:paraId="073C3601" w14:textId="093B7ACC" w:rsidR="00AB6978" w:rsidRPr="00DB2EEF" w:rsidRDefault="00DB2EEF" w:rsidP="00642A69">
            <w:pPr>
              <w:pStyle w:val="4"/>
              <w:spacing w:line="480" w:lineRule="auto"/>
              <w:jc w:val="both"/>
              <w:rPr>
                <w:rFonts w:ascii="Times New Roman" w:hAnsi="Times New Roman" w:cs="Times New Roman"/>
                <w:b/>
                <w:bCs/>
                <w:color w:val="000000" w:themeColor="text1"/>
                <w:szCs w:val="24"/>
              </w:rPr>
            </w:pPr>
            <w:r w:rsidRPr="00DB2EEF">
              <w:rPr>
                <w:rFonts w:ascii="Times New Roman" w:hAnsi="Times New Roman" w:cs="Times New Roman"/>
                <w:color w:val="000000" w:themeColor="text1"/>
                <w:szCs w:val="24"/>
              </w:rPr>
              <w:t>Mouse</w:t>
            </w:r>
          </w:p>
        </w:tc>
        <w:tc>
          <w:tcPr>
            <w:tcW w:w="1449" w:type="dxa"/>
            <w:tcBorders>
              <w:top w:val="single" w:sz="6" w:space="0" w:color="auto"/>
              <w:left w:val="nil"/>
              <w:bottom w:val="nil"/>
              <w:right w:val="nil"/>
            </w:tcBorders>
            <w:vAlign w:val="center"/>
          </w:tcPr>
          <w:p w14:paraId="2BF06ED9" w14:textId="77777777" w:rsidR="00AB6978" w:rsidRPr="00DB2EEF" w:rsidRDefault="00AB6978" w:rsidP="00642A69">
            <w:pPr>
              <w:pStyle w:val="4"/>
              <w:spacing w:line="480" w:lineRule="auto"/>
              <w:jc w:val="both"/>
              <w:rPr>
                <w:rFonts w:ascii="Times New Roman" w:hAnsi="Times New Roman" w:cs="Times New Roman"/>
                <w:b/>
                <w:bCs/>
                <w:color w:val="000000" w:themeColor="text1"/>
                <w:szCs w:val="24"/>
              </w:rPr>
            </w:pPr>
            <w:r w:rsidRPr="00DB2EEF">
              <w:rPr>
                <w:rFonts w:ascii="Times New Roman" w:hAnsi="Times New Roman" w:cs="Times New Roman"/>
                <w:color w:val="000000" w:themeColor="text1"/>
                <w:szCs w:val="24"/>
              </w:rPr>
              <w:t>Forward</w:t>
            </w:r>
          </w:p>
        </w:tc>
        <w:tc>
          <w:tcPr>
            <w:tcW w:w="4128" w:type="dxa"/>
            <w:tcBorders>
              <w:top w:val="single" w:sz="6" w:space="0" w:color="auto"/>
              <w:left w:val="nil"/>
              <w:bottom w:val="nil"/>
              <w:right w:val="nil"/>
            </w:tcBorders>
            <w:vAlign w:val="center"/>
          </w:tcPr>
          <w:p w14:paraId="41D9544C" w14:textId="7F239713" w:rsidR="00AB6978" w:rsidRPr="00DB2EEF" w:rsidRDefault="00DB2EEF" w:rsidP="00642A69">
            <w:pPr>
              <w:pStyle w:val="4"/>
              <w:spacing w:line="480" w:lineRule="auto"/>
              <w:jc w:val="both"/>
              <w:rPr>
                <w:rFonts w:hint="eastAsia"/>
                <w:b/>
                <w:bCs/>
                <w:color w:val="auto"/>
                <w:szCs w:val="24"/>
              </w:rPr>
            </w:pPr>
            <w:r w:rsidRPr="00DB2EEF">
              <w:rPr>
                <w:rFonts w:ascii="Times New Roman" w:eastAsia="宋体" w:hAnsi="Times New Roman" w:cs="Times New Roman"/>
                <w:color w:val="auto"/>
                <w:sz w:val="24"/>
              </w:rPr>
              <w:t>CAACAATTCCTGGCGTTACCTT</w:t>
            </w:r>
          </w:p>
        </w:tc>
      </w:tr>
      <w:tr w:rsidR="00AB6978" w:rsidRPr="003D17DD" w14:paraId="54CC4C45" w14:textId="77777777" w:rsidTr="004E3A5E">
        <w:trPr>
          <w:trHeight w:val="325"/>
          <w:jc w:val="center"/>
        </w:trPr>
        <w:tc>
          <w:tcPr>
            <w:tcW w:w="1545" w:type="dxa"/>
            <w:vMerge/>
            <w:tcBorders>
              <w:top w:val="nil"/>
              <w:left w:val="nil"/>
              <w:bottom w:val="nil"/>
              <w:right w:val="nil"/>
            </w:tcBorders>
            <w:vAlign w:val="center"/>
          </w:tcPr>
          <w:p w14:paraId="5DEEF277" w14:textId="77777777" w:rsidR="00AB6978" w:rsidRPr="00DB2EEF" w:rsidRDefault="00AB6978" w:rsidP="00642A69">
            <w:pPr>
              <w:pStyle w:val="4"/>
              <w:spacing w:line="480" w:lineRule="auto"/>
              <w:jc w:val="both"/>
              <w:rPr>
                <w:rFonts w:ascii="Times New Roman" w:hAnsi="Times New Roman" w:cs="Times New Roman"/>
                <w:b/>
                <w:bCs/>
                <w:i/>
                <w:iCs/>
                <w:color w:val="000000" w:themeColor="text1"/>
                <w:sz w:val="24"/>
                <w:szCs w:val="24"/>
              </w:rPr>
            </w:pPr>
          </w:p>
        </w:tc>
        <w:tc>
          <w:tcPr>
            <w:tcW w:w="1184" w:type="dxa"/>
            <w:vMerge/>
            <w:tcBorders>
              <w:left w:val="nil"/>
              <w:bottom w:val="nil"/>
              <w:right w:val="nil"/>
            </w:tcBorders>
            <w:vAlign w:val="center"/>
          </w:tcPr>
          <w:p w14:paraId="32D8B1F2" w14:textId="77777777" w:rsidR="00AB6978" w:rsidRPr="00DB2EEF" w:rsidRDefault="00AB6978" w:rsidP="00642A69">
            <w:pPr>
              <w:pStyle w:val="4"/>
              <w:spacing w:line="480" w:lineRule="auto"/>
              <w:jc w:val="both"/>
              <w:rPr>
                <w:rFonts w:ascii="Times New Roman" w:hAnsi="Times New Roman" w:cs="Times New Roman"/>
                <w:b/>
                <w:bCs/>
                <w:color w:val="000000" w:themeColor="text1"/>
                <w:szCs w:val="24"/>
              </w:rPr>
            </w:pPr>
          </w:p>
        </w:tc>
        <w:tc>
          <w:tcPr>
            <w:tcW w:w="1449" w:type="dxa"/>
            <w:tcBorders>
              <w:top w:val="nil"/>
              <w:left w:val="nil"/>
              <w:bottom w:val="nil"/>
              <w:right w:val="nil"/>
            </w:tcBorders>
            <w:vAlign w:val="center"/>
          </w:tcPr>
          <w:p w14:paraId="3E2F6E46" w14:textId="77777777" w:rsidR="00AB6978" w:rsidRPr="00DB2EEF" w:rsidRDefault="00AB6978" w:rsidP="00642A69">
            <w:pPr>
              <w:pStyle w:val="4"/>
              <w:spacing w:line="480" w:lineRule="auto"/>
              <w:jc w:val="both"/>
              <w:rPr>
                <w:rFonts w:ascii="Times New Roman" w:hAnsi="Times New Roman" w:cs="Times New Roman"/>
                <w:b/>
                <w:bCs/>
                <w:color w:val="000000" w:themeColor="text1"/>
                <w:szCs w:val="24"/>
              </w:rPr>
            </w:pPr>
            <w:r w:rsidRPr="00DB2EEF">
              <w:rPr>
                <w:rFonts w:ascii="Times New Roman" w:hAnsi="Times New Roman" w:cs="Times New Roman"/>
                <w:color w:val="000000" w:themeColor="text1"/>
                <w:szCs w:val="24"/>
              </w:rPr>
              <w:t>Reverse</w:t>
            </w:r>
          </w:p>
        </w:tc>
        <w:tc>
          <w:tcPr>
            <w:tcW w:w="4128" w:type="dxa"/>
            <w:tcBorders>
              <w:top w:val="nil"/>
              <w:left w:val="nil"/>
              <w:bottom w:val="nil"/>
              <w:right w:val="nil"/>
            </w:tcBorders>
            <w:vAlign w:val="center"/>
          </w:tcPr>
          <w:p w14:paraId="3CA659B5" w14:textId="3B5D5F38" w:rsidR="00AB6978" w:rsidRPr="00DB2EEF" w:rsidRDefault="00DB2EEF" w:rsidP="00642A69">
            <w:pPr>
              <w:pStyle w:val="4"/>
              <w:spacing w:line="480" w:lineRule="auto"/>
              <w:jc w:val="both"/>
              <w:rPr>
                <w:rFonts w:hint="eastAsia"/>
                <w:b/>
                <w:bCs/>
                <w:color w:val="auto"/>
                <w:szCs w:val="24"/>
              </w:rPr>
            </w:pPr>
            <w:r w:rsidRPr="00DB2EEF">
              <w:rPr>
                <w:rFonts w:ascii="Times New Roman" w:eastAsia="宋体" w:hAnsi="Times New Roman" w:cs="Times New Roman"/>
                <w:color w:val="auto"/>
                <w:sz w:val="24"/>
              </w:rPr>
              <w:t>CGAAAGCCCTGTATTCCGTCT</w:t>
            </w:r>
          </w:p>
        </w:tc>
      </w:tr>
      <w:tr w:rsidR="00AB6978" w:rsidRPr="003D17DD" w14:paraId="27264921" w14:textId="77777777" w:rsidTr="004E3A5E">
        <w:trPr>
          <w:trHeight w:val="309"/>
          <w:jc w:val="center"/>
        </w:trPr>
        <w:tc>
          <w:tcPr>
            <w:tcW w:w="1545" w:type="dxa"/>
            <w:vMerge w:val="restart"/>
            <w:tcBorders>
              <w:top w:val="nil"/>
              <w:left w:val="nil"/>
              <w:bottom w:val="nil"/>
              <w:right w:val="nil"/>
            </w:tcBorders>
            <w:vAlign w:val="center"/>
          </w:tcPr>
          <w:p w14:paraId="3C96D2E6" w14:textId="27B07249" w:rsidR="00AB6978" w:rsidRPr="00DB2EEF" w:rsidRDefault="00DB2EEF" w:rsidP="00642A69">
            <w:pPr>
              <w:pStyle w:val="4"/>
              <w:spacing w:line="480" w:lineRule="auto"/>
              <w:jc w:val="both"/>
              <w:rPr>
                <w:rFonts w:ascii="Times New Roman" w:hAnsi="Times New Roman" w:cs="Times New Roman"/>
                <w:b/>
                <w:bCs/>
                <w:i/>
                <w:iCs/>
                <w:color w:val="000000" w:themeColor="text1"/>
                <w:sz w:val="24"/>
                <w:szCs w:val="24"/>
              </w:rPr>
            </w:pPr>
            <w:r w:rsidRPr="00DB2EEF">
              <w:rPr>
                <w:rFonts w:ascii="Times New Roman" w:eastAsia="宋体" w:hAnsi="Times New Roman" w:cs="Times New Roman"/>
                <w:i/>
                <w:iCs/>
                <w:color w:val="auto"/>
                <w:sz w:val="24"/>
                <w:szCs w:val="24"/>
              </w:rPr>
              <w:t>Fibronectin</w:t>
            </w:r>
          </w:p>
        </w:tc>
        <w:tc>
          <w:tcPr>
            <w:tcW w:w="1184" w:type="dxa"/>
            <w:vMerge w:val="restart"/>
            <w:tcBorders>
              <w:top w:val="nil"/>
              <w:left w:val="nil"/>
              <w:right w:val="nil"/>
            </w:tcBorders>
            <w:vAlign w:val="center"/>
          </w:tcPr>
          <w:p w14:paraId="0125A79C" w14:textId="77777777" w:rsidR="00AB6978" w:rsidRPr="00DB2EEF" w:rsidRDefault="00AB6978" w:rsidP="00642A69">
            <w:pPr>
              <w:pStyle w:val="4"/>
              <w:spacing w:line="480" w:lineRule="auto"/>
              <w:jc w:val="both"/>
              <w:rPr>
                <w:rFonts w:ascii="Times New Roman" w:hAnsi="Times New Roman" w:cs="Times New Roman"/>
                <w:b/>
                <w:bCs/>
                <w:color w:val="000000" w:themeColor="text1"/>
                <w:szCs w:val="24"/>
              </w:rPr>
            </w:pPr>
            <w:r w:rsidRPr="00DB2EEF">
              <w:rPr>
                <w:rFonts w:ascii="Times New Roman" w:hAnsi="Times New Roman" w:cs="Times New Roman"/>
                <w:color w:val="000000" w:themeColor="text1"/>
                <w:szCs w:val="24"/>
              </w:rPr>
              <w:t>Mouse</w:t>
            </w:r>
          </w:p>
        </w:tc>
        <w:tc>
          <w:tcPr>
            <w:tcW w:w="1449" w:type="dxa"/>
            <w:tcBorders>
              <w:top w:val="nil"/>
              <w:left w:val="nil"/>
              <w:bottom w:val="nil"/>
              <w:right w:val="nil"/>
            </w:tcBorders>
            <w:vAlign w:val="center"/>
          </w:tcPr>
          <w:p w14:paraId="1C9BCE49" w14:textId="77777777" w:rsidR="00AB6978" w:rsidRPr="00DB2EEF" w:rsidRDefault="00AB6978" w:rsidP="00642A69">
            <w:pPr>
              <w:pStyle w:val="4"/>
              <w:spacing w:line="480" w:lineRule="auto"/>
              <w:jc w:val="both"/>
              <w:rPr>
                <w:rFonts w:ascii="Times New Roman" w:hAnsi="Times New Roman" w:cs="Times New Roman"/>
                <w:b/>
                <w:bCs/>
                <w:color w:val="000000" w:themeColor="text1"/>
                <w:szCs w:val="24"/>
              </w:rPr>
            </w:pPr>
            <w:r w:rsidRPr="00DB2EEF">
              <w:rPr>
                <w:rFonts w:ascii="Times New Roman" w:hAnsi="Times New Roman" w:cs="Times New Roman"/>
                <w:color w:val="000000" w:themeColor="text1"/>
                <w:szCs w:val="24"/>
              </w:rPr>
              <w:t>Forward</w:t>
            </w:r>
          </w:p>
        </w:tc>
        <w:tc>
          <w:tcPr>
            <w:tcW w:w="4128" w:type="dxa"/>
            <w:tcBorders>
              <w:top w:val="nil"/>
              <w:left w:val="nil"/>
              <w:bottom w:val="nil"/>
              <w:right w:val="nil"/>
            </w:tcBorders>
            <w:vAlign w:val="center"/>
          </w:tcPr>
          <w:p w14:paraId="20458C5B" w14:textId="066C4DB5" w:rsidR="00AB6978" w:rsidRPr="00DB2EEF" w:rsidRDefault="00DB2EEF" w:rsidP="00642A69">
            <w:pPr>
              <w:pStyle w:val="4"/>
              <w:spacing w:line="480" w:lineRule="auto"/>
              <w:jc w:val="both"/>
              <w:rPr>
                <w:rFonts w:hint="eastAsia"/>
                <w:b/>
                <w:bCs/>
                <w:color w:val="auto"/>
                <w:szCs w:val="24"/>
              </w:rPr>
            </w:pPr>
            <w:r w:rsidRPr="00DB2EEF">
              <w:rPr>
                <w:rFonts w:ascii="Times New Roman" w:eastAsia="宋体" w:hAnsi="Times New Roman" w:cs="Times New Roman"/>
                <w:color w:val="auto"/>
                <w:sz w:val="24"/>
              </w:rPr>
              <w:t>AGCCCTTACAGTTCCAAGTTCC</w:t>
            </w:r>
          </w:p>
        </w:tc>
      </w:tr>
      <w:tr w:rsidR="00AB6978" w:rsidRPr="003D17DD" w14:paraId="12D54274" w14:textId="77777777" w:rsidTr="004E3A5E">
        <w:trPr>
          <w:trHeight w:val="340"/>
          <w:jc w:val="center"/>
        </w:trPr>
        <w:tc>
          <w:tcPr>
            <w:tcW w:w="1545" w:type="dxa"/>
            <w:vMerge/>
            <w:tcBorders>
              <w:top w:val="nil"/>
              <w:left w:val="nil"/>
              <w:bottom w:val="nil"/>
              <w:right w:val="nil"/>
            </w:tcBorders>
            <w:vAlign w:val="center"/>
          </w:tcPr>
          <w:p w14:paraId="02D02C74" w14:textId="77777777" w:rsidR="00AB6978" w:rsidRPr="00DB2EEF" w:rsidRDefault="00AB6978" w:rsidP="00642A69">
            <w:pPr>
              <w:pStyle w:val="4"/>
              <w:spacing w:line="480" w:lineRule="auto"/>
              <w:jc w:val="both"/>
              <w:rPr>
                <w:rFonts w:ascii="Times New Roman" w:hAnsi="Times New Roman" w:cs="Times New Roman"/>
                <w:b/>
                <w:bCs/>
                <w:i/>
                <w:iCs/>
                <w:color w:val="000000" w:themeColor="text1"/>
                <w:sz w:val="24"/>
                <w:szCs w:val="24"/>
              </w:rPr>
            </w:pPr>
          </w:p>
        </w:tc>
        <w:tc>
          <w:tcPr>
            <w:tcW w:w="1184" w:type="dxa"/>
            <w:vMerge/>
            <w:tcBorders>
              <w:left w:val="nil"/>
              <w:bottom w:val="nil"/>
              <w:right w:val="nil"/>
            </w:tcBorders>
            <w:vAlign w:val="center"/>
          </w:tcPr>
          <w:p w14:paraId="0746157B" w14:textId="77777777" w:rsidR="00AB6978" w:rsidRPr="00DB2EEF" w:rsidRDefault="00AB6978" w:rsidP="00642A69">
            <w:pPr>
              <w:pStyle w:val="4"/>
              <w:spacing w:line="480" w:lineRule="auto"/>
              <w:jc w:val="both"/>
              <w:rPr>
                <w:rFonts w:ascii="Times New Roman" w:hAnsi="Times New Roman" w:cs="Times New Roman"/>
                <w:b/>
                <w:bCs/>
                <w:color w:val="000000" w:themeColor="text1"/>
                <w:szCs w:val="24"/>
              </w:rPr>
            </w:pPr>
          </w:p>
        </w:tc>
        <w:tc>
          <w:tcPr>
            <w:tcW w:w="1449" w:type="dxa"/>
            <w:tcBorders>
              <w:top w:val="nil"/>
              <w:left w:val="nil"/>
              <w:bottom w:val="nil"/>
              <w:right w:val="nil"/>
            </w:tcBorders>
            <w:vAlign w:val="center"/>
          </w:tcPr>
          <w:p w14:paraId="26B2B56A" w14:textId="77777777" w:rsidR="00AB6978" w:rsidRPr="00DB2EEF" w:rsidRDefault="00AB6978" w:rsidP="00642A69">
            <w:pPr>
              <w:pStyle w:val="4"/>
              <w:spacing w:line="480" w:lineRule="auto"/>
              <w:jc w:val="both"/>
              <w:rPr>
                <w:rFonts w:ascii="Times New Roman" w:hAnsi="Times New Roman" w:cs="Times New Roman"/>
                <w:b/>
                <w:bCs/>
                <w:color w:val="000000" w:themeColor="text1"/>
                <w:szCs w:val="24"/>
              </w:rPr>
            </w:pPr>
            <w:r w:rsidRPr="00DB2EEF">
              <w:rPr>
                <w:rFonts w:ascii="Times New Roman" w:hAnsi="Times New Roman" w:cs="Times New Roman"/>
                <w:color w:val="000000" w:themeColor="text1"/>
                <w:szCs w:val="24"/>
              </w:rPr>
              <w:t>Reverse</w:t>
            </w:r>
          </w:p>
        </w:tc>
        <w:tc>
          <w:tcPr>
            <w:tcW w:w="4128" w:type="dxa"/>
            <w:tcBorders>
              <w:top w:val="nil"/>
              <w:left w:val="nil"/>
              <w:bottom w:val="nil"/>
              <w:right w:val="nil"/>
            </w:tcBorders>
            <w:vAlign w:val="center"/>
          </w:tcPr>
          <w:p w14:paraId="30E66C4B" w14:textId="59B37132" w:rsidR="00AB6978" w:rsidRPr="00DB2EEF" w:rsidRDefault="00DB2EEF" w:rsidP="00642A69">
            <w:pPr>
              <w:pStyle w:val="4"/>
              <w:spacing w:line="480" w:lineRule="auto"/>
              <w:jc w:val="both"/>
              <w:rPr>
                <w:rFonts w:hint="eastAsia"/>
                <w:b/>
                <w:bCs/>
                <w:color w:val="auto"/>
                <w:szCs w:val="24"/>
              </w:rPr>
            </w:pPr>
            <w:r w:rsidRPr="00DB2EEF">
              <w:rPr>
                <w:rFonts w:ascii="Times New Roman" w:eastAsia="宋体" w:hAnsi="Times New Roman" w:cs="Times New Roman"/>
                <w:color w:val="auto"/>
                <w:sz w:val="24"/>
              </w:rPr>
              <w:t>TGCCCACAGTCACAACCTCTT</w:t>
            </w:r>
          </w:p>
        </w:tc>
      </w:tr>
      <w:tr w:rsidR="00AB6978" w:rsidRPr="003D17DD" w14:paraId="3C240324" w14:textId="77777777" w:rsidTr="004E3A5E">
        <w:trPr>
          <w:trHeight w:val="309"/>
          <w:jc w:val="center"/>
        </w:trPr>
        <w:tc>
          <w:tcPr>
            <w:tcW w:w="1545" w:type="dxa"/>
            <w:vMerge w:val="restart"/>
            <w:tcBorders>
              <w:top w:val="nil"/>
              <w:left w:val="nil"/>
              <w:bottom w:val="nil"/>
              <w:right w:val="nil"/>
            </w:tcBorders>
            <w:vAlign w:val="center"/>
          </w:tcPr>
          <w:p w14:paraId="1A632161" w14:textId="7A8D03DB" w:rsidR="00AB6978" w:rsidRPr="00DB2EEF" w:rsidRDefault="00DB2EEF" w:rsidP="00642A69">
            <w:pPr>
              <w:pStyle w:val="4"/>
              <w:spacing w:line="480" w:lineRule="auto"/>
              <w:jc w:val="both"/>
              <w:rPr>
                <w:rFonts w:ascii="Times New Roman" w:hAnsi="Times New Roman" w:cs="Times New Roman"/>
                <w:b/>
                <w:bCs/>
                <w:i/>
                <w:iCs/>
                <w:color w:val="000000" w:themeColor="text1"/>
                <w:sz w:val="24"/>
                <w:szCs w:val="24"/>
              </w:rPr>
            </w:pPr>
            <w:r w:rsidRPr="00DB2EEF">
              <w:rPr>
                <w:rFonts w:ascii="Times New Roman" w:hAnsi="Times New Roman" w:cs="Times New Roman"/>
                <w:i/>
                <w:iCs/>
                <w:color w:val="000000" w:themeColor="text1"/>
                <w:sz w:val="24"/>
                <w:szCs w:val="24"/>
              </w:rPr>
              <w:t>α-SMA</w:t>
            </w:r>
          </w:p>
        </w:tc>
        <w:tc>
          <w:tcPr>
            <w:tcW w:w="1184" w:type="dxa"/>
            <w:vMerge w:val="restart"/>
            <w:tcBorders>
              <w:top w:val="nil"/>
              <w:left w:val="nil"/>
              <w:right w:val="nil"/>
            </w:tcBorders>
            <w:vAlign w:val="center"/>
          </w:tcPr>
          <w:p w14:paraId="6804336B" w14:textId="138DD64C" w:rsidR="00AB6978" w:rsidRPr="00DB2EEF" w:rsidRDefault="00DB2EEF" w:rsidP="00642A69">
            <w:pPr>
              <w:pStyle w:val="4"/>
              <w:spacing w:line="480" w:lineRule="auto"/>
              <w:jc w:val="both"/>
              <w:rPr>
                <w:rFonts w:ascii="Times New Roman" w:hAnsi="Times New Roman" w:cs="Times New Roman"/>
                <w:b/>
                <w:bCs/>
                <w:color w:val="000000" w:themeColor="text1"/>
                <w:szCs w:val="24"/>
              </w:rPr>
            </w:pPr>
            <w:r w:rsidRPr="00DB2EEF">
              <w:rPr>
                <w:rFonts w:ascii="Times New Roman" w:hAnsi="Times New Roman" w:cs="Times New Roman"/>
                <w:color w:val="000000" w:themeColor="text1"/>
                <w:szCs w:val="24"/>
              </w:rPr>
              <w:t>Mouse</w:t>
            </w:r>
          </w:p>
        </w:tc>
        <w:tc>
          <w:tcPr>
            <w:tcW w:w="1449" w:type="dxa"/>
            <w:tcBorders>
              <w:top w:val="nil"/>
              <w:left w:val="nil"/>
              <w:bottom w:val="nil"/>
              <w:right w:val="nil"/>
            </w:tcBorders>
            <w:vAlign w:val="center"/>
          </w:tcPr>
          <w:p w14:paraId="04357E05" w14:textId="77777777" w:rsidR="00AB6978" w:rsidRPr="00DB2EEF" w:rsidRDefault="00AB6978" w:rsidP="00642A69">
            <w:pPr>
              <w:pStyle w:val="4"/>
              <w:spacing w:line="480" w:lineRule="auto"/>
              <w:jc w:val="both"/>
              <w:rPr>
                <w:rFonts w:ascii="Times New Roman" w:hAnsi="Times New Roman" w:cs="Times New Roman"/>
                <w:b/>
                <w:bCs/>
                <w:color w:val="000000" w:themeColor="text1"/>
                <w:szCs w:val="24"/>
              </w:rPr>
            </w:pPr>
            <w:r w:rsidRPr="00DB2EEF">
              <w:rPr>
                <w:rFonts w:ascii="Times New Roman" w:hAnsi="Times New Roman" w:cs="Times New Roman"/>
                <w:color w:val="000000" w:themeColor="text1"/>
                <w:szCs w:val="24"/>
              </w:rPr>
              <w:t>Forward</w:t>
            </w:r>
          </w:p>
        </w:tc>
        <w:tc>
          <w:tcPr>
            <w:tcW w:w="4128" w:type="dxa"/>
            <w:tcBorders>
              <w:top w:val="nil"/>
              <w:left w:val="nil"/>
              <w:bottom w:val="nil"/>
              <w:right w:val="nil"/>
            </w:tcBorders>
            <w:vAlign w:val="center"/>
          </w:tcPr>
          <w:p w14:paraId="133039BF" w14:textId="08C436F2" w:rsidR="00AB6978" w:rsidRPr="00DB2EEF" w:rsidRDefault="00DB2EEF" w:rsidP="00642A69">
            <w:pPr>
              <w:pStyle w:val="4"/>
              <w:spacing w:line="480" w:lineRule="auto"/>
              <w:jc w:val="both"/>
              <w:rPr>
                <w:rFonts w:hint="eastAsia"/>
                <w:b/>
                <w:bCs/>
                <w:color w:val="auto"/>
                <w:szCs w:val="24"/>
              </w:rPr>
            </w:pPr>
            <w:r w:rsidRPr="00DB2EEF">
              <w:rPr>
                <w:rFonts w:ascii="Times New Roman" w:eastAsia="宋体" w:hAnsi="Times New Roman" w:cs="Times New Roman"/>
                <w:color w:val="auto"/>
                <w:sz w:val="24"/>
              </w:rPr>
              <w:t>AATGGCTCTGGGCTCTGTAA</w:t>
            </w:r>
          </w:p>
        </w:tc>
      </w:tr>
      <w:tr w:rsidR="00AB6978" w:rsidRPr="003D17DD" w14:paraId="24891180" w14:textId="77777777" w:rsidTr="004E3A5E">
        <w:trPr>
          <w:trHeight w:val="325"/>
          <w:jc w:val="center"/>
        </w:trPr>
        <w:tc>
          <w:tcPr>
            <w:tcW w:w="1545" w:type="dxa"/>
            <w:vMerge/>
            <w:tcBorders>
              <w:top w:val="nil"/>
              <w:left w:val="nil"/>
              <w:bottom w:val="nil"/>
              <w:right w:val="nil"/>
            </w:tcBorders>
            <w:vAlign w:val="center"/>
          </w:tcPr>
          <w:p w14:paraId="4C99631B" w14:textId="77777777" w:rsidR="00AB6978" w:rsidRPr="00DB2EEF" w:rsidRDefault="00AB6978" w:rsidP="00642A69">
            <w:pPr>
              <w:pStyle w:val="4"/>
              <w:spacing w:line="480" w:lineRule="auto"/>
              <w:jc w:val="both"/>
              <w:rPr>
                <w:rFonts w:ascii="Times New Roman" w:hAnsi="Times New Roman" w:cs="Times New Roman"/>
                <w:b/>
                <w:bCs/>
                <w:i/>
                <w:iCs/>
                <w:color w:val="000000" w:themeColor="text1"/>
                <w:sz w:val="24"/>
                <w:szCs w:val="24"/>
              </w:rPr>
            </w:pPr>
          </w:p>
        </w:tc>
        <w:tc>
          <w:tcPr>
            <w:tcW w:w="1184" w:type="dxa"/>
            <w:vMerge/>
            <w:tcBorders>
              <w:left w:val="nil"/>
              <w:bottom w:val="nil"/>
              <w:right w:val="nil"/>
            </w:tcBorders>
          </w:tcPr>
          <w:p w14:paraId="337BD348" w14:textId="77777777" w:rsidR="00AB6978" w:rsidRPr="00DB2EEF" w:rsidRDefault="00AB6978" w:rsidP="00642A69">
            <w:pPr>
              <w:pStyle w:val="4"/>
              <w:spacing w:line="480" w:lineRule="auto"/>
              <w:jc w:val="both"/>
              <w:rPr>
                <w:rFonts w:ascii="Times New Roman" w:hAnsi="Times New Roman" w:cs="Times New Roman"/>
                <w:b/>
                <w:bCs/>
                <w:color w:val="000000" w:themeColor="text1"/>
                <w:szCs w:val="24"/>
              </w:rPr>
            </w:pPr>
          </w:p>
        </w:tc>
        <w:tc>
          <w:tcPr>
            <w:tcW w:w="1449" w:type="dxa"/>
            <w:tcBorders>
              <w:top w:val="nil"/>
              <w:left w:val="nil"/>
              <w:bottom w:val="nil"/>
              <w:right w:val="nil"/>
            </w:tcBorders>
            <w:vAlign w:val="center"/>
          </w:tcPr>
          <w:p w14:paraId="30654E25" w14:textId="77777777" w:rsidR="00AB6978" w:rsidRPr="00DB2EEF" w:rsidRDefault="00AB6978" w:rsidP="00642A69">
            <w:pPr>
              <w:pStyle w:val="4"/>
              <w:spacing w:line="480" w:lineRule="auto"/>
              <w:jc w:val="both"/>
              <w:rPr>
                <w:rFonts w:ascii="Times New Roman" w:hAnsi="Times New Roman" w:cs="Times New Roman"/>
                <w:b/>
                <w:bCs/>
                <w:color w:val="000000" w:themeColor="text1"/>
                <w:szCs w:val="24"/>
              </w:rPr>
            </w:pPr>
            <w:r w:rsidRPr="00DB2EEF">
              <w:rPr>
                <w:rFonts w:ascii="Times New Roman" w:hAnsi="Times New Roman" w:cs="Times New Roman"/>
                <w:color w:val="000000" w:themeColor="text1"/>
                <w:szCs w:val="24"/>
              </w:rPr>
              <w:t>Reverse</w:t>
            </w:r>
          </w:p>
        </w:tc>
        <w:tc>
          <w:tcPr>
            <w:tcW w:w="4128" w:type="dxa"/>
            <w:tcBorders>
              <w:top w:val="nil"/>
              <w:left w:val="nil"/>
              <w:bottom w:val="nil"/>
              <w:right w:val="nil"/>
            </w:tcBorders>
            <w:vAlign w:val="center"/>
          </w:tcPr>
          <w:p w14:paraId="3973A4E1" w14:textId="713DB7F2" w:rsidR="00AB6978" w:rsidRPr="00DB2EEF" w:rsidRDefault="00DB2EEF" w:rsidP="00642A69">
            <w:pPr>
              <w:pStyle w:val="4"/>
              <w:spacing w:line="480" w:lineRule="auto"/>
              <w:jc w:val="both"/>
              <w:rPr>
                <w:rFonts w:hint="eastAsia"/>
                <w:b/>
                <w:bCs/>
                <w:color w:val="auto"/>
                <w:szCs w:val="24"/>
              </w:rPr>
            </w:pPr>
            <w:r w:rsidRPr="00DB2EEF">
              <w:rPr>
                <w:rFonts w:ascii="Times New Roman" w:eastAsia="宋体" w:hAnsi="Times New Roman" w:cs="Times New Roman"/>
                <w:color w:val="auto"/>
                <w:sz w:val="24"/>
              </w:rPr>
              <w:t>CTCTTGCTCTGGGCTTCATC</w:t>
            </w:r>
          </w:p>
        </w:tc>
      </w:tr>
      <w:tr w:rsidR="00DB2EEF" w:rsidRPr="003D17DD" w14:paraId="7CF92044" w14:textId="77777777" w:rsidTr="004E3A5E">
        <w:trPr>
          <w:trHeight w:val="309"/>
          <w:jc w:val="center"/>
        </w:trPr>
        <w:tc>
          <w:tcPr>
            <w:tcW w:w="1545" w:type="dxa"/>
            <w:vMerge w:val="restart"/>
            <w:tcBorders>
              <w:top w:val="nil"/>
              <w:left w:val="nil"/>
              <w:bottom w:val="nil"/>
              <w:right w:val="nil"/>
            </w:tcBorders>
            <w:vAlign w:val="center"/>
          </w:tcPr>
          <w:p w14:paraId="43B1DCB7" w14:textId="48D6F01A" w:rsidR="00DB2EEF" w:rsidRPr="00DB2EEF" w:rsidRDefault="00DB2EEF" w:rsidP="00642A69">
            <w:pPr>
              <w:pStyle w:val="4"/>
              <w:spacing w:line="480" w:lineRule="auto"/>
              <w:jc w:val="both"/>
              <w:rPr>
                <w:rFonts w:ascii="Times New Roman" w:hAnsi="Times New Roman" w:cs="Times New Roman"/>
                <w:b/>
                <w:bCs/>
                <w:i/>
                <w:iCs/>
                <w:color w:val="000000" w:themeColor="text1"/>
                <w:sz w:val="24"/>
                <w:szCs w:val="24"/>
              </w:rPr>
            </w:pPr>
            <w:r w:rsidRPr="00DB2EEF">
              <w:rPr>
                <w:rFonts w:ascii="Times New Roman" w:hAnsi="Times New Roman" w:cs="Times New Roman"/>
                <w:i/>
                <w:iCs/>
                <w:color w:val="000000" w:themeColor="text1"/>
                <w:sz w:val="24"/>
                <w:szCs w:val="24"/>
              </w:rPr>
              <w:t>GAPDH</w:t>
            </w:r>
          </w:p>
        </w:tc>
        <w:tc>
          <w:tcPr>
            <w:tcW w:w="1184" w:type="dxa"/>
            <w:vMerge w:val="restart"/>
            <w:tcBorders>
              <w:top w:val="nil"/>
              <w:left w:val="nil"/>
              <w:right w:val="nil"/>
            </w:tcBorders>
            <w:vAlign w:val="center"/>
          </w:tcPr>
          <w:p w14:paraId="196D23F0" w14:textId="77777777" w:rsidR="00DB2EEF" w:rsidRPr="00DB2EEF" w:rsidRDefault="00DB2EEF" w:rsidP="00642A69">
            <w:pPr>
              <w:pStyle w:val="4"/>
              <w:spacing w:line="480" w:lineRule="auto"/>
              <w:jc w:val="both"/>
              <w:rPr>
                <w:rFonts w:ascii="Times New Roman" w:hAnsi="Times New Roman" w:cs="Times New Roman"/>
                <w:b/>
                <w:bCs/>
                <w:color w:val="000000" w:themeColor="text1"/>
                <w:szCs w:val="24"/>
              </w:rPr>
            </w:pPr>
            <w:r w:rsidRPr="00DB2EEF">
              <w:rPr>
                <w:rFonts w:ascii="Times New Roman" w:hAnsi="Times New Roman" w:cs="Times New Roman"/>
                <w:color w:val="000000" w:themeColor="text1"/>
                <w:szCs w:val="24"/>
              </w:rPr>
              <w:t>Mouse</w:t>
            </w:r>
          </w:p>
        </w:tc>
        <w:tc>
          <w:tcPr>
            <w:tcW w:w="1449" w:type="dxa"/>
            <w:tcBorders>
              <w:top w:val="nil"/>
              <w:left w:val="nil"/>
              <w:bottom w:val="nil"/>
              <w:right w:val="nil"/>
            </w:tcBorders>
            <w:vAlign w:val="center"/>
          </w:tcPr>
          <w:p w14:paraId="0B085E4C" w14:textId="77777777" w:rsidR="00DB2EEF" w:rsidRPr="00DB2EEF" w:rsidRDefault="00DB2EEF" w:rsidP="00642A69">
            <w:pPr>
              <w:pStyle w:val="4"/>
              <w:spacing w:line="480" w:lineRule="auto"/>
              <w:jc w:val="both"/>
              <w:rPr>
                <w:rFonts w:ascii="Times New Roman" w:hAnsi="Times New Roman" w:cs="Times New Roman"/>
                <w:b/>
                <w:bCs/>
                <w:color w:val="000000" w:themeColor="text1"/>
                <w:szCs w:val="24"/>
              </w:rPr>
            </w:pPr>
            <w:r w:rsidRPr="00DB2EEF">
              <w:rPr>
                <w:rFonts w:ascii="Times New Roman" w:hAnsi="Times New Roman" w:cs="Times New Roman"/>
                <w:color w:val="000000" w:themeColor="text1"/>
                <w:szCs w:val="24"/>
              </w:rPr>
              <w:t>Forward</w:t>
            </w:r>
          </w:p>
        </w:tc>
        <w:tc>
          <w:tcPr>
            <w:tcW w:w="4128" w:type="dxa"/>
            <w:tcBorders>
              <w:top w:val="nil"/>
              <w:left w:val="nil"/>
              <w:bottom w:val="nil"/>
              <w:right w:val="nil"/>
            </w:tcBorders>
          </w:tcPr>
          <w:p w14:paraId="5B162E3F" w14:textId="741947FB" w:rsidR="00DB2EEF" w:rsidRPr="00DB2EEF" w:rsidRDefault="00DB2EEF" w:rsidP="00642A69">
            <w:pPr>
              <w:pStyle w:val="4"/>
              <w:spacing w:line="480" w:lineRule="auto"/>
              <w:jc w:val="both"/>
              <w:rPr>
                <w:rFonts w:hint="eastAsia"/>
                <w:b/>
                <w:bCs/>
                <w:color w:val="auto"/>
                <w:szCs w:val="24"/>
              </w:rPr>
            </w:pPr>
            <w:r w:rsidRPr="00DB2EEF">
              <w:rPr>
                <w:rFonts w:ascii="Times New Roman" w:eastAsia="宋体" w:hAnsi="Times New Roman" w:cs="Times New Roman"/>
                <w:color w:val="auto"/>
                <w:sz w:val="24"/>
              </w:rPr>
              <w:t>AGGTCGGTGTGAACGGATTTG</w:t>
            </w:r>
          </w:p>
        </w:tc>
      </w:tr>
      <w:tr w:rsidR="00DB2EEF" w:rsidRPr="003D17DD" w14:paraId="2694FAE8" w14:textId="77777777" w:rsidTr="004E3A5E">
        <w:trPr>
          <w:trHeight w:val="309"/>
          <w:jc w:val="center"/>
        </w:trPr>
        <w:tc>
          <w:tcPr>
            <w:tcW w:w="1545" w:type="dxa"/>
            <w:vMerge/>
            <w:tcBorders>
              <w:top w:val="nil"/>
              <w:left w:val="nil"/>
              <w:bottom w:val="single" w:sz="12" w:space="0" w:color="auto"/>
              <w:right w:val="nil"/>
            </w:tcBorders>
            <w:vAlign w:val="center"/>
          </w:tcPr>
          <w:p w14:paraId="7C57DACB" w14:textId="77777777" w:rsidR="00DB2EEF" w:rsidRPr="00697768" w:rsidRDefault="00DB2EEF" w:rsidP="00642A69">
            <w:pPr>
              <w:pStyle w:val="4"/>
              <w:spacing w:line="480" w:lineRule="auto"/>
              <w:jc w:val="both"/>
              <w:rPr>
                <w:rFonts w:hint="eastAsia"/>
                <w:b/>
                <w:bCs/>
                <w:color w:val="000000" w:themeColor="text1"/>
                <w:szCs w:val="24"/>
              </w:rPr>
            </w:pPr>
          </w:p>
        </w:tc>
        <w:tc>
          <w:tcPr>
            <w:tcW w:w="1184" w:type="dxa"/>
            <w:vMerge/>
            <w:tcBorders>
              <w:left w:val="nil"/>
              <w:bottom w:val="single" w:sz="12" w:space="0" w:color="auto"/>
              <w:right w:val="nil"/>
            </w:tcBorders>
            <w:vAlign w:val="center"/>
          </w:tcPr>
          <w:p w14:paraId="517194F5" w14:textId="77777777" w:rsidR="00DB2EEF" w:rsidRPr="00697768" w:rsidRDefault="00DB2EEF" w:rsidP="00642A69">
            <w:pPr>
              <w:pStyle w:val="4"/>
              <w:spacing w:line="480" w:lineRule="auto"/>
              <w:jc w:val="both"/>
              <w:rPr>
                <w:rFonts w:hint="eastAsia"/>
                <w:b/>
                <w:bCs/>
                <w:color w:val="000000" w:themeColor="text1"/>
                <w:szCs w:val="24"/>
              </w:rPr>
            </w:pPr>
          </w:p>
        </w:tc>
        <w:tc>
          <w:tcPr>
            <w:tcW w:w="1449" w:type="dxa"/>
            <w:tcBorders>
              <w:top w:val="nil"/>
              <w:left w:val="nil"/>
              <w:bottom w:val="single" w:sz="12" w:space="0" w:color="auto"/>
              <w:right w:val="nil"/>
            </w:tcBorders>
            <w:vAlign w:val="center"/>
          </w:tcPr>
          <w:p w14:paraId="0D6C548C" w14:textId="77777777" w:rsidR="00DB2EEF" w:rsidRPr="00DB2EEF" w:rsidRDefault="00DB2EEF" w:rsidP="00642A69">
            <w:pPr>
              <w:pStyle w:val="4"/>
              <w:spacing w:line="480" w:lineRule="auto"/>
              <w:jc w:val="both"/>
              <w:rPr>
                <w:rFonts w:ascii="Times New Roman" w:hAnsi="Times New Roman" w:cs="Times New Roman"/>
                <w:b/>
                <w:bCs/>
                <w:color w:val="000000" w:themeColor="text1"/>
                <w:szCs w:val="24"/>
              </w:rPr>
            </w:pPr>
            <w:r w:rsidRPr="00DB2EEF">
              <w:rPr>
                <w:rFonts w:ascii="Times New Roman" w:hAnsi="Times New Roman" w:cs="Times New Roman"/>
                <w:color w:val="000000" w:themeColor="text1"/>
                <w:szCs w:val="24"/>
              </w:rPr>
              <w:t>Reverse</w:t>
            </w:r>
          </w:p>
        </w:tc>
        <w:tc>
          <w:tcPr>
            <w:tcW w:w="4128" w:type="dxa"/>
            <w:tcBorders>
              <w:top w:val="nil"/>
              <w:left w:val="nil"/>
              <w:bottom w:val="single" w:sz="12" w:space="0" w:color="auto"/>
              <w:right w:val="nil"/>
            </w:tcBorders>
            <w:vAlign w:val="center"/>
          </w:tcPr>
          <w:p w14:paraId="0FF434A9" w14:textId="554C8864" w:rsidR="00DB2EEF" w:rsidRPr="00DB2EEF" w:rsidRDefault="00DB2EEF" w:rsidP="00642A69">
            <w:pPr>
              <w:pStyle w:val="4"/>
              <w:spacing w:line="480" w:lineRule="auto"/>
              <w:jc w:val="both"/>
              <w:rPr>
                <w:rFonts w:hint="eastAsia"/>
                <w:b/>
                <w:bCs/>
                <w:color w:val="auto"/>
                <w:szCs w:val="24"/>
              </w:rPr>
            </w:pPr>
            <w:r w:rsidRPr="00DB2EEF">
              <w:rPr>
                <w:rFonts w:ascii="Times New Roman" w:eastAsia="宋体" w:hAnsi="Times New Roman" w:cs="Times New Roman"/>
                <w:color w:val="auto"/>
                <w:sz w:val="24"/>
              </w:rPr>
              <w:t>TGTAGACCATGTAGTTGAGGTCA</w:t>
            </w:r>
          </w:p>
        </w:tc>
      </w:tr>
    </w:tbl>
    <w:p w14:paraId="32AB23A6" w14:textId="3A7029EF" w:rsidR="00AB6978" w:rsidRPr="00B3302D" w:rsidRDefault="00AB6978" w:rsidP="00642A69">
      <w:pPr>
        <w:widowControl/>
        <w:spacing w:line="480" w:lineRule="auto"/>
        <w:rPr>
          <w:rFonts w:ascii="Times New Roman" w:eastAsia="宋体" w:hAnsi="Times New Roman" w:cs="Times New Roman" w:hint="eastAsia"/>
          <w:b/>
          <w:color w:val="000000" w:themeColor="text1"/>
          <w:kern w:val="0"/>
          <w:sz w:val="28"/>
          <w:szCs w:val="28"/>
          <w14:ligatures w14:val="none"/>
        </w:rPr>
      </w:pPr>
    </w:p>
    <w:sectPr w:rsidR="00AB6978" w:rsidRPr="00B3302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59C6" w14:textId="77777777" w:rsidR="005752BB" w:rsidRDefault="005752BB" w:rsidP="00224A52">
      <w:pPr>
        <w:spacing w:after="0" w:line="240" w:lineRule="auto"/>
        <w:rPr>
          <w:rFonts w:hint="eastAsia"/>
        </w:rPr>
      </w:pPr>
      <w:r>
        <w:separator/>
      </w:r>
    </w:p>
  </w:endnote>
  <w:endnote w:type="continuationSeparator" w:id="0">
    <w:p w14:paraId="4B2A3850" w14:textId="77777777" w:rsidR="005752BB" w:rsidRDefault="005752BB" w:rsidP="00224A5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BB1C" w14:textId="77777777" w:rsidR="00E504D9" w:rsidRDefault="00E504D9">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019350"/>
      <w:docPartObj>
        <w:docPartGallery w:val="Page Numbers (Bottom of Page)"/>
        <w:docPartUnique/>
      </w:docPartObj>
    </w:sdtPr>
    <w:sdtContent>
      <w:p w14:paraId="7E6521A2" w14:textId="02DF81C1" w:rsidR="00E504D9" w:rsidRDefault="00E504D9">
        <w:pPr>
          <w:pStyle w:val="af1"/>
          <w:jc w:val="center"/>
          <w:rPr>
            <w:rFonts w:hint="eastAsia"/>
          </w:rPr>
        </w:pPr>
        <w:r>
          <w:fldChar w:fldCharType="begin"/>
        </w:r>
        <w:r>
          <w:instrText>PAGE   \* MERGEFORMAT</w:instrText>
        </w:r>
        <w:r>
          <w:fldChar w:fldCharType="separate"/>
        </w:r>
        <w:r>
          <w:rPr>
            <w:lang w:val="zh-CN"/>
          </w:rPr>
          <w:t>2</w:t>
        </w:r>
        <w:r>
          <w:fldChar w:fldCharType="end"/>
        </w:r>
      </w:p>
    </w:sdtContent>
  </w:sdt>
  <w:p w14:paraId="228A7E48" w14:textId="77777777" w:rsidR="00E504D9" w:rsidRDefault="00E504D9">
    <w:pPr>
      <w:pStyle w:val="af1"/>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4BF0" w14:textId="77777777" w:rsidR="00E504D9" w:rsidRDefault="00E504D9">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F718" w14:textId="77777777" w:rsidR="005752BB" w:rsidRDefault="005752BB" w:rsidP="00224A52">
      <w:pPr>
        <w:spacing w:after="0" w:line="240" w:lineRule="auto"/>
        <w:rPr>
          <w:rFonts w:hint="eastAsia"/>
        </w:rPr>
      </w:pPr>
      <w:r>
        <w:separator/>
      </w:r>
    </w:p>
  </w:footnote>
  <w:footnote w:type="continuationSeparator" w:id="0">
    <w:p w14:paraId="0B44D5B9" w14:textId="77777777" w:rsidR="005752BB" w:rsidRDefault="005752BB" w:rsidP="00224A52">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7441" w14:textId="77777777" w:rsidR="00E504D9" w:rsidRDefault="00E504D9">
    <w:pPr>
      <w:pStyle w:val="af"/>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133D" w14:textId="77777777" w:rsidR="00E504D9" w:rsidRDefault="00E504D9">
    <w:pPr>
      <w:pStyle w:val="af"/>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90B0" w14:textId="77777777" w:rsidR="00E504D9" w:rsidRDefault="00E504D9">
    <w:pPr>
      <w:pStyle w:val="af"/>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VerticalSpacing w:val="15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78"/>
    <w:rsid w:val="00003527"/>
    <w:rsid w:val="000358AF"/>
    <w:rsid w:val="00107D42"/>
    <w:rsid w:val="00123349"/>
    <w:rsid w:val="00224A52"/>
    <w:rsid w:val="00232E5B"/>
    <w:rsid w:val="002536A4"/>
    <w:rsid w:val="002B35A9"/>
    <w:rsid w:val="00380717"/>
    <w:rsid w:val="003C2FE5"/>
    <w:rsid w:val="003E0434"/>
    <w:rsid w:val="003E5307"/>
    <w:rsid w:val="004557DC"/>
    <w:rsid w:val="004E3A5E"/>
    <w:rsid w:val="005362D9"/>
    <w:rsid w:val="005752BB"/>
    <w:rsid w:val="00595DA4"/>
    <w:rsid w:val="00642A69"/>
    <w:rsid w:val="00765A18"/>
    <w:rsid w:val="00802B44"/>
    <w:rsid w:val="00897289"/>
    <w:rsid w:val="008C49B7"/>
    <w:rsid w:val="00A869C2"/>
    <w:rsid w:val="00AB6978"/>
    <w:rsid w:val="00B3302D"/>
    <w:rsid w:val="00B4064E"/>
    <w:rsid w:val="00BD62D0"/>
    <w:rsid w:val="00DB2EEF"/>
    <w:rsid w:val="00DF5044"/>
    <w:rsid w:val="00E504D9"/>
    <w:rsid w:val="00E75BB6"/>
    <w:rsid w:val="00EA2804"/>
    <w:rsid w:val="00F40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62F7A"/>
  <w15:chartTrackingRefBased/>
  <w15:docId w15:val="{F191A464-6D02-4E47-8134-11EB8F6B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AB697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AB697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AB697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aliases w:val="三行表"/>
    <w:basedOn w:val="a"/>
    <w:next w:val="a"/>
    <w:link w:val="40"/>
    <w:unhideWhenUsed/>
    <w:qFormat/>
    <w:rsid w:val="00AB697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AB6978"/>
    <w:pPr>
      <w:keepNext/>
      <w:keepLines/>
      <w:spacing w:before="80" w:after="40"/>
      <w:outlineLvl w:val="4"/>
    </w:pPr>
    <w:rPr>
      <w:rFonts w:cstheme="majorBidi"/>
      <w:color w:val="0F4761" w:themeColor="accent1" w:themeShade="BF"/>
      <w:sz w:val="24"/>
    </w:rPr>
  </w:style>
  <w:style w:type="paragraph" w:styleId="6">
    <w:name w:val="heading 6"/>
    <w:basedOn w:val="a"/>
    <w:next w:val="a"/>
    <w:link w:val="60"/>
    <w:semiHidden/>
    <w:unhideWhenUsed/>
    <w:qFormat/>
    <w:rsid w:val="00AB6978"/>
    <w:pPr>
      <w:keepNext/>
      <w:keepLines/>
      <w:spacing w:before="40" w:after="0"/>
      <w:outlineLvl w:val="5"/>
    </w:pPr>
    <w:rPr>
      <w:rFonts w:cstheme="majorBidi"/>
      <w:b/>
      <w:bCs/>
      <w:color w:val="0F4761" w:themeColor="accent1" w:themeShade="BF"/>
    </w:rPr>
  </w:style>
  <w:style w:type="paragraph" w:styleId="7">
    <w:name w:val="heading 7"/>
    <w:basedOn w:val="a"/>
    <w:next w:val="a"/>
    <w:link w:val="70"/>
    <w:semiHidden/>
    <w:unhideWhenUsed/>
    <w:qFormat/>
    <w:rsid w:val="00AB6978"/>
    <w:pPr>
      <w:keepNext/>
      <w:keepLines/>
      <w:spacing w:before="40" w:after="0"/>
      <w:outlineLvl w:val="6"/>
    </w:pPr>
    <w:rPr>
      <w:rFonts w:cstheme="majorBidi"/>
      <w:b/>
      <w:bCs/>
      <w:color w:val="595959" w:themeColor="text1" w:themeTint="A6"/>
    </w:rPr>
  </w:style>
  <w:style w:type="paragraph" w:styleId="8">
    <w:name w:val="heading 8"/>
    <w:basedOn w:val="a"/>
    <w:next w:val="a"/>
    <w:link w:val="80"/>
    <w:semiHidden/>
    <w:unhideWhenUsed/>
    <w:qFormat/>
    <w:rsid w:val="00AB6978"/>
    <w:pPr>
      <w:keepNext/>
      <w:keepLines/>
      <w:spacing w:after="0"/>
      <w:outlineLvl w:val="7"/>
    </w:pPr>
    <w:rPr>
      <w:rFonts w:cstheme="majorBidi"/>
      <w:color w:val="595959" w:themeColor="text1" w:themeTint="A6"/>
    </w:rPr>
  </w:style>
  <w:style w:type="paragraph" w:styleId="9">
    <w:name w:val="heading 9"/>
    <w:basedOn w:val="a"/>
    <w:next w:val="a"/>
    <w:link w:val="90"/>
    <w:semiHidden/>
    <w:unhideWhenUsed/>
    <w:qFormat/>
    <w:rsid w:val="00AB69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697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B697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B6978"/>
    <w:rPr>
      <w:rFonts w:asciiTheme="majorHAnsi" w:eastAsiaTheme="majorEastAsia" w:hAnsiTheme="majorHAnsi" w:cstheme="majorBidi"/>
      <w:color w:val="0F4761" w:themeColor="accent1" w:themeShade="BF"/>
      <w:sz w:val="32"/>
      <w:szCs w:val="32"/>
    </w:rPr>
  </w:style>
  <w:style w:type="character" w:customStyle="1" w:styleId="40">
    <w:name w:val="标题 4 字符"/>
    <w:aliases w:val="三行表 字符"/>
    <w:basedOn w:val="a0"/>
    <w:link w:val="4"/>
    <w:qFormat/>
    <w:rsid w:val="00AB6978"/>
    <w:rPr>
      <w:rFonts w:cstheme="majorBidi"/>
      <w:color w:val="0F4761" w:themeColor="accent1" w:themeShade="BF"/>
      <w:sz w:val="28"/>
      <w:szCs w:val="28"/>
    </w:rPr>
  </w:style>
  <w:style w:type="character" w:customStyle="1" w:styleId="50">
    <w:name w:val="标题 5 字符"/>
    <w:basedOn w:val="a0"/>
    <w:link w:val="5"/>
    <w:uiPriority w:val="9"/>
    <w:semiHidden/>
    <w:rsid w:val="00AB6978"/>
    <w:rPr>
      <w:rFonts w:cstheme="majorBidi"/>
      <w:color w:val="0F4761" w:themeColor="accent1" w:themeShade="BF"/>
      <w:sz w:val="24"/>
    </w:rPr>
  </w:style>
  <w:style w:type="character" w:customStyle="1" w:styleId="60">
    <w:name w:val="标题 6 字符"/>
    <w:basedOn w:val="a0"/>
    <w:link w:val="6"/>
    <w:uiPriority w:val="9"/>
    <w:semiHidden/>
    <w:rsid w:val="00AB6978"/>
    <w:rPr>
      <w:rFonts w:cstheme="majorBidi"/>
      <w:b/>
      <w:bCs/>
      <w:color w:val="0F4761" w:themeColor="accent1" w:themeShade="BF"/>
    </w:rPr>
  </w:style>
  <w:style w:type="character" w:customStyle="1" w:styleId="70">
    <w:name w:val="标题 7 字符"/>
    <w:basedOn w:val="a0"/>
    <w:link w:val="7"/>
    <w:uiPriority w:val="9"/>
    <w:semiHidden/>
    <w:rsid w:val="00AB6978"/>
    <w:rPr>
      <w:rFonts w:cstheme="majorBidi"/>
      <w:b/>
      <w:bCs/>
      <w:color w:val="595959" w:themeColor="text1" w:themeTint="A6"/>
    </w:rPr>
  </w:style>
  <w:style w:type="character" w:customStyle="1" w:styleId="80">
    <w:name w:val="标题 8 字符"/>
    <w:basedOn w:val="a0"/>
    <w:link w:val="8"/>
    <w:uiPriority w:val="9"/>
    <w:semiHidden/>
    <w:rsid w:val="00AB6978"/>
    <w:rPr>
      <w:rFonts w:cstheme="majorBidi"/>
      <w:color w:val="595959" w:themeColor="text1" w:themeTint="A6"/>
    </w:rPr>
  </w:style>
  <w:style w:type="character" w:customStyle="1" w:styleId="90">
    <w:name w:val="标题 9 字符"/>
    <w:basedOn w:val="a0"/>
    <w:link w:val="9"/>
    <w:uiPriority w:val="9"/>
    <w:semiHidden/>
    <w:rsid w:val="00AB6978"/>
    <w:rPr>
      <w:rFonts w:eastAsiaTheme="majorEastAsia" w:cstheme="majorBidi"/>
      <w:color w:val="595959" w:themeColor="text1" w:themeTint="A6"/>
    </w:rPr>
  </w:style>
  <w:style w:type="paragraph" w:styleId="a3">
    <w:name w:val="Title"/>
    <w:basedOn w:val="a"/>
    <w:next w:val="a"/>
    <w:link w:val="a4"/>
    <w:uiPriority w:val="10"/>
    <w:qFormat/>
    <w:rsid w:val="00AB69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69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69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69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6978"/>
    <w:pPr>
      <w:spacing w:before="160"/>
      <w:jc w:val="center"/>
    </w:pPr>
    <w:rPr>
      <w:i/>
      <w:iCs/>
      <w:color w:val="404040" w:themeColor="text1" w:themeTint="BF"/>
    </w:rPr>
  </w:style>
  <w:style w:type="character" w:customStyle="1" w:styleId="a8">
    <w:name w:val="引用 字符"/>
    <w:basedOn w:val="a0"/>
    <w:link w:val="a7"/>
    <w:uiPriority w:val="29"/>
    <w:rsid w:val="00AB6978"/>
    <w:rPr>
      <w:i/>
      <w:iCs/>
      <w:color w:val="404040" w:themeColor="text1" w:themeTint="BF"/>
    </w:rPr>
  </w:style>
  <w:style w:type="paragraph" w:styleId="a9">
    <w:name w:val="List Paragraph"/>
    <w:basedOn w:val="a"/>
    <w:uiPriority w:val="34"/>
    <w:qFormat/>
    <w:rsid w:val="00AB6978"/>
    <w:pPr>
      <w:ind w:left="720"/>
      <w:contextualSpacing/>
    </w:pPr>
  </w:style>
  <w:style w:type="character" w:styleId="aa">
    <w:name w:val="Intense Emphasis"/>
    <w:basedOn w:val="a0"/>
    <w:uiPriority w:val="21"/>
    <w:qFormat/>
    <w:rsid w:val="00AB6978"/>
    <w:rPr>
      <w:i/>
      <w:iCs/>
      <w:color w:val="0F4761" w:themeColor="accent1" w:themeShade="BF"/>
    </w:rPr>
  </w:style>
  <w:style w:type="paragraph" w:styleId="ab">
    <w:name w:val="Intense Quote"/>
    <w:basedOn w:val="a"/>
    <w:next w:val="a"/>
    <w:link w:val="ac"/>
    <w:uiPriority w:val="30"/>
    <w:qFormat/>
    <w:rsid w:val="00AB6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B6978"/>
    <w:rPr>
      <w:i/>
      <w:iCs/>
      <w:color w:val="0F4761" w:themeColor="accent1" w:themeShade="BF"/>
    </w:rPr>
  </w:style>
  <w:style w:type="character" w:styleId="ad">
    <w:name w:val="Intense Reference"/>
    <w:basedOn w:val="a0"/>
    <w:uiPriority w:val="32"/>
    <w:qFormat/>
    <w:rsid w:val="00AB6978"/>
    <w:rPr>
      <w:b/>
      <w:bCs/>
      <w:smallCaps/>
      <w:color w:val="0F4761" w:themeColor="accent1" w:themeShade="BF"/>
      <w:spacing w:val="5"/>
    </w:rPr>
  </w:style>
  <w:style w:type="table" w:styleId="ae">
    <w:name w:val="Table Grid"/>
    <w:basedOn w:val="a1"/>
    <w:rsid w:val="00AB6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AB69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
    <w:name w:val="网格型1"/>
    <w:basedOn w:val="a1"/>
    <w:next w:val="ae"/>
    <w:rsid w:val="00AB6978"/>
    <w:pPr>
      <w:spacing w:after="0" w:line="240" w:lineRule="auto"/>
    </w:pPr>
    <w:rPr>
      <w:rFonts w:ascii="等线" w:eastAsia="等线" w:hAnsi="等线" w:cs="宋体"/>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3E0434"/>
    <w:pPr>
      <w:widowControl/>
      <w:spacing w:after="0" w:line="240" w:lineRule="auto"/>
    </w:pPr>
    <w:rPr>
      <w:rFonts w:ascii="Times New Roman" w:eastAsia="宋体" w:hAnsi="Times New Roman" w:cs="Times New Roman"/>
      <w:color w:val="000000"/>
      <w:kern w:val="0"/>
      <w:sz w:val="16"/>
      <w:szCs w:val="16"/>
      <w14:ligatures w14:val="none"/>
    </w:rPr>
  </w:style>
  <w:style w:type="table" w:styleId="21">
    <w:name w:val="Plain Table 2"/>
    <w:basedOn w:val="a1"/>
    <w:uiPriority w:val="42"/>
    <w:rsid w:val="003E0434"/>
    <w:pPr>
      <w:spacing w:after="0" w:line="240" w:lineRule="auto"/>
    </w:pPr>
    <w:rPr>
      <w:rFonts w:ascii="等线" w:eastAsia="等线" w:hAnsi="等线" w:cs="宋体"/>
      <w:sz w:val="21"/>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
    <w:name w:val="header"/>
    <w:basedOn w:val="a"/>
    <w:link w:val="af0"/>
    <w:uiPriority w:val="99"/>
    <w:unhideWhenUsed/>
    <w:rsid w:val="00224A52"/>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224A52"/>
    <w:rPr>
      <w:sz w:val="18"/>
      <w:szCs w:val="18"/>
    </w:rPr>
  </w:style>
  <w:style w:type="paragraph" w:styleId="af1">
    <w:name w:val="footer"/>
    <w:basedOn w:val="a"/>
    <w:link w:val="af2"/>
    <w:uiPriority w:val="99"/>
    <w:unhideWhenUsed/>
    <w:rsid w:val="00224A52"/>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224A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tif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358</Words>
  <Characters>2248</Characters>
  <Application>Microsoft Office Word</Application>
  <DocSecurity>0</DocSecurity>
  <Lines>107</Lines>
  <Paragraphs>78</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菲 王</dc:creator>
  <cp:keywords/>
  <dc:description/>
  <cp:lastModifiedBy>菲 王</cp:lastModifiedBy>
  <cp:revision>7</cp:revision>
  <dcterms:created xsi:type="dcterms:W3CDTF">2025-12-30T07:53:00Z</dcterms:created>
  <dcterms:modified xsi:type="dcterms:W3CDTF">2026-01-01T15:02:00Z</dcterms:modified>
</cp:coreProperties>
</file>