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36E7" w:rsidRPr="00104856" w:rsidRDefault="00FE063E" w:rsidP="004C36E7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Table 1</w:t>
      </w:r>
      <w:bookmarkStart w:id="0" w:name="_GoBack"/>
      <w:bookmarkEnd w:id="0"/>
      <w:r w:rsidR="004C36E7" w:rsidRPr="00104856">
        <w:rPr>
          <w:rFonts w:asciiTheme="minorHAnsi" w:hAnsiTheme="minorHAnsi" w:cstheme="minorHAnsi"/>
          <w:sz w:val="22"/>
          <w:szCs w:val="22"/>
        </w:rPr>
        <w:t xml:space="preserve">: Staff Perceptions of Academic Values in a Controlled Regulatory Regime.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36"/>
        <w:gridCol w:w="1356"/>
        <w:gridCol w:w="1356"/>
        <w:gridCol w:w="1356"/>
        <w:gridCol w:w="1356"/>
      </w:tblGrid>
      <w:tr w:rsidR="004C36E7" w:rsidRPr="00104856" w:rsidTr="00180DD3">
        <w:tc>
          <w:tcPr>
            <w:tcW w:w="5333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both"/>
              <w:rPr>
                <w:rFonts w:cstheme="minorHAnsi"/>
                <w:b/>
              </w:rPr>
            </w:pPr>
            <w:r w:rsidRPr="00104856">
              <w:rPr>
                <w:rFonts w:cstheme="minorHAnsi"/>
                <w:b/>
              </w:rPr>
              <w:t>Item</w:t>
            </w:r>
          </w:p>
        </w:tc>
        <w:tc>
          <w:tcPr>
            <w:tcW w:w="1125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center"/>
              <w:rPr>
                <w:rFonts w:cstheme="minorHAnsi"/>
              </w:rPr>
            </w:pPr>
            <w:r w:rsidRPr="00104856">
              <w:rPr>
                <w:rFonts w:cstheme="minorHAnsi"/>
              </w:rPr>
              <w:t>VF</w:t>
            </w:r>
          </w:p>
        </w:tc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center"/>
              <w:rPr>
                <w:rFonts w:cstheme="minorHAnsi"/>
              </w:rPr>
            </w:pPr>
            <w:r w:rsidRPr="00104856">
              <w:rPr>
                <w:rFonts w:cstheme="minorHAnsi"/>
              </w:rPr>
              <w:t>F</w:t>
            </w:r>
          </w:p>
        </w:tc>
        <w:tc>
          <w:tcPr>
            <w:tcW w:w="1190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center"/>
              <w:rPr>
                <w:rFonts w:cstheme="minorHAnsi"/>
              </w:rPr>
            </w:pPr>
            <w:r w:rsidRPr="00104856">
              <w:rPr>
                <w:rFonts w:cstheme="minorHAnsi"/>
              </w:rPr>
              <w:t>SF</w:t>
            </w:r>
          </w:p>
        </w:tc>
        <w:tc>
          <w:tcPr>
            <w:tcW w:w="856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center"/>
              <w:rPr>
                <w:rFonts w:cstheme="minorHAnsi"/>
              </w:rPr>
            </w:pPr>
            <w:r w:rsidRPr="00104856">
              <w:rPr>
                <w:rFonts w:cstheme="minorHAnsi"/>
              </w:rPr>
              <w:t>NF</w:t>
            </w:r>
          </w:p>
        </w:tc>
      </w:tr>
      <w:tr w:rsidR="004C36E7" w:rsidRPr="00104856" w:rsidTr="00180DD3">
        <w:tc>
          <w:tcPr>
            <w:tcW w:w="5333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rPr>
                <w:rFonts w:cstheme="minorHAnsi"/>
              </w:rPr>
            </w:pPr>
            <w:r w:rsidRPr="00104856">
              <w:rPr>
                <w:rFonts w:cstheme="minorHAnsi"/>
              </w:rPr>
              <w:t>How familiar are you with Ghana’s higher education regulatory frameworks?</w:t>
            </w:r>
          </w:p>
        </w:tc>
        <w:tc>
          <w:tcPr>
            <w:tcW w:w="1125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center"/>
              <w:rPr>
                <w:rFonts w:cstheme="minorHAnsi"/>
              </w:rPr>
            </w:pPr>
            <w:r w:rsidRPr="00104856">
              <w:rPr>
                <w:rFonts w:cstheme="minorHAnsi"/>
              </w:rPr>
              <w:t>42(11.55%)</w:t>
            </w:r>
          </w:p>
        </w:tc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center"/>
              <w:rPr>
                <w:rFonts w:cstheme="minorHAnsi"/>
              </w:rPr>
            </w:pPr>
            <w:r w:rsidRPr="00104856">
              <w:rPr>
                <w:rFonts w:cstheme="minorHAnsi"/>
              </w:rPr>
              <w:t>89(22.6%)</w:t>
            </w:r>
          </w:p>
        </w:tc>
        <w:tc>
          <w:tcPr>
            <w:tcW w:w="1190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center"/>
              <w:rPr>
                <w:rFonts w:cstheme="minorHAnsi"/>
              </w:rPr>
            </w:pPr>
            <w:r w:rsidRPr="00104856">
              <w:rPr>
                <w:rFonts w:cstheme="minorHAnsi"/>
              </w:rPr>
              <w:t>126(34.7%)</w:t>
            </w:r>
          </w:p>
        </w:tc>
        <w:tc>
          <w:tcPr>
            <w:tcW w:w="856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center"/>
              <w:rPr>
                <w:rFonts w:cstheme="minorHAnsi"/>
              </w:rPr>
            </w:pPr>
            <w:r w:rsidRPr="00104856">
              <w:rPr>
                <w:rFonts w:cstheme="minorHAnsi"/>
              </w:rPr>
              <w:t>137(34.8%)</w:t>
            </w:r>
          </w:p>
        </w:tc>
      </w:tr>
      <w:tr w:rsidR="004C36E7" w:rsidRPr="00104856" w:rsidTr="00180DD3">
        <w:tc>
          <w:tcPr>
            <w:tcW w:w="5333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both"/>
              <w:rPr>
                <w:rFonts w:cstheme="minorHAnsi"/>
                <w:b/>
              </w:rPr>
            </w:pPr>
          </w:p>
        </w:tc>
        <w:tc>
          <w:tcPr>
            <w:tcW w:w="1125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center"/>
              <w:rPr>
                <w:rFonts w:cstheme="minorHAnsi"/>
              </w:rPr>
            </w:pPr>
            <w:r w:rsidRPr="00104856">
              <w:rPr>
                <w:rFonts w:cstheme="minorHAnsi"/>
              </w:rPr>
              <w:t>VHR</w:t>
            </w:r>
          </w:p>
        </w:tc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center"/>
              <w:rPr>
                <w:rFonts w:cstheme="minorHAnsi"/>
              </w:rPr>
            </w:pPr>
            <w:r w:rsidRPr="00104856">
              <w:rPr>
                <w:rFonts w:cstheme="minorHAnsi"/>
              </w:rPr>
              <w:t>HE</w:t>
            </w:r>
          </w:p>
        </w:tc>
        <w:tc>
          <w:tcPr>
            <w:tcW w:w="1190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center"/>
              <w:rPr>
                <w:rFonts w:cstheme="minorHAnsi"/>
              </w:rPr>
            </w:pPr>
            <w:r w:rsidRPr="00104856">
              <w:rPr>
                <w:rFonts w:cstheme="minorHAnsi"/>
              </w:rPr>
              <w:t>ME</w:t>
            </w:r>
          </w:p>
        </w:tc>
        <w:tc>
          <w:tcPr>
            <w:tcW w:w="856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center"/>
              <w:rPr>
                <w:rFonts w:cstheme="minorHAnsi"/>
              </w:rPr>
            </w:pPr>
            <w:r w:rsidRPr="00104856">
              <w:rPr>
                <w:rFonts w:cstheme="minorHAnsi"/>
              </w:rPr>
              <w:t>LE</w:t>
            </w:r>
          </w:p>
        </w:tc>
      </w:tr>
      <w:tr w:rsidR="004C36E7" w:rsidRPr="00104856" w:rsidTr="00180DD3">
        <w:tc>
          <w:tcPr>
            <w:tcW w:w="5333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rPr>
                <w:rFonts w:cstheme="minorHAnsi"/>
              </w:rPr>
            </w:pPr>
            <w:r w:rsidRPr="00104856">
              <w:rPr>
                <w:rFonts w:cstheme="minorHAnsi"/>
              </w:rPr>
              <w:t xml:space="preserve">To what extent do you think these regulatory frameworks promote institutional autonomy </w:t>
            </w:r>
          </w:p>
        </w:tc>
        <w:tc>
          <w:tcPr>
            <w:tcW w:w="1125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center"/>
              <w:rPr>
                <w:rFonts w:cstheme="minorHAnsi"/>
              </w:rPr>
            </w:pPr>
            <w:r w:rsidRPr="00104856">
              <w:rPr>
                <w:rFonts w:cstheme="minorHAnsi"/>
              </w:rPr>
              <w:t>42(10.2%)</w:t>
            </w:r>
          </w:p>
        </w:tc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center"/>
              <w:rPr>
                <w:rFonts w:cstheme="minorHAnsi"/>
              </w:rPr>
            </w:pPr>
            <w:r w:rsidRPr="00104856">
              <w:rPr>
                <w:rFonts w:cstheme="minorHAnsi"/>
              </w:rPr>
              <w:t>152(38.6%)</w:t>
            </w:r>
          </w:p>
        </w:tc>
        <w:tc>
          <w:tcPr>
            <w:tcW w:w="1190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center"/>
              <w:rPr>
                <w:rFonts w:cstheme="minorHAnsi"/>
              </w:rPr>
            </w:pPr>
            <w:r w:rsidRPr="00104856">
              <w:rPr>
                <w:rFonts w:cstheme="minorHAnsi"/>
              </w:rPr>
              <w:t>142(36%)</w:t>
            </w:r>
          </w:p>
        </w:tc>
        <w:tc>
          <w:tcPr>
            <w:tcW w:w="856" w:type="dxa"/>
            <w:tcBorders>
              <w:top w:val="single" w:sz="4" w:space="0" w:color="auto"/>
            </w:tcBorders>
          </w:tcPr>
          <w:p w:rsidR="004C36E7" w:rsidRPr="00104856" w:rsidRDefault="004C36E7" w:rsidP="00180DD3">
            <w:pPr>
              <w:jc w:val="center"/>
              <w:rPr>
                <w:rFonts w:cstheme="minorHAnsi"/>
              </w:rPr>
            </w:pPr>
            <w:r w:rsidRPr="00104856">
              <w:rPr>
                <w:rFonts w:cstheme="minorHAnsi"/>
              </w:rPr>
              <w:t>58(14.7%)</w:t>
            </w:r>
          </w:p>
        </w:tc>
      </w:tr>
      <w:tr w:rsidR="004C36E7" w:rsidRPr="00104856" w:rsidTr="00180DD3">
        <w:tc>
          <w:tcPr>
            <w:tcW w:w="5333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both"/>
              <w:rPr>
                <w:rFonts w:cstheme="minorHAnsi"/>
                <w:b/>
              </w:rPr>
            </w:pPr>
          </w:p>
        </w:tc>
        <w:tc>
          <w:tcPr>
            <w:tcW w:w="1125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center"/>
              <w:rPr>
                <w:rFonts w:cstheme="minorHAnsi"/>
              </w:rPr>
            </w:pPr>
            <w:r w:rsidRPr="00104856">
              <w:rPr>
                <w:rFonts w:cstheme="minorHAnsi"/>
              </w:rPr>
              <w:t>VE</w:t>
            </w:r>
          </w:p>
        </w:tc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center"/>
              <w:rPr>
                <w:rFonts w:cstheme="minorHAnsi"/>
              </w:rPr>
            </w:pPr>
            <w:r w:rsidRPr="00104856">
              <w:rPr>
                <w:rFonts w:cstheme="minorHAnsi"/>
              </w:rPr>
              <w:t>E</w:t>
            </w:r>
          </w:p>
        </w:tc>
        <w:tc>
          <w:tcPr>
            <w:tcW w:w="1190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center"/>
              <w:rPr>
                <w:rFonts w:cstheme="minorHAnsi"/>
              </w:rPr>
            </w:pPr>
            <w:r w:rsidRPr="00104856">
              <w:rPr>
                <w:rFonts w:cstheme="minorHAnsi"/>
              </w:rPr>
              <w:t>ME</w:t>
            </w:r>
          </w:p>
        </w:tc>
        <w:tc>
          <w:tcPr>
            <w:tcW w:w="856" w:type="dxa"/>
            <w:tcBorders>
              <w:bottom w:val="single" w:sz="4" w:space="0" w:color="auto"/>
            </w:tcBorders>
          </w:tcPr>
          <w:p w:rsidR="004C36E7" w:rsidRPr="00104856" w:rsidRDefault="004C36E7" w:rsidP="00180DD3">
            <w:pPr>
              <w:jc w:val="center"/>
              <w:rPr>
                <w:rFonts w:cstheme="minorHAnsi"/>
              </w:rPr>
            </w:pPr>
            <w:r w:rsidRPr="00104856">
              <w:rPr>
                <w:rFonts w:cstheme="minorHAnsi"/>
              </w:rPr>
              <w:t>IEF</w:t>
            </w:r>
          </w:p>
        </w:tc>
      </w:tr>
      <w:tr w:rsidR="004C36E7" w:rsidRPr="00104856" w:rsidTr="00180DD3">
        <w:tc>
          <w:tcPr>
            <w:tcW w:w="5333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rPr>
                <w:rFonts w:cstheme="minorHAnsi"/>
              </w:rPr>
            </w:pPr>
            <w:r w:rsidRPr="00104856">
              <w:rPr>
                <w:rFonts w:cstheme="minorHAnsi"/>
              </w:rPr>
              <w:t>How effectively do Ghana’s higher education regulations safeguard merit-based recruitment, promotions and recognition of staff</w:t>
            </w:r>
          </w:p>
        </w:tc>
        <w:tc>
          <w:tcPr>
            <w:tcW w:w="1125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center"/>
              <w:rPr>
                <w:rFonts w:cstheme="minorHAnsi"/>
              </w:rPr>
            </w:pPr>
            <w:r w:rsidRPr="00104856">
              <w:rPr>
                <w:rFonts w:cstheme="minorHAnsi"/>
              </w:rPr>
              <w:t>10(2.5%)</w:t>
            </w:r>
          </w:p>
        </w:tc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center"/>
              <w:rPr>
                <w:rFonts w:cstheme="minorHAnsi"/>
              </w:rPr>
            </w:pPr>
            <w:r w:rsidRPr="00104856">
              <w:rPr>
                <w:rFonts w:cstheme="minorHAnsi"/>
              </w:rPr>
              <w:t>120(30.5%)</w:t>
            </w:r>
          </w:p>
        </w:tc>
        <w:tc>
          <w:tcPr>
            <w:tcW w:w="1190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center"/>
              <w:rPr>
                <w:rFonts w:cstheme="minorHAnsi"/>
              </w:rPr>
            </w:pPr>
            <w:r w:rsidRPr="00104856">
              <w:rPr>
                <w:rFonts w:cstheme="minorHAnsi"/>
              </w:rPr>
              <w:t>224(56.9%)</w:t>
            </w:r>
          </w:p>
        </w:tc>
        <w:tc>
          <w:tcPr>
            <w:tcW w:w="856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center"/>
              <w:rPr>
                <w:rFonts w:cstheme="minorHAnsi"/>
              </w:rPr>
            </w:pPr>
            <w:r w:rsidRPr="00104856">
              <w:rPr>
                <w:rFonts w:cstheme="minorHAnsi"/>
              </w:rPr>
              <w:t>40(10.2%)</w:t>
            </w:r>
          </w:p>
        </w:tc>
      </w:tr>
      <w:tr w:rsidR="004C36E7" w:rsidRPr="00104856" w:rsidTr="00180DD3">
        <w:tc>
          <w:tcPr>
            <w:tcW w:w="5333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both"/>
              <w:rPr>
                <w:rFonts w:cstheme="minorHAnsi"/>
                <w:b/>
              </w:rPr>
            </w:pPr>
          </w:p>
        </w:tc>
        <w:tc>
          <w:tcPr>
            <w:tcW w:w="1125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center"/>
              <w:rPr>
                <w:rFonts w:cstheme="minorHAnsi"/>
              </w:rPr>
            </w:pPr>
            <w:r w:rsidRPr="00104856">
              <w:rPr>
                <w:rFonts w:cstheme="minorHAnsi"/>
              </w:rPr>
              <w:t>FP</w:t>
            </w:r>
          </w:p>
        </w:tc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center"/>
              <w:rPr>
                <w:rFonts w:cstheme="minorHAnsi"/>
              </w:rPr>
            </w:pPr>
            <w:r w:rsidRPr="00104856">
              <w:rPr>
                <w:rFonts w:cstheme="minorHAnsi"/>
              </w:rPr>
              <w:t>LP</w:t>
            </w:r>
          </w:p>
        </w:tc>
        <w:tc>
          <w:tcPr>
            <w:tcW w:w="1190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center"/>
              <w:rPr>
                <w:rFonts w:cstheme="minorHAnsi"/>
              </w:rPr>
            </w:pPr>
            <w:r w:rsidRPr="00104856">
              <w:rPr>
                <w:rFonts w:cstheme="minorHAnsi"/>
              </w:rPr>
              <w:t>PP</w:t>
            </w:r>
          </w:p>
        </w:tc>
        <w:tc>
          <w:tcPr>
            <w:tcW w:w="856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center"/>
              <w:rPr>
                <w:rFonts w:cstheme="minorHAnsi"/>
              </w:rPr>
            </w:pPr>
            <w:proofErr w:type="spellStart"/>
            <w:r w:rsidRPr="00104856">
              <w:rPr>
                <w:rFonts w:cstheme="minorHAnsi"/>
              </w:rPr>
              <w:t>PoP</w:t>
            </w:r>
            <w:proofErr w:type="spellEnd"/>
          </w:p>
        </w:tc>
      </w:tr>
      <w:tr w:rsidR="004C36E7" w:rsidRPr="00104856" w:rsidTr="00180DD3">
        <w:tc>
          <w:tcPr>
            <w:tcW w:w="5333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rPr>
                <w:rFonts w:cstheme="minorHAnsi"/>
              </w:rPr>
            </w:pPr>
            <w:r w:rsidRPr="00104856">
              <w:rPr>
                <w:rFonts w:cstheme="minorHAnsi"/>
              </w:rPr>
              <w:t>To what extent do you think academic freedom is protected under current regulations</w:t>
            </w:r>
          </w:p>
        </w:tc>
        <w:tc>
          <w:tcPr>
            <w:tcW w:w="1125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center"/>
              <w:rPr>
                <w:rFonts w:cstheme="minorHAnsi"/>
              </w:rPr>
            </w:pPr>
            <w:r w:rsidRPr="00104856">
              <w:rPr>
                <w:rFonts w:cstheme="minorHAnsi"/>
              </w:rPr>
              <w:t>50(12.7%)</w:t>
            </w:r>
          </w:p>
        </w:tc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center"/>
              <w:rPr>
                <w:rFonts w:cstheme="minorHAnsi"/>
                <w:b/>
              </w:rPr>
            </w:pPr>
            <w:r w:rsidRPr="00104856">
              <w:rPr>
                <w:rFonts w:cstheme="minorHAnsi"/>
              </w:rPr>
              <w:t>152(38.6%)</w:t>
            </w:r>
          </w:p>
        </w:tc>
        <w:tc>
          <w:tcPr>
            <w:tcW w:w="1190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center"/>
              <w:rPr>
                <w:rFonts w:cstheme="minorHAnsi"/>
              </w:rPr>
            </w:pPr>
            <w:r w:rsidRPr="00104856">
              <w:rPr>
                <w:rFonts w:cstheme="minorHAnsi"/>
              </w:rPr>
              <w:t>96(24.4%)</w:t>
            </w:r>
          </w:p>
        </w:tc>
        <w:tc>
          <w:tcPr>
            <w:tcW w:w="856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center"/>
              <w:rPr>
                <w:rFonts w:cstheme="minorHAnsi"/>
              </w:rPr>
            </w:pPr>
            <w:r w:rsidRPr="00104856">
              <w:rPr>
                <w:rFonts w:cstheme="minorHAnsi"/>
              </w:rPr>
              <w:t>96(24.4%)</w:t>
            </w:r>
          </w:p>
        </w:tc>
      </w:tr>
      <w:tr w:rsidR="004C36E7" w:rsidRPr="00104856" w:rsidTr="00180DD3">
        <w:tc>
          <w:tcPr>
            <w:tcW w:w="5333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both"/>
              <w:rPr>
                <w:rFonts w:cstheme="minorHAnsi"/>
              </w:rPr>
            </w:pPr>
          </w:p>
        </w:tc>
        <w:tc>
          <w:tcPr>
            <w:tcW w:w="1125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center"/>
              <w:rPr>
                <w:rFonts w:cstheme="minorHAnsi"/>
              </w:rPr>
            </w:pPr>
            <w:r w:rsidRPr="00104856">
              <w:rPr>
                <w:rFonts w:cstheme="minorHAnsi"/>
              </w:rPr>
              <w:t>VB</w:t>
            </w:r>
          </w:p>
        </w:tc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center"/>
              <w:rPr>
                <w:rFonts w:cstheme="minorHAnsi"/>
              </w:rPr>
            </w:pPr>
            <w:r w:rsidRPr="00104856">
              <w:rPr>
                <w:rFonts w:cstheme="minorHAnsi"/>
              </w:rPr>
              <w:t>B</w:t>
            </w:r>
          </w:p>
        </w:tc>
        <w:tc>
          <w:tcPr>
            <w:tcW w:w="1190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center"/>
              <w:rPr>
                <w:rFonts w:cstheme="minorHAnsi"/>
              </w:rPr>
            </w:pPr>
            <w:r w:rsidRPr="00104856">
              <w:rPr>
                <w:rFonts w:cstheme="minorHAnsi"/>
              </w:rPr>
              <w:t>MB</w:t>
            </w:r>
          </w:p>
        </w:tc>
        <w:tc>
          <w:tcPr>
            <w:tcW w:w="856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center"/>
              <w:rPr>
                <w:rFonts w:cstheme="minorHAnsi"/>
              </w:rPr>
            </w:pPr>
            <w:r w:rsidRPr="00104856">
              <w:rPr>
                <w:rFonts w:cstheme="minorHAnsi"/>
              </w:rPr>
              <w:t>PB</w:t>
            </w:r>
          </w:p>
        </w:tc>
      </w:tr>
      <w:tr w:rsidR="004C36E7" w:rsidRPr="00104856" w:rsidTr="00180DD3">
        <w:tc>
          <w:tcPr>
            <w:tcW w:w="5333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rPr>
                <w:rFonts w:cstheme="minorHAnsi"/>
              </w:rPr>
            </w:pPr>
            <w:r w:rsidRPr="00104856">
              <w:rPr>
                <w:rFonts w:cstheme="minorHAnsi"/>
              </w:rPr>
              <w:t>In your view, how balanced is the relationship between state oversight and institutional au</w:t>
            </w:r>
            <w:r>
              <w:rPr>
                <w:rFonts w:cstheme="minorHAnsi"/>
              </w:rPr>
              <w:t>tonomy in Ghanaian Universities</w:t>
            </w:r>
          </w:p>
        </w:tc>
        <w:tc>
          <w:tcPr>
            <w:tcW w:w="1125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center"/>
              <w:rPr>
                <w:rFonts w:cstheme="minorHAnsi"/>
              </w:rPr>
            </w:pPr>
            <w:r w:rsidRPr="00104856">
              <w:rPr>
                <w:rFonts w:cstheme="minorHAnsi"/>
              </w:rPr>
              <w:t>18(4.6%)</w:t>
            </w:r>
          </w:p>
        </w:tc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center"/>
              <w:rPr>
                <w:rFonts w:cstheme="minorHAnsi"/>
              </w:rPr>
            </w:pPr>
            <w:r w:rsidRPr="00104856">
              <w:rPr>
                <w:rFonts w:cstheme="minorHAnsi"/>
              </w:rPr>
              <w:t>49(12.4%)</w:t>
            </w:r>
          </w:p>
        </w:tc>
        <w:tc>
          <w:tcPr>
            <w:tcW w:w="1190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center"/>
              <w:rPr>
                <w:rFonts w:cstheme="minorHAnsi"/>
              </w:rPr>
            </w:pPr>
            <w:r w:rsidRPr="00104856">
              <w:rPr>
                <w:rFonts w:cstheme="minorHAnsi"/>
              </w:rPr>
              <w:t>169(42.9%)</w:t>
            </w:r>
          </w:p>
        </w:tc>
        <w:tc>
          <w:tcPr>
            <w:tcW w:w="856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center"/>
              <w:rPr>
                <w:rFonts w:cstheme="minorHAnsi"/>
              </w:rPr>
            </w:pPr>
            <w:r w:rsidRPr="00104856">
              <w:rPr>
                <w:rFonts w:cstheme="minorHAnsi"/>
              </w:rPr>
              <w:t>158(40.1%)</w:t>
            </w:r>
          </w:p>
        </w:tc>
      </w:tr>
      <w:tr w:rsidR="004C36E7" w:rsidRPr="00104856" w:rsidTr="00180DD3">
        <w:tc>
          <w:tcPr>
            <w:tcW w:w="5333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both"/>
              <w:rPr>
                <w:rFonts w:cstheme="minorHAnsi"/>
              </w:rPr>
            </w:pPr>
          </w:p>
        </w:tc>
        <w:tc>
          <w:tcPr>
            <w:tcW w:w="1125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center"/>
              <w:rPr>
                <w:rFonts w:cstheme="minorHAnsi"/>
              </w:rPr>
            </w:pPr>
            <w:r w:rsidRPr="00104856">
              <w:rPr>
                <w:rFonts w:cstheme="minorHAnsi"/>
              </w:rPr>
              <w:t>VHI</w:t>
            </w:r>
          </w:p>
        </w:tc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center"/>
              <w:rPr>
                <w:rFonts w:cstheme="minorHAnsi"/>
              </w:rPr>
            </w:pPr>
            <w:r w:rsidRPr="00104856">
              <w:rPr>
                <w:rFonts w:cstheme="minorHAnsi"/>
              </w:rPr>
              <w:t>HI</w:t>
            </w:r>
          </w:p>
        </w:tc>
        <w:tc>
          <w:tcPr>
            <w:tcW w:w="1190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center"/>
              <w:rPr>
                <w:rFonts w:cstheme="minorHAnsi"/>
              </w:rPr>
            </w:pPr>
            <w:r w:rsidRPr="00104856">
              <w:rPr>
                <w:rFonts w:cstheme="minorHAnsi"/>
              </w:rPr>
              <w:t>MI</w:t>
            </w:r>
          </w:p>
        </w:tc>
        <w:tc>
          <w:tcPr>
            <w:tcW w:w="856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center"/>
              <w:rPr>
                <w:rFonts w:cstheme="minorHAnsi"/>
              </w:rPr>
            </w:pPr>
            <w:r w:rsidRPr="00104856">
              <w:rPr>
                <w:rFonts w:cstheme="minorHAnsi"/>
              </w:rPr>
              <w:t>LI</w:t>
            </w:r>
          </w:p>
        </w:tc>
      </w:tr>
      <w:tr w:rsidR="004C36E7" w:rsidRPr="00104856" w:rsidTr="00180DD3">
        <w:tc>
          <w:tcPr>
            <w:tcW w:w="5333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rPr>
                <w:rFonts w:cstheme="minorHAnsi"/>
              </w:rPr>
            </w:pPr>
            <w:r w:rsidRPr="00104856">
              <w:rPr>
                <w:rFonts w:cstheme="minorHAnsi"/>
              </w:rPr>
              <w:t>How much influence do you think administrators and academic Staff have in shaping university policies despite state regulations</w:t>
            </w:r>
          </w:p>
        </w:tc>
        <w:tc>
          <w:tcPr>
            <w:tcW w:w="1125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center"/>
              <w:rPr>
                <w:rFonts w:cstheme="minorHAnsi"/>
              </w:rPr>
            </w:pPr>
            <w:r w:rsidRPr="00104856">
              <w:rPr>
                <w:rFonts w:cstheme="minorHAnsi"/>
              </w:rPr>
              <w:t>57(14.5%)</w:t>
            </w:r>
          </w:p>
        </w:tc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center"/>
              <w:rPr>
                <w:rFonts w:cstheme="minorHAnsi"/>
              </w:rPr>
            </w:pPr>
            <w:r w:rsidRPr="00104856">
              <w:rPr>
                <w:rFonts w:cstheme="minorHAnsi"/>
              </w:rPr>
              <w:t>183(46.6%)</w:t>
            </w:r>
          </w:p>
        </w:tc>
        <w:tc>
          <w:tcPr>
            <w:tcW w:w="1190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center"/>
              <w:rPr>
                <w:rFonts w:cstheme="minorHAnsi"/>
              </w:rPr>
            </w:pPr>
            <w:r w:rsidRPr="00104856">
              <w:rPr>
                <w:rFonts w:cstheme="minorHAnsi"/>
              </w:rPr>
              <w:t>103(26.1%)</w:t>
            </w:r>
          </w:p>
        </w:tc>
        <w:tc>
          <w:tcPr>
            <w:tcW w:w="856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center"/>
              <w:rPr>
                <w:rFonts w:cstheme="minorHAnsi"/>
              </w:rPr>
            </w:pPr>
            <w:r w:rsidRPr="00104856">
              <w:rPr>
                <w:rFonts w:cstheme="minorHAnsi"/>
              </w:rPr>
              <w:t>51(12.9%)</w:t>
            </w:r>
          </w:p>
        </w:tc>
      </w:tr>
      <w:tr w:rsidR="004C36E7" w:rsidRPr="00104856" w:rsidTr="00180DD3">
        <w:tc>
          <w:tcPr>
            <w:tcW w:w="5333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both"/>
              <w:rPr>
                <w:rFonts w:cstheme="minorHAnsi"/>
              </w:rPr>
            </w:pPr>
          </w:p>
        </w:tc>
        <w:tc>
          <w:tcPr>
            <w:tcW w:w="1125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center"/>
              <w:rPr>
                <w:rFonts w:cstheme="minorHAnsi"/>
              </w:rPr>
            </w:pPr>
            <w:r w:rsidRPr="00104856">
              <w:rPr>
                <w:rFonts w:cstheme="minorHAnsi"/>
              </w:rPr>
              <w:t>Always</w:t>
            </w:r>
          </w:p>
        </w:tc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center"/>
              <w:rPr>
                <w:rFonts w:cstheme="minorHAnsi"/>
              </w:rPr>
            </w:pPr>
            <w:r w:rsidRPr="00104856">
              <w:rPr>
                <w:rFonts w:cstheme="minorHAnsi"/>
              </w:rPr>
              <w:t>Often</w:t>
            </w:r>
          </w:p>
        </w:tc>
        <w:tc>
          <w:tcPr>
            <w:tcW w:w="1190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center"/>
              <w:rPr>
                <w:rFonts w:cstheme="minorHAnsi"/>
              </w:rPr>
            </w:pPr>
            <w:r w:rsidRPr="00104856">
              <w:rPr>
                <w:rFonts w:cstheme="minorHAnsi"/>
              </w:rPr>
              <w:t>Sometimes</w:t>
            </w:r>
          </w:p>
        </w:tc>
        <w:tc>
          <w:tcPr>
            <w:tcW w:w="856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center"/>
              <w:rPr>
                <w:rFonts w:cstheme="minorHAnsi"/>
              </w:rPr>
            </w:pPr>
            <w:r w:rsidRPr="00104856">
              <w:rPr>
                <w:rFonts w:cstheme="minorHAnsi"/>
              </w:rPr>
              <w:t>Rarely</w:t>
            </w:r>
          </w:p>
        </w:tc>
      </w:tr>
      <w:tr w:rsidR="004C36E7" w:rsidRPr="00104856" w:rsidTr="00180DD3">
        <w:tc>
          <w:tcPr>
            <w:tcW w:w="5333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rPr>
                <w:rFonts w:cstheme="minorHAnsi"/>
              </w:rPr>
            </w:pPr>
            <w:r w:rsidRPr="00104856">
              <w:rPr>
                <w:rFonts w:cstheme="minorHAnsi"/>
              </w:rPr>
              <w:t>In your opinion, are there conflicts between government directives and institutional priorities?</w:t>
            </w:r>
          </w:p>
        </w:tc>
        <w:tc>
          <w:tcPr>
            <w:tcW w:w="1125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center"/>
              <w:rPr>
                <w:rFonts w:cstheme="minorHAnsi"/>
              </w:rPr>
            </w:pPr>
            <w:r w:rsidRPr="00104856">
              <w:rPr>
                <w:rFonts w:cstheme="minorHAnsi"/>
              </w:rPr>
              <w:t>71(18.0%)</w:t>
            </w:r>
          </w:p>
        </w:tc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center"/>
              <w:rPr>
                <w:rFonts w:cstheme="minorHAnsi"/>
              </w:rPr>
            </w:pPr>
            <w:r w:rsidRPr="00104856">
              <w:rPr>
                <w:rFonts w:cstheme="minorHAnsi"/>
              </w:rPr>
              <w:t>178(45.2%)</w:t>
            </w:r>
          </w:p>
        </w:tc>
        <w:tc>
          <w:tcPr>
            <w:tcW w:w="1190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center"/>
              <w:rPr>
                <w:rFonts w:cstheme="minorHAnsi"/>
              </w:rPr>
            </w:pPr>
            <w:r w:rsidRPr="00104856">
              <w:rPr>
                <w:rFonts w:cstheme="minorHAnsi"/>
              </w:rPr>
              <w:t>93(23.6%)</w:t>
            </w:r>
          </w:p>
        </w:tc>
        <w:tc>
          <w:tcPr>
            <w:tcW w:w="856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center"/>
              <w:rPr>
                <w:rFonts w:cstheme="minorHAnsi"/>
              </w:rPr>
            </w:pPr>
            <w:r w:rsidRPr="00104856">
              <w:rPr>
                <w:rFonts w:cstheme="minorHAnsi"/>
              </w:rPr>
              <w:t>52(13.2%)</w:t>
            </w:r>
          </w:p>
        </w:tc>
      </w:tr>
      <w:tr w:rsidR="004C36E7" w:rsidRPr="00104856" w:rsidTr="00180DD3">
        <w:tc>
          <w:tcPr>
            <w:tcW w:w="5333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both"/>
              <w:rPr>
                <w:rFonts w:cstheme="minorHAnsi"/>
              </w:rPr>
            </w:pPr>
          </w:p>
        </w:tc>
        <w:tc>
          <w:tcPr>
            <w:tcW w:w="1125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center"/>
              <w:rPr>
                <w:rFonts w:cstheme="minorHAnsi"/>
              </w:rPr>
            </w:pPr>
            <w:r w:rsidRPr="00104856">
              <w:rPr>
                <w:rFonts w:cstheme="minorHAnsi"/>
              </w:rPr>
              <w:t>VS</w:t>
            </w:r>
          </w:p>
        </w:tc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center"/>
              <w:rPr>
                <w:rFonts w:cstheme="minorHAnsi"/>
              </w:rPr>
            </w:pPr>
            <w:r w:rsidRPr="00104856">
              <w:rPr>
                <w:rFonts w:cstheme="minorHAnsi"/>
              </w:rPr>
              <w:t>S</w:t>
            </w:r>
          </w:p>
        </w:tc>
        <w:tc>
          <w:tcPr>
            <w:tcW w:w="1190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center"/>
              <w:rPr>
                <w:rFonts w:cstheme="minorHAnsi"/>
              </w:rPr>
            </w:pPr>
            <w:r w:rsidRPr="00104856">
              <w:rPr>
                <w:rFonts w:cstheme="minorHAnsi"/>
              </w:rPr>
              <w:t>M</w:t>
            </w:r>
          </w:p>
        </w:tc>
        <w:tc>
          <w:tcPr>
            <w:tcW w:w="856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center"/>
              <w:rPr>
                <w:rFonts w:cstheme="minorHAnsi"/>
              </w:rPr>
            </w:pPr>
            <w:r w:rsidRPr="00104856">
              <w:rPr>
                <w:rFonts w:cstheme="minorHAnsi"/>
              </w:rPr>
              <w:t>L</w:t>
            </w:r>
          </w:p>
        </w:tc>
      </w:tr>
      <w:tr w:rsidR="004C36E7" w:rsidRPr="00104856" w:rsidTr="00180DD3">
        <w:tc>
          <w:tcPr>
            <w:tcW w:w="5333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rPr>
                <w:rFonts w:cstheme="minorHAnsi"/>
              </w:rPr>
            </w:pPr>
            <w:r w:rsidRPr="00104856">
              <w:rPr>
                <w:rFonts w:cstheme="minorHAnsi"/>
              </w:rPr>
              <w:t>How significant are opportunities to enhance academic freedom and meritocracy within the current regulatory frameworks</w:t>
            </w:r>
          </w:p>
        </w:tc>
        <w:tc>
          <w:tcPr>
            <w:tcW w:w="1125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center"/>
              <w:rPr>
                <w:rFonts w:cstheme="minorHAnsi"/>
              </w:rPr>
            </w:pPr>
            <w:r w:rsidRPr="00104856">
              <w:rPr>
                <w:rFonts w:cstheme="minorHAnsi"/>
              </w:rPr>
              <w:t>96(24.4%)</w:t>
            </w:r>
          </w:p>
        </w:tc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center"/>
              <w:rPr>
                <w:rFonts w:cstheme="minorHAnsi"/>
              </w:rPr>
            </w:pPr>
            <w:r w:rsidRPr="00104856">
              <w:rPr>
                <w:rFonts w:cstheme="minorHAnsi"/>
              </w:rPr>
              <w:t>127(32.2%)</w:t>
            </w:r>
          </w:p>
        </w:tc>
        <w:tc>
          <w:tcPr>
            <w:tcW w:w="1190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center"/>
              <w:rPr>
                <w:rFonts w:cstheme="minorHAnsi"/>
              </w:rPr>
            </w:pPr>
            <w:r w:rsidRPr="00104856">
              <w:rPr>
                <w:rFonts w:cstheme="minorHAnsi"/>
              </w:rPr>
              <w:t>116(29.4%)</w:t>
            </w:r>
          </w:p>
        </w:tc>
        <w:tc>
          <w:tcPr>
            <w:tcW w:w="856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center"/>
              <w:rPr>
                <w:rFonts w:cstheme="minorHAnsi"/>
              </w:rPr>
            </w:pPr>
            <w:r w:rsidRPr="00104856">
              <w:rPr>
                <w:rFonts w:cstheme="minorHAnsi"/>
              </w:rPr>
              <w:t>55(14%)</w:t>
            </w:r>
          </w:p>
        </w:tc>
      </w:tr>
      <w:tr w:rsidR="004C36E7" w:rsidRPr="00104856" w:rsidTr="00180DD3">
        <w:tc>
          <w:tcPr>
            <w:tcW w:w="5333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both"/>
              <w:rPr>
                <w:rFonts w:cstheme="minorHAnsi"/>
              </w:rPr>
            </w:pPr>
          </w:p>
        </w:tc>
        <w:tc>
          <w:tcPr>
            <w:tcW w:w="1125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center"/>
              <w:rPr>
                <w:rFonts w:cstheme="minorHAnsi"/>
              </w:rPr>
            </w:pPr>
            <w:r w:rsidRPr="00104856">
              <w:rPr>
                <w:rFonts w:cstheme="minorHAnsi"/>
              </w:rPr>
              <w:t>SA</w:t>
            </w:r>
          </w:p>
        </w:tc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center"/>
              <w:rPr>
                <w:rFonts w:cstheme="minorHAnsi"/>
              </w:rPr>
            </w:pPr>
            <w:r w:rsidRPr="00104856">
              <w:rPr>
                <w:rFonts w:cstheme="minorHAnsi"/>
              </w:rPr>
              <w:t>A</w:t>
            </w:r>
          </w:p>
        </w:tc>
        <w:tc>
          <w:tcPr>
            <w:tcW w:w="1190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center"/>
              <w:rPr>
                <w:rFonts w:cstheme="minorHAnsi"/>
              </w:rPr>
            </w:pPr>
            <w:r w:rsidRPr="00104856">
              <w:rPr>
                <w:rFonts w:cstheme="minorHAnsi"/>
              </w:rPr>
              <w:t>D</w:t>
            </w:r>
          </w:p>
        </w:tc>
        <w:tc>
          <w:tcPr>
            <w:tcW w:w="856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center"/>
              <w:rPr>
                <w:rFonts w:cstheme="minorHAnsi"/>
              </w:rPr>
            </w:pPr>
            <w:r w:rsidRPr="00104856">
              <w:rPr>
                <w:rFonts w:cstheme="minorHAnsi"/>
              </w:rPr>
              <w:t>SD</w:t>
            </w:r>
          </w:p>
        </w:tc>
      </w:tr>
      <w:tr w:rsidR="004C36E7" w:rsidRPr="00104856" w:rsidTr="00180DD3">
        <w:tc>
          <w:tcPr>
            <w:tcW w:w="5333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rPr>
                <w:rFonts w:cstheme="minorHAnsi"/>
              </w:rPr>
            </w:pPr>
            <w:r w:rsidRPr="00104856">
              <w:rPr>
                <w:rFonts w:cstheme="minorHAnsi"/>
              </w:rPr>
              <w:t>Do you agree that current regulatory frameworks allow universities to innovate in research and teaching</w:t>
            </w:r>
          </w:p>
        </w:tc>
        <w:tc>
          <w:tcPr>
            <w:tcW w:w="1125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center"/>
              <w:rPr>
                <w:rFonts w:cstheme="minorHAnsi"/>
              </w:rPr>
            </w:pPr>
            <w:r w:rsidRPr="00104856">
              <w:rPr>
                <w:rFonts w:cstheme="minorHAnsi"/>
              </w:rPr>
              <w:t>79(20.1%</w:t>
            </w:r>
          </w:p>
        </w:tc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center"/>
              <w:rPr>
                <w:rFonts w:cstheme="minorHAnsi"/>
              </w:rPr>
            </w:pPr>
            <w:r w:rsidRPr="00104856">
              <w:rPr>
                <w:rFonts w:cstheme="minorHAnsi"/>
              </w:rPr>
              <w:t>193(49%)</w:t>
            </w:r>
          </w:p>
        </w:tc>
        <w:tc>
          <w:tcPr>
            <w:tcW w:w="1190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center"/>
              <w:rPr>
                <w:rFonts w:cstheme="minorHAnsi"/>
              </w:rPr>
            </w:pPr>
            <w:r w:rsidRPr="00104856">
              <w:rPr>
                <w:rFonts w:cstheme="minorHAnsi"/>
              </w:rPr>
              <w:t>104(26.4%)</w:t>
            </w:r>
          </w:p>
        </w:tc>
        <w:tc>
          <w:tcPr>
            <w:tcW w:w="856" w:type="dxa"/>
            <w:tcBorders>
              <w:top w:val="single" w:sz="4" w:space="0" w:color="auto"/>
              <w:bottom w:val="single" w:sz="4" w:space="0" w:color="auto"/>
            </w:tcBorders>
          </w:tcPr>
          <w:p w:rsidR="004C36E7" w:rsidRPr="00104856" w:rsidRDefault="004C36E7" w:rsidP="00180DD3">
            <w:pPr>
              <w:jc w:val="center"/>
              <w:rPr>
                <w:rFonts w:cstheme="minorHAnsi"/>
              </w:rPr>
            </w:pPr>
            <w:r w:rsidRPr="00104856">
              <w:rPr>
                <w:rFonts w:cstheme="minorHAnsi"/>
              </w:rPr>
              <w:t>18(4.6%)</w:t>
            </w:r>
          </w:p>
        </w:tc>
      </w:tr>
    </w:tbl>
    <w:p w:rsidR="004C36E7" w:rsidRPr="00104856" w:rsidRDefault="004C36E7" w:rsidP="004C36E7">
      <w:pPr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104856">
        <w:rPr>
          <w:rFonts w:asciiTheme="minorHAnsi" w:hAnsiTheme="minorHAnsi" w:cstheme="minorHAnsi"/>
          <w:b/>
          <w:sz w:val="22"/>
          <w:szCs w:val="22"/>
          <w:u w:val="single"/>
        </w:rPr>
        <w:t>Key</w:t>
      </w:r>
    </w:p>
    <w:p w:rsidR="004C36E7" w:rsidRPr="00104856" w:rsidRDefault="004C36E7" w:rsidP="004C36E7">
      <w:pPr>
        <w:rPr>
          <w:rFonts w:asciiTheme="minorHAnsi" w:hAnsiTheme="minorHAnsi" w:cstheme="minorHAnsi"/>
          <w:sz w:val="22"/>
          <w:szCs w:val="22"/>
        </w:rPr>
      </w:pPr>
      <w:r w:rsidRPr="00104856">
        <w:rPr>
          <w:rFonts w:asciiTheme="minorHAnsi" w:hAnsiTheme="minorHAnsi" w:cstheme="minorHAnsi"/>
          <w:i/>
          <w:sz w:val="22"/>
          <w:szCs w:val="22"/>
        </w:rPr>
        <w:t>VF</w:t>
      </w:r>
      <w:r w:rsidRPr="00104856">
        <w:rPr>
          <w:rFonts w:asciiTheme="minorHAnsi" w:hAnsiTheme="minorHAnsi" w:cstheme="minorHAnsi"/>
          <w:sz w:val="22"/>
          <w:szCs w:val="22"/>
        </w:rPr>
        <w:t xml:space="preserve">=Very familiar </w:t>
      </w:r>
      <w:r w:rsidRPr="00104856">
        <w:rPr>
          <w:rFonts w:asciiTheme="minorHAnsi" w:hAnsiTheme="minorHAnsi" w:cstheme="minorHAnsi"/>
          <w:i/>
          <w:sz w:val="22"/>
          <w:szCs w:val="22"/>
        </w:rPr>
        <w:t>F</w:t>
      </w:r>
      <w:r w:rsidRPr="00104856">
        <w:rPr>
          <w:rFonts w:asciiTheme="minorHAnsi" w:hAnsiTheme="minorHAnsi" w:cstheme="minorHAnsi"/>
          <w:sz w:val="22"/>
          <w:szCs w:val="22"/>
        </w:rPr>
        <w:t xml:space="preserve">=Familiar </w:t>
      </w:r>
      <w:r w:rsidRPr="00104856">
        <w:rPr>
          <w:rFonts w:asciiTheme="minorHAnsi" w:hAnsiTheme="minorHAnsi" w:cstheme="minorHAnsi"/>
          <w:i/>
          <w:sz w:val="22"/>
          <w:szCs w:val="22"/>
        </w:rPr>
        <w:t>SF</w:t>
      </w:r>
      <w:r w:rsidRPr="00104856">
        <w:rPr>
          <w:rFonts w:asciiTheme="minorHAnsi" w:hAnsiTheme="minorHAnsi" w:cstheme="minorHAnsi"/>
          <w:sz w:val="22"/>
          <w:szCs w:val="22"/>
        </w:rPr>
        <w:t xml:space="preserve">=Somewhat Familiar </w:t>
      </w:r>
      <w:r w:rsidRPr="00104856">
        <w:rPr>
          <w:rFonts w:asciiTheme="minorHAnsi" w:hAnsiTheme="minorHAnsi" w:cstheme="minorHAnsi"/>
          <w:i/>
          <w:sz w:val="22"/>
          <w:szCs w:val="22"/>
        </w:rPr>
        <w:t>NF</w:t>
      </w:r>
      <w:r w:rsidRPr="00104856">
        <w:rPr>
          <w:rFonts w:asciiTheme="minorHAnsi" w:hAnsiTheme="minorHAnsi" w:cstheme="minorHAnsi"/>
          <w:sz w:val="22"/>
          <w:szCs w:val="22"/>
        </w:rPr>
        <w:t>= Not Familiar</w:t>
      </w:r>
    </w:p>
    <w:p w:rsidR="004C36E7" w:rsidRPr="00104856" w:rsidRDefault="004C36E7" w:rsidP="004C36E7">
      <w:pPr>
        <w:rPr>
          <w:rFonts w:asciiTheme="minorHAnsi" w:hAnsiTheme="minorHAnsi" w:cstheme="minorHAnsi"/>
          <w:sz w:val="22"/>
          <w:szCs w:val="22"/>
        </w:rPr>
      </w:pPr>
      <w:r w:rsidRPr="00104856">
        <w:rPr>
          <w:rFonts w:asciiTheme="minorHAnsi" w:hAnsiTheme="minorHAnsi" w:cstheme="minorHAnsi"/>
          <w:i/>
          <w:sz w:val="22"/>
          <w:szCs w:val="22"/>
        </w:rPr>
        <w:t>VHR</w:t>
      </w:r>
      <w:r w:rsidRPr="00104856">
        <w:rPr>
          <w:rFonts w:asciiTheme="minorHAnsi" w:hAnsiTheme="minorHAnsi" w:cstheme="minorHAnsi"/>
          <w:sz w:val="22"/>
          <w:szCs w:val="22"/>
        </w:rPr>
        <w:t xml:space="preserve">=Very high extent </w:t>
      </w:r>
      <w:r w:rsidRPr="00104856">
        <w:rPr>
          <w:rFonts w:asciiTheme="minorHAnsi" w:hAnsiTheme="minorHAnsi" w:cstheme="minorHAnsi"/>
          <w:i/>
          <w:sz w:val="22"/>
          <w:szCs w:val="22"/>
        </w:rPr>
        <w:t>HE</w:t>
      </w:r>
      <w:r w:rsidRPr="00104856">
        <w:rPr>
          <w:rFonts w:asciiTheme="minorHAnsi" w:hAnsiTheme="minorHAnsi" w:cstheme="minorHAnsi"/>
          <w:sz w:val="22"/>
          <w:szCs w:val="22"/>
        </w:rPr>
        <w:t xml:space="preserve">= High extent, </w:t>
      </w:r>
      <w:r w:rsidRPr="00104856">
        <w:rPr>
          <w:rFonts w:asciiTheme="minorHAnsi" w:hAnsiTheme="minorHAnsi" w:cstheme="minorHAnsi"/>
          <w:i/>
          <w:sz w:val="22"/>
          <w:szCs w:val="22"/>
        </w:rPr>
        <w:t>ME</w:t>
      </w:r>
      <w:r w:rsidRPr="00104856">
        <w:rPr>
          <w:rFonts w:asciiTheme="minorHAnsi" w:hAnsiTheme="minorHAnsi" w:cstheme="minorHAnsi"/>
          <w:sz w:val="22"/>
          <w:szCs w:val="22"/>
        </w:rPr>
        <w:t xml:space="preserve">= Moderate extent, </w:t>
      </w:r>
      <w:r w:rsidRPr="00104856">
        <w:rPr>
          <w:rFonts w:asciiTheme="minorHAnsi" w:hAnsiTheme="minorHAnsi" w:cstheme="minorHAnsi"/>
          <w:i/>
          <w:sz w:val="22"/>
          <w:szCs w:val="22"/>
        </w:rPr>
        <w:t>LE</w:t>
      </w:r>
      <w:r w:rsidRPr="00104856">
        <w:rPr>
          <w:rFonts w:asciiTheme="minorHAnsi" w:hAnsiTheme="minorHAnsi" w:cstheme="minorHAnsi"/>
          <w:sz w:val="22"/>
          <w:szCs w:val="22"/>
        </w:rPr>
        <w:t>= Low extent</w:t>
      </w:r>
    </w:p>
    <w:p w:rsidR="004C36E7" w:rsidRPr="00104856" w:rsidRDefault="004C36E7" w:rsidP="004C36E7">
      <w:pPr>
        <w:rPr>
          <w:rFonts w:asciiTheme="minorHAnsi" w:hAnsiTheme="minorHAnsi" w:cstheme="minorHAnsi"/>
          <w:sz w:val="22"/>
          <w:szCs w:val="22"/>
        </w:rPr>
      </w:pPr>
      <w:r w:rsidRPr="00104856">
        <w:rPr>
          <w:rFonts w:asciiTheme="minorHAnsi" w:hAnsiTheme="minorHAnsi" w:cstheme="minorHAnsi"/>
          <w:i/>
          <w:sz w:val="22"/>
          <w:szCs w:val="22"/>
        </w:rPr>
        <w:t>VE=</w:t>
      </w:r>
      <w:r w:rsidRPr="00104856">
        <w:rPr>
          <w:rFonts w:asciiTheme="minorHAnsi" w:hAnsiTheme="minorHAnsi" w:cstheme="minorHAnsi"/>
          <w:sz w:val="22"/>
          <w:szCs w:val="22"/>
        </w:rPr>
        <w:t xml:space="preserve"> Very effectively, </w:t>
      </w:r>
      <w:r w:rsidRPr="00104856">
        <w:rPr>
          <w:rFonts w:asciiTheme="minorHAnsi" w:hAnsiTheme="minorHAnsi" w:cstheme="minorHAnsi"/>
          <w:i/>
          <w:sz w:val="22"/>
          <w:szCs w:val="22"/>
        </w:rPr>
        <w:t>E</w:t>
      </w:r>
      <w:r w:rsidRPr="00104856">
        <w:rPr>
          <w:rFonts w:asciiTheme="minorHAnsi" w:hAnsiTheme="minorHAnsi" w:cstheme="minorHAnsi"/>
          <w:sz w:val="22"/>
          <w:szCs w:val="22"/>
        </w:rPr>
        <w:t xml:space="preserve">= effectively, </w:t>
      </w:r>
      <w:r w:rsidRPr="00104856">
        <w:rPr>
          <w:rFonts w:asciiTheme="minorHAnsi" w:hAnsiTheme="minorHAnsi" w:cstheme="minorHAnsi"/>
          <w:i/>
          <w:sz w:val="22"/>
          <w:szCs w:val="22"/>
        </w:rPr>
        <w:t>ME</w:t>
      </w:r>
      <w:r w:rsidRPr="00104856">
        <w:rPr>
          <w:rFonts w:asciiTheme="minorHAnsi" w:hAnsiTheme="minorHAnsi" w:cstheme="minorHAnsi"/>
          <w:sz w:val="22"/>
          <w:szCs w:val="22"/>
        </w:rPr>
        <w:t xml:space="preserve">= moderately effective, </w:t>
      </w:r>
      <w:r w:rsidRPr="00104856">
        <w:rPr>
          <w:rFonts w:asciiTheme="minorHAnsi" w:hAnsiTheme="minorHAnsi" w:cstheme="minorHAnsi"/>
          <w:i/>
          <w:sz w:val="22"/>
          <w:szCs w:val="22"/>
        </w:rPr>
        <w:t>IE</w:t>
      </w:r>
      <w:r w:rsidRPr="00104856">
        <w:rPr>
          <w:rFonts w:asciiTheme="minorHAnsi" w:hAnsiTheme="minorHAnsi" w:cstheme="minorHAnsi"/>
          <w:sz w:val="22"/>
          <w:szCs w:val="22"/>
        </w:rPr>
        <w:t>= Ineffective</w:t>
      </w:r>
    </w:p>
    <w:p w:rsidR="004C36E7" w:rsidRPr="00104856" w:rsidRDefault="004C36E7" w:rsidP="004C36E7">
      <w:pPr>
        <w:rPr>
          <w:rFonts w:asciiTheme="minorHAnsi" w:hAnsiTheme="minorHAnsi" w:cstheme="minorHAnsi"/>
          <w:b/>
          <w:sz w:val="22"/>
          <w:szCs w:val="22"/>
        </w:rPr>
      </w:pPr>
      <w:r w:rsidRPr="00104856">
        <w:rPr>
          <w:rFonts w:asciiTheme="minorHAnsi" w:hAnsiTheme="minorHAnsi" w:cstheme="minorHAnsi"/>
          <w:i/>
          <w:sz w:val="22"/>
          <w:szCs w:val="22"/>
        </w:rPr>
        <w:t>FP=</w:t>
      </w:r>
      <w:r w:rsidRPr="00104856">
        <w:rPr>
          <w:rFonts w:asciiTheme="minorHAnsi" w:hAnsiTheme="minorHAnsi" w:cstheme="minorHAnsi"/>
          <w:sz w:val="22"/>
          <w:szCs w:val="22"/>
        </w:rPr>
        <w:t xml:space="preserve"> Fully Protected, LP=Largely Protected, PP= Partially Protected, </w:t>
      </w:r>
      <w:proofErr w:type="spellStart"/>
      <w:r w:rsidRPr="00104856">
        <w:rPr>
          <w:rFonts w:asciiTheme="minorHAnsi" w:hAnsiTheme="minorHAnsi" w:cstheme="minorHAnsi"/>
          <w:sz w:val="22"/>
          <w:szCs w:val="22"/>
        </w:rPr>
        <w:t>PoP</w:t>
      </w:r>
      <w:proofErr w:type="spellEnd"/>
      <w:r w:rsidRPr="00104856">
        <w:rPr>
          <w:rFonts w:asciiTheme="minorHAnsi" w:hAnsiTheme="minorHAnsi" w:cstheme="minorHAnsi"/>
          <w:b/>
          <w:sz w:val="22"/>
          <w:szCs w:val="22"/>
        </w:rPr>
        <w:t xml:space="preserve">= </w:t>
      </w:r>
      <w:r w:rsidRPr="00104856">
        <w:rPr>
          <w:rFonts w:asciiTheme="minorHAnsi" w:hAnsiTheme="minorHAnsi" w:cstheme="minorHAnsi"/>
          <w:sz w:val="22"/>
          <w:szCs w:val="22"/>
        </w:rPr>
        <w:t>Poorly Protected</w:t>
      </w:r>
    </w:p>
    <w:p w:rsidR="004C36E7" w:rsidRPr="00104856" w:rsidRDefault="004C36E7" w:rsidP="004C36E7">
      <w:pPr>
        <w:rPr>
          <w:rFonts w:asciiTheme="minorHAnsi" w:hAnsiTheme="minorHAnsi" w:cstheme="minorHAnsi"/>
          <w:sz w:val="22"/>
          <w:szCs w:val="22"/>
        </w:rPr>
      </w:pPr>
      <w:r w:rsidRPr="00104856">
        <w:rPr>
          <w:rFonts w:asciiTheme="minorHAnsi" w:hAnsiTheme="minorHAnsi" w:cstheme="minorHAnsi"/>
          <w:sz w:val="22"/>
          <w:szCs w:val="22"/>
        </w:rPr>
        <w:lastRenderedPageBreak/>
        <w:t xml:space="preserve">VB=Very balanced, </w:t>
      </w:r>
      <w:r w:rsidRPr="00104856">
        <w:rPr>
          <w:rFonts w:asciiTheme="minorHAnsi" w:hAnsiTheme="minorHAnsi" w:cstheme="minorHAnsi"/>
          <w:i/>
          <w:sz w:val="22"/>
          <w:szCs w:val="22"/>
        </w:rPr>
        <w:t>B</w:t>
      </w:r>
      <w:r w:rsidRPr="00104856">
        <w:rPr>
          <w:rFonts w:asciiTheme="minorHAnsi" w:hAnsiTheme="minorHAnsi" w:cstheme="minorHAnsi"/>
          <w:sz w:val="22"/>
          <w:szCs w:val="22"/>
        </w:rPr>
        <w:t xml:space="preserve">=Balanced, </w:t>
      </w:r>
      <w:r w:rsidRPr="00104856">
        <w:rPr>
          <w:rFonts w:asciiTheme="minorHAnsi" w:hAnsiTheme="minorHAnsi" w:cstheme="minorHAnsi"/>
          <w:sz w:val="22"/>
          <w:szCs w:val="22"/>
        </w:rPr>
        <w:tab/>
      </w:r>
      <w:r w:rsidRPr="00104856">
        <w:rPr>
          <w:rFonts w:asciiTheme="minorHAnsi" w:hAnsiTheme="minorHAnsi" w:cstheme="minorHAnsi"/>
          <w:i/>
          <w:sz w:val="22"/>
          <w:szCs w:val="22"/>
        </w:rPr>
        <w:t>MB</w:t>
      </w:r>
      <w:r w:rsidRPr="00104856">
        <w:rPr>
          <w:rFonts w:asciiTheme="minorHAnsi" w:hAnsiTheme="minorHAnsi" w:cstheme="minorHAnsi"/>
          <w:sz w:val="22"/>
          <w:szCs w:val="22"/>
        </w:rPr>
        <w:t xml:space="preserve">=Moderately Balanced, </w:t>
      </w:r>
      <w:r w:rsidRPr="00104856">
        <w:rPr>
          <w:rFonts w:asciiTheme="minorHAnsi" w:hAnsiTheme="minorHAnsi" w:cstheme="minorHAnsi"/>
          <w:i/>
          <w:sz w:val="22"/>
          <w:szCs w:val="22"/>
        </w:rPr>
        <w:t>PB</w:t>
      </w:r>
      <w:r w:rsidRPr="00104856">
        <w:rPr>
          <w:rFonts w:asciiTheme="minorHAnsi" w:hAnsiTheme="minorHAnsi" w:cstheme="minorHAnsi"/>
          <w:sz w:val="22"/>
          <w:szCs w:val="22"/>
        </w:rPr>
        <w:t>= Poorly Balanced</w:t>
      </w:r>
    </w:p>
    <w:p w:rsidR="004C36E7" w:rsidRPr="00104856" w:rsidRDefault="004C36E7" w:rsidP="004C36E7">
      <w:pPr>
        <w:rPr>
          <w:rFonts w:asciiTheme="minorHAnsi" w:hAnsiTheme="minorHAnsi" w:cstheme="minorHAnsi"/>
          <w:sz w:val="22"/>
          <w:szCs w:val="22"/>
        </w:rPr>
      </w:pPr>
      <w:r w:rsidRPr="00104856">
        <w:rPr>
          <w:rFonts w:asciiTheme="minorHAnsi" w:hAnsiTheme="minorHAnsi" w:cstheme="minorHAnsi"/>
          <w:i/>
          <w:sz w:val="22"/>
          <w:szCs w:val="22"/>
        </w:rPr>
        <w:t>VHI</w:t>
      </w:r>
      <w:r w:rsidRPr="00104856">
        <w:rPr>
          <w:rFonts w:asciiTheme="minorHAnsi" w:hAnsiTheme="minorHAnsi" w:cstheme="minorHAnsi"/>
          <w:sz w:val="22"/>
          <w:szCs w:val="22"/>
        </w:rPr>
        <w:t xml:space="preserve">=Very high influence, </w:t>
      </w:r>
      <w:r w:rsidRPr="00104856">
        <w:rPr>
          <w:rFonts w:asciiTheme="minorHAnsi" w:hAnsiTheme="minorHAnsi" w:cstheme="minorHAnsi"/>
          <w:i/>
          <w:sz w:val="22"/>
          <w:szCs w:val="22"/>
        </w:rPr>
        <w:t>HI</w:t>
      </w:r>
      <w:r w:rsidRPr="00104856">
        <w:rPr>
          <w:rFonts w:asciiTheme="minorHAnsi" w:hAnsiTheme="minorHAnsi" w:cstheme="minorHAnsi"/>
          <w:sz w:val="22"/>
          <w:szCs w:val="22"/>
        </w:rPr>
        <w:t xml:space="preserve">= High influence, </w:t>
      </w:r>
      <w:r w:rsidRPr="00104856">
        <w:rPr>
          <w:rFonts w:asciiTheme="minorHAnsi" w:hAnsiTheme="minorHAnsi" w:cstheme="minorHAnsi"/>
          <w:i/>
          <w:sz w:val="22"/>
          <w:szCs w:val="22"/>
        </w:rPr>
        <w:t>MI</w:t>
      </w:r>
      <w:r w:rsidRPr="00104856">
        <w:rPr>
          <w:rFonts w:asciiTheme="minorHAnsi" w:hAnsiTheme="minorHAnsi" w:cstheme="minorHAnsi"/>
          <w:sz w:val="22"/>
          <w:szCs w:val="22"/>
        </w:rPr>
        <w:t xml:space="preserve">=Moderate influence </w:t>
      </w:r>
      <w:r w:rsidRPr="00104856">
        <w:rPr>
          <w:rFonts w:asciiTheme="minorHAnsi" w:hAnsiTheme="minorHAnsi" w:cstheme="minorHAnsi"/>
          <w:i/>
          <w:sz w:val="22"/>
          <w:szCs w:val="22"/>
        </w:rPr>
        <w:t>LI</w:t>
      </w:r>
      <w:r w:rsidRPr="00104856">
        <w:rPr>
          <w:rFonts w:asciiTheme="minorHAnsi" w:hAnsiTheme="minorHAnsi" w:cstheme="minorHAnsi"/>
          <w:sz w:val="22"/>
          <w:szCs w:val="22"/>
        </w:rPr>
        <w:t>= Low influence</w:t>
      </w:r>
    </w:p>
    <w:p w:rsidR="004C36E7" w:rsidRPr="00104856" w:rsidRDefault="004C36E7" w:rsidP="004C36E7">
      <w:pPr>
        <w:rPr>
          <w:rFonts w:asciiTheme="minorHAnsi" w:hAnsiTheme="minorHAnsi" w:cstheme="minorHAnsi"/>
          <w:sz w:val="22"/>
          <w:szCs w:val="22"/>
        </w:rPr>
      </w:pPr>
      <w:r w:rsidRPr="00104856">
        <w:rPr>
          <w:rFonts w:asciiTheme="minorHAnsi" w:hAnsiTheme="minorHAnsi" w:cstheme="minorHAnsi"/>
          <w:i/>
          <w:sz w:val="22"/>
          <w:szCs w:val="22"/>
        </w:rPr>
        <w:t>VS</w:t>
      </w:r>
      <w:r w:rsidRPr="00104856">
        <w:rPr>
          <w:rFonts w:asciiTheme="minorHAnsi" w:hAnsiTheme="minorHAnsi" w:cstheme="minorHAnsi"/>
          <w:sz w:val="22"/>
          <w:szCs w:val="22"/>
        </w:rPr>
        <w:t xml:space="preserve">=Very significant, S= Significant, </w:t>
      </w:r>
      <w:r w:rsidRPr="00104856">
        <w:rPr>
          <w:rFonts w:asciiTheme="minorHAnsi" w:hAnsiTheme="minorHAnsi" w:cstheme="minorHAnsi"/>
          <w:i/>
          <w:sz w:val="22"/>
          <w:szCs w:val="22"/>
        </w:rPr>
        <w:t>M</w:t>
      </w:r>
      <w:r w:rsidRPr="00104856">
        <w:rPr>
          <w:rFonts w:asciiTheme="minorHAnsi" w:hAnsiTheme="minorHAnsi" w:cstheme="minorHAnsi"/>
          <w:sz w:val="22"/>
          <w:szCs w:val="22"/>
        </w:rPr>
        <w:t xml:space="preserve">=Moderate, </w:t>
      </w:r>
      <w:r w:rsidRPr="00104856">
        <w:rPr>
          <w:rFonts w:asciiTheme="minorHAnsi" w:hAnsiTheme="minorHAnsi" w:cstheme="minorHAnsi"/>
          <w:i/>
          <w:sz w:val="22"/>
          <w:szCs w:val="22"/>
        </w:rPr>
        <w:t>L</w:t>
      </w:r>
      <w:r w:rsidRPr="00104856">
        <w:rPr>
          <w:rFonts w:asciiTheme="minorHAnsi" w:hAnsiTheme="minorHAnsi" w:cstheme="minorHAnsi"/>
          <w:sz w:val="22"/>
          <w:szCs w:val="22"/>
        </w:rPr>
        <w:t>=Low</w:t>
      </w:r>
    </w:p>
    <w:p w:rsidR="004C36E7" w:rsidRPr="00104856" w:rsidRDefault="004C36E7" w:rsidP="004C36E7">
      <w:pPr>
        <w:rPr>
          <w:rFonts w:asciiTheme="minorHAnsi" w:hAnsiTheme="minorHAnsi" w:cstheme="minorHAnsi"/>
          <w:sz w:val="22"/>
          <w:szCs w:val="22"/>
        </w:rPr>
      </w:pPr>
      <w:r w:rsidRPr="00104856">
        <w:rPr>
          <w:rFonts w:asciiTheme="minorHAnsi" w:hAnsiTheme="minorHAnsi" w:cstheme="minorHAnsi"/>
          <w:i/>
          <w:sz w:val="22"/>
          <w:szCs w:val="22"/>
        </w:rPr>
        <w:t>SA</w:t>
      </w:r>
      <w:r w:rsidRPr="00104856">
        <w:rPr>
          <w:rFonts w:asciiTheme="minorHAnsi" w:hAnsiTheme="minorHAnsi" w:cstheme="minorHAnsi"/>
          <w:sz w:val="22"/>
          <w:szCs w:val="22"/>
        </w:rPr>
        <w:t xml:space="preserve">=strongly agree, </w:t>
      </w:r>
      <w:r w:rsidRPr="00104856">
        <w:rPr>
          <w:rFonts w:asciiTheme="minorHAnsi" w:hAnsiTheme="minorHAnsi" w:cstheme="minorHAnsi"/>
          <w:i/>
          <w:sz w:val="22"/>
          <w:szCs w:val="22"/>
        </w:rPr>
        <w:t>A</w:t>
      </w:r>
      <w:r w:rsidRPr="00104856">
        <w:rPr>
          <w:rFonts w:asciiTheme="minorHAnsi" w:hAnsiTheme="minorHAnsi" w:cstheme="minorHAnsi"/>
          <w:sz w:val="22"/>
          <w:szCs w:val="22"/>
        </w:rPr>
        <w:t xml:space="preserve">=Agree, </w:t>
      </w:r>
      <w:r w:rsidRPr="00104856">
        <w:rPr>
          <w:rFonts w:asciiTheme="minorHAnsi" w:hAnsiTheme="minorHAnsi" w:cstheme="minorHAnsi"/>
          <w:i/>
          <w:sz w:val="22"/>
          <w:szCs w:val="22"/>
        </w:rPr>
        <w:t>D</w:t>
      </w:r>
      <w:r w:rsidRPr="00104856">
        <w:rPr>
          <w:rFonts w:asciiTheme="minorHAnsi" w:hAnsiTheme="minorHAnsi" w:cstheme="minorHAnsi"/>
          <w:sz w:val="22"/>
          <w:szCs w:val="22"/>
        </w:rPr>
        <w:t xml:space="preserve">=Disagree, </w:t>
      </w:r>
      <w:r w:rsidRPr="00104856">
        <w:rPr>
          <w:rFonts w:asciiTheme="minorHAnsi" w:hAnsiTheme="minorHAnsi" w:cstheme="minorHAnsi"/>
          <w:i/>
          <w:sz w:val="22"/>
          <w:szCs w:val="22"/>
        </w:rPr>
        <w:t>SD</w:t>
      </w:r>
      <w:r w:rsidRPr="00104856">
        <w:rPr>
          <w:rFonts w:asciiTheme="minorHAnsi" w:hAnsiTheme="minorHAnsi" w:cstheme="minorHAnsi"/>
          <w:sz w:val="22"/>
          <w:szCs w:val="22"/>
        </w:rPr>
        <w:t>=strongly disagree</w:t>
      </w:r>
    </w:p>
    <w:p w:rsidR="000C2BAB" w:rsidRDefault="000C2BAB"/>
    <w:sectPr w:rsidR="000C2BA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2A6B"/>
    <w:rsid w:val="000C2BAB"/>
    <w:rsid w:val="004C36E7"/>
    <w:rsid w:val="00552A6B"/>
    <w:rsid w:val="00FE0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2D1C3C1-A0AD-4959-A7B7-6A63B0D00B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C36E7"/>
    <w:pPr>
      <w:spacing w:after="0" w:line="48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C36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318</Words>
  <Characters>1819</Characters>
  <Application>Microsoft Office Word</Application>
  <DocSecurity>0</DocSecurity>
  <Lines>15</Lines>
  <Paragraphs>4</Paragraphs>
  <ScaleCrop>false</ScaleCrop>
  <Company/>
  <LinksUpToDate>false</LinksUpToDate>
  <CharactersWithSpaces>2133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2025-12-06T21:32:00Z</dcterms:created>
  <dcterms:modified xsi:type="dcterms:W3CDTF">2026-01-01T13:40:00Z</dcterms:modified>
</cp:coreProperties>
</file>