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30263" w14:textId="77777777" w:rsidR="0093145D" w:rsidRDefault="0093145D" w:rsidP="0093145D">
      <w:pPr>
        <w:spacing w:line="360" w:lineRule="auto"/>
        <w:rPr>
          <w:rFonts w:ascii="Arial" w:hAnsi="Arial" w:cs="Arial"/>
          <w:sz w:val="32"/>
          <w:szCs w:val="32"/>
        </w:rPr>
      </w:pPr>
      <w:r>
        <w:rPr>
          <w:rFonts w:ascii="Arial" w:hAnsi="Arial" w:cs="Arial"/>
          <w:b/>
          <w:bCs/>
          <w:sz w:val="32"/>
          <w:szCs w:val="32"/>
        </w:rPr>
        <w:t>Supplementary Information</w:t>
      </w:r>
    </w:p>
    <w:p w14:paraId="1E2F9258" w14:textId="77777777" w:rsidR="0093145D" w:rsidRDefault="0093145D" w:rsidP="0093145D">
      <w:pPr>
        <w:spacing w:line="360" w:lineRule="auto"/>
        <w:rPr>
          <w:rFonts w:ascii="Arial" w:hAnsi="Arial" w:cs="Arial"/>
          <w:b/>
          <w:bCs/>
          <w:sz w:val="22"/>
        </w:rPr>
      </w:pPr>
    </w:p>
    <w:p w14:paraId="220DEF8B" w14:textId="77777777" w:rsidR="0093145D" w:rsidRDefault="0093145D" w:rsidP="0093145D">
      <w:pPr>
        <w:spacing w:line="360" w:lineRule="auto"/>
        <w:rPr>
          <w:rFonts w:ascii="Arial" w:hAnsi="Arial" w:cs="Arial"/>
          <w:b/>
          <w:bCs/>
          <w:sz w:val="22"/>
        </w:rPr>
      </w:pPr>
      <w:r>
        <w:rPr>
          <w:rFonts w:ascii="Arial" w:hAnsi="Arial" w:cs="Arial"/>
          <w:b/>
          <w:sz w:val="26"/>
          <w:szCs w:val="26"/>
        </w:rPr>
        <w:t>Precise adenine base editors that exhibit minimized cytosine catalysis</w:t>
      </w:r>
    </w:p>
    <w:p w14:paraId="0BAB7C78" w14:textId="77777777" w:rsidR="0093145D" w:rsidRDefault="0093145D" w:rsidP="0093145D">
      <w:pPr>
        <w:spacing w:line="360" w:lineRule="auto"/>
        <w:rPr>
          <w:rFonts w:ascii="Arial" w:hAnsi="Arial" w:cs="Arial"/>
          <w:b/>
          <w:bCs/>
          <w:sz w:val="22"/>
        </w:rPr>
      </w:pPr>
    </w:p>
    <w:p w14:paraId="4CD2BA52" w14:textId="77777777" w:rsidR="0093145D" w:rsidRDefault="0093145D" w:rsidP="0093145D">
      <w:pPr>
        <w:spacing w:line="360" w:lineRule="auto"/>
        <w:rPr>
          <w:rFonts w:ascii="Arial" w:hAnsi="Arial" w:cs="Arial"/>
          <w:b/>
          <w:bCs/>
          <w:sz w:val="22"/>
        </w:rPr>
      </w:pPr>
      <w:r>
        <w:rPr>
          <w:rFonts w:ascii="Arial" w:hAnsi="Arial" w:cs="Arial"/>
          <w:b/>
          <w:bCs/>
          <w:sz w:val="22"/>
        </w:rPr>
        <w:t>Table of Contents</w:t>
      </w:r>
    </w:p>
    <w:p w14:paraId="4B42B481" w14:textId="77777777" w:rsidR="0093145D" w:rsidRDefault="0093145D" w:rsidP="0093145D">
      <w:pPr>
        <w:spacing w:after="100" w:line="360" w:lineRule="auto"/>
        <w:ind w:left="2429" w:hangingChars="1100" w:hanging="2429"/>
        <w:rPr>
          <w:rFonts w:ascii="Arial" w:hAnsi="Arial" w:cs="Arial"/>
          <w:bCs/>
          <w:sz w:val="22"/>
        </w:rPr>
      </w:pPr>
      <w:r>
        <w:rPr>
          <w:rFonts w:ascii="Arial" w:hAnsi="Arial" w:cs="Arial"/>
          <w:b/>
          <w:bCs/>
          <w:sz w:val="22"/>
        </w:rPr>
        <w:t>Supplementary Figure 1.</w:t>
      </w:r>
      <w:r>
        <w:rPr>
          <w:rFonts w:ascii="Arial" w:hAnsi="Arial" w:cs="Arial"/>
          <w:bCs/>
          <w:sz w:val="22"/>
        </w:rPr>
        <w:t xml:space="preserve"> DNA editing activities of a version of </w:t>
      </w:r>
      <w:proofErr w:type="spellStart"/>
      <w:r>
        <w:rPr>
          <w:rFonts w:ascii="Arial" w:hAnsi="Arial" w:cs="Arial"/>
          <w:bCs/>
          <w:sz w:val="22"/>
        </w:rPr>
        <w:t>ABEmax</w:t>
      </w:r>
      <w:proofErr w:type="spellEnd"/>
      <w:r>
        <w:rPr>
          <w:rFonts w:ascii="Arial" w:hAnsi="Arial" w:cs="Arial"/>
          <w:bCs/>
          <w:sz w:val="22"/>
        </w:rPr>
        <w:t xml:space="preserve"> that lacks </w:t>
      </w:r>
      <w:proofErr w:type="spellStart"/>
      <w:r>
        <w:rPr>
          <w:rFonts w:ascii="Arial" w:hAnsi="Arial" w:cs="Arial"/>
          <w:bCs/>
          <w:sz w:val="22"/>
        </w:rPr>
        <w:t>wtTadA</w:t>
      </w:r>
      <w:proofErr w:type="spellEnd"/>
      <w:r>
        <w:rPr>
          <w:rFonts w:ascii="Arial" w:hAnsi="Arial" w:cs="Arial"/>
          <w:bCs/>
          <w:sz w:val="22"/>
        </w:rPr>
        <w:t>.</w:t>
      </w:r>
    </w:p>
    <w:p w14:paraId="59139519" w14:textId="77777777" w:rsidR="0093145D" w:rsidRDefault="0093145D" w:rsidP="0093145D">
      <w:pPr>
        <w:spacing w:after="100" w:line="360" w:lineRule="auto"/>
        <w:ind w:left="2429" w:hangingChars="1100" w:hanging="2429"/>
        <w:rPr>
          <w:rFonts w:ascii="Arial" w:hAnsi="Arial" w:cs="Arial"/>
          <w:bCs/>
          <w:sz w:val="22"/>
        </w:rPr>
      </w:pPr>
      <w:r>
        <w:rPr>
          <w:rFonts w:ascii="Arial" w:hAnsi="Arial" w:cs="Arial"/>
          <w:b/>
          <w:bCs/>
          <w:sz w:val="22"/>
        </w:rPr>
        <w:t xml:space="preserve">Supplementary Figure 2. </w:t>
      </w:r>
      <w:r>
        <w:rPr>
          <w:rFonts w:ascii="Arial" w:hAnsi="Arial" w:cs="Arial"/>
          <w:bCs/>
          <w:sz w:val="22"/>
        </w:rPr>
        <w:t>DNA editing activities of selected ABE variants at four endogenous sites.</w:t>
      </w:r>
    </w:p>
    <w:p w14:paraId="5F4BD0EC" w14:textId="77777777" w:rsidR="0093145D" w:rsidRDefault="0093145D" w:rsidP="0093145D">
      <w:pPr>
        <w:spacing w:after="100" w:line="360" w:lineRule="auto"/>
        <w:ind w:left="2429" w:hangingChars="1100" w:hanging="2429"/>
        <w:rPr>
          <w:rFonts w:ascii="Arial" w:hAnsi="Arial" w:cs="Arial"/>
          <w:sz w:val="22"/>
        </w:rPr>
      </w:pPr>
      <w:r>
        <w:rPr>
          <w:rFonts w:ascii="Arial" w:hAnsi="Arial" w:cs="Arial"/>
          <w:b/>
          <w:bCs/>
          <w:sz w:val="22"/>
        </w:rPr>
        <w:t xml:space="preserve">Supplementary Figure 3. </w:t>
      </w:r>
      <w:r>
        <w:rPr>
          <w:rFonts w:ascii="Arial" w:hAnsi="Arial" w:cs="Arial"/>
          <w:bCs/>
          <w:sz w:val="22"/>
        </w:rPr>
        <w:t xml:space="preserve">DNA editing activities of various base editors in the cell lines which containing mutated sequence to mimic disease situation. </w:t>
      </w:r>
    </w:p>
    <w:p w14:paraId="7A9ADCB3" w14:textId="77777777" w:rsidR="0093145D" w:rsidRDefault="0093145D" w:rsidP="0093145D">
      <w:pPr>
        <w:spacing w:after="100" w:line="360" w:lineRule="auto"/>
        <w:ind w:left="2429" w:hangingChars="1100" w:hanging="2429"/>
        <w:rPr>
          <w:rFonts w:ascii="Arial" w:hAnsi="Arial" w:cs="Arial"/>
          <w:sz w:val="22"/>
        </w:rPr>
      </w:pPr>
      <w:r>
        <w:rPr>
          <w:rFonts w:ascii="Arial" w:hAnsi="Arial" w:cs="Arial"/>
          <w:b/>
          <w:bCs/>
          <w:sz w:val="22"/>
        </w:rPr>
        <w:t xml:space="preserve">Supplementary Table 1. </w:t>
      </w:r>
      <w:r>
        <w:rPr>
          <w:rFonts w:ascii="Arial" w:hAnsi="Arial" w:cs="Arial"/>
          <w:bCs/>
          <w:sz w:val="22"/>
        </w:rPr>
        <w:t>List of guide RNA target sequences.</w:t>
      </w:r>
    </w:p>
    <w:p w14:paraId="2211BF9B" w14:textId="77777777" w:rsidR="0093145D" w:rsidRDefault="0093145D" w:rsidP="0093145D">
      <w:pPr>
        <w:spacing w:after="100" w:line="360" w:lineRule="auto"/>
        <w:ind w:left="2429" w:hangingChars="1100" w:hanging="2429"/>
        <w:rPr>
          <w:rFonts w:ascii="Arial" w:hAnsi="Arial" w:cs="Arial"/>
          <w:sz w:val="22"/>
        </w:rPr>
      </w:pPr>
      <w:r>
        <w:rPr>
          <w:rFonts w:ascii="Arial" w:hAnsi="Arial" w:cs="Arial"/>
          <w:b/>
          <w:bCs/>
          <w:sz w:val="22"/>
        </w:rPr>
        <w:t xml:space="preserve">Supplementary Table 2. </w:t>
      </w:r>
      <w:r>
        <w:rPr>
          <w:rFonts w:ascii="Arial" w:hAnsi="Arial" w:cs="Arial"/>
          <w:bCs/>
          <w:color w:val="000000" w:themeColor="text1"/>
          <w:sz w:val="22"/>
        </w:rPr>
        <w:t>Primers used to amplify genomic DNA or cDNAs for high-throughput sequencing.</w:t>
      </w:r>
    </w:p>
    <w:p w14:paraId="1DF06B76" w14:textId="77777777" w:rsidR="0093145D" w:rsidRDefault="0093145D" w:rsidP="0093145D">
      <w:pPr>
        <w:spacing w:after="100" w:line="360" w:lineRule="auto"/>
        <w:ind w:left="2429" w:hangingChars="1100" w:hanging="2429"/>
        <w:rPr>
          <w:rFonts w:ascii="Arial" w:hAnsi="Arial" w:cs="Arial"/>
          <w:sz w:val="22"/>
        </w:rPr>
      </w:pPr>
      <w:r>
        <w:rPr>
          <w:rFonts w:ascii="Arial" w:hAnsi="Arial" w:cs="Arial"/>
          <w:b/>
          <w:bCs/>
          <w:sz w:val="22"/>
        </w:rPr>
        <w:t xml:space="preserve">Supplementary Table 3. </w:t>
      </w:r>
      <w:r>
        <w:rPr>
          <w:rFonts w:ascii="Arial" w:hAnsi="Arial" w:cs="Arial"/>
          <w:bCs/>
          <w:color w:val="000000" w:themeColor="text1"/>
          <w:sz w:val="22"/>
        </w:rPr>
        <w:t>List of primers used for cloning sequences encoding ABE variants</w:t>
      </w:r>
      <w:r>
        <w:rPr>
          <w:rFonts w:ascii="Arial" w:hAnsi="Arial" w:cs="Arial"/>
          <w:bCs/>
          <w:sz w:val="22"/>
        </w:rPr>
        <w:t>.</w:t>
      </w:r>
    </w:p>
    <w:p w14:paraId="2B5752A7" w14:textId="77777777" w:rsidR="0093145D" w:rsidRDefault="0093145D" w:rsidP="0093145D">
      <w:pPr>
        <w:spacing w:line="360" w:lineRule="auto"/>
        <w:rPr>
          <w:rFonts w:ascii="Arial" w:hAnsi="Arial" w:cs="Arial"/>
          <w:sz w:val="22"/>
        </w:rPr>
      </w:pPr>
    </w:p>
    <w:p w14:paraId="500AA0C4" w14:textId="77777777" w:rsidR="0093145D" w:rsidRDefault="0093145D" w:rsidP="0093145D">
      <w:pPr>
        <w:widowControl/>
        <w:wordWrap/>
        <w:autoSpaceDE/>
        <w:rPr>
          <w:rFonts w:ascii="Arial" w:hAnsi="Arial" w:cs="Arial"/>
          <w:b/>
          <w:bCs/>
          <w:sz w:val="22"/>
        </w:rPr>
      </w:pPr>
      <w:r>
        <w:rPr>
          <w:rFonts w:ascii="Arial" w:hAnsi="Arial" w:cs="Arial"/>
          <w:b/>
          <w:bCs/>
          <w:kern w:val="0"/>
          <w:sz w:val="22"/>
        </w:rPr>
        <w:br w:type="page"/>
      </w:r>
    </w:p>
    <w:p w14:paraId="42C65FB6" w14:textId="77777777" w:rsidR="0093145D" w:rsidRDefault="0093145D" w:rsidP="0093145D">
      <w:pPr>
        <w:widowControl/>
        <w:wordWrap/>
        <w:autoSpaceDE/>
        <w:spacing w:line="300" w:lineRule="atLeast"/>
        <w:rPr>
          <w:rFonts w:ascii="Arial" w:hAnsi="Arial" w:cs="Arial"/>
          <w:color w:val="000000" w:themeColor="text1"/>
          <w:sz w:val="22"/>
        </w:rPr>
      </w:pPr>
      <w:r>
        <w:rPr>
          <w:rFonts w:ascii="Arial" w:hAnsi="Arial" w:cs="Arial"/>
          <w:b/>
          <w:bCs/>
          <w:sz w:val="22"/>
        </w:rPr>
        <w:lastRenderedPageBreak/>
        <w:t xml:space="preserve">Supplementary Figure 1. </w:t>
      </w:r>
      <w:r>
        <w:rPr>
          <w:rFonts w:ascii="Arial" w:hAnsi="Arial" w:cs="Arial"/>
          <w:bCs/>
          <w:sz w:val="22"/>
        </w:rPr>
        <w:t xml:space="preserve">DNA editing activities of a version of </w:t>
      </w:r>
      <w:proofErr w:type="spellStart"/>
      <w:r>
        <w:rPr>
          <w:rFonts w:ascii="Arial" w:hAnsi="Arial" w:cs="Arial"/>
          <w:bCs/>
          <w:sz w:val="22"/>
        </w:rPr>
        <w:t>ABEmax</w:t>
      </w:r>
      <w:proofErr w:type="spellEnd"/>
      <w:r>
        <w:rPr>
          <w:rFonts w:ascii="Arial" w:hAnsi="Arial" w:cs="Arial"/>
          <w:bCs/>
          <w:sz w:val="22"/>
        </w:rPr>
        <w:t xml:space="preserve"> that lacks </w:t>
      </w:r>
      <w:proofErr w:type="spellStart"/>
      <w:r>
        <w:rPr>
          <w:rFonts w:ascii="Arial" w:hAnsi="Arial" w:cs="Arial"/>
          <w:bCs/>
          <w:sz w:val="22"/>
        </w:rPr>
        <w:t>wtTadA</w:t>
      </w:r>
      <w:proofErr w:type="spellEnd"/>
      <w:r>
        <w:rPr>
          <w:rFonts w:ascii="Arial" w:hAnsi="Arial" w:cs="Arial"/>
          <w:bCs/>
          <w:sz w:val="22"/>
        </w:rPr>
        <w:t>.</w:t>
      </w:r>
      <w:r>
        <w:rPr>
          <w:rFonts w:ascii="Arial" w:hAnsi="Arial" w:cs="Arial"/>
          <w:b/>
          <w:bCs/>
          <w:sz w:val="22"/>
        </w:rPr>
        <w:t xml:space="preserve"> a </w:t>
      </w:r>
      <w:r>
        <w:rPr>
          <w:rFonts w:ascii="Arial" w:hAnsi="Arial" w:cs="Arial"/>
          <w:color w:val="000000" w:themeColor="text1"/>
          <w:sz w:val="22"/>
        </w:rPr>
        <w:t xml:space="preserve">Constituents of adenine base editors. Previously, both wild-type </w:t>
      </w:r>
      <w:proofErr w:type="spellStart"/>
      <w:r>
        <w:rPr>
          <w:rFonts w:ascii="Arial" w:hAnsi="Arial" w:cs="Arial"/>
          <w:color w:val="000000" w:themeColor="text1"/>
          <w:sz w:val="22"/>
        </w:rPr>
        <w:t>TadA</w:t>
      </w:r>
      <w:proofErr w:type="spellEnd"/>
      <w:r>
        <w:rPr>
          <w:rFonts w:ascii="Arial" w:hAnsi="Arial" w:cs="Arial"/>
          <w:color w:val="000000" w:themeColor="text1"/>
          <w:sz w:val="22"/>
        </w:rPr>
        <w:t xml:space="preserve"> protein (</w:t>
      </w:r>
      <w:proofErr w:type="spellStart"/>
      <w:r>
        <w:rPr>
          <w:rFonts w:ascii="Arial" w:hAnsi="Arial" w:cs="Arial"/>
          <w:color w:val="000000" w:themeColor="text1"/>
          <w:sz w:val="22"/>
        </w:rPr>
        <w:t>wtTadA</w:t>
      </w:r>
      <w:proofErr w:type="spellEnd"/>
      <w:r>
        <w:rPr>
          <w:rFonts w:ascii="Arial" w:hAnsi="Arial" w:cs="Arial"/>
          <w:color w:val="000000" w:themeColor="text1"/>
          <w:sz w:val="22"/>
        </w:rPr>
        <w:t xml:space="preserve">) and evolved </w:t>
      </w:r>
      <w:proofErr w:type="spellStart"/>
      <w:r>
        <w:rPr>
          <w:rFonts w:ascii="Arial" w:hAnsi="Arial" w:cs="Arial"/>
          <w:color w:val="000000" w:themeColor="text1"/>
          <w:sz w:val="22"/>
        </w:rPr>
        <w:t>TadA</w:t>
      </w:r>
      <w:proofErr w:type="spellEnd"/>
      <w:r>
        <w:rPr>
          <w:rFonts w:ascii="Arial" w:hAnsi="Arial" w:cs="Arial"/>
          <w:color w:val="000000" w:themeColor="text1"/>
          <w:sz w:val="22"/>
        </w:rPr>
        <w:t xml:space="preserve"> protein (</w:t>
      </w:r>
      <w:proofErr w:type="spellStart"/>
      <w:r>
        <w:rPr>
          <w:rFonts w:ascii="Arial" w:hAnsi="Arial" w:cs="Arial"/>
          <w:sz w:val="22"/>
        </w:rPr>
        <w:t>eTadA</w:t>
      </w:r>
      <w:proofErr w:type="spellEnd"/>
      <w:r>
        <w:rPr>
          <w:rFonts w:ascii="Arial" w:hAnsi="Arial" w:cs="Arial"/>
          <w:color w:val="000000" w:themeColor="text1"/>
          <w:sz w:val="22"/>
        </w:rPr>
        <w:t xml:space="preserve">) were linked with partially deactivated </w:t>
      </w:r>
      <w:proofErr w:type="spellStart"/>
      <w:r>
        <w:rPr>
          <w:rFonts w:ascii="Arial" w:hAnsi="Arial" w:cs="Arial"/>
          <w:color w:val="000000" w:themeColor="text1"/>
          <w:sz w:val="22"/>
        </w:rPr>
        <w:t>Cas9</w:t>
      </w:r>
      <w:proofErr w:type="spellEnd"/>
      <w:r>
        <w:rPr>
          <w:rFonts w:ascii="Arial" w:hAnsi="Arial" w:cs="Arial"/>
          <w:color w:val="000000" w:themeColor="text1"/>
          <w:sz w:val="22"/>
        </w:rPr>
        <w:t xml:space="preserve">. Recently, </w:t>
      </w:r>
      <w:proofErr w:type="spellStart"/>
      <w:r>
        <w:rPr>
          <w:rFonts w:ascii="Arial" w:hAnsi="Arial" w:cs="Arial"/>
          <w:color w:val="000000" w:themeColor="text1"/>
          <w:sz w:val="22"/>
        </w:rPr>
        <w:t>ABEs</w:t>
      </w:r>
      <w:proofErr w:type="spellEnd"/>
      <w:r>
        <w:rPr>
          <w:rFonts w:ascii="Arial" w:hAnsi="Arial" w:cs="Arial"/>
          <w:color w:val="000000" w:themeColor="text1"/>
          <w:sz w:val="22"/>
        </w:rPr>
        <w:t xml:space="preserve"> that lack </w:t>
      </w:r>
      <w:proofErr w:type="spellStart"/>
      <w:r>
        <w:rPr>
          <w:rFonts w:ascii="Arial" w:hAnsi="Arial" w:cs="Arial"/>
          <w:color w:val="000000" w:themeColor="text1"/>
          <w:sz w:val="22"/>
        </w:rPr>
        <w:t>wtTadA</w:t>
      </w:r>
      <w:proofErr w:type="spellEnd"/>
      <w:r>
        <w:rPr>
          <w:rFonts w:ascii="Arial" w:hAnsi="Arial" w:cs="Arial"/>
          <w:color w:val="000000" w:themeColor="text1"/>
          <w:sz w:val="22"/>
        </w:rPr>
        <w:t xml:space="preserve"> have been frequently used. </w:t>
      </w:r>
      <w:r>
        <w:rPr>
          <w:rFonts w:ascii="Arial" w:hAnsi="Arial" w:cs="Arial"/>
          <w:b/>
          <w:bCs/>
          <w:color w:val="000000" w:themeColor="text1"/>
          <w:sz w:val="22"/>
        </w:rPr>
        <w:t xml:space="preserve">b </w:t>
      </w:r>
      <w:r>
        <w:rPr>
          <w:rFonts w:ascii="Arial" w:hAnsi="Arial" w:cs="Arial"/>
          <w:color w:val="000000" w:themeColor="text1"/>
          <w:sz w:val="22"/>
        </w:rPr>
        <w:t xml:space="preserve">Two endogenous </w:t>
      </w:r>
      <w:proofErr w:type="spellStart"/>
      <w:r>
        <w:rPr>
          <w:rFonts w:ascii="Arial" w:hAnsi="Arial" w:cs="Arial"/>
          <w:color w:val="000000" w:themeColor="text1"/>
          <w:sz w:val="22"/>
        </w:rPr>
        <w:t>Cas9</w:t>
      </w:r>
      <w:proofErr w:type="spellEnd"/>
      <w:r>
        <w:rPr>
          <w:rFonts w:ascii="Arial" w:hAnsi="Arial" w:cs="Arial"/>
          <w:color w:val="000000" w:themeColor="text1"/>
          <w:sz w:val="22"/>
        </w:rPr>
        <w:t xml:space="preserve"> target sequences. The selected targets in the </w:t>
      </w:r>
      <w:proofErr w:type="spellStart"/>
      <w:r>
        <w:rPr>
          <w:rFonts w:ascii="Arial" w:hAnsi="Arial" w:cs="Arial"/>
          <w:i/>
          <w:iCs/>
          <w:color w:val="000000" w:themeColor="text1"/>
          <w:sz w:val="22"/>
        </w:rPr>
        <w:t>FANCF</w:t>
      </w:r>
      <w:proofErr w:type="spellEnd"/>
      <w:r>
        <w:rPr>
          <w:rFonts w:ascii="Arial" w:hAnsi="Arial" w:cs="Arial"/>
          <w:color w:val="000000" w:themeColor="text1"/>
          <w:sz w:val="22"/>
        </w:rPr>
        <w:t xml:space="preserve"> and </w:t>
      </w:r>
      <w:proofErr w:type="spellStart"/>
      <w:r>
        <w:rPr>
          <w:rFonts w:ascii="Arial" w:hAnsi="Arial" w:cs="Arial"/>
          <w:i/>
          <w:iCs/>
          <w:color w:val="000000" w:themeColor="text1"/>
          <w:sz w:val="22"/>
        </w:rPr>
        <w:t>RNF2</w:t>
      </w:r>
      <w:proofErr w:type="spellEnd"/>
      <w:r>
        <w:rPr>
          <w:rFonts w:ascii="Arial" w:hAnsi="Arial" w:cs="Arial"/>
          <w:color w:val="000000" w:themeColor="text1"/>
          <w:sz w:val="22"/>
        </w:rPr>
        <w:t xml:space="preserve"> genes contain both adenine and cytosine in the base editor target window. </w:t>
      </w:r>
      <w:r>
        <w:rPr>
          <w:rFonts w:ascii="Arial" w:hAnsi="Arial" w:cs="Arial"/>
          <w:b/>
          <w:bCs/>
          <w:color w:val="000000" w:themeColor="text1"/>
          <w:sz w:val="22"/>
        </w:rPr>
        <w:t>c</w:t>
      </w:r>
      <w:r>
        <w:rPr>
          <w:rFonts w:ascii="Arial" w:hAnsi="Arial" w:cs="Arial"/>
          <w:color w:val="000000" w:themeColor="text1"/>
          <w:sz w:val="22"/>
        </w:rPr>
        <w:t xml:space="preserve"> The adenosine deaminases of four </w:t>
      </w:r>
      <w:proofErr w:type="spellStart"/>
      <w:r>
        <w:rPr>
          <w:rFonts w:ascii="Arial" w:hAnsi="Arial" w:cs="Arial"/>
          <w:color w:val="000000" w:themeColor="text1"/>
          <w:sz w:val="22"/>
        </w:rPr>
        <w:t>ABEs</w:t>
      </w:r>
      <w:proofErr w:type="spellEnd"/>
      <w:r>
        <w:rPr>
          <w:rFonts w:ascii="Arial" w:hAnsi="Arial" w:cs="Arial"/>
          <w:color w:val="000000" w:themeColor="text1"/>
          <w:sz w:val="22"/>
        </w:rPr>
        <w:t xml:space="preserve"> are indicated with diagrams (left). The bar graphs on the right show the substitution efficiency of each ABE at adenines and cytosines in the target windows.</w:t>
      </w:r>
    </w:p>
    <w:p w14:paraId="4F52A128" w14:textId="77777777" w:rsidR="0093145D" w:rsidRDefault="0093145D" w:rsidP="0093145D">
      <w:pPr>
        <w:wordWrap/>
        <w:spacing w:line="300" w:lineRule="atLeast"/>
        <w:rPr>
          <w:rFonts w:ascii="Arial" w:hAnsi="Arial" w:cs="Arial"/>
          <w:bCs/>
          <w:sz w:val="22"/>
        </w:rPr>
      </w:pPr>
    </w:p>
    <w:p w14:paraId="2FFD65C8" w14:textId="3D496023" w:rsidR="0093145D" w:rsidRDefault="0093145D" w:rsidP="0093145D">
      <w:pPr>
        <w:wordWrap/>
        <w:spacing w:line="300" w:lineRule="atLeast"/>
        <w:jc w:val="center"/>
        <w:rPr>
          <w:rFonts w:ascii="Arial" w:hAnsi="Arial" w:cs="Arial"/>
          <w:b/>
          <w:bCs/>
          <w:sz w:val="22"/>
        </w:rPr>
      </w:pPr>
      <w:r>
        <w:rPr>
          <w:rFonts w:ascii="Arial" w:hAnsi="Arial" w:cs="Arial"/>
          <w:b/>
          <w:noProof/>
          <w:sz w:val="22"/>
        </w:rPr>
        <w:drawing>
          <wp:inline distT="0" distB="0" distL="0" distR="0" wp14:anchorId="2D36B7AB" wp14:editId="75A104FD">
            <wp:extent cx="5676900" cy="22707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76900" cy="2270760"/>
                    </a:xfrm>
                    <a:prstGeom prst="rect">
                      <a:avLst/>
                    </a:prstGeom>
                    <a:noFill/>
                    <a:ln>
                      <a:noFill/>
                    </a:ln>
                  </pic:spPr>
                </pic:pic>
              </a:graphicData>
            </a:graphic>
          </wp:inline>
        </w:drawing>
      </w:r>
    </w:p>
    <w:p w14:paraId="273672DD" w14:textId="77777777" w:rsidR="0093145D" w:rsidRDefault="0093145D" w:rsidP="0093145D">
      <w:pPr>
        <w:wordWrap/>
        <w:spacing w:line="300" w:lineRule="atLeast"/>
        <w:jc w:val="center"/>
        <w:rPr>
          <w:rFonts w:ascii="Arial" w:hAnsi="Arial" w:cs="Arial"/>
          <w:b/>
          <w:bCs/>
          <w:sz w:val="22"/>
        </w:rPr>
      </w:pPr>
    </w:p>
    <w:p w14:paraId="6EE14D84" w14:textId="77777777" w:rsidR="0093145D" w:rsidRDefault="0093145D" w:rsidP="0093145D">
      <w:pPr>
        <w:widowControl/>
        <w:wordWrap/>
        <w:autoSpaceDE/>
        <w:spacing w:line="300" w:lineRule="atLeast"/>
        <w:rPr>
          <w:rFonts w:ascii="Arial" w:hAnsi="Arial" w:cs="Arial"/>
          <w:b/>
          <w:bCs/>
          <w:sz w:val="22"/>
        </w:rPr>
      </w:pPr>
      <w:r>
        <w:rPr>
          <w:rFonts w:ascii="Arial" w:hAnsi="Arial" w:cs="Arial"/>
          <w:b/>
          <w:bCs/>
          <w:kern w:val="0"/>
          <w:sz w:val="22"/>
        </w:rPr>
        <w:br w:type="page"/>
      </w:r>
    </w:p>
    <w:p w14:paraId="5467BADC" w14:textId="77777777" w:rsidR="0093145D" w:rsidRDefault="0093145D" w:rsidP="0093145D">
      <w:pPr>
        <w:wordWrap/>
        <w:spacing w:line="300" w:lineRule="atLeast"/>
        <w:rPr>
          <w:rFonts w:ascii="Arial" w:hAnsi="Arial" w:cs="Arial"/>
          <w:bCs/>
          <w:sz w:val="22"/>
        </w:rPr>
      </w:pPr>
      <w:r>
        <w:rPr>
          <w:rFonts w:ascii="Arial" w:hAnsi="Arial" w:cs="Arial"/>
          <w:b/>
          <w:bCs/>
          <w:sz w:val="22"/>
        </w:rPr>
        <w:lastRenderedPageBreak/>
        <w:t>Supplementary Figure</w:t>
      </w:r>
      <w:r>
        <w:rPr>
          <w:rFonts w:ascii="Arial" w:hAnsi="Arial" w:cs="Arial"/>
          <w:b/>
          <w:sz w:val="22"/>
        </w:rPr>
        <w:t xml:space="preserve"> 2. </w:t>
      </w:r>
      <w:r>
        <w:rPr>
          <w:rFonts w:ascii="Arial" w:hAnsi="Arial" w:cs="Arial"/>
          <w:bCs/>
          <w:sz w:val="22"/>
        </w:rPr>
        <w:t xml:space="preserve">DNA editing activities of selected ABE variants at four endogenous sites. </w:t>
      </w:r>
      <w:proofErr w:type="spellStart"/>
      <w:r>
        <w:rPr>
          <w:rFonts w:ascii="Arial" w:hAnsi="Arial" w:cs="Arial"/>
          <w:b/>
          <w:bCs/>
          <w:color w:val="000000" w:themeColor="text1"/>
          <w:sz w:val="22"/>
        </w:rPr>
        <w:t>a</w:t>
      </w:r>
      <w:proofErr w:type="spellEnd"/>
      <w:r>
        <w:rPr>
          <w:rFonts w:ascii="Arial" w:hAnsi="Arial" w:cs="Arial"/>
          <w:bCs/>
          <w:color w:val="000000" w:themeColor="text1"/>
          <w:sz w:val="22"/>
        </w:rPr>
        <w:t xml:space="preserve"> The diagrams on the left indicate the mutations in the adenosine deaminases of seven ABE variants. Base conversion efficiencies are shown in a heat map format (</w:t>
      </w:r>
      <w:proofErr w:type="spellStart"/>
      <w:r>
        <w:rPr>
          <w:rFonts w:ascii="Arial" w:hAnsi="Arial" w:cs="Arial"/>
          <w:bCs/>
          <w:color w:val="000000" w:themeColor="text1"/>
          <w:sz w:val="22"/>
        </w:rPr>
        <w:t>log</w:t>
      </w:r>
      <w:r>
        <w:rPr>
          <w:rFonts w:ascii="Arial" w:hAnsi="Arial" w:cs="Arial"/>
          <w:bCs/>
          <w:color w:val="000000" w:themeColor="text1"/>
          <w:sz w:val="22"/>
          <w:vertAlign w:val="subscript"/>
        </w:rPr>
        <w:t>2</w:t>
      </w:r>
      <w:proofErr w:type="spellEnd"/>
      <w:r>
        <w:rPr>
          <w:rFonts w:ascii="Arial" w:hAnsi="Arial" w:cs="Arial"/>
          <w:bCs/>
          <w:color w:val="000000" w:themeColor="text1"/>
          <w:sz w:val="22"/>
        </w:rPr>
        <w:t xml:space="preserve">(fold change)). </w:t>
      </w:r>
      <w:r>
        <w:rPr>
          <w:rFonts w:ascii="Arial" w:hAnsi="Arial" w:cs="Arial"/>
          <w:b/>
          <w:bCs/>
          <w:color w:val="000000" w:themeColor="text1"/>
          <w:sz w:val="22"/>
        </w:rPr>
        <w:t>b</w:t>
      </w:r>
      <w:r>
        <w:rPr>
          <w:rFonts w:ascii="Arial" w:hAnsi="Arial" w:cs="Arial"/>
          <w:bCs/>
          <w:color w:val="000000" w:themeColor="text1"/>
          <w:sz w:val="22"/>
        </w:rPr>
        <w:t xml:space="preserve"> Adenine editing efficiencies relative to cytosine editing efficiencies are shown in column plots. Each column represents the mean of results from more than two independent replicates and each dot represents the data from an independent experiment. </w:t>
      </w:r>
      <w:r>
        <w:rPr>
          <w:rFonts w:ascii="Arial" w:hAnsi="Arial" w:cs="Arial"/>
          <w:b/>
          <w:bCs/>
          <w:color w:val="000000" w:themeColor="text1"/>
          <w:sz w:val="22"/>
        </w:rPr>
        <w:t>c</w:t>
      </w:r>
      <w:r>
        <w:rPr>
          <w:rFonts w:ascii="Arial" w:hAnsi="Arial" w:cs="Arial"/>
          <w:bCs/>
          <w:color w:val="000000" w:themeColor="text1"/>
          <w:sz w:val="22"/>
        </w:rPr>
        <w:t xml:space="preserve"> Adenine editing efficiencies and cytosine editing efficiencies of three ABE variants are shown in column plots. Each column represents the mean of results from more than two independent replicates and each dot represents the data from an independent experiment.</w:t>
      </w:r>
    </w:p>
    <w:p w14:paraId="2A787825" w14:textId="77777777" w:rsidR="0093145D" w:rsidRDefault="0093145D" w:rsidP="0093145D">
      <w:pPr>
        <w:wordWrap/>
        <w:spacing w:line="300" w:lineRule="atLeast"/>
        <w:rPr>
          <w:rFonts w:ascii="Arial" w:hAnsi="Arial" w:cs="Arial"/>
          <w:bCs/>
          <w:sz w:val="22"/>
        </w:rPr>
      </w:pPr>
    </w:p>
    <w:p w14:paraId="6AA5DE55" w14:textId="61A8FEF9" w:rsidR="0093145D" w:rsidRDefault="0093145D" w:rsidP="0093145D">
      <w:pPr>
        <w:wordWrap/>
        <w:spacing w:line="300" w:lineRule="atLeast"/>
        <w:jc w:val="center"/>
        <w:rPr>
          <w:rFonts w:ascii="Arial" w:hAnsi="Arial" w:cs="Arial"/>
          <w:b/>
          <w:sz w:val="22"/>
        </w:rPr>
      </w:pPr>
      <w:r>
        <w:rPr>
          <w:rFonts w:ascii="Times New Roman" w:eastAsia="Times New Roman" w:hAnsi="Times New Roman" w:cs="Times New Roman"/>
          <w:snapToGrid w:val="0"/>
          <w:color w:val="000000"/>
          <w:w w:val="1"/>
          <w:kern w:val="0"/>
          <w:sz w:val="2"/>
          <w:szCs w:val="2"/>
          <w:bdr w:val="none" w:sz="0" w:space="0" w:color="auto" w:frame="1"/>
          <w:shd w:val="clear" w:color="auto" w:fill="000000"/>
          <w:lang w:val="x-none" w:eastAsia="x-none" w:bidi="x-none"/>
        </w:rPr>
        <w:t xml:space="preserve"> </w:t>
      </w:r>
      <w:r>
        <w:rPr>
          <w:rFonts w:ascii="Arial" w:hAnsi="Arial" w:cs="Arial"/>
          <w:b/>
          <w:noProof/>
          <w:sz w:val="22"/>
        </w:rPr>
        <w:drawing>
          <wp:inline distT="0" distB="0" distL="0" distR="0" wp14:anchorId="2730E860" wp14:editId="5C9F2DB2">
            <wp:extent cx="5722620" cy="3436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2620" cy="3436620"/>
                    </a:xfrm>
                    <a:prstGeom prst="rect">
                      <a:avLst/>
                    </a:prstGeom>
                    <a:noFill/>
                    <a:ln>
                      <a:noFill/>
                    </a:ln>
                  </pic:spPr>
                </pic:pic>
              </a:graphicData>
            </a:graphic>
          </wp:inline>
        </w:drawing>
      </w:r>
    </w:p>
    <w:p w14:paraId="784F5A3D" w14:textId="77777777" w:rsidR="0093145D" w:rsidRDefault="0093145D" w:rsidP="0093145D">
      <w:pPr>
        <w:wordWrap/>
        <w:spacing w:line="300" w:lineRule="atLeast"/>
        <w:rPr>
          <w:rFonts w:ascii="Arial" w:hAnsi="Arial" w:cs="Arial"/>
          <w:b/>
          <w:sz w:val="22"/>
        </w:rPr>
      </w:pPr>
      <w:r>
        <w:rPr>
          <w:rFonts w:ascii="Arial" w:hAnsi="Arial" w:cs="Arial"/>
          <w:b/>
          <w:kern w:val="0"/>
          <w:sz w:val="22"/>
        </w:rPr>
        <w:br w:type="page"/>
      </w:r>
    </w:p>
    <w:p w14:paraId="1745BD90" w14:textId="77777777" w:rsidR="0093145D" w:rsidRDefault="0093145D" w:rsidP="0093145D">
      <w:pPr>
        <w:wordWrap/>
        <w:spacing w:line="300" w:lineRule="atLeast"/>
        <w:rPr>
          <w:rFonts w:ascii="Arial" w:hAnsi="Arial" w:cs="Arial"/>
          <w:bCs/>
          <w:color w:val="000000" w:themeColor="text1"/>
          <w:sz w:val="22"/>
        </w:rPr>
      </w:pPr>
      <w:r>
        <w:rPr>
          <w:rFonts w:ascii="Arial" w:hAnsi="Arial" w:cs="Arial"/>
          <w:b/>
          <w:bCs/>
          <w:sz w:val="22"/>
        </w:rPr>
        <w:lastRenderedPageBreak/>
        <w:t xml:space="preserve">Supplementary Figure </w:t>
      </w:r>
      <w:r>
        <w:rPr>
          <w:rFonts w:ascii="Arial" w:hAnsi="Arial" w:cs="Arial"/>
          <w:b/>
          <w:sz w:val="22"/>
        </w:rPr>
        <w:t xml:space="preserve">3. </w:t>
      </w:r>
      <w:r>
        <w:rPr>
          <w:rFonts w:ascii="Arial" w:hAnsi="Arial" w:cs="Arial"/>
          <w:bCs/>
          <w:sz w:val="22"/>
        </w:rPr>
        <w:t xml:space="preserve">DNA editing activities of various base editors in the cell lines which containing mutated sequence to mimic disease situation. </w:t>
      </w:r>
      <w:r>
        <w:rPr>
          <w:rFonts w:ascii="Arial" w:hAnsi="Arial" w:cs="Arial"/>
          <w:b/>
          <w:bCs/>
          <w:color w:val="000000" w:themeColor="text1"/>
          <w:sz w:val="22"/>
        </w:rPr>
        <w:t xml:space="preserve">a </w:t>
      </w:r>
      <w:r>
        <w:rPr>
          <w:rFonts w:ascii="Arial" w:hAnsi="Arial" w:cs="Arial"/>
          <w:bCs/>
          <w:color w:val="000000" w:themeColor="text1"/>
          <w:sz w:val="22"/>
        </w:rPr>
        <w:t xml:space="preserve">Scheme used to generate knock-in cell lines containing gene fragments that include disease-related missense mutations. Synthesized fragments are 150 base pairs in length. A Primer set was designed to amplify the mutation-bearing fragment but not the normal endogenous gene. </w:t>
      </w:r>
      <w:r>
        <w:rPr>
          <w:rFonts w:ascii="Arial" w:hAnsi="Arial" w:cs="Arial"/>
          <w:b/>
          <w:bCs/>
          <w:color w:val="000000" w:themeColor="text1"/>
          <w:sz w:val="22"/>
        </w:rPr>
        <w:t xml:space="preserve">b </w:t>
      </w:r>
      <w:r>
        <w:rPr>
          <w:rFonts w:ascii="Arial" w:hAnsi="Arial" w:cs="Arial"/>
          <w:bCs/>
          <w:color w:val="000000" w:themeColor="text1"/>
          <w:sz w:val="22"/>
        </w:rPr>
        <w:t xml:space="preserve">Four </w:t>
      </w:r>
      <w:proofErr w:type="spellStart"/>
      <w:r>
        <w:rPr>
          <w:rFonts w:ascii="Arial" w:hAnsi="Arial" w:cs="Arial"/>
          <w:bCs/>
          <w:color w:val="000000" w:themeColor="text1"/>
          <w:sz w:val="22"/>
        </w:rPr>
        <w:t>Cas9</w:t>
      </w:r>
      <w:proofErr w:type="spellEnd"/>
      <w:r>
        <w:rPr>
          <w:rFonts w:ascii="Arial" w:hAnsi="Arial" w:cs="Arial"/>
          <w:bCs/>
          <w:color w:val="000000" w:themeColor="text1"/>
          <w:sz w:val="22"/>
        </w:rPr>
        <w:t xml:space="preserve"> target sequences containing TT&gt;TC disease-related missense mutations. Target cytosine is located at position 6, counting from the 5’ end of the target sequences. Each target was inserted into the </w:t>
      </w:r>
      <w:proofErr w:type="spellStart"/>
      <w:r>
        <w:rPr>
          <w:rFonts w:ascii="Arial" w:hAnsi="Arial" w:cs="Arial"/>
          <w:bCs/>
          <w:color w:val="000000" w:themeColor="text1"/>
          <w:sz w:val="22"/>
        </w:rPr>
        <w:t>HEK293T</w:t>
      </w:r>
      <w:proofErr w:type="spellEnd"/>
      <w:r>
        <w:rPr>
          <w:rFonts w:ascii="Arial" w:hAnsi="Arial" w:cs="Arial"/>
          <w:bCs/>
          <w:color w:val="000000" w:themeColor="text1"/>
          <w:sz w:val="22"/>
        </w:rPr>
        <w:t xml:space="preserve"> genome as in </w:t>
      </w:r>
      <w:r>
        <w:rPr>
          <w:rFonts w:ascii="Arial" w:hAnsi="Arial" w:cs="Arial"/>
          <w:b/>
          <w:bCs/>
          <w:color w:val="000000" w:themeColor="text1"/>
          <w:sz w:val="22"/>
        </w:rPr>
        <w:t>a</w:t>
      </w:r>
      <w:r>
        <w:rPr>
          <w:rFonts w:ascii="Arial" w:hAnsi="Arial" w:cs="Arial"/>
          <w:bCs/>
          <w:color w:val="000000" w:themeColor="text1"/>
          <w:sz w:val="22"/>
        </w:rPr>
        <w:t xml:space="preserve"> and edited with three base editors: CBE (</w:t>
      </w:r>
      <w:proofErr w:type="spellStart"/>
      <w:r>
        <w:rPr>
          <w:rFonts w:ascii="Arial" w:hAnsi="Arial" w:cs="Arial"/>
          <w:bCs/>
          <w:color w:val="000000" w:themeColor="text1"/>
          <w:sz w:val="22"/>
        </w:rPr>
        <w:t>AncBE4max</w:t>
      </w:r>
      <w:proofErr w:type="spellEnd"/>
      <w:r>
        <w:rPr>
          <w:rFonts w:ascii="Arial" w:hAnsi="Arial" w:cs="Arial"/>
          <w:bCs/>
          <w:color w:val="000000" w:themeColor="text1"/>
          <w:sz w:val="22"/>
        </w:rPr>
        <w:t>), ABE-</w:t>
      </w:r>
      <w:proofErr w:type="spellStart"/>
      <w:r>
        <w:rPr>
          <w:rFonts w:ascii="Arial" w:hAnsi="Arial" w:cs="Arial"/>
          <w:bCs/>
          <w:color w:val="000000" w:themeColor="text1"/>
          <w:sz w:val="22"/>
        </w:rPr>
        <w:t>UGI</w:t>
      </w:r>
      <w:proofErr w:type="spellEnd"/>
      <w:r>
        <w:rPr>
          <w:rFonts w:ascii="Arial" w:hAnsi="Arial" w:cs="Arial"/>
          <w:bCs/>
          <w:color w:val="000000" w:themeColor="text1"/>
          <w:sz w:val="22"/>
        </w:rPr>
        <w:t>, and ABE-</w:t>
      </w:r>
      <w:proofErr w:type="spellStart"/>
      <w:r>
        <w:rPr>
          <w:rFonts w:ascii="Arial" w:hAnsi="Arial" w:cs="Arial"/>
          <w:bCs/>
          <w:color w:val="000000" w:themeColor="text1"/>
          <w:sz w:val="22"/>
        </w:rPr>
        <w:t>P48R</w:t>
      </w:r>
      <w:proofErr w:type="spellEnd"/>
      <w:r>
        <w:rPr>
          <w:rFonts w:ascii="Arial" w:hAnsi="Arial" w:cs="Arial"/>
          <w:bCs/>
          <w:color w:val="000000" w:themeColor="text1"/>
          <w:sz w:val="22"/>
        </w:rPr>
        <w:t>-</w:t>
      </w:r>
      <w:proofErr w:type="spellStart"/>
      <w:r>
        <w:rPr>
          <w:rFonts w:ascii="Arial" w:hAnsi="Arial" w:cs="Arial"/>
          <w:bCs/>
          <w:color w:val="000000" w:themeColor="text1"/>
          <w:sz w:val="22"/>
        </w:rPr>
        <w:t>UGI</w:t>
      </w:r>
      <w:proofErr w:type="spellEnd"/>
      <w:r>
        <w:rPr>
          <w:rFonts w:ascii="Arial" w:hAnsi="Arial" w:cs="Arial"/>
          <w:bCs/>
          <w:color w:val="000000" w:themeColor="text1"/>
          <w:sz w:val="22"/>
        </w:rPr>
        <w:t xml:space="preserve">. The </w:t>
      </w:r>
      <w:proofErr w:type="spellStart"/>
      <w:r>
        <w:rPr>
          <w:rFonts w:ascii="Arial" w:hAnsi="Arial" w:cs="Arial"/>
          <w:bCs/>
          <w:i/>
          <w:iCs/>
          <w:color w:val="000000" w:themeColor="text1"/>
          <w:sz w:val="22"/>
        </w:rPr>
        <w:t>TUBB6</w:t>
      </w:r>
      <w:proofErr w:type="spellEnd"/>
      <w:r>
        <w:rPr>
          <w:rFonts w:ascii="Arial" w:hAnsi="Arial" w:cs="Arial"/>
          <w:bCs/>
          <w:color w:val="000000" w:themeColor="text1"/>
          <w:sz w:val="22"/>
        </w:rPr>
        <w:t xml:space="preserve"> and </w:t>
      </w:r>
      <w:proofErr w:type="spellStart"/>
      <w:r>
        <w:rPr>
          <w:rFonts w:ascii="Arial" w:hAnsi="Arial" w:cs="Arial"/>
          <w:bCs/>
          <w:i/>
          <w:iCs/>
          <w:color w:val="000000" w:themeColor="text1"/>
          <w:sz w:val="22"/>
        </w:rPr>
        <w:t>PTPN11</w:t>
      </w:r>
      <w:proofErr w:type="spellEnd"/>
      <w:r>
        <w:rPr>
          <w:rFonts w:ascii="Arial" w:hAnsi="Arial" w:cs="Arial"/>
          <w:bCs/>
          <w:color w:val="000000" w:themeColor="text1"/>
          <w:sz w:val="22"/>
        </w:rPr>
        <w:t xml:space="preserve"> targets showed a higher target cytosine substitution rate when cells were treated with ABE-</w:t>
      </w:r>
      <w:proofErr w:type="spellStart"/>
      <w:r>
        <w:rPr>
          <w:rFonts w:ascii="Arial" w:hAnsi="Arial" w:cs="Arial"/>
          <w:bCs/>
          <w:color w:val="000000" w:themeColor="text1"/>
          <w:sz w:val="22"/>
        </w:rPr>
        <w:t>P48R</w:t>
      </w:r>
      <w:proofErr w:type="spellEnd"/>
      <w:r>
        <w:rPr>
          <w:rFonts w:ascii="Arial" w:hAnsi="Arial" w:cs="Arial"/>
          <w:bCs/>
          <w:color w:val="000000" w:themeColor="text1"/>
          <w:sz w:val="22"/>
        </w:rPr>
        <w:t>-</w:t>
      </w:r>
      <w:proofErr w:type="spellStart"/>
      <w:r>
        <w:rPr>
          <w:rFonts w:ascii="Arial" w:hAnsi="Arial" w:cs="Arial"/>
          <w:bCs/>
          <w:color w:val="000000" w:themeColor="text1"/>
          <w:sz w:val="22"/>
        </w:rPr>
        <w:t>UGI</w:t>
      </w:r>
      <w:proofErr w:type="spellEnd"/>
      <w:r>
        <w:rPr>
          <w:rFonts w:ascii="Arial" w:hAnsi="Arial" w:cs="Arial"/>
          <w:bCs/>
          <w:color w:val="000000" w:themeColor="text1"/>
          <w:sz w:val="22"/>
        </w:rPr>
        <w:t xml:space="preserve">, so these two targets were deeply analyzed. The resulting data are shown in Figure </w:t>
      </w:r>
      <w:proofErr w:type="spellStart"/>
      <w:r>
        <w:rPr>
          <w:rFonts w:ascii="Arial" w:hAnsi="Arial" w:cs="Arial"/>
          <w:bCs/>
          <w:color w:val="000000" w:themeColor="text1"/>
          <w:sz w:val="22"/>
        </w:rPr>
        <w:t>3e</w:t>
      </w:r>
      <w:proofErr w:type="spellEnd"/>
      <w:r>
        <w:rPr>
          <w:rFonts w:ascii="Arial" w:hAnsi="Arial" w:cs="Arial"/>
          <w:bCs/>
          <w:color w:val="000000" w:themeColor="text1"/>
          <w:sz w:val="22"/>
        </w:rPr>
        <w:t xml:space="preserve"> (</w:t>
      </w:r>
      <w:proofErr w:type="spellStart"/>
      <w:r>
        <w:rPr>
          <w:rFonts w:ascii="Arial" w:hAnsi="Arial" w:cs="Arial"/>
          <w:bCs/>
          <w:i/>
          <w:iCs/>
          <w:color w:val="000000" w:themeColor="text1"/>
          <w:sz w:val="22"/>
        </w:rPr>
        <w:t>TUBB6</w:t>
      </w:r>
      <w:proofErr w:type="spellEnd"/>
      <w:r>
        <w:rPr>
          <w:rFonts w:ascii="Arial" w:hAnsi="Arial" w:cs="Arial"/>
          <w:bCs/>
          <w:color w:val="000000" w:themeColor="text1"/>
          <w:sz w:val="22"/>
        </w:rPr>
        <w:t xml:space="preserve">) and </w:t>
      </w:r>
      <w:r>
        <w:rPr>
          <w:rFonts w:ascii="Arial" w:hAnsi="Arial" w:cs="Arial"/>
          <w:b/>
          <w:bCs/>
          <w:color w:val="000000" w:themeColor="text1"/>
          <w:sz w:val="22"/>
        </w:rPr>
        <w:t xml:space="preserve">c </w:t>
      </w:r>
      <w:r>
        <w:rPr>
          <w:rFonts w:ascii="Arial" w:hAnsi="Arial" w:cs="Arial"/>
          <w:bCs/>
          <w:color w:val="000000" w:themeColor="text1"/>
          <w:sz w:val="22"/>
        </w:rPr>
        <w:t>(</w:t>
      </w:r>
      <w:proofErr w:type="spellStart"/>
      <w:r>
        <w:rPr>
          <w:rFonts w:ascii="Arial" w:hAnsi="Arial" w:cs="Arial"/>
          <w:bCs/>
          <w:i/>
          <w:iCs/>
          <w:color w:val="000000" w:themeColor="text1"/>
          <w:sz w:val="22"/>
        </w:rPr>
        <w:t>PTPN11</w:t>
      </w:r>
      <w:proofErr w:type="spellEnd"/>
      <w:r>
        <w:rPr>
          <w:rFonts w:ascii="Arial" w:hAnsi="Arial" w:cs="Arial"/>
          <w:bCs/>
          <w:color w:val="000000" w:themeColor="text1"/>
          <w:sz w:val="22"/>
        </w:rPr>
        <w:t xml:space="preserve">). </w:t>
      </w:r>
      <w:r>
        <w:rPr>
          <w:rFonts w:ascii="Arial" w:hAnsi="Arial" w:cs="Arial"/>
          <w:b/>
          <w:bCs/>
          <w:color w:val="000000" w:themeColor="text1"/>
          <w:sz w:val="22"/>
        </w:rPr>
        <w:t>d</w:t>
      </w:r>
      <w:r>
        <w:rPr>
          <w:rFonts w:ascii="Arial" w:hAnsi="Arial" w:cs="Arial"/>
          <w:bCs/>
          <w:color w:val="000000" w:themeColor="text1"/>
          <w:sz w:val="22"/>
        </w:rPr>
        <w:t xml:space="preserve"> Four </w:t>
      </w:r>
      <w:proofErr w:type="spellStart"/>
      <w:r>
        <w:rPr>
          <w:rFonts w:ascii="Arial" w:hAnsi="Arial" w:cs="Arial"/>
          <w:bCs/>
          <w:color w:val="000000" w:themeColor="text1"/>
          <w:sz w:val="22"/>
        </w:rPr>
        <w:t>Cas9</w:t>
      </w:r>
      <w:proofErr w:type="spellEnd"/>
      <w:r>
        <w:rPr>
          <w:rFonts w:ascii="Arial" w:hAnsi="Arial" w:cs="Arial"/>
          <w:bCs/>
          <w:color w:val="000000" w:themeColor="text1"/>
          <w:sz w:val="22"/>
        </w:rPr>
        <w:t xml:space="preserve"> target sequences containing TG&gt;TC disease-related missense mutations. Target cytosine is located at position 6, counting from the 5’ end of the target sequences. Each target was inserted into the </w:t>
      </w:r>
      <w:proofErr w:type="spellStart"/>
      <w:r>
        <w:rPr>
          <w:rFonts w:ascii="Arial" w:hAnsi="Arial" w:cs="Arial"/>
          <w:bCs/>
          <w:color w:val="000000" w:themeColor="text1"/>
          <w:sz w:val="22"/>
        </w:rPr>
        <w:t>HEK293T</w:t>
      </w:r>
      <w:proofErr w:type="spellEnd"/>
      <w:r>
        <w:rPr>
          <w:rFonts w:ascii="Arial" w:hAnsi="Arial" w:cs="Arial"/>
          <w:bCs/>
          <w:color w:val="000000" w:themeColor="text1"/>
          <w:sz w:val="22"/>
        </w:rPr>
        <w:t xml:space="preserve"> genome as in </w:t>
      </w:r>
      <w:r>
        <w:rPr>
          <w:rFonts w:ascii="Arial" w:hAnsi="Arial" w:cs="Arial"/>
          <w:b/>
          <w:bCs/>
          <w:color w:val="000000" w:themeColor="text1"/>
          <w:sz w:val="22"/>
        </w:rPr>
        <w:t>a</w:t>
      </w:r>
      <w:r>
        <w:rPr>
          <w:rFonts w:ascii="Arial" w:hAnsi="Arial" w:cs="Arial"/>
          <w:bCs/>
          <w:color w:val="000000" w:themeColor="text1"/>
          <w:sz w:val="22"/>
        </w:rPr>
        <w:t xml:space="preserve"> and edited with three base editors: CBE (</w:t>
      </w:r>
      <w:proofErr w:type="spellStart"/>
      <w:r>
        <w:rPr>
          <w:rFonts w:ascii="Arial" w:hAnsi="Arial" w:cs="Arial"/>
          <w:bCs/>
          <w:color w:val="000000" w:themeColor="text1"/>
          <w:sz w:val="22"/>
        </w:rPr>
        <w:t>AncBE4max</w:t>
      </w:r>
      <w:proofErr w:type="spellEnd"/>
      <w:r>
        <w:rPr>
          <w:rFonts w:ascii="Arial" w:hAnsi="Arial" w:cs="Arial"/>
          <w:bCs/>
          <w:color w:val="000000" w:themeColor="text1"/>
          <w:sz w:val="22"/>
        </w:rPr>
        <w:t>), ABE, and ABE-</w:t>
      </w:r>
      <w:proofErr w:type="spellStart"/>
      <w:r>
        <w:rPr>
          <w:rFonts w:ascii="Arial" w:hAnsi="Arial" w:cs="Arial"/>
          <w:bCs/>
          <w:color w:val="000000" w:themeColor="text1"/>
          <w:sz w:val="22"/>
        </w:rPr>
        <w:t>P48R</w:t>
      </w:r>
      <w:proofErr w:type="spellEnd"/>
      <w:r>
        <w:rPr>
          <w:rFonts w:ascii="Arial" w:hAnsi="Arial" w:cs="Arial"/>
          <w:bCs/>
          <w:color w:val="000000" w:themeColor="text1"/>
          <w:sz w:val="22"/>
        </w:rPr>
        <w:t xml:space="preserve">. The </w:t>
      </w:r>
      <w:proofErr w:type="spellStart"/>
      <w:r>
        <w:rPr>
          <w:rFonts w:ascii="Arial" w:hAnsi="Arial" w:cs="Arial"/>
          <w:bCs/>
          <w:i/>
          <w:iCs/>
          <w:color w:val="000000" w:themeColor="text1"/>
          <w:sz w:val="22"/>
        </w:rPr>
        <w:t>TPO</w:t>
      </w:r>
      <w:proofErr w:type="spellEnd"/>
      <w:r>
        <w:rPr>
          <w:rFonts w:ascii="Arial" w:hAnsi="Arial" w:cs="Arial"/>
          <w:bCs/>
          <w:color w:val="000000" w:themeColor="text1"/>
          <w:sz w:val="22"/>
        </w:rPr>
        <w:t xml:space="preserve"> and </w:t>
      </w:r>
      <w:proofErr w:type="spellStart"/>
      <w:r>
        <w:rPr>
          <w:rFonts w:ascii="Arial" w:hAnsi="Arial" w:cs="Arial"/>
          <w:bCs/>
          <w:i/>
          <w:iCs/>
          <w:color w:val="000000" w:themeColor="text1"/>
          <w:sz w:val="22"/>
        </w:rPr>
        <w:t>FBN1</w:t>
      </w:r>
      <w:proofErr w:type="spellEnd"/>
      <w:r>
        <w:rPr>
          <w:rFonts w:ascii="Arial" w:hAnsi="Arial" w:cs="Arial"/>
          <w:bCs/>
          <w:color w:val="000000" w:themeColor="text1"/>
          <w:sz w:val="22"/>
        </w:rPr>
        <w:t xml:space="preserve"> targets showed higher target cytosine substitution rates when cells were treated with ABE-</w:t>
      </w:r>
      <w:proofErr w:type="spellStart"/>
      <w:r>
        <w:rPr>
          <w:rFonts w:ascii="Arial" w:hAnsi="Arial" w:cs="Arial"/>
          <w:bCs/>
          <w:color w:val="000000" w:themeColor="text1"/>
          <w:sz w:val="22"/>
        </w:rPr>
        <w:t>P48R</w:t>
      </w:r>
      <w:proofErr w:type="spellEnd"/>
      <w:r>
        <w:rPr>
          <w:rFonts w:ascii="Arial" w:hAnsi="Arial" w:cs="Arial"/>
          <w:bCs/>
          <w:color w:val="000000" w:themeColor="text1"/>
          <w:sz w:val="22"/>
        </w:rPr>
        <w:t xml:space="preserve">, so these two targets were intensively analyzed. The resulting data are shown in Figure </w:t>
      </w:r>
      <w:proofErr w:type="spellStart"/>
      <w:r>
        <w:rPr>
          <w:rFonts w:ascii="Arial" w:hAnsi="Arial" w:cs="Arial"/>
          <w:bCs/>
          <w:color w:val="000000" w:themeColor="text1"/>
          <w:sz w:val="22"/>
        </w:rPr>
        <w:t>3f</w:t>
      </w:r>
      <w:proofErr w:type="spellEnd"/>
      <w:r>
        <w:rPr>
          <w:rFonts w:ascii="Arial" w:hAnsi="Arial" w:cs="Arial"/>
          <w:bCs/>
          <w:color w:val="000000" w:themeColor="text1"/>
          <w:sz w:val="22"/>
        </w:rPr>
        <w:t xml:space="preserve"> (</w:t>
      </w:r>
      <w:proofErr w:type="spellStart"/>
      <w:r>
        <w:rPr>
          <w:rFonts w:ascii="Arial" w:hAnsi="Arial" w:cs="Arial"/>
          <w:bCs/>
          <w:i/>
          <w:iCs/>
          <w:color w:val="000000" w:themeColor="text1"/>
          <w:sz w:val="22"/>
        </w:rPr>
        <w:t>TPO</w:t>
      </w:r>
      <w:proofErr w:type="spellEnd"/>
      <w:r>
        <w:rPr>
          <w:rFonts w:ascii="Arial" w:hAnsi="Arial" w:cs="Arial"/>
          <w:bCs/>
          <w:color w:val="000000" w:themeColor="text1"/>
          <w:sz w:val="22"/>
        </w:rPr>
        <w:t xml:space="preserve">) and </w:t>
      </w:r>
      <w:r>
        <w:rPr>
          <w:rFonts w:ascii="Arial" w:hAnsi="Arial" w:cs="Arial"/>
          <w:b/>
          <w:bCs/>
          <w:color w:val="000000" w:themeColor="text1"/>
          <w:sz w:val="22"/>
        </w:rPr>
        <w:t>e</w:t>
      </w:r>
      <w:r>
        <w:rPr>
          <w:rFonts w:ascii="Arial" w:hAnsi="Arial" w:cs="Arial"/>
          <w:bCs/>
          <w:color w:val="000000" w:themeColor="text1"/>
          <w:sz w:val="22"/>
        </w:rPr>
        <w:t xml:space="preserve"> (</w:t>
      </w:r>
      <w:proofErr w:type="spellStart"/>
      <w:r>
        <w:rPr>
          <w:rFonts w:ascii="Arial" w:hAnsi="Arial" w:cs="Arial"/>
          <w:bCs/>
          <w:i/>
          <w:iCs/>
          <w:color w:val="000000" w:themeColor="text1"/>
          <w:sz w:val="22"/>
        </w:rPr>
        <w:t>FBN1</w:t>
      </w:r>
      <w:proofErr w:type="spellEnd"/>
      <w:r>
        <w:rPr>
          <w:rFonts w:ascii="Arial" w:hAnsi="Arial" w:cs="Arial"/>
          <w:bCs/>
          <w:color w:val="000000" w:themeColor="text1"/>
          <w:sz w:val="22"/>
        </w:rPr>
        <w:t>).</w:t>
      </w:r>
    </w:p>
    <w:p w14:paraId="69860A43" w14:textId="77777777" w:rsidR="0093145D" w:rsidRDefault="0093145D" w:rsidP="0093145D">
      <w:pPr>
        <w:wordWrap/>
        <w:spacing w:line="300" w:lineRule="atLeast"/>
        <w:rPr>
          <w:rFonts w:ascii="Arial" w:hAnsi="Arial" w:cs="Arial"/>
          <w:sz w:val="22"/>
        </w:rPr>
      </w:pPr>
    </w:p>
    <w:p w14:paraId="56449B15" w14:textId="03302476" w:rsidR="0093145D" w:rsidRDefault="0093145D" w:rsidP="0093145D">
      <w:pPr>
        <w:wordWrap/>
        <w:spacing w:line="300" w:lineRule="atLeast"/>
        <w:jc w:val="center"/>
        <w:rPr>
          <w:rFonts w:ascii="Arial" w:hAnsi="Arial" w:cs="Arial"/>
          <w:sz w:val="22"/>
        </w:rPr>
      </w:pPr>
      <w:r>
        <w:rPr>
          <w:rFonts w:ascii="Arial" w:hAnsi="Arial" w:cs="Arial"/>
          <w:noProof/>
          <w:sz w:val="22"/>
        </w:rPr>
        <w:lastRenderedPageBreak/>
        <w:drawing>
          <wp:inline distT="0" distB="0" distL="0" distR="0" wp14:anchorId="1A4F68C5" wp14:editId="39476666">
            <wp:extent cx="5737860" cy="4693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7860" cy="4693920"/>
                    </a:xfrm>
                    <a:prstGeom prst="rect">
                      <a:avLst/>
                    </a:prstGeom>
                    <a:noFill/>
                    <a:ln>
                      <a:noFill/>
                    </a:ln>
                  </pic:spPr>
                </pic:pic>
              </a:graphicData>
            </a:graphic>
          </wp:inline>
        </w:drawing>
      </w:r>
    </w:p>
    <w:p w14:paraId="20FE604E" w14:textId="77777777" w:rsidR="0093145D" w:rsidRDefault="0093145D" w:rsidP="0093145D">
      <w:pPr>
        <w:wordWrap/>
        <w:spacing w:line="300" w:lineRule="atLeast"/>
        <w:rPr>
          <w:rFonts w:ascii="Arial" w:hAnsi="Arial" w:cs="Arial"/>
          <w:b/>
          <w:sz w:val="22"/>
        </w:rPr>
      </w:pPr>
      <w:r>
        <w:rPr>
          <w:rFonts w:ascii="Arial" w:hAnsi="Arial" w:cs="Arial"/>
          <w:b/>
          <w:kern w:val="0"/>
          <w:sz w:val="22"/>
        </w:rPr>
        <w:br w:type="page"/>
      </w:r>
    </w:p>
    <w:p w14:paraId="59C1447C" w14:textId="77777777" w:rsidR="0093145D" w:rsidRDefault="0093145D" w:rsidP="0093145D">
      <w:pPr>
        <w:wordWrap/>
        <w:spacing w:line="300" w:lineRule="atLeast"/>
        <w:rPr>
          <w:rFonts w:ascii="Arial" w:hAnsi="Arial" w:cs="Arial"/>
          <w:bCs/>
          <w:color w:val="000000" w:themeColor="text1"/>
          <w:sz w:val="22"/>
        </w:rPr>
      </w:pPr>
      <w:r>
        <w:rPr>
          <w:rFonts w:ascii="Arial" w:hAnsi="Arial" w:cs="Arial"/>
          <w:b/>
          <w:bCs/>
          <w:sz w:val="22"/>
        </w:rPr>
        <w:lastRenderedPageBreak/>
        <w:t>Supplementary Table 1</w:t>
      </w:r>
      <w:r>
        <w:rPr>
          <w:rFonts w:ascii="Arial" w:hAnsi="Arial" w:cs="Arial"/>
          <w:b/>
          <w:sz w:val="22"/>
        </w:rPr>
        <w:t xml:space="preserve">. </w:t>
      </w:r>
      <w:r>
        <w:rPr>
          <w:rFonts w:ascii="Arial" w:hAnsi="Arial" w:cs="Arial"/>
          <w:bCs/>
          <w:sz w:val="22"/>
        </w:rPr>
        <w:t>List of guide RNA target sequences.</w:t>
      </w:r>
      <w:r>
        <w:rPr>
          <w:rFonts w:ascii="Arial" w:hAnsi="Arial" w:cs="Arial"/>
          <w:bCs/>
          <w:color w:val="000000" w:themeColor="text1"/>
          <w:sz w:val="22"/>
        </w:rPr>
        <w:t xml:space="preserve"> Protospacer adjacent motif (PAM) sequences are indicated in red. In the case of </w:t>
      </w:r>
      <w:proofErr w:type="spellStart"/>
      <w:r>
        <w:rPr>
          <w:rFonts w:ascii="Arial" w:hAnsi="Arial" w:cs="Arial"/>
          <w:bCs/>
          <w:color w:val="000000" w:themeColor="text1"/>
          <w:sz w:val="22"/>
        </w:rPr>
        <w:t>Tail_Cas9_NG</w:t>
      </w:r>
      <w:proofErr w:type="spellEnd"/>
      <w:r>
        <w:rPr>
          <w:rFonts w:ascii="Arial" w:hAnsi="Arial" w:cs="Arial"/>
          <w:bCs/>
          <w:color w:val="000000" w:themeColor="text1"/>
          <w:sz w:val="22"/>
        </w:rPr>
        <w:t>, the target has a 5’-NG-3’ PAM because NG-</w:t>
      </w:r>
      <w:proofErr w:type="spellStart"/>
      <w:r>
        <w:rPr>
          <w:rFonts w:ascii="Arial" w:hAnsi="Arial" w:cs="Arial"/>
          <w:bCs/>
          <w:color w:val="000000" w:themeColor="text1"/>
          <w:sz w:val="22"/>
        </w:rPr>
        <w:t>SpCas9</w:t>
      </w:r>
      <w:proofErr w:type="spellEnd"/>
      <w:r>
        <w:rPr>
          <w:rFonts w:ascii="Arial" w:hAnsi="Arial" w:cs="Arial"/>
          <w:bCs/>
          <w:color w:val="000000" w:themeColor="text1"/>
          <w:sz w:val="22"/>
        </w:rPr>
        <w:t xml:space="preserve"> was used in the experiment; in all other cases, </w:t>
      </w:r>
      <w:proofErr w:type="spellStart"/>
      <w:r>
        <w:rPr>
          <w:rFonts w:ascii="Arial" w:hAnsi="Arial" w:cs="Arial"/>
          <w:bCs/>
          <w:color w:val="000000" w:themeColor="text1"/>
          <w:sz w:val="22"/>
        </w:rPr>
        <w:t>SpCas9</w:t>
      </w:r>
      <w:proofErr w:type="spellEnd"/>
      <w:r>
        <w:rPr>
          <w:rFonts w:ascii="Arial" w:hAnsi="Arial" w:cs="Arial"/>
          <w:bCs/>
          <w:color w:val="000000" w:themeColor="text1"/>
          <w:sz w:val="22"/>
        </w:rPr>
        <w:t xml:space="preserve"> was used so the targets contain 5’-</w:t>
      </w:r>
      <w:proofErr w:type="spellStart"/>
      <w:r>
        <w:rPr>
          <w:rFonts w:ascii="Arial" w:hAnsi="Arial" w:cs="Arial"/>
          <w:bCs/>
          <w:color w:val="000000" w:themeColor="text1"/>
          <w:sz w:val="22"/>
        </w:rPr>
        <w:t>NGG</w:t>
      </w:r>
      <w:proofErr w:type="spellEnd"/>
      <w:r>
        <w:rPr>
          <w:rFonts w:ascii="Arial" w:hAnsi="Arial" w:cs="Arial"/>
          <w:bCs/>
          <w:color w:val="000000" w:themeColor="text1"/>
          <w:sz w:val="22"/>
        </w:rPr>
        <w:t xml:space="preserve">-3’ </w:t>
      </w:r>
      <w:proofErr w:type="spellStart"/>
      <w:r>
        <w:rPr>
          <w:rFonts w:ascii="Arial" w:hAnsi="Arial" w:cs="Arial"/>
          <w:bCs/>
          <w:color w:val="000000" w:themeColor="text1"/>
          <w:sz w:val="22"/>
        </w:rPr>
        <w:t>PAMs</w:t>
      </w:r>
      <w:proofErr w:type="spellEnd"/>
      <w:r>
        <w:rPr>
          <w:rFonts w:ascii="Arial" w:hAnsi="Arial" w:cs="Arial"/>
          <w:bCs/>
          <w:color w:val="000000" w:themeColor="text1"/>
          <w:sz w:val="22"/>
        </w:rPr>
        <w:t>.</w:t>
      </w:r>
    </w:p>
    <w:tbl>
      <w:tblPr>
        <w:tblStyle w:val="TableGrid"/>
        <w:tblW w:w="5999" w:type="dxa"/>
        <w:tblInd w:w="0" w:type="dxa"/>
        <w:tblLook w:val="04A0" w:firstRow="1" w:lastRow="0" w:firstColumn="1" w:lastColumn="0" w:noHBand="0" w:noVBand="1"/>
      </w:tblPr>
      <w:tblGrid>
        <w:gridCol w:w="1659"/>
        <w:gridCol w:w="4340"/>
      </w:tblGrid>
      <w:tr w:rsidR="0093145D" w14:paraId="560CE07D"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666D3312"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Target</w:t>
            </w:r>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064D1435"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Target spacer sequence with PAM</w:t>
            </w:r>
          </w:p>
        </w:tc>
      </w:tr>
      <w:tr w:rsidR="0093145D" w14:paraId="459668F3"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470CEDD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FANCF</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560CD6B9"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GGAATCCCTTCTGCAGCACC</w:t>
            </w:r>
            <w:r>
              <w:rPr>
                <w:rFonts w:ascii="Consolas" w:eastAsia="Malgun Gothic" w:hAnsi="Consolas" w:cs="Consolas"/>
                <w:color w:val="FF0000"/>
                <w:kern w:val="0"/>
                <w:sz w:val="22"/>
              </w:rPr>
              <w:t>TGG</w:t>
            </w:r>
            <w:proofErr w:type="spellEnd"/>
          </w:p>
        </w:tc>
      </w:tr>
      <w:tr w:rsidR="0093145D" w14:paraId="1A6A2185"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364501C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RNF2</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1061FE6C"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GTCATCTTAGTCATTACCTG</w:t>
            </w:r>
            <w:r>
              <w:rPr>
                <w:rFonts w:ascii="Consolas" w:eastAsia="Malgun Gothic" w:hAnsi="Consolas" w:cs="Consolas"/>
                <w:color w:val="FF0000"/>
                <w:kern w:val="0"/>
                <w:sz w:val="22"/>
              </w:rPr>
              <w:t>AGG</w:t>
            </w:r>
            <w:proofErr w:type="spellEnd"/>
          </w:p>
        </w:tc>
      </w:tr>
      <w:tr w:rsidR="0093145D" w14:paraId="237223C4"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7494AC3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ABLIM3</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069F2C46"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GTCATCCAGTGCTACCGCTG</w:t>
            </w:r>
            <w:r>
              <w:rPr>
                <w:rFonts w:ascii="Consolas" w:eastAsia="Malgun Gothic" w:hAnsi="Consolas" w:cs="Consolas"/>
                <w:color w:val="FF0000"/>
                <w:kern w:val="0"/>
                <w:sz w:val="22"/>
              </w:rPr>
              <w:t>TGG</w:t>
            </w:r>
            <w:proofErr w:type="spellEnd"/>
          </w:p>
        </w:tc>
      </w:tr>
      <w:tr w:rsidR="0093145D" w14:paraId="0B572379"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6CD2E1B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CSRNP3</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712AA05E"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GTCATCCAGTGTAAGAGTGC</w:t>
            </w:r>
            <w:r>
              <w:rPr>
                <w:rFonts w:ascii="Consolas" w:eastAsia="Malgun Gothic" w:hAnsi="Consolas" w:cs="Consolas"/>
                <w:color w:val="FF0000"/>
                <w:kern w:val="0"/>
                <w:sz w:val="22"/>
              </w:rPr>
              <w:t>TGG</w:t>
            </w:r>
            <w:proofErr w:type="spellEnd"/>
          </w:p>
        </w:tc>
      </w:tr>
      <w:tr w:rsidR="0093145D" w14:paraId="64AD1226"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28F88D0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Tail_Cas9_NG</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62474EF6"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CTCAGCTGGGAGGTGACTCT</w:t>
            </w:r>
            <w:r>
              <w:rPr>
                <w:rFonts w:ascii="Consolas" w:eastAsia="Malgun Gothic" w:hAnsi="Consolas" w:cs="Consolas"/>
                <w:color w:val="FF0000"/>
                <w:kern w:val="0"/>
                <w:sz w:val="22"/>
              </w:rPr>
              <w:t>GG</w:t>
            </w:r>
            <w:r>
              <w:rPr>
                <w:rFonts w:ascii="Consolas" w:eastAsia="Malgun Gothic" w:hAnsi="Consolas" w:cs="Consolas"/>
                <w:color w:val="000000"/>
                <w:kern w:val="0"/>
                <w:sz w:val="22"/>
              </w:rPr>
              <w:t>C</w:t>
            </w:r>
            <w:proofErr w:type="spellEnd"/>
          </w:p>
        </w:tc>
      </w:tr>
      <w:tr w:rsidR="0093145D" w14:paraId="383B9305"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5E9E336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AAVS1_sg3</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76265945"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TAAGCAAACCTTAGAGGTTC</w:t>
            </w:r>
            <w:r>
              <w:rPr>
                <w:rFonts w:ascii="Consolas" w:eastAsia="Malgun Gothic" w:hAnsi="Consolas" w:cs="Consolas"/>
                <w:color w:val="FF0000"/>
                <w:kern w:val="0"/>
                <w:sz w:val="22"/>
              </w:rPr>
              <w:t>TGG</w:t>
            </w:r>
            <w:proofErr w:type="spellEnd"/>
          </w:p>
        </w:tc>
      </w:tr>
      <w:tr w:rsidR="0093145D" w14:paraId="4BE3C065"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6083F07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VANGL2</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40AD1AA3"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GGCCTTCTTGGAGCGATACT</w:t>
            </w:r>
            <w:r>
              <w:rPr>
                <w:rFonts w:ascii="Consolas" w:eastAsia="Malgun Gothic" w:hAnsi="Consolas" w:cs="Consolas"/>
                <w:color w:val="FF0000"/>
                <w:kern w:val="0"/>
                <w:sz w:val="22"/>
              </w:rPr>
              <w:t>TGG</w:t>
            </w:r>
            <w:proofErr w:type="spellEnd"/>
          </w:p>
        </w:tc>
      </w:tr>
      <w:tr w:rsidR="0093145D" w14:paraId="2BF37CD2"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7B58D31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TUBB6</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19A6B827"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GGCCTTCCTGCACTGGTTCA</w:t>
            </w:r>
            <w:r>
              <w:rPr>
                <w:rFonts w:ascii="Consolas" w:eastAsia="Malgun Gothic" w:hAnsi="Consolas" w:cs="Consolas"/>
                <w:color w:val="FF0000"/>
                <w:kern w:val="0"/>
                <w:sz w:val="22"/>
              </w:rPr>
              <w:t>CGG</w:t>
            </w:r>
            <w:proofErr w:type="spellEnd"/>
          </w:p>
        </w:tc>
      </w:tr>
      <w:tr w:rsidR="0093145D" w14:paraId="08EF59F5"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3708572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PTPN11</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560495B0"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AGTGTTCTGAATCTTGATGT</w:t>
            </w:r>
            <w:r>
              <w:rPr>
                <w:rFonts w:ascii="Consolas" w:eastAsia="Malgun Gothic" w:hAnsi="Consolas" w:cs="Consolas"/>
                <w:color w:val="FF0000"/>
                <w:kern w:val="0"/>
                <w:sz w:val="22"/>
              </w:rPr>
              <w:t>GGG</w:t>
            </w:r>
            <w:proofErr w:type="spellEnd"/>
          </w:p>
        </w:tc>
      </w:tr>
      <w:tr w:rsidR="0093145D" w14:paraId="03830743"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615AB76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F7</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703A3152"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GACGTTCTCTGAGAGGACGC</w:t>
            </w:r>
            <w:r>
              <w:rPr>
                <w:rFonts w:ascii="Consolas" w:eastAsia="Malgun Gothic" w:hAnsi="Consolas" w:cs="Consolas"/>
                <w:color w:val="FF0000"/>
                <w:kern w:val="0"/>
                <w:sz w:val="22"/>
              </w:rPr>
              <w:t>TGG</w:t>
            </w:r>
            <w:proofErr w:type="spellEnd"/>
          </w:p>
        </w:tc>
      </w:tr>
      <w:tr w:rsidR="0093145D" w14:paraId="66B9BDDE"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54BA3B2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TPO</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077D2324"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CATCTGCTTCCCAATGAGAC</w:t>
            </w:r>
            <w:r>
              <w:rPr>
                <w:rFonts w:ascii="Consolas" w:eastAsia="Malgun Gothic" w:hAnsi="Consolas" w:cs="Consolas"/>
                <w:color w:val="FF0000"/>
                <w:kern w:val="0"/>
                <w:sz w:val="22"/>
              </w:rPr>
              <w:t>AGG</w:t>
            </w:r>
            <w:proofErr w:type="spellEnd"/>
          </w:p>
        </w:tc>
      </w:tr>
      <w:tr w:rsidR="0093145D" w14:paraId="31A54999"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7EB5EAC6"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KCNH2</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23FCBB2C"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CCTTTGCGCTCATCGCGCAC</w:t>
            </w:r>
            <w:r>
              <w:rPr>
                <w:rFonts w:ascii="Consolas" w:eastAsia="Malgun Gothic" w:hAnsi="Consolas" w:cs="Consolas"/>
                <w:color w:val="FF0000"/>
                <w:kern w:val="0"/>
                <w:sz w:val="22"/>
              </w:rPr>
              <w:t>TGG</w:t>
            </w:r>
            <w:proofErr w:type="spellEnd"/>
          </w:p>
        </w:tc>
      </w:tr>
      <w:tr w:rsidR="0093145D" w14:paraId="358CD8DD"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2D05386B"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TRPV4</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3C521F70"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GCCTTGCTGAACCTGAGCAA</w:t>
            </w:r>
            <w:r>
              <w:rPr>
                <w:rFonts w:ascii="Consolas" w:eastAsia="Malgun Gothic" w:hAnsi="Consolas" w:cs="Consolas"/>
                <w:color w:val="FF0000"/>
                <w:kern w:val="0"/>
                <w:sz w:val="22"/>
              </w:rPr>
              <w:t>TGG</w:t>
            </w:r>
            <w:proofErr w:type="spellEnd"/>
          </w:p>
        </w:tc>
      </w:tr>
      <w:tr w:rsidR="0093145D" w14:paraId="4A233CF8" w14:textId="77777777" w:rsidTr="0093145D">
        <w:trPr>
          <w:trHeight w:val="330"/>
        </w:trPr>
        <w:tc>
          <w:tcPr>
            <w:tcW w:w="1659" w:type="dxa"/>
            <w:tcBorders>
              <w:top w:val="single" w:sz="4" w:space="0" w:color="auto"/>
              <w:left w:val="single" w:sz="4" w:space="0" w:color="auto"/>
              <w:bottom w:val="single" w:sz="4" w:space="0" w:color="auto"/>
              <w:right w:val="single" w:sz="4" w:space="0" w:color="auto"/>
            </w:tcBorders>
            <w:noWrap/>
            <w:vAlign w:val="center"/>
            <w:hideMark/>
          </w:tcPr>
          <w:p w14:paraId="7768739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FBN1</w:t>
            </w:r>
            <w:proofErr w:type="spellEnd"/>
          </w:p>
        </w:tc>
        <w:tc>
          <w:tcPr>
            <w:tcW w:w="4340" w:type="dxa"/>
            <w:tcBorders>
              <w:top w:val="single" w:sz="4" w:space="0" w:color="auto"/>
              <w:left w:val="single" w:sz="4" w:space="0" w:color="auto"/>
              <w:bottom w:val="single" w:sz="4" w:space="0" w:color="auto"/>
              <w:right w:val="single" w:sz="4" w:space="0" w:color="auto"/>
            </w:tcBorders>
            <w:noWrap/>
            <w:vAlign w:val="center"/>
            <w:hideMark/>
          </w:tcPr>
          <w:p w14:paraId="7D268758" w14:textId="77777777" w:rsidR="0093145D" w:rsidRDefault="0093145D">
            <w:pPr>
              <w:widowControl/>
              <w:wordWrap/>
              <w:autoSpaceDE/>
              <w:spacing w:line="240" w:lineRule="auto"/>
              <w:rPr>
                <w:rFonts w:ascii="Consolas" w:eastAsia="Malgun Gothic" w:hAnsi="Consolas" w:cs="Consolas"/>
                <w:color w:val="000000"/>
                <w:kern w:val="0"/>
                <w:sz w:val="22"/>
              </w:rPr>
            </w:pPr>
            <w:proofErr w:type="spellStart"/>
            <w:r>
              <w:rPr>
                <w:rFonts w:ascii="Consolas" w:eastAsia="Malgun Gothic" w:hAnsi="Consolas" w:cs="Consolas"/>
                <w:color w:val="000000"/>
                <w:kern w:val="0"/>
                <w:sz w:val="22"/>
              </w:rPr>
              <w:t>AACCTGCTTCCTGAGGTACG</w:t>
            </w:r>
            <w:r>
              <w:rPr>
                <w:rFonts w:ascii="Consolas" w:eastAsia="Malgun Gothic" w:hAnsi="Consolas" w:cs="Consolas"/>
                <w:color w:val="FF0000"/>
                <w:kern w:val="0"/>
                <w:sz w:val="22"/>
              </w:rPr>
              <w:t>AGG</w:t>
            </w:r>
            <w:proofErr w:type="spellEnd"/>
          </w:p>
        </w:tc>
      </w:tr>
    </w:tbl>
    <w:p w14:paraId="44E6D5A1" w14:textId="77777777" w:rsidR="0093145D" w:rsidRDefault="0093145D" w:rsidP="0093145D">
      <w:pPr>
        <w:wordWrap/>
        <w:spacing w:line="300" w:lineRule="atLeast"/>
        <w:rPr>
          <w:rFonts w:ascii="Arial" w:hAnsi="Arial" w:cs="Arial"/>
          <w:bCs/>
          <w:color w:val="000000" w:themeColor="text1"/>
          <w:sz w:val="22"/>
        </w:rPr>
      </w:pPr>
    </w:p>
    <w:p w14:paraId="669E4BAA" w14:textId="77777777" w:rsidR="0093145D" w:rsidRDefault="0093145D" w:rsidP="0093145D">
      <w:pPr>
        <w:widowControl/>
        <w:wordWrap/>
        <w:autoSpaceDE/>
        <w:spacing w:line="300" w:lineRule="atLeast"/>
        <w:rPr>
          <w:rFonts w:ascii="Arial" w:hAnsi="Arial" w:cs="Arial"/>
          <w:bCs/>
          <w:color w:val="000000" w:themeColor="text1"/>
          <w:sz w:val="22"/>
        </w:rPr>
      </w:pPr>
      <w:r>
        <w:rPr>
          <w:rFonts w:ascii="Arial" w:hAnsi="Arial" w:cs="Arial"/>
          <w:b/>
          <w:kern w:val="0"/>
          <w:sz w:val="22"/>
        </w:rPr>
        <w:br w:type="page"/>
      </w:r>
      <w:r>
        <w:rPr>
          <w:rFonts w:ascii="Arial" w:hAnsi="Arial" w:cs="Arial"/>
          <w:b/>
          <w:bCs/>
          <w:sz w:val="22"/>
        </w:rPr>
        <w:lastRenderedPageBreak/>
        <w:t>Supplementary Table 2</w:t>
      </w:r>
      <w:r>
        <w:rPr>
          <w:rFonts w:ascii="Arial" w:hAnsi="Arial" w:cs="Arial"/>
          <w:b/>
          <w:sz w:val="22"/>
        </w:rPr>
        <w:t xml:space="preserve">. </w:t>
      </w:r>
      <w:r>
        <w:rPr>
          <w:rFonts w:ascii="Arial" w:hAnsi="Arial" w:cs="Arial"/>
          <w:bCs/>
          <w:color w:val="000000" w:themeColor="text1"/>
          <w:sz w:val="22"/>
        </w:rPr>
        <w:t>Primers used to amplify genomic DNA or cDNAs for high-throughput sequencing.</w:t>
      </w:r>
    </w:p>
    <w:tbl>
      <w:tblPr>
        <w:tblStyle w:val="TableGrid"/>
        <w:tblW w:w="9067" w:type="dxa"/>
        <w:tblInd w:w="0" w:type="dxa"/>
        <w:tblLook w:val="04A0" w:firstRow="1" w:lastRow="0" w:firstColumn="1" w:lastColumn="0" w:noHBand="0" w:noVBand="1"/>
      </w:tblPr>
      <w:tblGrid>
        <w:gridCol w:w="1757"/>
        <w:gridCol w:w="7310"/>
      </w:tblGrid>
      <w:tr w:rsidR="0093145D" w14:paraId="138D29DE"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1C9B237"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Primer</w:t>
            </w:r>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1C6D2AE"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Primer sequence</w:t>
            </w:r>
          </w:p>
        </w:tc>
      </w:tr>
      <w:tr w:rsidR="0093145D" w14:paraId="4231532B"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298BD62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FANCF_1F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4A3925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ACCTCTTTGTGTGGCGAAAG</w:t>
            </w:r>
            <w:proofErr w:type="spellEnd"/>
          </w:p>
        </w:tc>
      </w:tr>
      <w:tr w:rsidR="0093145D" w14:paraId="28D4DD7B"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79506A5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FANCF_1R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D0D788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AAGTTCGCTAATCCCGGAAC</w:t>
            </w:r>
            <w:proofErr w:type="spellEnd"/>
          </w:p>
        </w:tc>
      </w:tr>
      <w:tr w:rsidR="0093145D" w14:paraId="7E8CFAC1"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094191C0"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FANCF_DF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338132F7"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AGCATTGCAGAGAGGCGTAT</w:t>
            </w:r>
            <w:proofErr w:type="spellEnd"/>
          </w:p>
        </w:tc>
      </w:tr>
      <w:tr w:rsidR="0093145D" w14:paraId="5E37BEA6"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017CB3D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FANCF_DR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280B8D4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ATGGATGTGGCGCAGGTAG</w:t>
            </w:r>
            <w:proofErr w:type="spellEnd"/>
          </w:p>
        </w:tc>
      </w:tr>
      <w:tr w:rsidR="0093145D" w14:paraId="5397D09D"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1B99D43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RNF2_1F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76E0A8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CTGATCACCTCCCAAAGTCC</w:t>
            </w:r>
            <w:proofErr w:type="spellEnd"/>
          </w:p>
        </w:tc>
      </w:tr>
      <w:tr w:rsidR="0093145D" w14:paraId="6A65C24F"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022AE796"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RNF2_1R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4303231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TCCATGGTTGGTGCTACATC</w:t>
            </w:r>
            <w:proofErr w:type="spellEnd"/>
          </w:p>
        </w:tc>
      </w:tr>
      <w:tr w:rsidR="0093145D" w14:paraId="2D2A086B"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5CDC2DD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RNF2_DF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05D73C1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GCCAACATACAGAAGTCAGGAA</w:t>
            </w:r>
            <w:proofErr w:type="spellEnd"/>
          </w:p>
        </w:tc>
      </w:tr>
      <w:tr w:rsidR="0093145D" w14:paraId="69CC2EA5"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091A93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RNF2_DR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2F159399"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GTCTCAGGCTGTGCAGACAA</w:t>
            </w:r>
            <w:proofErr w:type="spellEnd"/>
          </w:p>
        </w:tc>
      </w:tr>
      <w:tr w:rsidR="0093145D" w14:paraId="48577451"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5926568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ABLIM3_1F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2ED1F95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ATTCAGGGATTTGGCTTGTG</w:t>
            </w:r>
            <w:proofErr w:type="spellEnd"/>
          </w:p>
        </w:tc>
      </w:tr>
      <w:tr w:rsidR="0093145D" w14:paraId="05D59142"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5E162EF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ABLIM3_1R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41507B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GGAGCTGAGCCTCCTACCTT</w:t>
            </w:r>
            <w:proofErr w:type="spellEnd"/>
          </w:p>
        </w:tc>
      </w:tr>
      <w:tr w:rsidR="0093145D" w14:paraId="599884FC"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D32570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ABLIM3_DF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3F41C7BD"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CCCCTTCCACTTTTTCTTCC</w:t>
            </w:r>
            <w:proofErr w:type="spellEnd"/>
          </w:p>
        </w:tc>
      </w:tr>
      <w:tr w:rsidR="0093145D" w14:paraId="03ABF59A"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B32A3E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ABLIM3_DR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0C654B1"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GGAGCTGAGCCTCCTACCTT</w:t>
            </w:r>
            <w:proofErr w:type="spellEnd"/>
          </w:p>
        </w:tc>
      </w:tr>
      <w:tr w:rsidR="0093145D" w14:paraId="6CE5CFB2"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76F9CC9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CSRNP3_1F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682BA1A9"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TTCATTCTCACCCAGTACAAACA</w:t>
            </w:r>
            <w:proofErr w:type="spellEnd"/>
          </w:p>
        </w:tc>
      </w:tr>
      <w:tr w:rsidR="0093145D" w14:paraId="742ED3E5"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75DD0CE"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CSRNP3_1R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520537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TGTCTTTGGATGCCCTGAAT</w:t>
            </w:r>
            <w:proofErr w:type="spellEnd"/>
          </w:p>
        </w:tc>
      </w:tr>
      <w:tr w:rsidR="0093145D" w14:paraId="781617B8"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383E61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CSRNP3_DF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361FABF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CGGAGTTCGTGCTTTTC</w:t>
            </w:r>
            <w:proofErr w:type="spellEnd"/>
          </w:p>
        </w:tc>
      </w:tr>
      <w:tr w:rsidR="0093145D" w14:paraId="47C50894"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0298F5FE"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CSRNP3_DR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4121C66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CCCTGCCCTTAATGAGTCTCT</w:t>
            </w:r>
            <w:proofErr w:type="spellEnd"/>
          </w:p>
        </w:tc>
      </w:tr>
      <w:tr w:rsidR="0093145D" w14:paraId="2B52AE13"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CE6F83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AAVS1_left_F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3CD701B"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TGACCAACCATCCCTGTTTT</w:t>
            </w:r>
            <w:proofErr w:type="spellEnd"/>
          </w:p>
        </w:tc>
      </w:tr>
      <w:tr w:rsidR="0093145D" w14:paraId="74FA63D5"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1DECE8E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AAVS1_right_R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24AF527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ACTTCCCCTCTTCCGATGTT</w:t>
            </w:r>
            <w:proofErr w:type="spellEnd"/>
          </w:p>
        </w:tc>
      </w:tr>
      <w:tr w:rsidR="0093145D" w14:paraId="0C913A76"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4D4D7B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VF2</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346472B4"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ACTCCCACTGTCCTTTCCTA</w:t>
            </w:r>
            <w:proofErr w:type="spellEnd"/>
          </w:p>
        </w:tc>
      </w:tr>
      <w:tr w:rsidR="0093145D" w14:paraId="4E72EE40"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3A7C76E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Cedit_1F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53E9E13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AGGCACTGGGCAGGTAAGTA</w:t>
            </w:r>
            <w:proofErr w:type="spellEnd"/>
          </w:p>
        </w:tc>
      </w:tr>
      <w:tr w:rsidR="0093145D" w14:paraId="71692D4A"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2A2AE83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Cedit_1R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4B1B4D1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GTTGCGTCAGCAAACACAGT</w:t>
            </w:r>
            <w:proofErr w:type="spellEnd"/>
          </w:p>
        </w:tc>
      </w:tr>
      <w:tr w:rsidR="0093145D" w14:paraId="0F6B94D8"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AFB6A1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Cedit_DF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4A21D81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TCCACTTTGCCTTTCTCTCC</w:t>
            </w:r>
            <w:proofErr w:type="spellEnd"/>
          </w:p>
        </w:tc>
      </w:tr>
      <w:tr w:rsidR="0093145D" w14:paraId="3D5F206E"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2D39D59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Cedit_DR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EC3173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TGCTGGTGCTACCTGAGATG</w:t>
            </w:r>
            <w:proofErr w:type="spellEnd"/>
          </w:p>
        </w:tc>
      </w:tr>
      <w:tr w:rsidR="0093145D" w14:paraId="27816F83"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056BE85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CCNB1IP1_DF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7BC226D"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AGGGTGCCTTCATGGTTAGC</w:t>
            </w:r>
            <w:proofErr w:type="spellEnd"/>
          </w:p>
        </w:tc>
      </w:tr>
      <w:tr w:rsidR="0093145D" w14:paraId="614004A1"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2B9FCC1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CCNB1IP1_DR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2C6607A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GCTGAGGGCCATCTGAAACA</w:t>
            </w:r>
            <w:proofErr w:type="spellEnd"/>
          </w:p>
        </w:tc>
      </w:tr>
      <w:tr w:rsidR="0093145D" w14:paraId="1448BEBE"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FFE7D76"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AARS1_DF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11200411"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GCTGGATGACACCAAAATCC</w:t>
            </w:r>
            <w:proofErr w:type="spellEnd"/>
          </w:p>
        </w:tc>
      </w:tr>
      <w:tr w:rsidR="0093145D" w14:paraId="56B693DF"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45CA4C3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AARS1_DR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CDA1DC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TGGATGAACACAAGGTTCCA</w:t>
            </w:r>
            <w:proofErr w:type="spellEnd"/>
          </w:p>
        </w:tc>
      </w:tr>
      <w:tr w:rsidR="0093145D" w14:paraId="4AA65A6A"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3553ADA6"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PERP_DF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663998C3"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CTGTGGTGGAAATGCTCCCAAG</w:t>
            </w:r>
            <w:proofErr w:type="spellEnd"/>
          </w:p>
        </w:tc>
      </w:tr>
      <w:tr w:rsidR="0093145D" w14:paraId="1FC86BA8"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AE76BB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PERP_DR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4B1C828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CACTCTCAGGAAGACAAGCATC</w:t>
            </w:r>
            <w:proofErr w:type="spellEnd"/>
          </w:p>
        </w:tc>
      </w:tr>
      <w:tr w:rsidR="0093145D" w14:paraId="0175A3E1"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66D6D41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TOPRS_DF</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5A942C5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ACACTCTTTCCCTACACGAC</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CCCATGGTGCCTGACTAACA</w:t>
            </w:r>
            <w:proofErr w:type="spellEnd"/>
          </w:p>
        </w:tc>
      </w:tr>
      <w:tr w:rsidR="0093145D" w14:paraId="3904A321" w14:textId="77777777" w:rsidTr="0093145D">
        <w:trPr>
          <w:trHeight w:val="330"/>
        </w:trPr>
        <w:tc>
          <w:tcPr>
            <w:tcW w:w="1757" w:type="dxa"/>
            <w:tcBorders>
              <w:top w:val="single" w:sz="4" w:space="0" w:color="auto"/>
              <w:left w:val="single" w:sz="4" w:space="0" w:color="auto"/>
              <w:bottom w:val="single" w:sz="4" w:space="0" w:color="auto"/>
              <w:right w:val="single" w:sz="4" w:space="0" w:color="auto"/>
            </w:tcBorders>
            <w:noWrap/>
            <w:vAlign w:val="center"/>
            <w:hideMark/>
          </w:tcPr>
          <w:p w14:paraId="191CB0E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TOPRS_DR</w:t>
            </w:r>
            <w:proofErr w:type="spellEnd"/>
          </w:p>
        </w:tc>
        <w:tc>
          <w:tcPr>
            <w:tcW w:w="7310" w:type="dxa"/>
            <w:tcBorders>
              <w:top w:val="single" w:sz="4" w:space="0" w:color="auto"/>
              <w:left w:val="single" w:sz="4" w:space="0" w:color="auto"/>
              <w:bottom w:val="single" w:sz="4" w:space="0" w:color="auto"/>
              <w:right w:val="single" w:sz="4" w:space="0" w:color="auto"/>
            </w:tcBorders>
            <w:noWrap/>
            <w:vAlign w:val="center"/>
            <w:hideMark/>
          </w:tcPr>
          <w:p w14:paraId="7CBB504D"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GTGACTGGAGTTCAGACGTGT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GCTCTTCCGATCT</w:t>
            </w:r>
            <w:proofErr w:type="spellEnd"/>
            <w:r>
              <w:rPr>
                <w:rFonts w:ascii="Consolas" w:eastAsia="Malgun Gothic" w:hAnsi="Consolas" w:cs="Gulim"/>
                <w:color w:val="000000"/>
                <w:kern w:val="0"/>
                <w:sz w:val="22"/>
              </w:rPr>
              <w:t xml:space="preserve"> </w:t>
            </w:r>
            <w:proofErr w:type="spellStart"/>
            <w:r>
              <w:rPr>
                <w:rFonts w:ascii="Consolas" w:eastAsia="Malgun Gothic" w:hAnsi="Consolas" w:cs="Gulim"/>
                <w:color w:val="000000"/>
                <w:kern w:val="0"/>
                <w:sz w:val="22"/>
              </w:rPr>
              <w:t>TCAGTTTTGCCCGATCTCCT</w:t>
            </w:r>
            <w:proofErr w:type="spellEnd"/>
          </w:p>
        </w:tc>
      </w:tr>
    </w:tbl>
    <w:p w14:paraId="01F302AE" w14:textId="77777777" w:rsidR="0093145D" w:rsidRDefault="0093145D" w:rsidP="0093145D">
      <w:pPr>
        <w:wordWrap/>
        <w:spacing w:line="300" w:lineRule="atLeast"/>
        <w:jc w:val="left"/>
        <w:rPr>
          <w:rFonts w:ascii="Arial" w:hAnsi="Arial" w:cs="Arial"/>
          <w:b/>
          <w:bCs/>
          <w:sz w:val="22"/>
        </w:rPr>
      </w:pPr>
    </w:p>
    <w:p w14:paraId="62BA90F2" w14:textId="77777777" w:rsidR="0093145D" w:rsidRDefault="0093145D" w:rsidP="0093145D">
      <w:pPr>
        <w:widowControl/>
        <w:wordWrap/>
        <w:autoSpaceDE/>
        <w:spacing w:line="300" w:lineRule="atLeast"/>
        <w:rPr>
          <w:rFonts w:ascii="Arial" w:hAnsi="Arial" w:cs="Arial"/>
          <w:b/>
          <w:bCs/>
          <w:sz w:val="22"/>
        </w:rPr>
      </w:pPr>
      <w:r>
        <w:rPr>
          <w:rFonts w:ascii="Arial" w:hAnsi="Arial" w:cs="Arial"/>
          <w:b/>
          <w:bCs/>
          <w:kern w:val="0"/>
          <w:sz w:val="22"/>
        </w:rPr>
        <w:br w:type="page"/>
      </w:r>
    </w:p>
    <w:p w14:paraId="2A57758D" w14:textId="77777777" w:rsidR="0093145D" w:rsidRDefault="0093145D" w:rsidP="0093145D">
      <w:pPr>
        <w:wordWrap/>
        <w:spacing w:line="300" w:lineRule="atLeast"/>
        <w:rPr>
          <w:rFonts w:ascii="Arial" w:hAnsi="Arial" w:cs="Arial"/>
          <w:bCs/>
          <w:color w:val="000000" w:themeColor="text1"/>
          <w:sz w:val="22"/>
        </w:rPr>
      </w:pPr>
      <w:r>
        <w:rPr>
          <w:rFonts w:ascii="Arial" w:hAnsi="Arial" w:cs="Arial"/>
          <w:b/>
          <w:bCs/>
          <w:sz w:val="22"/>
        </w:rPr>
        <w:lastRenderedPageBreak/>
        <w:t>Supplementary Table 3</w:t>
      </w:r>
      <w:r>
        <w:rPr>
          <w:rFonts w:ascii="Arial" w:hAnsi="Arial" w:cs="Arial"/>
          <w:b/>
          <w:sz w:val="22"/>
        </w:rPr>
        <w:t xml:space="preserve">. </w:t>
      </w:r>
      <w:r>
        <w:rPr>
          <w:rFonts w:ascii="Arial" w:hAnsi="Arial" w:cs="Arial"/>
          <w:bCs/>
          <w:color w:val="000000" w:themeColor="text1"/>
          <w:sz w:val="22"/>
        </w:rPr>
        <w:t xml:space="preserve">List of primers used for cloning sequences encoding ABE variants. These primers were used to amplify the appropriate part of ABE or CBE. The amplified PCR products were ligated </w:t>
      </w:r>
      <w:r>
        <w:rPr>
          <w:rFonts w:ascii="Arial" w:hAnsi="Arial" w:cs="Arial"/>
          <w:bCs/>
          <w:i/>
          <w:color w:val="000000" w:themeColor="text1"/>
          <w:sz w:val="22"/>
        </w:rPr>
        <w:t>via</w:t>
      </w:r>
      <w:r>
        <w:rPr>
          <w:rFonts w:ascii="Arial" w:hAnsi="Arial" w:cs="Arial"/>
          <w:bCs/>
          <w:color w:val="000000" w:themeColor="text1"/>
          <w:sz w:val="22"/>
        </w:rPr>
        <w:t xml:space="preserve"> Gibson assembly.</w:t>
      </w:r>
    </w:p>
    <w:tbl>
      <w:tblPr>
        <w:tblStyle w:val="TableGrid"/>
        <w:tblW w:w="8926" w:type="dxa"/>
        <w:tblInd w:w="0" w:type="dxa"/>
        <w:tblLook w:val="04A0" w:firstRow="1" w:lastRow="0" w:firstColumn="1" w:lastColumn="0" w:noHBand="0" w:noVBand="1"/>
      </w:tblPr>
      <w:tblGrid>
        <w:gridCol w:w="2124"/>
        <w:gridCol w:w="6802"/>
      </w:tblGrid>
      <w:tr w:rsidR="0093145D" w14:paraId="0F25B9E5" w14:textId="77777777" w:rsidTr="0093145D">
        <w:trPr>
          <w:trHeight w:val="350"/>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8456056"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Primer</w:t>
            </w:r>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88DB356" w14:textId="77777777" w:rsidR="0093145D" w:rsidRDefault="0093145D">
            <w:pPr>
              <w:widowControl/>
              <w:wordWrap/>
              <w:autoSpaceDE/>
              <w:spacing w:line="240" w:lineRule="auto"/>
              <w:rPr>
                <w:rFonts w:ascii="Arial" w:eastAsia="Malgun Gothic" w:hAnsi="Arial" w:cs="Arial"/>
                <w:b/>
                <w:bCs/>
                <w:color w:val="000000"/>
                <w:kern w:val="0"/>
                <w:sz w:val="22"/>
              </w:rPr>
            </w:pPr>
            <w:r>
              <w:rPr>
                <w:rFonts w:ascii="Arial" w:eastAsia="Malgun Gothic" w:hAnsi="Arial" w:cs="Arial"/>
                <w:b/>
                <w:bCs/>
                <w:color w:val="000000"/>
                <w:kern w:val="0"/>
                <w:sz w:val="22"/>
              </w:rPr>
              <w:t>Primer sequence</w:t>
            </w:r>
          </w:p>
        </w:tc>
      </w:tr>
      <w:tr w:rsidR="0093145D" w14:paraId="7BDEDC6E"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5593CE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ABEmax_TadA_F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B81C13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accgtcagatccgctagagatccgcggccgctaatacgactcactatagg</w:t>
            </w:r>
            <w:proofErr w:type="spellEnd"/>
          </w:p>
        </w:tc>
      </w:tr>
      <w:tr w:rsidR="0093145D" w14:paraId="0DBA092A"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FBB6CA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wtTadA_R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4445D3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gtctccgcattctaaagaaatcgctcagcagggcggcgcactcgtctgcc</w:t>
            </w:r>
            <w:proofErr w:type="spellEnd"/>
          </w:p>
        </w:tc>
      </w:tr>
      <w:tr w:rsidR="0093145D" w14:paraId="237EC1A5"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4FE4A7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TadA_eTadA_F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A7C095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acaagcgagtccgccacaccagagagctccggcggctcctccggaggatc</w:t>
            </w:r>
            <w:proofErr w:type="spellEnd"/>
          </w:p>
        </w:tc>
      </w:tr>
      <w:tr w:rsidR="0093145D" w14:paraId="603A3FA1"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0D7A08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ABEmax_eTadA_R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B35F663"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tctcagagccagaggagcctccgctagatcctccggagtcggtggagctc</w:t>
            </w:r>
            <w:proofErr w:type="spellEnd"/>
          </w:p>
        </w:tc>
      </w:tr>
      <w:tr w:rsidR="0093145D" w14:paraId="2C1EC77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5A7F38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SpCas9_seq1</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7358AE9"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tcgtccaccttggccatctc</w:t>
            </w:r>
            <w:proofErr w:type="spellEnd"/>
          </w:p>
        </w:tc>
      </w:tr>
      <w:tr w:rsidR="0093145D" w14:paraId="49A2E814"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3D6EA4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miniABE_R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6E5D17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ctcgtgggaaaactccacctcagagactttccgcttcttctttgg</w:t>
            </w:r>
            <w:proofErr w:type="spellEnd"/>
          </w:p>
        </w:tc>
      </w:tr>
      <w:tr w:rsidR="0093145D" w14:paraId="18F98A6A"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9AE132C" w14:textId="77777777" w:rsidR="0093145D" w:rsidRDefault="0093145D">
            <w:pPr>
              <w:widowControl/>
              <w:wordWrap/>
              <w:autoSpaceDE/>
              <w:spacing w:line="240" w:lineRule="auto"/>
              <w:rPr>
                <w:rFonts w:ascii="Arial" w:eastAsia="Malgun Gothic" w:hAnsi="Arial" w:cs="Arial"/>
                <w:color w:val="000000"/>
                <w:kern w:val="0"/>
                <w:sz w:val="22"/>
              </w:rPr>
            </w:pPr>
            <w:r>
              <w:rPr>
                <w:rFonts w:ascii="Arial" w:eastAsia="Malgun Gothic" w:hAnsi="Arial" w:cs="Arial"/>
                <w:color w:val="000000"/>
                <w:kern w:val="0"/>
                <w:sz w:val="22"/>
              </w:rPr>
              <w:t>WT-</w:t>
            </w:r>
            <w:proofErr w:type="spellStart"/>
            <w:r>
              <w:rPr>
                <w:rFonts w:ascii="Arial" w:eastAsia="Malgun Gothic" w:hAnsi="Arial" w:cs="Arial"/>
                <w:color w:val="000000"/>
                <w:kern w:val="0"/>
                <w:sz w:val="22"/>
              </w:rPr>
              <w:t>D53E_F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622328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cgccacgaGcctaccgcacacgcagagat</w:t>
            </w:r>
            <w:proofErr w:type="spellEnd"/>
          </w:p>
        </w:tc>
      </w:tr>
      <w:tr w:rsidR="0093145D" w14:paraId="63343C4B"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83FB37D" w14:textId="77777777" w:rsidR="0093145D" w:rsidRDefault="0093145D">
            <w:pPr>
              <w:widowControl/>
              <w:wordWrap/>
              <w:autoSpaceDE/>
              <w:spacing w:line="240" w:lineRule="auto"/>
              <w:rPr>
                <w:rFonts w:ascii="Arial" w:eastAsia="Malgun Gothic" w:hAnsi="Arial" w:cs="Arial"/>
                <w:color w:val="000000"/>
                <w:kern w:val="0"/>
                <w:sz w:val="22"/>
              </w:rPr>
            </w:pPr>
            <w:r>
              <w:rPr>
                <w:rFonts w:ascii="Arial" w:eastAsia="Malgun Gothic" w:hAnsi="Arial" w:cs="Arial"/>
                <w:color w:val="000000"/>
                <w:kern w:val="0"/>
                <w:sz w:val="22"/>
              </w:rPr>
              <w:t>WT-</w:t>
            </w:r>
            <w:proofErr w:type="spellStart"/>
            <w:r>
              <w:rPr>
                <w:rFonts w:ascii="Arial" w:eastAsia="Malgun Gothic" w:hAnsi="Arial" w:cs="Arial"/>
                <w:color w:val="000000"/>
                <w:kern w:val="0"/>
                <w:sz w:val="22"/>
              </w:rPr>
              <w:t>D53E_R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ED597F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ggtaggCtcgtggcggccgattggcctgt</w:t>
            </w:r>
            <w:proofErr w:type="spellEnd"/>
          </w:p>
        </w:tc>
      </w:tr>
      <w:tr w:rsidR="0093145D" w14:paraId="3B0D14CE"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5F9E76E"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eD53E_F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F304D2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ctgcacgaAccaacagcccatgccgaaat</w:t>
            </w:r>
            <w:proofErr w:type="spellEnd"/>
          </w:p>
        </w:tc>
      </w:tr>
      <w:tr w:rsidR="0093145D" w14:paraId="1E968106"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FE406C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eD53E_R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9E5590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tgttggTtcgtgcaggccgatggctctgt</w:t>
            </w:r>
            <w:proofErr w:type="spellEnd"/>
          </w:p>
        </w:tc>
      </w:tr>
      <w:tr w:rsidR="0093145D" w14:paraId="0CCB85BE"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EE07E3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Cas9_Bgl_R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5572FA4"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ccaccttggccatctcgttgctgaagatctcttgcagatagcaga</w:t>
            </w:r>
            <w:proofErr w:type="spellEnd"/>
          </w:p>
        </w:tc>
      </w:tr>
      <w:tr w:rsidR="0093145D" w14:paraId="58D59416"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6D6715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WTF149A_F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BC7BE2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gatttcGCCagaatgcggagacaggagat</w:t>
            </w:r>
            <w:proofErr w:type="spellEnd"/>
          </w:p>
        </w:tc>
      </w:tr>
      <w:tr w:rsidR="0093145D" w14:paraId="6261CDA9"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149EEE4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WTF149A_R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026FA6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cattctGGCgaaatcgctcagcagggc</w:t>
            </w:r>
            <w:proofErr w:type="spellEnd"/>
          </w:p>
        </w:tc>
      </w:tr>
      <w:tr w:rsidR="0093145D" w14:paraId="5B8A46AD"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D1BB0B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eF149A_F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A578B5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tatttcGCtcggatgcctagacaggtgtt</w:t>
            </w:r>
            <w:proofErr w:type="spellEnd"/>
          </w:p>
        </w:tc>
      </w:tr>
      <w:tr w:rsidR="0093145D" w14:paraId="2EBD8174"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2C6372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eF149A_R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93EF157"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catccgaGCgaaatagcacagcagggc</w:t>
            </w:r>
            <w:proofErr w:type="spellEnd"/>
          </w:p>
        </w:tc>
      </w:tr>
      <w:tr w:rsidR="0093145D" w14:paraId="325A9BDB"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71C19BB"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K20AR21A_F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C13E59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ctggccGCAGCCgcacgcgatgagagggaggt</w:t>
            </w:r>
            <w:proofErr w:type="spellEnd"/>
          </w:p>
        </w:tc>
      </w:tr>
      <w:tr w:rsidR="0093145D" w14:paraId="0E500672"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919F28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K20AR21A_R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37A1A4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gcgtgcGGCTGCggccagggtcagggcatgtc</w:t>
            </w:r>
            <w:proofErr w:type="spellEnd"/>
          </w:p>
        </w:tc>
      </w:tr>
      <w:tr w:rsidR="0093145D" w14:paraId="53AE3C42"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F13EA4E"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V82G_F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2A10703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ctgtacgGCacattcgagccttgcgtgat</w:t>
            </w:r>
            <w:proofErr w:type="spellEnd"/>
          </w:p>
        </w:tc>
      </w:tr>
      <w:tr w:rsidR="0093145D" w14:paraId="4C030DCD"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E4A8BF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V82G_R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CE944D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gaatgtGCcgtacagggtggcgtcaatca</w:t>
            </w:r>
            <w:proofErr w:type="spellEnd"/>
          </w:p>
        </w:tc>
      </w:tr>
      <w:tr w:rsidR="0093145D" w14:paraId="32C36F9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C354AB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P48R_F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3800EC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tggaacagaAGAatcggcctgcacgacccaac</w:t>
            </w:r>
            <w:proofErr w:type="spellEnd"/>
          </w:p>
        </w:tc>
      </w:tr>
      <w:tr w:rsidR="0093145D" w14:paraId="2B2F56D1"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E9BB28B"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P48R_R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61D401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caggccgatTCTtctgttccagccctcgccgatca</w:t>
            </w:r>
            <w:proofErr w:type="spellEnd"/>
          </w:p>
        </w:tc>
      </w:tr>
      <w:tr w:rsidR="0093145D" w14:paraId="4F03735B"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22261D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V30I_F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C0FA39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gaggtgcctATCggagccgtgctggtgctgaa</w:t>
            </w:r>
            <w:proofErr w:type="spellEnd"/>
          </w:p>
        </w:tc>
      </w:tr>
      <w:tr w:rsidR="0093145D" w14:paraId="59C41B6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26D36EF"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V30I_R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2E1569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cacggctccGATaggcacctccctctcatcgc</w:t>
            </w:r>
            <w:proofErr w:type="spellEnd"/>
          </w:p>
        </w:tc>
      </w:tr>
      <w:tr w:rsidR="0093145D" w14:paraId="0999822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35B0C0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V30L_F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6E8BCA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gaggtgcctCTGggagccgtgctggtgctgaa</w:t>
            </w:r>
            <w:proofErr w:type="spellEnd"/>
          </w:p>
        </w:tc>
      </w:tr>
      <w:tr w:rsidR="0093145D" w14:paraId="743B3D0C"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121AEF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V30L_R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442DD93"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cacggctccCAGaggcacctccctctcatcgc</w:t>
            </w:r>
            <w:proofErr w:type="spellEnd"/>
          </w:p>
        </w:tc>
      </w:tr>
      <w:tr w:rsidR="0093145D" w14:paraId="4945019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1FA1DDB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F84I_F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FC4503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gtgacaATCgagccttgcgtgatgtgcgc</w:t>
            </w:r>
            <w:proofErr w:type="spellEnd"/>
          </w:p>
        </w:tc>
      </w:tr>
      <w:tr w:rsidR="0093145D" w14:paraId="261BC69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75A50D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F84I_R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EDB821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aggctcGATtgtcacgtacagggtggcgt</w:t>
            </w:r>
            <w:proofErr w:type="spellEnd"/>
          </w:p>
        </w:tc>
      </w:tr>
      <w:tr w:rsidR="0093145D" w14:paraId="576A8D9B"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129E54D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F84L_F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F29889B"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gtgacaCTGgagccttgcgtgatgtgcgc</w:t>
            </w:r>
            <w:proofErr w:type="spellEnd"/>
          </w:p>
        </w:tc>
      </w:tr>
      <w:tr w:rsidR="0093145D" w14:paraId="58065796"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DC7515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F84L_R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288753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aggctcCAGtgtcacgtacagggtggcgt</w:t>
            </w:r>
            <w:proofErr w:type="spellEnd"/>
          </w:p>
        </w:tc>
      </w:tr>
      <w:tr w:rsidR="0093145D" w14:paraId="07B8EBF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65AF8B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D108E_F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B03B16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gtgaggGAAgcaaaaaccggcgccgcagg</w:t>
            </w:r>
            <w:proofErr w:type="spellEnd"/>
          </w:p>
        </w:tc>
      </w:tr>
      <w:tr w:rsidR="0093145D" w14:paraId="7E8F71C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C4079C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D108E_R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08BCEF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ttttgcTTCcctcacgccaaacaccacgc</w:t>
            </w:r>
            <w:proofErr w:type="spellEnd"/>
          </w:p>
        </w:tc>
      </w:tr>
      <w:tr w:rsidR="0093145D" w14:paraId="1CE0BB6D"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00CEB4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D108Q_F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AAA2881"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gtgaggCAGgcaaaaaccggcgccgcagg</w:t>
            </w:r>
            <w:proofErr w:type="spellEnd"/>
          </w:p>
        </w:tc>
      </w:tr>
      <w:tr w:rsidR="0093145D" w14:paraId="4B7129E4"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48300E9"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D108Q_R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0C6F35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ttttgcCTGcctcacgccaaacaccacgc</w:t>
            </w:r>
            <w:proofErr w:type="spellEnd"/>
          </w:p>
        </w:tc>
      </w:tr>
      <w:tr w:rsidR="0093145D" w14:paraId="37D6698E"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4F60E3E6"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D108F_F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313C0C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gtgaggTTCgcaaaaaccggcgccgcagg</w:t>
            </w:r>
            <w:proofErr w:type="spellEnd"/>
          </w:p>
        </w:tc>
      </w:tr>
      <w:tr w:rsidR="0093145D" w14:paraId="7C25BC84"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79C445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D108F_R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0F618E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ttttgcGAAcctcacgccaaacaccacgc</w:t>
            </w:r>
            <w:proofErr w:type="spellEnd"/>
          </w:p>
        </w:tc>
      </w:tr>
      <w:tr w:rsidR="0093145D" w14:paraId="3E628E9E"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4EBDFE0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D108M_F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9C825E4"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gtgaggATGgcaaaaaccggcgccgcagg</w:t>
            </w:r>
            <w:proofErr w:type="spellEnd"/>
          </w:p>
        </w:tc>
      </w:tr>
      <w:tr w:rsidR="0093145D" w14:paraId="443C7376"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60627B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D108M_R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52EECBB"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ttttgcCATcctcacgccaaacaccacgc</w:t>
            </w:r>
            <w:proofErr w:type="spellEnd"/>
          </w:p>
        </w:tc>
      </w:tr>
      <w:tr w:rsidR="0093145D" w14:paraId="42E06961"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E26522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lastRenderedPageBreak/>
              <w:t>D108K_F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F2B802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gtgaggAAGgcaaaaaccggcgccgcagg</w:t>
            </w:r>
            <w:proofErr w:type="spellEnd"/>
          </w:p>
        </w:tc>
      </w:tr>
      <w:tr w:rsidR="0093145D" w14:paraId="7D1E1F4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63788FA"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D108K_R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0B8EB764"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ttttgcCTTcctcacgccaaacaccacgc</w:t>
            </w:r>
            <w:proofErr w:type="spellEnd"/>
          </w:p>
        </w:tc>
      </w:tr>
      <w:tr w:rsidR="0093145D" w14:paraId="4D16C266"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7A2466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D108W_F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7748B73"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gtgaggTGGgcaaaaaccggcgccgcagg</w:t>
            </w:r>
            <w:proofErr w:type="spellEnd"/>
          </w:p>
        </w:tc>
      </w:tr>
      <w:tr w:rsidR="0093145D" w14:paraId="1DA3D28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D2C943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D108W_R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23E5DD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ttttgcCCAcctcacgccaaacaccacgc</w:t>
            </w:r>
            <w:proofErr w:type="spellEnd"/>
          </w:p>
        </w:tc>
      </w:tr>
      <w:tr w:rsidR="0093145D" w14:paraId="03C9B045"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0CF9C4B"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V88T_R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27ABC5A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cgcacatGGTgcaaggctcgaatgt</w:t>
            </w:r>
            <w:proofErr w:type="spellEnd"/>
          </w:p>
        </w:tc>
      </w:tr>
      <w:tr w:rsidR="0093145D" w14:paraId="07325AF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B7C076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TWKT_F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035E1ED"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acattcgagccttgcACCatgtgcgccggcgccatgatcca</w:t>
            </w:r>
            <w:proofErr w:type="spellEnd"/>
          </w:p>
          <w:p w14:paraId="7E29085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ctctaggatcggccgcgtggtgtttggcgtgagg</w:t>
            </w:r>
            <w:proofErr w:type="spellEnd"/>
          </w:p>
        </w:tc>
      </w:tr>
      <w:tr w:rsidR="0093145D" w14:paraId="7BD9F4CC"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1D74E94"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TWKT_R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2BEE4FB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gccggggtagtgcagGGTgtcTTTCCAggagcctgcggcgc</w:t>
            </w:r>
            <w:proofErr w:type="spellEnd"/>
          </w:p>
          <w:p w14:paraId="70760CE7"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cggtttttgcgttcctcacgccaaacaccacgcg</w:t>
            </w:r>
            <w:proofErr w:type="spellEnd"/>
          </w:p>
        </w:tc>
      </w:tr>
      <w:tr w:rsidR="0093145D" w14:paraId="3E3CF7C1"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391321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V120T_F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243C740E"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GAAAgacACCctgcactaccccggc</w:t>
            </w:r>
            <w:proofErr w:type="spellEnd"/>
          </w:p>
        </w:tc>
      </w:tr>
      <w:tr w:rsidR="0093145D" w14:paraId="6C9C81E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43F98992"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P48K_F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71F7370"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aacagaAAGatcggcctgcacgacccaac</w:t>
            </w:r>
            <w:proofErr w:type="spellEnd"/>
          </w:p>
        </w:tc>
      </w:tr>
      <w:tr w:rsidR="0093145D" w14:paraId="25D67502"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4B2F67AF"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P48K_R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4A9816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gccgatCTTtctgttccagccctcgccgatca</w:t>
            </w:r>
            <w:proofErr w:type="spellEnd"/>
          </w:p>
        </w:tc>
      </w:tr>
      <w:tr w:rsidR="0093145D" w14:paraId="687FA3C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F539BE1"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P48H_F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58FCB86"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aacagaCATatcggcctgcacgacccaac</w:t>
            </w:r>
            <w:proofErr w:type="spellEnd"/>
          </w:p>
        </w:tc>
      </w:tr>
      <w:tr w:rsidR="0093145D" w14:paraId="3419CCD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3BAE9CE"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P48H_R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4A83584"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gccgatATGtctgttccagccctcgccgatca</w:t>
            </w:r>
            <w:proofErr w:type="spellEnd"/>
          </w:p>
        </w:tc>
      </w:tr>
      <w:tr w:rsidR="0093145D" w14:paraId="3ED67628"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CD41D4F"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P48E_F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0754B4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aacagaGAGatcggcctgcacgacccaac</w:t>
            </w:r>
            <w:proofErr w:type="spellEnd"/>
          </w:p>
        </w:tc>
      </w:tr>
      <w:tr w:rsidR="0093145D" w14:paraId="035630D1"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447FA450"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P48E_R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FCF6B59"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gccgatCTCtctgttccagccctcgccgatca</w:t>
            </w:r>
            <w:proofErr w:type="spellEnd"/>
          </w:p>
        </w:tc>
      </w:tr>
      <w:tr w:rsidR="0093145D" w14:paraId="7CD29280"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1C9B8297"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P48D_F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4EDAB55"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aacagaGACatcggcctgcacgacccaac</w:t>
            </w:r>
            <w:proofErr w:type="spellEnd"/>
          </w:p>
        </w:tc>
      </w:tr>
      <w:tr w:rsidR="0093145D" w14:paraId="3CCF48E5"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54B224D"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P48D_R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1E6FA9B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gccgatGTCtctgttccagccctcgccgatca</w:t>
            </w:r>
            <w:proofErr w:type="spellEnd"/>
          </w:p>
        </w:tc>
      </w:tr>
      <w:tr w:rsidR="0093145D" w14:paraId="208B7E9F"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72C4A7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F148A_F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9327A51"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tgctatGCTtttcggatgcctagacaggt</w:t>
            </w:r>
            <w:proofErr w:type="spellEnd"/>
          </w:p>
        </w:tc>
      </w:tr>
      <w:tr w:rsidR="0093145D" w14:paraId="668B51F7"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228563B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F148A_R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724F4808"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ccgaaaAGCatagcacagcagggcggcac</w:t>
            </w:r>
            <w:proofErr w:type="spellEnd"/>
          </w:p>
        </w:tc>
      </w:tr>
      <w:tr w:rsidR="0093145D" w14:paraId="7A10144C"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09D462B3" w14:textId="77777777" w:rsidR="0093145D" w:rsidRDefault="0093145D">
            <w:pPr>
              <w:widowControl/>
              <w:wordWrap/>
              <w:autoSpaceDE/>
              <w:spacing w:line="240" w:lineRule="auto"/>
              <w:rPr>
                <w:rFonts w:ascii="Arial" w:eastAsia="Malgun Gothic" w:hAnsi="Arial" w:cs="Arial"/>
                <w:color w:val="000000"/>
                <w:kern w:val="0"/>
                <w:sz w:val="22"/>
              </w:rPr>
            </w:pPr>
            <w:r>
              <w:rPr>
                <w:rFonts w:ascii="Arial" w:eastAsia="Malgun Gothic" w:hAnsi="Arial" w:cs="Arial"/>
                <w:color w:val="000000"/>
                <w:kern w:val="0"/>
                <w:sz w:val="22"/>
              </w:rPr>
              <w:t>8s-</w:t>
            </w:r>
            <w:proofErr w:type="spellStart"/>
            <w:r>
              <w:rPr>
                <w:rFonts w:ascii="Arial" w:eastAsia="Malgun Gothic" w:hAnsi="Arial" w:cs="Arial"/>
                <w:color w:val="000000"/>
                <w:kern w:val="0"/>
                <w:sz w:val="22"/>
              </w:rPr>
              <w:t>D108Q_F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3DB2B1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gttcgcCAGgccaagacgggtgccgcagg</w:t>
            </w:r>
            <w:proofErr w:type="spellEnd"/>
          </w:p>
        </w:tc>
      </w:tr>
      <w:tr w:rsidR="0093145D" w14:paraId="2F8A1DC9"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5E7A1BE" w14:textId="77777777" w:rsidR="0093145D" w:rsidRDefault="0093145D">
            <w:pPr>
              <w:widowControl/>
              <w:wordWrap/>
              <w:autoSpaceDE/>
              <w:spacing w:line="240" w:lineRule="auto"/>
              <w:rPr>
                <w:rFonts w:ascii="Arial" w:eastAsia="Malgun Gothic" w:hAnsi="Arial" w:cs="Arial"/>
                <w:color w:val="000000"/>
                <w:kern w:val="0"/>
                <w:sz w:val="22"/>
              </w:rPr>
            </w:pPr>
            <w:r>
              <w:rPr>
                <w:rFonts w:ascii="Arial" w:eastAsia="Malgun Gothic" w:hAnsi="Arial" w:cs="Arial"/>
                <w:color w:val="000000"/>
                <w:kern w:val="0"/>
                <w:sz w:val="22"/>
              </w:rPr>
              <w:t>8s-</w:t>
            </w:r>
            <w:proofErr w:type="spellStart"/>
            <w:r>
              <w:rPr>
                <w:rFonts w:ascii="Arial" w:eastAsia="Malgun Gothic" w:hAnsi="Arial" w:cs="Arial"/>
                <w:color w:val="000000"/>
                <w:kern w:val="0"/>
                <w:sz w:val="22"/>
              </w:rPr>
              <w:t>D108Q_R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234D2DC"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cttggcCTGgcgaacaccgaatacaactc</w:t>
            </w:r>
            <w:proofErr w:type="spellEnd"/>
          </w:p>
        </w:tc>
      </w:tr>
      <w:tr w:rsidR="0093145D" w14:paraId="085593E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0A57605"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8e-D108Q_F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6AD7B07"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gtgaggCAGtcaaaaagaggcgccgcagg</w:t>
            </w:r>
            <w:proofErr w:type="spellEnd"/>
          </w:p>
        </w:tc>
      </w:tr>
      <w:tr w:rsidR="0093145D" w14:paraId="525D7275"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61724D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8e-D108Q_R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50EDEB01"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ttttgaCTGcctcacgccaaacaccacgc</w:t>
            </w:r>
            <w:proofErr w:type="spellEnd"/>
          </w:p>
        </w:tc>
      </w:tr>
      <w:tr w:rsidR="0093145D" w14:paraId="1BD93BBB"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65FCDE53"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8eW-D108Q_F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30E9FE9B"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tggagaCAGtctaaaagaggcgccgcagg</w:t>
            </w:r>
            <w:proofErr w:type="spellEnd"/>
          </w:p>
        </w:tc>
      </w:tr>
      <w:tr w:rsidR="0093145D" w14:paraId="0A247C19"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77D529FB"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8eW-D108Q_R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7B8731A"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tttagaCTGtctccatccaaacaccacgc</w:t>
            </w:r>
            <w:proofErr w:type="spellEnd"/>
          </w:p>
        </w:tc>
      </w:tr>
      <w:tr w:rsidR="0093145D" w14:paraId="6B6D4773"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34B981C8"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UGI_F</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4BB4A00F"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tgtctcagctgggaggtgacagcggcgggagcggcgggagcgggg</w:t>
            </w:r>
            <w:proofErr w:type="spellEnd"/>
          </w:p>
        </w:tc>
      </w:tr>
      <w:tr w:rsidR="0093145D" w14:paraId="6369403D" w14:textId="77777777" w:rsidTr="0093145D">
        <w:trPr>
          <w:trHeight w:val="298"/>
        </w:trPr>
        <w:tc>
          <w:tcPr>
            <w:tcW w:w="2124" w:type="dxa"/>
            <w:tcBorders>
              <w:top w:val="single" w:sz="4" w:space="0" w:color="auto"/>
              <w:left w:val="single" w:sz="4" w:space="0" w:color="auto"/>
              <w:bottom w:val="single" w:sz="4" w:space="0" w:color="auto"/>
              <w:right w:val="single" w:sz="4" w:space="0" w:color="auto"/>
            </w:tcBorders>
            <w:noWrap/>
            <w:vAlign w:val="center"/>
            <w:hideMark/>
          </w:tcPr>
          <w:p w14:paraId="5A5AE51C" w14:textId="77777777" w:rsidR="0093145D" w:rsidRDefault="0093145D">
            <w:pPr>
              <w:widowControl/>
              <w:wordWrap/>
              <w:autoSpaceDE/>
              <w:spacing w:line="240" w:lineRule="auto"/>
              <w:rPr>
                <w:rFonts w:ascii="Arial" w:eastAsia="Malgun Gothic" w:hAnsi="Arial" w:cs="Arial"/>
                <w:color w:val="000000"/>
                <w:kern w:val="0"/>
                <w:sz w:val="22"/>
              </w:rPr>
            </w:pPr>
            <w:proofErr w:type="spellStart"/>
            <w:r>
              <w:rPr>
                <w:rFonts w:ascii="Arial" w:eastAsia="Malgun Gothic" w:hAnsi="Arial" w:cs="Arial"/>
                <w:color w:val="000000"/>
                <w:kern w:val="0"/>
                <w:sz w:val="22"/>
              </w:rPr>
              <w:t>UGI_R</w:t>
            </w:r>
            <w:proofErr w:type="spellEnd"/>
          </w:p>
        </w:tc>
        <w:tc>
          <w:tcPr>
            <w:tcW w:w="6802" w:type="dxa"/>
            <w:tcBorders>
              <w:top w:val="single" w:sz="4" w:space="0" w:color="auto"/>
              <w:left w:val="single" w:sz="4" w:space="0" w:color="auto"/>
              <w:bottom w:val="single" w:sz="4" w:space="0" w:color="auto"/>
              <w:right w:val="single" w:sz="4" w:space="0" w:color="auto"/>
            </w:tcBorders>
            <w:noWrap/>
            <w:vAlign w:val="center"/>
            <w:hideMark/>
          </w:tcPr>
          <w:p w14:paraId="6C145762" w14:textId="77777777" w:rsidR="0093145D" w:rsidRDefault="0093145D">
            <w:pPr>
              <w:widowControl/>
              <w:wordWrap/>
              <w:autoSpaceDE/>
              <w:spacing w:line="240" w:lineRule="auto"/>
              <w:rPr>
                <w:rFonts w:ascii="Consolas" w:eastAsia="Malgun Gothic" w:hAnsi="Consolas" w:cs="Gulim"/>
                <w:color w:val="000000"/>
                <w:kern w:val="0"/>
                <w:sz w:val="22"/>
              </w:rPr>
            </w:pPr>
            <w:proofErr w:type="spellStart"/>
            <w:r>
              <w:rPr>
                <w:rFonts w:ascii="Consolas" w:eastAsia="Malgun Gothic" w:hAnsi="Consolas" w:cs="Gulim"/>
                <w:color w:val="000000"/>
                <w:kern w:val="0"/>
                <w:sz w:val="22"/>
              </w:rPr>
              <w:t>gttctttttgagccgccagacagcattttgattttgttctctccg</w:t>
            </w:r>
            <w:proofErr w:type="spellEnd"/>
          </w:p>
        </w:tc>
      </w:tr>
    </w:tbl>
    <w:p w14:paraId="57D244E4" w14:textId="77777777" w:rsidR="0093145D" w:rsidRDefault="0093145D" w:rsidP="0093145D">
      <w:pPr>
        <w:wordWrap/>
        <w:spacing w:line="300" w:lineRule="atLeast"/>
        <w:rPr>
          <w:rFonts w:ascii="Arial" w:hAnsi="Arial" w:cs="Arial"/>
          <w:bCs/>
          <w:color w:val="000000" w:themeColor="text1"/>
          <w:sz w:val="22"/>
        </w:rPr>
      </w:pPr>
    </w:p>
    <w:p w14:paraId="38A9CBC6" w14:textId="77777777" w:rsidR="0093145D" w:rsidRDefault="0093145D" w:rsidP="0093145D">
      <w:pPr>
        <w:widowControl/>
        <w:wordWrap/>
        <w:autoSpaceDE/>
        <w:spacing w:line="300" w:lineRule="atLeast"/>
        <w:rPr>
          <w:rFonts w:ascii="Arial" w:hAnsi="Arial" w:cs="Arial"/>
          <w:color w:val="000000" w:themeColor="text1"/>
          <w:sz w:val="22"/>
        </w:rPr>
      </w:pPr>
    </w:p>
    <w:p w14:paraId="6442B865" w14:textId="77777777" w:rsidR="00FB02BA" w:rsidRDefault="00FB02BA"/>
    <w:sectPr w:rsidR="00FB0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nsolas">
    <w:panose1 w:val="020B0609020204030204"/>
    <w:charset w:val="00"/>
    <w:family w:val="modern"/>
    <w:pitch w:val="fixed"/>
    <w:sig w:usb0="E00006FF" w:usb1="0000FCFF" w:usb2="00000001"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45D"/>
    <w:rsid w:val="0093145D"/>
    <w:rsid w:val="00FB0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D279D"/>
  <w15:chartTrackingRefBased/>
  <w15:docId w15:val="{D0218781-0668-44B9-BF71-9FD3EA300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45D"/>
    <w:pPr>
      <w:widowControl w:val="0"/>
      <w:wordWrap w:val="0"/>
      <w:autoSpaceDE w:val="0"/>
      <w:autoSpaceDN w:val="0"/>
      <w:spacing w:line="256" w:lineRule="auto"/>
      <w:jc w:val="both"/>
    </w:pPr>
    <w:rPr>
      <w:rFonts w:eastAsiaTheme="minorEastAsia"/>
      <w:kern w:val="2"/>
      <w:sz w:val="20"/>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145D"/>
    <w:pPr>
      <w:spacing w:after="0" w:line="240" w:lineRule="auto"/>
      <w:jc w:val="both"/>
    </w:pPr>
    <w:rPr>
      <w:rFonts w:eastAsiaTheme="minorEastAsia"/>
      <w:kern w:val="2"/>
      <w:sz w:val="20"/>
      <w:lang w:eastAsia="ko-K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1375</Words>
  <Characters>7843</Characters>
  <Application>Microsoft Office Word</Application>
  <DocSecurity>0</DocSecurity>
  <Lines>65</Lines>
  <Paragraphs>18</Paragraphs>
  <ScaleCrop>false</ScaleCrop>
  <Company/>
  <LinksUpToDate>false</LinksUpToDate>
  <CharactersWithSpaces>9200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2020-10-02T14:18:00Z</dcterms:created>
  <dcterms:modified xsi:type="dcterms:W3CDTF">2020-10-02T14:19:00Z</dcterms:modified>
</cp:coreProperties>
</file>