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7F2C00" w14:textId="7C0C41AA" w:rsidR="000C21FE" w:rsidRPr="000C21FE" w:rsidRDefault="000C21FE" w:rsidP="000C21FE">
      <w:pPr>
        <w:jc w:val="center"/>
        <w:rPr>
          <w:rFonts w:ascii="Arial" w:hAnsi="Arial" w:cs="Arial"/>
          <w:b/>
          <w:bCs/>
        </w:rPr>
      </w:pPr>
      <w:r w:rsidRPr="000C21FE">
        <w:rPr>
          <w:rFonts w:ascii="Arial" w:hAnsi="Arial" w:cs="Arial"/>
          <w:b/>
          <w:bCs/>
        </w:rPr>
        <w:t>Supplementary Information</w:t>
      </w:r>
    </w:p>
    <w:p w14:paraId="66B22597" w14:textId="77777777" w:rsidR="000C21FE" w:rsidRDefault="000C21FE" w:rsidP="000C21FE">
      <w:pPr>
        <w:pStyle w:val="ListParagraph"/>
        <w:tabs>
          <w:tab w:val="left" w:pos="360"/>
        </w:tabs>
        <w:spacing w:after="120" w:line="480" w:lineRule="auto"/>
        <w:ind w:left="0" w:right="-43"/>
        <w:rPr>
          <w:rFonts w:ascii="Arial" w:hAnsi="Arial" w:cs="Arial"/>
          <w:b/>
        </w:rPr>
      </w:pPr>
    </w:p>
    <w:p w14:paraId="1F2DC826" w14:textId="1FDDFE0A" w:rsidR="000C21FE" w:rsidRDefault="000C21FE" w:rsidP="000C21FE">
      <w:pPr>
        <w:pStyle w:val="ListParagraph"/>
        <w:tabs>
          <w:tab w:val="left" w:pos="360"/>
        </w:tabs>
        <w:spacing w:after="120" w:line="480" w:lineRule="auto"/>
        <w:ind w:left="0" w:right="-43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Title: </w:t>
      </w:r>
      <w:bookmarkStart w:id="0" w:name="_Hlk80273922"/>
      <w:r w:rsidR="00FF5FC4">
        <w:rPr>
          <w:rFonts w:ascii="Arial" w:hAnsi="Arial" w:cs="Arial"/>
          <w:b/>
        </w:rPr>
        <w:t>Near-atomic size highly positive silver nanoparticles are bactericidal targeting cell wall and adherent fimbriae expression</w:t>
      </w:r>
      <w:bookmarkEnd w:id="0"/>
    </w:p>
    <w:p w14:paraId="3E6333C1" w14:textId="77777777" w:rsidR="00046465" w:rsidRDefault="00046465" w:rsidP="000C21FE">
      <w:pPr>
        <w:pStyle w:val="ListParagraph"/>
        <w:tabs>
          <w:tab w:val="left" w:pos="360"/>
        </w:tabs>
        <w:spacing w:after="120" w:line="480" w:lineRule="auto"/>
        <w:ind w:left="0" w:right="-36"/>
        <w:rPr>
          <w:rFonts w:ascii="Arial" w:hAnsi="Arial" w:cs="Arial"/>
          <w:bCs/>
        </w:rPr>
      </w:pPr>
    </w:p>
    <w:p w14:paraId="3A641393" w14:textId="78B0BA0B" w:rsidR="000C21FE" w:rsidRPr="00A76188" w:rsidRDefault="000C21FE" w:rsidP="000C21FE">
      <w:pPr>
        <w:pStyle w:val="ListParagraph"/>
        <w:tabs>
          <w:tab w:val="left" w:pos="360"/>
        </w:tabs>
        <w:spacing w:after="120" w:line="480" w:lineRule="auto"/>
        <w:ind w:left="0" w:right="-36"/>
        <w:rPr>
          <w:rFonts w:ascii="Arial" w:hAnsi="Arial" w:cs="Arial"/>
          <w:bCs/>
          <w:vertAlign w:val="superscript"/>
        </w:rPr>
      </w:pPr>
      <w:r w:rsidRPr="00C1791F">
        <w:rPr>
          <w:rFonts w:ascii="Arial" w:hAnsi="Arial" w:cs="Arial"/>
          <w:bCs/>
        </w:rPr>
        <w:t>Lok R. Pokhrel</w:t>
      </w:r>
      <w:r w:rsidRPr="00C1791F">
        <w:rPr>
          <w:rFonts w:ascii="Arial" w:hAnsi="Arial" w:cs="Arial"/>
          <w:bCs/>
          <w:vertAlign w:val="superscript"/>
        </w:rPr>
        <w:t>1,2,*</w:t>
      </w:r>
      <w:r w:rsidRPr="00C1791F">
        <w:rPr>
          <w:rFonts w:ascii="Arial" w:hAnsi="Arial" w:cs="Arial"/>
          <w:bCs/>
        </w:rPr>
        <w:t xml:space="preserve">, Zachary L. </w:t>
      </w:r>
      <w:r w:rsidRPr="00C1791F">
        <w:rPr>
          <w:rFonts w:ascii="Arial" w:hAnsi="Arial" w:cs="Arial"/>
          <w:bCs/>
          <w:spacing w:val="-3"/>
        </w:rPr>
        <w:t>Jacobs</w:t>
      </w:r>
      <w:r w:rsidRPr="00C1791F">
        <w:rPr>
          <w:rFonts w:ascii="Arial" w:hAnsi="Arial" w:cs="Arial"/>
          <w:bCs/>
          <w:spacing w:val="-3"/>
          <w:vertAlign w:val="superscript"/>
        </w:rPr>
        <w:t>3</w:t>
      </w:r>
      <w:r w:rsidRPr="00C1791F">
        <w:rPr>
          <w:rFonts w:ascii="Arial" w:hAnsi="Arial" w:cs="Arial"/>
          <w:bCs/>
          <w:spacing w:val="-3"/>
        </w:rPr>
        <w:t>, Dmitriy Dikin</w:t>
      </w:r>
      <w:r w:rsidRPr="00C1791F">
        <w:rPr>
          <w:rFonts w:ascii="Arial" w:hAnsi="Arial" w:cs="Arial"/>
          <w:bCs/>
          <w:spacing w:val="-3"/>
          <w:vertAlign w:val="superscript"/>
        </w:rPr>
        <w:t>4</w:t>
      </w:r>
      <w:r w:rsidR="00A76188">
        <w:rPr>
          <w:rFonts w:ascii="Arial" w:hAnsi="Arial" w:cs="Arial"/>
          <w:bCs/>
          <w:spacing w:val="-3"/>
        </w:rPr>
        <w:t>, Shaw M. Akula</w:t>
      </w:r>
      <w:r w:rsidR="00A76188">
        <w:rPr>
          <w:rFonts w:ascii="Arial" w:hAnsi="Arial" w:cs="Arial"/>
          <w:bCs/>
          <w:spacing w:val="-3"/>
          <w:vertAlign w:val="superscript"/>
        </w:rPr>
        <w:t>5</w:t>
      </w:r>
    </w:p>
    <w:p w14:paraId="2C4FC9F7" w14:textId="77777777" w:rsidR="000C21FE" w:rsidRPr="000910F6" w:rsidRDefault="000C21FE" w:rsidP="000C21FE">
      <w:pPr>
        <w:spacing w:after="120" w:line="480" w:lineRule="auto"/>
        <w:ind w:right="-3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  <w:lang w:eastAsia="de-DE" w:bidi="ne-NP"/>
        </w:rPr>
        <w:t>1</w:t>
      </w:r>
      <w:r w:rsidRPr="000910F6">
        <w:rPr>
          <w:rFonts w:ascii="Arial" w:hAnsi="Arial" w:cs="Arial"/>
          <w:sz w:val="22"/>
          <w:szCs w:val="22"/>
          <w:lang w:eastAsia="de-DE" w:bidi="ne-NP"/>
        </w:rPr>
        <w:t xml:space="preserve">Department of Public Health, </w:t>
      </w:r>
      <w:r w:rsidRPr="000910F6">
        <w:rPr>
          <w:rFonts w:ascii="Arial" w:hAnsi="Arial" w:cs="Arial"/>
          <w:sz w:val="22"/>
          <w:szCs w:val="22"/>
        </w:rPr>
        <w:t xml:space="preserve">The Brody School of Medicine, East Carolina University, Greenville, NC, USA. </w:t>
      </w:r>
    </w:p>
    <w:p w14:paraId="0C03E139" w14:textId="77777777" w:rsidR="000C21FE" w:rsidRPr="000910F6" w:rsidRDefault="000C21FE" w:rsidP="000C21FE">
      <w:pPr>
        <w:spacing w:after="120" w:line="480" w:lineRule="auto"/>
        <w:ind w:right="-36"/>
        <w:rPr>
          <w:rFonts w:ascii="Arial" w:hAnsi="Arial" w:cs="Arial"/>
          <w:sz w:val="22"/>
          <w:szCs w:val="22"/>
          <w:lang w:eastAsia="de-DE" w:bidi="ne-NP"/>
        </w:rPr>
      </w:pPr>
      <w:r>
        <w:rPr>
          <w:rFonts w:ascii="Arial" w:hAnsi="Arial" w:cs="Arial"/>
          <w:sz w:val="22"/>
          <w:szCs w:val="22"/>
          <w:vertAlign w:val="superscript"/>
        </w:rPr>
        <w:t>2</w:t>
      </w:r>
      <w:r w:rsidRPr="000910F6">
        <w:rPr>
          <w:rFonts w:ascii="Arial" w:hAnsi="Arial" w:cs="Arial"/>
          <w:sz w:val="22"/>
          <w:szCs w:val="22"/>
        </w:rPr>
        <w:t>Department of Health Education and Promotion, College of Health and Human Performance</w:t>
      </w:r>
      <w:r>
        <w:rPr>
          <w:rFonts w:ascii="Arial" w:hAnsi="Arial" w:cs="Arial"/>
          <w:sz w:val="22"/>
          <w:szCs w:val="22"/>
        </w:rPr>
        <w:t xml:space="preserve">, </w:t>
      </w:r>
      <w:r w:rsidRPr="000910F6">
        <w:rPr>
          <w:rFonts w:ascii="Arial" w:hAnsi="Arial" w:cs="Arial"/>
          <w:sz w:val="22"/>
          <w:szCs w:val="22"/>
        </w:rPr>
        <w:t>East Carolina University, Greenville, NC, USA.</w:t>
      </w:r>
    </w:p>
    <w:p w14:paraId="0BE40F0B" w14:textId="77777777" w:rsidR="000C21FE" w:rsidRPr="000910F6" w:rsidRDefault="000C21FE" w:rsidP="000C21FE">
      <w:pPr>
        <w:spacing w:after="12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</w:rPr>
        <w:t>3</w:t>
      </w:r>
      <w:r w:rsidRPr="000910F6">
        <w:rPr>
          <w:rFonts w:ascii="Arial" w:hAnsi="Arial" w:cs="Arial"/>
          <w:sz w:val="22"/>
          <w:szCs w:val="22"/>
        </w:rPr>
        <w:t>School of Law, University of California, Berkeley, Berkeley, CA, USA.</w:t>
      </w:r>
    </w:p>
    <w:p w14:paraId="4721C979" w14:textId="77777777" w:rsidR="000C21FE" w:rsidRPr="000910F6" w:rsidRDefault="000C21FE" w:rsidP="000C21FE">
      <w:pPr>
        <w:spacing w:after="120" w:line="480" w:lineRule="auto"/>
        <w:rPr>
          <w:rFonts w:ascii="Arial" w:hAnsi="Arial" w:cs="Arial"/>
          <w:sz w:val="22"/>
          <w:szCs w:val="22"/>
        </w:rPr>
      </w:pPr>
      <w:r>
        <w:rPr>
          <w:rStyle w:val="im"/>
          <w:rFonts w:ascii="Arial" w:hAnsi="Arial" w:cs="Arial"/>
          <w:sz w:val="22"/>
          <w:szCs w:val="22"/>
          <w:vertAlign w:val="superscript"/>
        </w:rPr>
        <w:t>4</w:t>
      </w:r>
      <w:r w:rsidRPr="000910F6">
        <w:rPr>
          <w:rStyle w:val="im"/>
          <w:rFonts w:ascii="Arial" w:hAnsi="Arial" w:cs="Arial"/>
          <w:sz w:val="22"/>
          <w:szCs w:val="22"/>
        </w:rPr>
        <w:t>Department of Mechanical Engineering,</w:t>
      </w:r>
      <w:r w:rsidRPr="000910F6">
        <w:rPr>
          <w:rFonts w:ascii="Arial" w:hAnsi="Arial" w:cs="Arial"/>
          <w:sz w:val="22"/>
          <w:szCs w:val="22"/>
        </w:rPr>
        <w:t xml:space="preserve"> College of Engineering, Temple University, Philadelphia, PA, USA.</w:t>
      </w:r>
    </w:p>
    <w:p w14:paraId="1C9D9F9B" w14:textId="47A58A15" w:rsidR="00A76188" w:rsidRPr="000910F6" w:rsidRDefault="00EC1DB2" w:rsidP="00A76188">
      <w:pPr>
        <w:spacing w:after="120" w:line="480" w:lineRule="auto"/>
        <w:ind w:right="-3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vertAlign w:val="superscript"/>
          <w:lang w:eastAsia="de-DE" w:bidi="ne-NP"/>
        </w:rPr>
        <w:t>5</w:t>
      </w:r>
      <w:r w:rsidR="00A76188" w:rsidRPr="000910F6">
        <w:rPr>
          <w:rFonts w:ascii="Arial" w:hAnsi="Arial" w:cs="Arial"/>
          <w:sz w:val="22"/>
          <w:szCs w:val="22"/>
          <w:lang w:eastAsia="de-DE" w:bidi="ne-NP"/>
        </w:rPr>
        <w:t xml:space="preserve">Department of </w:t>
      </w:r>
      <w:r w:rsidR="00A76188">
        <w:rPr>
          <w:rFonts w:ascii="Arial" w:hAnsi="Arial" w:cs="Arial"/>
          <w:sz w:val="22"/>
          <w:szCs w:val="22"/>
          <w:lang w:eastAsia="de-DE" w:bidi="ne-NP"/>
        </w:rPr>
        <w:t>Microbiology and Immunology</w:t>
      </w:r>
      <w:r w:rsidR="00A76188" w:rsidRPr="000910F6">
        <w:rPr>
          <w:rFonts w:ascii="Arial" w:hAnsi="Arial" w:cs="Arial"/>
          <w:sz w:val="22"/>
          <w:szCs w:val="22"/>
          <w:lang w:eastAsia="de-DE" w:bidi="ne-NP"/>
        </w:rPr>
        <w:t xml:space="preserve">, </w:t>
      </w:r>
      <w:r w:rsidR="00A76188" w:rsidRPr="000910F6">
        <w:rPr>
          <w:rFonts w:ascii="Arial" w:hAnsi="Arial" w:cs="Arial"/>
          <w:sz w:val="22"/>
          <w:szCs w:val="22"/>
        </w:rPr>
        <w:t xml:space="preserve">The Brody School of Medicine, East Carolina University, Greenville, NC, USA. </w:t>
      </w:r>
    </w:p>
    <w:p w14:paraId="763B14CD" w14:textId="77777777" w:rsidR="000C21FE" w:rsidRPr="000910F6" w:rsidRDefault="000C21FE" w:rsidP="000C21FE">
      <w:pPr>
        <w:spacing w:after="120" w:line="480" w:lineRule="auto"/>
        <w:rPr>
          <w:rFonts w:ascii="Arial" w:hAnsi="Arial" w:cs="Arial"/>
          <w:sz w:val="22"/>
          <w:szCs w:val="22"/>
        </w:rPr>
      </w:pPr>
    </w:p>
    <w:p w14:paraId="5399E140" w14:textId="77777777" w:rsidR="000C21FE" w:rsidRPr="000910F6" w:rsidRDefault="000C21FE" w:rsidP="000C21FE">
      <w:pPr>
        <w:spacing w:after="120" w:line="480" w:lineRule="auto"/>
        <w:rPr>
          <w:rFonts w:ascii="Arial" w:hAnsi="Arial" w:cs="Arial"/>
          <w:bCs/>
          <w:sz w:val="22"/>
          <w:szCs w:val="22"/>
        </w:rPr>
      </w:pPr>
      <w:r w:rsidRPr="000910F6">
        <w:rPr>
          <w:rFonts w:ascii="Arial" w:hAnsi="Arial" w:cs="Arial"/>
          <w:sz w:val="22"/>
          <w:szCs w:val="22"/>
        </w:rPr>
        <w:t xml:space="preserve">*Correspondence: </w:t>
      </w:r>
      <w:r w:rsidRPr="000910F6">
        <w:rPr>
          <w:rFonts w:ascii="Arial" w:hAnsi="Arial" w:cs="Arial"/>
          <w:bCs/>
          <w:sz w:val="22"/>
          <w:szCs w:val="22"/>
        </w:rPr>
        <w:t>LR Pokhrel, Phone: 252-737-5587; Email:</w:t>
      </w:r>
      <w:r w:rsidRPr="000910F6">
        <w:rPr>
          <w:rFonts w:ascii="Arial" w:hAnsi="Arial" w:cs="Arial"/>
          <w:sz w:val="22"/>
          <w:szCs w:val="22"/>
        </w:rPr>
        <w:t xml:space="preserve"> </w:t>
      </w:r>
      <w:hyperlink r:id="rId6" w:history="1">
        <w:r w:rsidRPr="000910F6">
          <w:rPr>
            <w:rStyle w:val="Hyperlink"/>
            <w:rFonts w:ascii="Arial" w:hAnsi="Arial" w:cs="Arial"/>
            <w:sz w:val="22"/>
            <w:szCs w:val="22"/>
          </w:rPr>
          <w:t>pokhrell18@ecu.edu</w:t>
        </w:r>
      </w:hyperlink>
      <w:r w:rsidRPr="000910F6">
        <w:rPr>
          <w:rFonts w:ascii="Arial" w:hAnsi="Arial" w:cs="Arial"/>
          <w:bCs/>
          <w:sz w:val="22"/>
          <w:szCs w:val="22"/>
        </w:rPr>
        <w:t>.</w:t>
      </w:r>
    </w:p>
    <w:p w14:paraId="7D4019E1" w14:textId="04146EB3" w:rsidR="000C21FE" w:rsidRDefault="000C21FE" w:rsidP="000C21FE">
      <w:pPr>
        <w:jc w:val="center"/>
        <w:rPr>
          <w:b/>
          <w:bCs/>
        </w:rPr>
      </w:pPr>
    </w:p>
    <w:p w14:paraId="1EE78AE4" w14:textId="33C819B5" w:rsidR="000C21FE" w:rsidRDefault="000C21FE" w:rsidP="000C21FE">
      <w:pPr>
        <w:jc w:val="center"/>
        <w:rPr>
          <w:b/>
          <w:bCs/>
        </w:rPr>
      </w:pPr>
    </w:p>
    <w:p w14:paraId="1E8EF62B" w14:textId="6D86990C" w:rsidR="000C21FE" w:rsidRDefault="000C21FE" w:rsidP="000C21FE">
      <w:pPr>
        <w:jc w:val="center"/>
        <w:rPr>
          <w:b/>
          <w:bCs/>
        </w:rPr>
      </w:pPr>
    </w:p>
    <w:p w14:paraId="5FAA61DC" w14:textId="2679228B" w:rsidR="000C21FE" w:rsidRDefault="000C21FE" w:rsidP="000C21FE">
      <w:pPr>
        <w:jc w:val="center"/>
        <w:rPr>
          <w:b/>
          <w:bCs/>
        </w:rPr>
      </w:pPr>
    </w:p>
    <w:p w14:paraId="102EFE5F" w14:textId="75E14E1D" w:rsidR="000C21FE" w:rsidRDefault="000C21FE" w:rsidP="000C21FE">
      <w:pPr>
        <w:jc w:val="center"/>
        <w:rPr>
          <w:b/>
          <w:bCs/>
        </w:rPr>
      </w:pPr>
    </w:p>
    <w:p w14:paraId="5F7E92F0" w14:textId="15D7EA51" w:rsidR="000C21FE" w:rsidRDefault="000C21FE" w:rsidP="000C21FE">
      <w:pPr>
        <w:jc w:val="center"/>
        <w:rPr>
          <w:b/>
          <w:bCs/>
        </w:rPr>
      </w:pPr>
    </w:p>
    <w:p w14:paraId="1744D2D6" w14:textId="46591211" w:rsidR="000C21FE" w:rsidRDefault="000C21FE" w:rsidP="000C21FE">
      <w:pPr>
        <w:jc w:val="center"/>
        <w:rPr>
          <w:b/>
          <w:bCs/>
        </w:rPr>
      </w:pPr>
    </w:p>
    <w:p w14:paraId="6216E419" w14:textId="23398FB1" w:rsidR="000C21FE" w:rsidRDefault="000C21FE" w:rsidP="000C21FE">
      <w:pPr>
        <w:jc w:val="center"/>
        <w:rPr>
          <w:b/>
          <w:bCs/>
        </w:rPr>
      </w:pPr>
    </w:p>
    <w:p w14:paraId="724A2F65" w14:textId="23093B71" w:rsidR="000C21FE" w:rsidRDefault="000C21FE" w:rsidP="000C21FE">
      <w:pPr>
        <w:jc w:val="center"/>
        <w:rPr>
          <w:b/>
          <w:bCs/>
        </w:rPr>
      </w:pPr>
    </w:p>
    <w:p w14:paraId="343A1A5E" w14:textId="34126A75" w:rsidR="000C21FE" w:rsidRDefault="000C21FE" w:rsidP="000C21FE">
      <w:pPr>
        <w:jc w:val="center"/>
        <w:rPr>
          <w:b/>
          <w:bCs/>
        </w:rPr>
      </w:pPr>
    </w:p>
    <w:p w14:paraId="418AC9F8" w14:textId="0473032B" w:rsidR="000C21FE" w:rsidRDefault="000C21FE" w:rsidP="000C21FE">
      <w:pPr>
        <w:jc w:val="center"/>
        <w:rPr>
          <w:b/>
          <w:bCs/>
        </w:rPr>
      </w:pPr>
    </w:p>
    <w:p w14:paraId="4B4D3474" w14:textId="6BE229F1" w:rsidR="000C21FE" w:rsidRDefault="000C21FE" w:rsidP="000C21FE">
      <w:pPr>
        <w:jc w:val="center"/>
        <w:rPr>
          <w:b/>
          <w:bCs/>
        </w:rPr>
      </w:pPr>
    </w:p>
    <w:p w14:paraId="5E7000A7" w14:textId="09D5FB7C" w:rsidR="000C21FE" w:rsidRDefault="000C21FE" w:rsidP="000C21FE">
      <w:pPr>
        <w:jc w:val="center"/>
        <w:rPr>
          <w:b/>
          <w:bCs/>
        </w:rPr>
      </w:pPr>
    </w:p>
    <w:p w14:paraId="20C7E43A" w14:textId="77777777" w:rsidR="000C21FE" w:rsidRDefault="000C21FE" w:rsidP="000C21FE"/>
    <w:p w14:paraId="2F8B51F3" w14:textId="77777777" w:rsidR="000C21FE" w:rsidRPr="00705A40" w:rsidRDefault="000C21FE" w:rsidP="000C21FE">
      <w:pPr>
        <w:spacing w:line="360" w:lineRule="auto"/>
        <w:rPr>
          <w:rFonts w:cs="Times New Roman"/>
          <w:bCs/>
        </w:rPr>
      </w:pPr>
      <w:r w:rsidRPr="00705A40">
        <w:rPr>
          <w:rFonts w:cs="Times New Roman"/>
          <w:b/>
        </w:rPr>
        <w:t>T</w:t>
      </w:r>
      <w:r>
        <w:rPr>
          <w:rFonts w:cs="Times New Roman"/>
          <w:b/>
        </w:rPr>
        <w:t>able</w:t>
      </w:r>
      <w:r w:rsidRPr="00705A40">
        <w:rPr>
          <w:rFonts w:cs="Times New Roman"/>
          <w:b/>
        </w:rPr>
        <w:t xml:space="preserve"> S1.</w:t>
      </w:r>
      <w:r w:rsidRPr="00705A40">
        <w:rPr>
          <w:rFonts w:cs="Times New Roman"/>
          <w:bCs/>
        </w:rPr>
        <w:t xml:space="preserve"> </w:t>
      </w:r>
      <w:r>
        <w:rPr>
          <w:rFonts w:cs="Times New Roman"/>
          <w:bCs/>
        </w:rPr>
        <w:t xml:space="preserve">Representative </w:t>
      </w:r>
      <w:r w:rsidRPr="00705A40">
        <w:rPr>
          <w:rFonts w:cs="Times New Roman"/>
          <w:bCs/>
        </w:rPr>
        <w:t xml:space="preserve">protocol for the purification of </w:t>
      </w:r>
      <w:proofErr w:type="spellStart"/>
      <w:r>
        <w:rPr>
          <w:rFonts w:cs="Times New Roman"/>
          <w:bCs/>
        </w:rPr>
        <w:t>AgNPs</w:t>
      </w:r>
      <w:proofErr w:type="spellEnd"/>
      <w:r w:rsidRPr="00705A40">
        <w:rPr>
          <w:rFonts w:cs="Times New Roman"/>
          <w:bCs/>
        </w:rPr>
        <w:t xml:space="preserve"> using </w:t>
      </w:r>
      <w:r>
        <w:rPr>
          <w:rFonts w:cs="Times New Roman"/>
          <w:bCs/>
        </w:rPr>
        <w:t xml:space="preserve">the </w:t>
      </w:r>
      <w:r w:rsidRPr="00705A40">
        <w:rPr>
          <w:rFonts w:cs="Times New Roman"/>
          <w:bCs/>
        </w:rPr>
        <w:t>Tangential Flow Filtration (TFF) system.</w:t>
      </w:r>
    </w:p>
    <w:p w14:paraId="0ED398B1" w14:textId="77777777" w:rsidR="000C21FE" w:rsidRPr="001B7403" w:rsidRDefault="000C21FE" w:rsidP="000C21FE">
      <w:pPr>
        <w:spacing w:line="360" w:lineRule="auto"/>
        <w:rPr>
          <w:rFonts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65"/>
        <w:gridCol w:w="2984"/>
      </w:tblGrid>
      <w:tr w:rsidR="000C21FE" w14:paraId="333AFF16" w14:textId="77777777" w:rsidTr="00F904BF">
        <w:tc>
          <w:tcPr>
            <w:tcW w:w="4065" w:type="dxa"/>
          </w:tcPr>
          <w:p w14:paraId="669587BA" w14:textId="77777777" w:rsidR="000C21FE" w:rsidRPr="00DF15EF" w:rsidRDefault="000C21FE" w:rsidP="00F904BF">
            <w:pPr>
              <w:spacing w:line="360" w:lineRule="auto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Purification of unclean</w:t>
            </w:r>
            <w:r w:rsidRPr="00DF15EF">
              <w:rPr>
                <w:rFonts w:cs="Times New Roman"/>
                <w:bCs/>
              </w:rPr>
              <w:t xml:space="preserve"> </w:t>
            </w:r>
            <w:proofErr w:type="spellStart"/>
            <w:r w:rsidRPr="00DF15EF">
              <w:rPr>
                <w:rFonts w:cs="Times New Roman"/>
                <w:bCs/>
              </w:rPr>
              <w:t>Ag</w:t>
            </w:r>
            <w:r>
              <w:rPr>
                <w:rFonts w:cs="Times New Roman"/>
                <w:bCs/>
              </w:rPr>
              <w:t>NPs</w:t>
            </w:r>
            <w:proofErr w:type="spellEnd"/>
          </w:p>
        </w:tc>
        <w:tc>
          <w:tcPr>
            <w:tcW w:w="2984" w:type="dxa"/>
          </w:tcPr>
          <w:p w14:paraId="1184EB13" w14:textId="77777777" w:rsidR="000C21FE" w:rsidRPr="00DF15EF" w:rsidRDefault="000C21FE" w:rsidP="00F904BF">
            <w:pPr>
              <w:spacing w:line="360" w:lineRule="auto"/>
              <w:jc w:val="center"/>
              <w:rPr>
                <w:rFonts w:cs="Times New Roman"/>
                <w:bCs/>
              </w:rPr>
            </w:pPr>
            <w:r w:rsidRPr="00DF15EF">
              <w:rPr>
                <w:rFonts w:cs="Times New Roman"/>
                <w:bCs/>
              </w:rPr>
              <w:t>Electrical Conductivity (µS/cm)</w:t>
            </w:r>
          </w:p>
        </w:tc>
      </w:tr>
      <w:tr w:rsidR="000C21FE" w14:paraId="4E9101D2" w14:textId="77777777" w:rsidTr="00F904BF">
        <w:tc>
          <w:tcPr>
            <w:tcW w:w="4065" w:type="dxa"/>
          </w:tcPr>
          <w:p w14:paraId="7958B7E5" w14:textId="7777777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Started Volume = 500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</w:p>
        </w:tc>
        <w:tc>
          <w:tcPr>
            <w:tcW w:w="2984" w:type="dxa"/>
          </w:tcPr>
          <w:p w14:paraId="5B93C247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1095</w:t>
            </w:r>
          </w:p>
        </w:tc>
      </w:tr>
      <w:tr w:rsidR="000C21FE" w14:paraId="13893D58" w14:textId="77777777" w:rsidTr="00F904BF">
        <w:tc>
          <w:tcPr>
            <w:tcW w:w="4065" w:type="dxa"/>
          </w:tcPr>
          <w:p w14:paraId="2BFFC1F0" w14:textId="7777777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Ended Volume = 70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</w:p>
        </w:tc>
        <w:tc>
          <w:tcPr>
            <w:tcW w:w="2984" w:type="dxa"/>
          </w:tcPr>
          <w:p w14:paraId="0DBFD634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1162</w:t>
            </w:r>
          </w:p>
        </w:tc>
      </w:tr>
      <w:tr w:rsidR="000C21FE" w14:paraId="435EEC12" w14:textId="77777777" w:rsidTr="00F904BF">
        <w:tc>
          <w:tcPr>
            <w:tcW w:w="4065" w:type="dxa"/>
          </w:tcPr>
          <w:p w14:paraId="13031224" w14:textId="278EB9DE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Volume increased to 500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 xml:space="preserve">adding </w:t>
            </w:r>
            <w:r w:rsidR="000B2136">
              <w:rPr>
                <w:rFonts w:cs="Times New Roman"/>
              </w:rPr>
              <w:t>Milli-Q</w:t>
            </w:r>
            <w:r w:rsidRPr="001B7403">
              <w:rPr>
                <w:rFonts w:cs="Times New Roman"/>
              </w:rPr>
              <w:t xml:space="preserve"> water</w:t>
            </w:r>
          </w:p>
        </w:tc>
        <w:tc>
          <w:tcPr>
            <w:tcW w:w="2984" w:type="dxa"/>
          </w:tcPr>
          <w:p w14:paraId="77DBB941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185</w:t>
            </w:r>
          </w:p>
        </w:tc>
      </w:tr>
      <w:tr w:rsidR="000C21FE" w14:paraId="08707954" w14:textId="77777777" w:rsidTr="00F904BF">
        <w:tc>
          <w:tcPr>
            <w:tcW w:w="4065" w:type="dxa"/>
          </w:tcPr>
          <w:p w14:paraId="2B935950" w14:textId="7777777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Ended Volume = 100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</w:p>
        </w:tc>
        <w:tc>
          <w:tcPr>
            <w:tcW w:w="2984" w:type="dxa"/>
          </w:tcPr>
          <w:p w14:paraId="4ED625AF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283</w:t>
            </w:r>
          </w:p>
        </w:tc>
      </w:tr>
      <w:tr w:rsidR="000C21FE" w14:paraId="1B1243AA" w14:textId="77777777" w:rsidTr="00F904BF">
        <w:tc>
          <w:tcPr>
            <w:tcW w:w="4065" w:type="dxa"/>
          </w:tcPr>
          <w:p w14:paraId="5DEB3B52" w14:textId="42449605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Volume increased to 500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 xml:space="preserve">ml adding </w:t>
            </w:r>
            <w:r w:rsidR="000B2136">
              <w:rPr>
                <w:rFonts w:cs="Times New Roman"/>
              </w:rPr>
              <w:t>Milli-Q</w:t>
            </w:r>
            <w:r w:rsidRPr="001B7403">
              <w:rPr>
                <w:rFonts w:cs="Times New Roman"/>
              </w:rPr>
              <w:t xml:space="preserve"> water</w:t>
            </w:r>
          </w:p>
        </w:tc>
        <w:tc>
          <w:tcPr>
            <w:tcW w:w="2984" w:type="dxa"/>
          </w:tcPr>
          <w:p w14:paraId="244F8E49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36</w:t>
            </w:r>
          </w:p>
        </w:tc>
      </w:tr>
      <w:tr w:rsidR="000C21FE" w14:paraId="0578FFBE" w14:textId="77777777" w:rsidTr="00F904BF">
        <w:tc>
          <w:tcPr>
            <w:tcW w:w="4065" w:type="dxa"/>
          </w:tcPr>
          <w:p w14:paraId="26BA8CA1" w14:textId="7777777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Ended Volume = 75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</w:p>
        </w:tc>
        <w:tc>
          <w:tcPr>
            <w:tcW w:w="2984" w:type="dxa"/>
          </w:tcPr>
          <w:p w14:paraId="5DB1B4FC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68</w:t>
            </w:r>
          </w:p>
        </w:tc>
      </w:tr>
      <w:tr w:rsidR="000C21FE" w14:paraId="7AA9B612" w14:textId="77777777" w:rsidTr="00F904BF">
        <w:tc>
          <w:tcPr>
            <w:tcW w:w="4065" w:type="dxa"/>
          </w:tcPr>
          <w:p w14:paraId="0DF7C77C" w14:textId="74A6FBD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Volume increased to 500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 xml:space="preserve">adding </w:t>
            </w:r>
            <w:r w:rsidR="000B2136">
              <w:rPr>
                <w:rFonts w:cs="Times New Roman"/>
              </w:rPr>
              <w:t>Milli-Q</w:t>
            </w:r>
            <w:r w:rsidR="000B2136" w:rsidRPr="001B7403"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water</w:t>
            </w:r>
          </w:p>
        </w:tc>
        <w:tc>
          <w:tcPr>
            <w:tcW w:w="2984" w:type="dxa"/>
          </w:tcPr>
          <w:p w14:paraId="75ACA102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11</w:t>
            </w:r>
          </w:p>
        </w:tc>
      </w:tr>
      <w:tr w:rsidR="000C21FE" w14:paraId="6AFACB2A" w14:textId="77777777" w:rsidTr="00F904BF">
        <w:tc>
          <w:tcPr>
            <w:tcW w:w="4065" w:type="dxa"/>
          </w:tcPr>
          <w:p w14:paraId="5BBAC38D" w14:textId="7777777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Ended Volume = 150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>ml</w:t>
            </w:r>
          </w:p>
        </w:tc>
        <w:tc>
          <w:tcPr>
            <w:tcW w:w="2984" w:type="dxa"/>
          </w:tcPr>
          <w:p w14:paraId="26ECF189" w14:textId="77777777" w:rsidR="000C21FE" w:rsidRPr="001B7403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1B7403">
              <w:rPr>
                <w:rFonts w:cs="Times New Roman"/>
              </w:rPr>
              <w:t>20</w:t>
            </w:r>
          </w:p>
        </w:tc>
      </w:tr>
      <w:tr w:rsidR="000C21FE" w14:paraId="5A14749C" w14:textId="77777777" w:rsidTr="00F904BF">
        <w:tc>
          <w:tcPr>
            <w:tcW w:w="4065" w:type="dxa"/>
          </w:tcPr>
          <w:p w14:paraId="32510584" w14:textId="545CD227" w:rsidR="000C21FE" w:rsidRPr="001B7403" w:rsidRDefault="000C21FE" w:rsidP="00F904BF">
            <w:pPr>
              <w:spacing w:line="360" w:lineRule="auto"/>
              <w:rPr>
                <w:rFonts w:cs="Times New Roman"/>
              </w:rPr>
            </w:pPr>
            <w:r w:rsidRPr="001B7403">
              <w:rPr>
                <w:rFonts w:cs="Times New Roman"/>
              </w:rPr>
              <w:t>Volume increased to 500</w:t>
            </w:r>
            <w:r>
              <w:rPr>
                <w:rFonts w:cs="Times New Roman"/>
              </w:rPr>
              <w:t xml:space="preserve"> </w:t>
            </w:r>
            <w:r w:rsidRPr="001B7403">
              <w:rPr>
                <w:rFonts w:cs="Times New Roman"/>
              </w:rPr>
              <w:t xml:space="preserve">ml adding </w:t>
            </w:r>
            <w:r w:rsidR="000B2136">
              <w:rPr>
                <w:rFonts w:cs="Times New Roman"/>
              </w:rPr>
              <w:t>Milli-Q</w:t>
            </w:r>
            <w:r w:rsidRPr="001B7403">
              <w:rPr>
                <w:rFonts w:cs="Times New Roman"/>
              </w:rPr>
              <w:t xml:space="preserve"> water</w:t>
            </w:r>
          </w:p>
        </w:tc>
        <w:tc>
          <w:tcPr>
            <w:tcW w:w="2984" w:type="dxa"/>
          </w:tcPr>
          <w:p w14:paraId="694D6B26" w14:textId="77777777" w:rsidR="000C21FE" w:rsidRPr="00DA15FF" w:rsidRDefault="000C21FE" w:rsidP="00F904BF">
            <w:pPr>
              <w:spacing w:line="360" w:lineRule="auto"/>
              <w:jc w:val="center"/>
              <w:rPr>
                <w:rFonts w:cs="Times New Roman"/>
                <w:vertAlign w:val="superscript"/>
              </w:rPr>
            </w:pPr>
            <w:r>
              <w:rPr>
                <w:rFonts w:cs="Times New Roman"/>
              </w:rPr>
              <w:t>10</w:t>
            </w:r>
            <w:r>
              <w:rPr>
                <w:rFonts w:cs="Times New Roman"/>
                <w:vertAlign w:val="superscript"/>
              </w:rPr>
              <w:t>*</w:t>
            </w:r>
          </w:p>
        </w:tc>
      </w:tr>
    </w:tbl>
    <w:p w14:paraId="5DCA5C69" w14:textId="77777777" w:rsidR="000C21FE" w:rsidRDefault="000C21FE" w:rsidP="000C21F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7481CE2" w14:textId="77777777" w:rsidR="000C21FE" w:rsidRDefault="000C21FE" w:rsidP="000C21FE">
      <w:pPr>
        <w:spacing w:line="480" w:lineRule="auto"/>
        <w:rPr>
          <w:rFonts w:cs="Times New Roman"/>
        </w:rPr>
      </w:pPr>
      <w:r w:rsidRPr="00D95670">
        <w:rPr>
          <w:rFonts w:cs="Times New Roman"/>
        </w:rPr>
        <w:t xml:space="preserve">* obtained as </w:t>
      </w:r>
      <w:r>
        <w:rPr>
          <w:rFonts w:cs="Times New Roman"/>
        </w:rPr>
        <w:t>purified</w:t>
      </w:r>
      <w:r w:rsidRPr="00D95670">
        <w:rPr>
          <w:rFonts w:cs="Times New Roman"/>
        </w:rPr>
        <w:t xml:space="preserve"> </w:t>
      </w:r>
      <w:proofErr w:type="spellStart"/>
      <w:r w:rsidRPr="00D95670">
        <w:rPr>
          <w:rFonts w:cs="Times New Roman"/>
        </w:rPr>
        <w:t>Ag</w:t>
      </w:r>
      <w:r>
        <w:rPr>
          <w:rFonts w:cs="Times New Roman"/>
        </w:rPr>
        <w:t>NPs</w:t>
      </w:r>
      <w:proofErr w:type="spellEnd"/>
      <w:r w:rsidRPr="00D95670">
        <w:rPr>
          <w:rFonts w:cs="Times New Roman"/>
        </w:rPr>
        <w:t xml:space="preserve"> suspension with electrical conductivity of </w:t>
      </w:r>
      <w:r>
        <w:rPr>
          <w:rFonts w:cs="Times New Roman"/>
        </w:rPr>
        <w:t>10</w:t>
      </w:r>
      <w:r w:rsidRPr="00D95670">
        <w:rPr>
          <w:rFonts w:cs="Times New Roman"/>
        </w:rPr>
        <w:t xml:space="preserve"> µS/cm</w:t>
      </w:r>
      <w:r>
        <w:rPr>
          <w:rFonts w:cs="Times New Roman"/>
        </w:rPr>
        <w:t>.</w:t>
      </w:r>
    </w:p>
    <w:p w14:paraId="6488E3CA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7297A67A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3EDA9E51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63F856FA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492D8E96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73C3DB31" w14:textId="3C241CC0" w:rsidR="000C21FE" w:rsidRDefault="000C21FE" w:rsidP="000C21FE">
      <w:pPr>
        <w:spacing w:line="480" w:lineRule="auto"/>
        <w:rPr>
          <w:rFonts w:cs="Times New Roman"/>
        </w:rPr>
      </w:pPr>
    </w:p>
    <w:p w14:paraId="506FB9C1" w14:textId="77777777" w:rsidR="000C21FE" w:rsidRDefault="000C21FE" w:rsidP="000C21FE">
      <w:pPr>
        <w:spacing w:line="480" w:lineRule="auto"/>
        <w:rPr>
          <w:rFonts w:cs="Times New Roman"/>
        </w:rPr>
      </w:pPr>
    </w:p>
    <w:p w14:paraId="07B8E9A9" w14:textId="1E02170A" w:rsidR="000C21FE" w:rsidRDefault="000C21FE" w:rsidP="000C21FE">
      <w:pPr>
        <w:spacing w:after="120"/>
        <w:rPr>
          <w:rFonts w:cs="Times New Roman"/>
        </w:rPr>
      </w:pPr>
      <w:r w:rsidRPr="00231C70">
        <w:rPr>
          <w:rFonts w:cs="Times New Roman"/>
          <w:b/>
        </w:rPr>
        <w:lastRenderedPageBreak/>
        <w:t>Table S</w:t>
      </w:r>
      <w:r w:rsidR="00B27DA9">
        <w:rPr>
          <w:rFonts w:cs="Times New Roman"/>
          <w:b/>
        </w:rPr>
        <w:t>2</w:t>
      </w:r>
      <w:r>
        <w:rPr>
          <w:rFonts w:cs="Times New Roman"/>
          <w:b/>
        </w:rPr>
        <w:t>.</w:t>
      </w:r>
      <w:r w:rsidRPr="00231C70">
        <w:rPr>
          <w:rFonts w:cs="Times New Roman"/>
          <w:b/>
        </w:rPr>
        <w:t xml:space="preserve"> </w:t>
      </w:r>
      <w:r w:rsidRPr="005E3CD4">
        <w:rPr>
          <w:rFonts w:cs="Times New Roman"/>
        </w:rPr>
        <w:t>Impact of incubation time (</w:t>
      </w:r>
      <w:r w:rsidR="00757D98">
        <w:rPr>
          <w:rFonts w:cs="Times New Roman"/>
        </w:rPr>
        <w:t xml:space="preserve">72 </w:t>
      </w:r>
      <w:r w:rsidRPr="005E3CD4">
        <w:rPr>
          <w:rFonts w:cs="Times New Roman"/>
        </w:rPr>
        <w:t>h) and temperature (35 °C) on the stability of nanoparticles in the carrier medium, i.e., moderately hard water (MHW), evaluated by measuring average hydrodynamic diameter (HDD) and zeta potential.</w:t>
      </w:r>
    </w:p>
    <w:tbl>
      <w:tblPr>
        <w:tblStyle w:val="TableGrid"/>
        <w:tblW w:w="8365" w:type="dxa"/>
        <w:tblLayout w:type="fixed"/>
        <w:tblLook w:val="04A0" w:firstRow="1" w:lastRow="0" w:firstColumn="1" w:lastColumn="0" w:noHBand="0" w:noVBand="1"/>
      </w:tblPr>
      <w:tblGrid>
        <w:gridCol w:w="2155"/>
        <w:gridCol w:w="1440"/>
        <w:gridCol w:w="1440"/>
        <w:gridCol w:w="1710"/>
        <w:gridCol w:w="1620"/>
      </w:tblGrid>
      <w:tr w:rsidR="000C21FE" w:rsidRPr="00231C70" w14:paraId="15495FF9" w14:textId="77777777" w:rsidTr="00F904BF">
        <w:tc>
          <w:tcPr>
            <w:tcW w:w="2155" w:type="dxa"/>
            <w:vMerge w:val="restart"/>
          </w:tcPr>
          <w:p w14:paraId="5BE8AC3E" w14:textId="77777777" w:rsidR="000C21FE" w:rsidRPr="00231C70" w:rsidRDefault="000C21FE" w:rsidP="00F904BF">
            <w:pPr>
              <w:spacing w:line="360" w:lineRule="auto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Parameters</w:t>
            </w:r>
          </w:p>
        </w:tc>
        <w:tc>
          <w:tcPr>
            <w:tcW w:w="2880" w:type="dxa"/>
            <w:gridSpan w:val="2"/>
          </w:tcPr>
          <w:p w14:paraId="0824BB0A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 w:rsidRPr="006C0D25">
              <w:rPr>
                <w:rFonts w:cs="Times New Roman"/>
                <w:b/>
              </w:rPr>
              <w:t>Citrate-</w:t>
            </w:r>
            <w:proofErr w:type="spellStart"/>
            <w:r w:rsidRPr="006C0D25">
              <w:rPr>
                <w:rFonts w:cs="Times New Roman"/>
                <w:b/>
              </w:rPr>
              <w:t>Ag</w:t>
            </w:r>
            <w:r>
              <w:rPr>
                <w:rFonts w:cs="Times New Roman"/>
                <w:b/>
              </w:rPr>
              <w:t>NPs</w:t>
            </w:r>
            <w:proofErr w:type="spellEnd"/>
          </w:p>
        </w:tc>
        <w:tc>
          <w:tcPr>
            <w:tcW w:w="3330" w:type="dxa"/>
            <w:gridSpan w:val="2"/>
          </w:tcPr>
          <w:p w14:paraId="0428336C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NH</w:t>
            </w:r>
            <w:r w:rsidRPr="00DB5020">
              <w:rPr>
                <w:rFonts w:cs="Times New Roman"/>
                <w:b/>
                <w:vertAlign w:val="subscript"/>
              </w:rPr>
              <w:t>2</w:t>
            </w:r>
            <w:r>
              <w:rPr>
                <w:rFonts w:cs="Times New Roman"/>
                <w:b/>
              </w:rPr>
              <w:t>-AgNPs</w:t>
            </w:r>
          </w:p>
        </w:tc>
      </w:tr>
      <w:tr w:rsidR="000C21FE" w:rsidRPr="00231C70" w14:paraId="58E6A6F0" w14:textId="77777777" w:rsidTr="00F904BF">
        <w:tc>
          <w:tcPr>
            <w:tcW w:w="2155" w:type="dxa"/>
            <w:vMerge/>
          </w:tcPr>
          <w:p w14:paraId="3AF38D9A" w14:textId="77777777" w:rsidR="000C21FE" w:rsidRPr="00231C70" w:rsidRDefault="000C21FE" w:rsidP="00F904BF">
            <w:pPr>
              <w:spacing w:line="360" w:lineRule="auto"/>
              <w:rPr>
                <w:rFonts w:cs="Times New Roman"/>
                <w:b/>
              </w:rPr>
            </w:pPr>
          </w:p>
        </w:tc>
        <w:tc>
          <w:tcPr>
            <w:tcW w:w="1440" w:type="dxa"/>
          </w:tcPr>
          <w:p w14:paraId="2C8C24FD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Pre-</w:t>
            </w:r>
            <w:r w:rsidRPr="006C0D25">
              <w:rPr>
                <w:rFonts w:cs="Times New Roman"/>
                <w:b/>
              </w:rPr>
              <w:t>incubation</w:t>
            </w:r>
          </w:p>
        </w:tc>
        <w:tc>
          <w:tcPr>
            <w:tcW w:w="1440" w:type="dxa"/>
          </w:tcPr>
          <w:p w14:paraId="1773C1CC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Post-</w:t>
            </w:r>
            <w:r w:rsidRPr="006C0D25">
              <w:rPr>
                <w:rFonts w:cs="Times New Roman"/>
                <w:b/>
              </w:rPr>
              <w:t>incubation</w:t>
            </w:r>
          </w:p>
        </w:tc>
        <w:tc>
          <w:tcPr>
            <w:tcW w:w="1710" w:type="dxa"/>
          </w:tcPr>
          <w:p w14:paraId="4EDE7850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Pre-</w:t>
            </w:r>
            <w:r w:rsidRPr="006C0D25">
              <w:rPr>
                <w:rFonts w:cs="Times New Roman"/>
                <w:b/>
              </w:rPr>
              <w:t>incubation</w:t>
            </w:r>
          </w:p>
        </w:tc>
        <w:tc>
          <w:tcPr>
            <w:tcW w:w="1620" w:type="dxa"/>
          </w:tcPr>
          <w:p w14:paraId="47BA80A9" w14:textId="77777777" w:rsidR="000C21FE" w:rsidRPr="006C0D25" w:rsidRDefault="000C21FE" w:rsidP="00F904BF">
            <w:pPr>
              <w:spacing w:line="360" w:lineRule="auto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Post-</w:t>
            </w:r>
            <w:r w:rsidRPr="006C0D25">
              <w:rPr>
                <w:rFonts w:cs="Times New Roman"/>
                <w:b/>
              </w:rPr>
              <w:t>incubation</w:t>
            </w:r>
          </w:p>
        </w:tc>
      </w:tr>
      <w:tr w:rsidR="000C21FE" w:rsidRPr="00231C70" w14:paraId="3477A622" w14:textId="77777777" w:rsidTr="00F904BF">
        <w:trPr>
          <w:trHeight w:val="323"/>
        </w:trPr>
        <w:tc>
          <w:tcPr>
            <w:tcW w:w="2155" w:type="dxa"/>
          </w:tcPr>
          <w:p w14:paraId="239F3356" w14:textId="77777777" w:rsidR="000C21FE" w:rsidRPr="00513E16" w:rsidRDefault="000C21FE" w:rsidP="00F904BF">
            <w:pPr>
              <w:spacing w:line="360" w:lineRule="auto"/>
              <w:rPr>
                <w:rFonts w:cs="Times New Roman"/>
                <w:vertAlign w:val="superscript"/>
              </w:rPr>
            </w:pPr>
            <w:r w:rsidRPr="00265981">
              <w:rPr>
                <w:rFonts w:cs="Times New Roman"/>
              </w:rPr>
              <w:t>HDD ± SD (nm)</w:t>
            </w:r>
            <w:r>
              <w:rPr>
                <w:rFonts w:cs="Times New Roman"/>
                <w:vertAlign w:val="superscript"/>
              </w:rPr>
              <w:t>*</w:t>
            </w:r>
          </w:p>
        </w:tc>
        <w:tc>
          <w:tcPr>
            <w:tcW w:w="1440" w:type="dxa"/>
          </w:tcPr>
          <w:p w14:paraId="2D811E2B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 w:rsidRPr="008C2B26">
              <w:rPr>
                <w:rFonts w:cs="Times New Roman"/>
              </w:rPr>
              <w:t>11.0</w:t>
            </w:r>
            <w:r>
              <w:rPr>
                <w:rFonts w:cs="Times New Roman"/>
              </w:rPr>
              <w:t xml:space="preserve"> </w:t>
            </w:r>
            <w:r w:rsidRPr="008C2B26">
              <w:rPr>
                <w:rFonts w:cs="Times New Roman"/>
              </w:rPr>
              <w:t>±</w:t>
            </w:r>
            <w:r>
              <w:rPr>
                <w:rFonts w:cs="Times New Roman"/>
              </w:rPr>
              <w:t xml:space="preserve"> </w:t>
            </w:r>
            <w:r w:rsidRPr="008C2B26">
              <w:rPr>
                <w:rFonts w:cs="Times New Roman"/>
              </w:rPr>
              <w:t>0.7</w:t>
            </w:r>
          </w:p>
        </w:tc>
        <w:tc>
          <w:tcPr>
            <w:tcW w:w="1440" w:type="dxa"/>
          </w:tcPr>
          <w:p w14:paraId="4D6F2CBD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11.2 </w:t>
            </w:r>
            <w:r w:rsidRPr="008C2B26">
              <w:rPr>
                <w:rFonts w:cs="Times New Roman"/>
              </w:rPr>
              <w:t>±</w:t>
            </w:r>
            <w:r>
              <w:rPr>
                <w:rFonts w:cs="Times New Roman"/>
              </w:rPr>
              <w:t xml:space="preserve"> 1.3</w:t>
            </w:r>
          </w:p>
        </w:tc>
        <w:tc>
          <w:tcPr>
            <w:tcW w:w="1710" w:type="dxa"/>
          </w:tcPr>
          <w:p w14:paraId="3D1435B0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4.3 </w:t>
            </w:r>
            <w:r w:rsidRPr="008C2B26">
              <w:rPr>
                <w:rFonts w:cs="Times New Roman"/>
              </w:rPr>
              <w:t>±</w:t>
            </w:r>
            <w:r>
              <w:rPr>
                <w:rFonts w:cs="Times New Roman"/>
              </w:rPr>
              <w:t xml:space="preserve"> </w:t>
            </w:r>
            <w:r w:rsidRPr="008C2B26">
              <w:rPr>
                <w:rFonts w:cs="Times New Roman"/>
              </w:rPr>
              <w:t>0.</w:t>
            </w:r>
            <w:r>
              <w:rPr>
                <w:rFonts w:cs="Times New Roman"/>
              </w:rPr>
              <w:t>8</w:t>
            </w:r>
          </w:p>
        </w:tc>
        <w:tc>
          <w:tcPr>
            <w:tcW w:w="1620" w:type="dxa"/>
          </w:tcPr>
          <w:p w14:paraId="4B5C7169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 xml:space="preserve">5.1 </w:t>
            </w:r>
            <w:r w:rsidRPr="008C2B26">
              <w:rPr>
                <w:rFonts w:cs="Times New Roman"/>
              </w:rPr>
              <w:t>±</w:t>
            </w:r>
            <w:r>
              <w:rPr>
                <w:rFonts w:cs="Times New Roman"/>
              </w:rPr>
              <w:t xml:space="preserve"> 0.3</w:t>
            </w:r>
          </w:p>
        </w:tc>
      </w:tr>
      <w:tr w:rsidR="000C21FE" w:rsidRPr="00231C70" w14:paraId="1FD4F370" w14:textId="77777777" w:rsidTr="00F904BF">
        <w:trPr>
          <w:trHeight w:val="773"/>
        </w:trPr>
        <w:tc>
          <w:tcPr>
            <w:tcW w:w="2155" w:type="dxa"/>
          </w:tcPr>
          <w:p w14:paraId="6D2D29C9" w14:textId="77777777" w:rsidR="000C21FE" w:rsidRPr="00265981" w:rsidRDefault="000C21FE" w:rsidP="00F904BF">
            <w:pPr>
              <w:spacing w:line="360" w:lineRule="auto"/>
              <w:rPr>
                <w:rFonts w:cs="Times New Roman"/>
              </w:rPr>
            </w:pPr>
            <w:r w:rsidRPr="00265981">
              <w:rPr>
                <w:rFonts w:cs="Times New Roman"/>
              </w:rPr>
              <w:t>Zeta potential (mV)</w:t>
            </w:r>
          </w:p>
        </w:tc>
        <w:tc>
          <w:tcPr>
            <w:tcW w:w="1440" w:type="dxa"/>
          </w:tcPr>
          <w:p w14:paraId="78A8F023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-23.47</w:t>
            </w:r>
          </w:p>
        </w:tc>
        <w:tc>
          <w:tcPr>
            <w:tcW w:w="1440" w:type="dxa"/>
          </w:tcPr>
          <w:p w14:paraId="0411731E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-18.41</w:t>
            </w:r>
          </w:p>
        </w:tc>
        <w:tc>
          <w:tcPr>
            <w:tcW w:w="1710" w:type="dxa"/>
          </w:tcPr>
          <w:p w14:paraId="2C79F7E1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+41.6</w:t>
            </w:r>
          </w:p>
        </w:tc>
        <w:tc>
          <w:tcPr>
            <w:tcW w:w="1620" w:type="dxa"/>
          </w:tcPr>
          <w:p w14:paraId="5E272C22" w14:textId="77777777" w:rsidR="000C21FE" w:rsidRPr="008C2B26" w:rsidRDefault="000C21FE" w:rsidP="00F904BF">
            <w:pPr>
              <w:spacing w:line="360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+39.2</w:t>
            </w:r>
          </w:p>
        </w:tc>
      </w:tr>
    </w:tbl>
    <w:p w14:paraId="478BD66B" w14:textId="5E99B121" w:rsidR="000C21FE" w:rsidRDefault="000C21FE" w:rsidP="000C21FE">
      <w:pPr>
        <w:spacing w:line="480" w:lineRule="auto"/>
        <w:rPr>
          <w:rFonts w:cs="Times New Roman"/>
        </w:rPr>
      </w:pPr>
      <w:r w:rsidRPr="00E844E7">
        <w:rPr>
          <w:rFonts w:cs="Times New Roman"/>
        </w:rPr>
        <w:t>* Volume weighted hydrodynamic diameter</w:t>
      </w:r>
      <w:r w:rsidR="001C4939">
        <w:rPr>
          <w:rFonts w:cs="Times New Roman"/>
        </w:rPr>
        <w:t xml:space="preserve"> (HDD)</w:t>
      </w:r>
      <w:r>
        <w:rPr>
          <w:rFonts w:cs="Times New Roman"/>
        </w:rPr>
        <w:t xml:space="preserve"> measured using DLS, and all size measurements were 100% by volume.</w:t>
      </w:r>
    </w:p>
    <w:p w14:paraId="5AADB2B1" w14:textId="77777777" w:rsidR="000C21FE" w:rsidRDefault="000C21FE" w:rsidP="000C21FE">
      <w:pPr>
        <w:rPr>
          <w:rFonts w:cs="Times New Roman"/>
        </w:rPr>
      </w:pPr>
    </w:p>
    <w:p w14:paraId="54AD18C0" w14:textId="77777777" w:rsidR="000C21FE" w:rsidRDefault="000C21FE" w:rsidP="000C21FE">
      <w:pPr>
        <w:rPr>
          <w:rFonts w:cs="Times New Roman"/>
        </w:rPr>
      </w:pPr>
    </w:p>
    <w:p w14:paraId="31954B46" w14:textId="4FEEA862" w:rsidR="00757D98" w:rsidRPr="001C4939" w:rsidRDefault="00757D98" w:rsidP="00757D98">
      <w:pPr>
        <w:widowControl w:val="0"/>
        <w:spacing w:before="120" w:after="120"/>
        <w:ind w:right="90"/>
        <w:rPr>
          <w:rFonts w:cs="Times New Roman"/>
          <w:iCs/>
        </w:rPr>
      </w:pPr>
      <w:r w:rsidRPr="001C4939">
        <w:rPr>
          <w:rFonts w:cs="Times New Roman"/>
          <w:b/>
          <w:bCs/>
          <w:iCs/>
        </w:rPr>
        <w:t>Table S</w:t>
      </w:r>
      <w:r w:rsidR="00B27DA9" w:rsidRPr="001C4939">
        <w:rPr>
          <w:rFonts w:cs="Times New Roman"/>
          <w:b/>
          <w:bCs/>
          <w:iCs/>
        </w:rPr>
        <w:t>3</w:t>
      </w:r>
      <w:r w:rsidRPr="001C4939">
        <w:rPr>
          <w:rFonts w:cs="Times New Roman"/>
          <w:iCs/>
        </w:rPr>
        <w:t xml:space="preserve"> General linear model showing significant association between </w:t>
      </w:r>
      <w:r w:rsidRPr="001C4939">
        <w:rPr>
          <w:rFonts w:cs="Times New Roman"/>
          <w:i/>
        </w:rPr>
        <w:t>E. coli</w:t>
      </w:r>
      <w:r w:rsidRPr="001C4939">
        <w:rPr>
          <w:rFonts w:cs="Times New Roman"/>
          <w:iCs/>
        </w:rPr>
        <w:t xml:space="preserve"> cell length and diameter (top table), followed by model parameters (bottom table).</w:t>
      </w:r>
    </w:p>
    <w:tbl>
      <w:tblPr>
        <w:tblStyle w:val="GridTable1Light1"/>
        <w:tblW w:w="8208" w:type="dxa"/>
        <w:tblLayout w:type="fixed"/>
        <w:tblLook w:val="0000" w:firstRow="0" w:lastRow="0" w:firstColumn="0" w:lastColumn="0" w:noHBand="0" w:noVBand="0"/>
      </w:tblPr>
      <w:tblGrid>
        <w:gridCol w:w="1170"/>
        <w:gridCol w:w="889"/>
        <w:gridCol w:w="787"/>
        <w:gridCol w:w="468"/>
        <w:gridCol w:w="812"/>
        <w:gridCol w:w="379"/>
        <w:gridCol w:w="1190"/>
        <w:gridCol w:w="208"/>
        <w:gridCol w:w="1384"/>
        <w:gridCol w:w="53"/>
        <w:gridCol w:w="862"/>
        <w:gridCol w:w="6"/>
      </w:tblGrid>
      <w:tr w:rsidR="00757D98" w:rsidRPr="00A1701C" w14:paraId="289774D4" w14:textId="77777777" w:rsidTr="00F904BF">
        <w:trPr>
          <w:trHeight w:val="271"/>
        </w:trPr>
        <w:tc>
          <w:tcPr>
            <w:tcW w:w="4126" w:type="dxa"/>
            <w:gridSpan w:val="5"/>
          </w:tcPr>
          <w:p w14:paraId="4775893B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Dependent Variable: Cell Length</w:t>
            </w:r>
          </w:p>
        </w:tc>
        <w:tc>
          <w:tcPr>
            <w:tcW w:w="1777" w:type="dxa"/>
            <w:gridSpan w:val="3"/>
          </w:tcPr>
          <w:p w14:paraId="031E7D3F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  <w:tc>
          <w:tcPr>
            <w:tcW w:w="1384" w:type="dxa"/>
          </w:tcPr>
          <w:p w14:paraId="43B78113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  <w:tc>
          <w:tcPr>
            <w:tcW w:w="921" w:type="dxa"/>
            <w:gridSpan w:val="3"/>
          </w:tcPr>
          <w:p w14:paraId="71DF8FAB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</w:tr>
      <w:tr w:rsidR="00757D98" w:rsidRPr="00A1701C" w14:paraId="1369F484" w14:textId="77777777" w:rsidTr="00F904BF">
        <w:trPr>
          <w:trHeight w:val="521"/>
        </w:trPr>
        <w:tc>
          <w:tcPr>
            <w:tcW w:w="1170" w:type="dxa"/>
          </w:tcPr>
          <w:p w14:paraId="5569BD75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Source</w:t>
            </w:r>
          </w:p>
        </w:tc>
        <w:tc>
          <w:tcPr>
            <w:tcW w:w="1676" w:type="dxa"/>
            <w:gridSpan w:val="2"/>
          </w:tcPr>
          <w:p w14:paraId="5496268A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Type III Sum of Squares</w:t>
            </w:r>
          </w:p>
        </w:tc>
        <w:tc>
          <w:tcPr>
            <w:tcW w:w="1280" w:type="dxa"/>
            <w:gridSpan w:val="2"/>
          </w:tcPr>
          <w:p w14:paraId="1F5171B3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df</w:t>
            </w:r>
          </w:p>
        </w:tc>
        <w:tc>
          <w:tcPr>
            <w:tcW w:w="1777" w:type="dxa"/>
            <w:gridSpan w:val="3"/>
          </w:tcPr>
          <w:p w14:paraId="12839348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Mean Square</w:t>
            </w:r>
          </w:p>
        </w:tc>
        <w:tc>
          <w:tcPr>
            <w:tcW w:w="1384" w:type="dxa"/>
          </w:tcPr>
          <w:p w14:paraId="5CB5EDEC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F</w:t>
            </w:r>
          </w:p>
        </w:tc>
        <w:tc>
          <w:tcPr>
            <w:tcW w:w="921" w:type="dxa"/>
            <w:gridSpan w:val="3"/>
          </w:tcPr>
          <w:p w14:paraId="4A755C7D" w14:textId="77777777" w:rsidR="00757D98" w:rsidRPr="000E6DF2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</w:pPr>
            <w:r w:rsidRPr="000E6DF2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bidi="ne-NP"/>
              </w:rPr>
              <w:t>Sig.</w:t>
            </w:r>
          </w:p>
        </w:tc>
      </w:tr>
      <w:tr w:rsidR="00757D98" w:rsidRPr="00A1701C" w14:paraId="2F9C3E3B" w14:textId="77777777" w:rsidTr="00F904BF">
        <w:trPr>
          <w:trHeight w:val="258"/>
        </w:trPr>
        <w:tc>
          <w:tcPr>
            <w:tcW w:w="1170" w:type="dxa"/>
          </w:tcPr>
          <w:p w14:paraId="62D61BE8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Model</w:t>
            </w:r>
          </w:p>
        </w:tc>
        <w:tc>
          <w:tcPr>
            <w:tcW w:w="1676" w:type="dxa"/>
            <w:gridSpan w:val="2"/>
          </w:tcPr>
          <w:p w14:paraId="4AF976B6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2006.904</w:t>
            </w:r>
            <w:r w:rsidRPr="00A1701C">
              <w:rPr>
                <w:rFonts w:ascii="Arial" w:hAnsi="Arial" w:cs="Arial"/>
                <w:color w:val="000000"/>
                <w:sz w:val="18"/>
                <w:szCs w:val="18"/>
                <w:vertAlign w:val="superscript"/>
                <w:lang w:bidi="ne-NP"/>
              </w:rPr>
              <w:t>a</w:t>
            </w:r>
          </w:p>
        </w:tc>
        <w:tc>
          <w:tcPr>
            <w:tcW w:w="1280" w:type="dxa"/>
            <w:gridSpan w:val="2"/>
          </w:tcPr>
          <w:p w14:paraId="5F4BFF61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1</w:t>
            </w:r>
          </w:p>
        </w:tc>
        <w:tc>
          <w:tcPr>
            <w:tcW w:w="1777" w:type="dxa"/>
            <w:gridSpan w:val="3"/>
          </w:tcPr>
          <w:p w14:paraId="01910F39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2006.904</w:t>
            </w:r>
          </w:p>
        </w:tc>
        <w:tc>
          <w:tcPr>
            <w:tcW w:w="1384" w:type="dxa"/>
          </w:tcPr>
          <w:p w14:paraId="3501AF29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1386.473</w:t>
            </w:r>
          </w:p>
        </w:tc>
        <w:tc>
          <w:tcPr>
            <w:tcW w:w="921" w:type="dxa"/>
            <w:gridSpan w:val="3"/>
          </w:tcPr>
          <w:p w14:paraId="1CA98D3E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.000</w:t>
            </w:r>
          </w:p>
        </w:tc>
      </w:tr>
      <w:tr w:rsidR="00757D98" w:rsidRPr="00A1701C" w14:paraId="0223CF6D" w14:textId="77777777" w:rsidTr="00F904BF">
        <w:trPr>
          <w:trHeight w:val="258"/>
        </w:trPr>
        <w:tc>
          <w:tcPr>
            <w:tcW w:w="1170" w:type="dxa"/>
          </w:tcPr>
          <w:p w14:paraId="180C3032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Diam</w:t>
            </w:r>
            <w:r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eter</w:t>
            </w:r>
          </w:p>
        </w:tc>
        <w:tc>
          <w:tcPr>
            <w:tcW w:w="1676" w:type="dxa"/>
            <w:gridSpan w:val="2"/>
          </w:tcPr>
          <w:p w14:paraId="26A1A653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2006.904</w:t>
            </w:r>
          </w:p>
        </w:tc>
        <w:tc>
          <w:tcPr>
            <w:tcW w:w="1280" w:type="dxa"/>
            <w:gridSpan w:val="2"/>
          </w:tcPr>
          <w:p w14:paraId="22768A2B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1</w:t>
            </w:r>
          </w:p>
        </w:tc>
        <w:tc>
          <w:tcPr>
            <w:tcW w:w="1777" w:type="dxa"/>
            <w:gridSpan w:val="3"/>
          </w:tcPr>
          <w:p w14:paraId="389F64CF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2006.904</w:t>
            </w:r>
          </w:p>
        </w:tc>
        <w:tc>
          <w:tcPr>
            <w:tcW w:w="1384" w:type="dxa"/>
          </w:tcPr>
          <w:p w14:paraId="55EB187A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1386.473</w:t>
            </w:r>
          </w:p>
        </w:tc>
        <w:tc>
          <w:tcPr>
            <w:tcW w:w="921" w:type="dxa"/>
            <w:gridSpan w:val="3"/>
          </w:tcPr>
          <w:p w14:paraId="3716D630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.000</w:t>
            </w:r>
          </w:p>
        </w:tc>
      </w:tr>
      <w:tr w:rsidR="00757D98" w:rsidRPr="00A1701C" w14:paraId="12644336" w14:textId="77777777" w:rsidTr="00F904BF">
        <w:trPr>
          <w:trHeight w:val="258"/>
        </w:trPr>
        <w:tc>
          <w:tcPr>
            <w:tcW w:w="1170" w:type="dxa"/>
          </w:tcPr>
          <w:p w14:paraId="32D92FDC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Error</w:t>
            </w:r>
          </w:p>
        </w:tc>
        <w:tc>
          <w:tcPr>
            <w:tcW w:w="1676" w:type="dxa"/>
            <w:gridSpan w:val="2"/>
          </w:tcPr>
          <w:p w14:paraId="510DEBA8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396.612</w:t>
            </w:r>
          </w:p>
        </w:tc>
        <w:tc>
          <w:tcPr>
            <w:tcW w:w="1280" w:type="dxa"/>
            <w:gridSpan w:val="2"/>
          </w:tcPr>
          <w:p w14:paraId="1E16699E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274</w:t>
            </w:r>
          </w:p>
        </w:tc>
        <w:tc>
          <w:tcPr>
            <w:tcW w:w="1777" w:type="dxa"/>
            <w:gridSpan w:val="3"/>
          </w:tcPr>
          <w:p w14:paraId="5CDEA737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1.447</w:t>
            </w:r>
          </w:p>
        </w:tc>
        <w:tc>
          <w:tcPr>
            <w:tcW w:w="1384" w:type="dxa"/>
          </w:tcPr>
          <w:p w14:paraId="64C1DA7F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  <w:tc>
          <w:tcPr>
            <w:tcW w:w="921" w:type="dxa"/>
            <w:gridSpan w:val="3"/>
          </w:tcPr>
          <w:p w14:paraId="7BE81B17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</w:tr>
      <w:tr w:rsidR="00757D98" w:rsidRPr="00A1701C" w14:paraId="5AE7E590" w14:textId="77777777" w:rsidTr="00F904BF">
        <w:trPr>
          <w:trHeight w:val="150"/>
        </w:trPr>
        <w:tc>
          <w:tcPr>
            <w:tcW w:w="1170" w:type="dxa"/>
          </w:tcPr>
          <w:p w14:paraId="2B7319DA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Total</w:t>
            </w:r>
          </w:p>
        </w:tc>
        <w:tc>
          <w:tcPr>
            <w:tcW w:w="1676" w:type="dxa"/>
            <w:gridSpan w:val="2"/>
          </w:tcPr>
          <w:p w14:paraId="79B3929D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2403.516</w:t>
            </w:r>
          </w:p>
        </w:tc>
        <w:tc>
          <w:tcPr>
            <w:tcW w:w="1280" w:type="dxa"/>
            <w:gridSpan w:val="2"/>
          </w:tcPr>
          <w:p w14:paraId="790C89BE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275</w:t>
            </w:r>
          </w:p>
        </w:tc>
        <w:tc>
          <w:tcPr>
            <w:tcW w:w="1777" w:type="dxa"/>
            <w:gridSpan w:val="3"/>
          </w:tcPr>
          <w:p w14:paraId="710D2FD6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  <w:tc>
          <w:tcPr>
            <w:tcW w:w="1384" w:type="dxa"/>
          </w:tcPr>
          <w:p w14:paraId="21F121A6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  <w:tc>
          <w:tcPr>
            <w:tcW w:w="921" w:type="dxa"/>
            <w:gridSpan w:val="3"/>
          </w:tcPr>
          <w:p w14:paraId="3AA4AF5A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</w:tr>
      <w:tr w:rsidR="00757D98" w:rsidRPr="00A1701C" w14:paraId="04463889" w14:textId="77777777" w:rsidTr="00F904BF">
        <w:trPr>
          <w:trHeight w:val="258"/>
        </w:trPr>
        <w:tc>
          <w:tcPr>
            <w:tcW w:w="7287" w:type="dxa"/>
            <w:gridSpan w:val="9"/>
          </w:tcPr>
          <w:p w14:paraId="0D5EA54D" w14:textId="77777777" w:rsidR="00757D98" w:rsidRPr="00A1701C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a. R Squared = .835 (Adjusted R Squared = .834)</w:t>
            </w:r>
          </w:p>
        </w:tc>
        <w:tc>
          <w:tcPr>
            <w:tcW w:w="921" w:type="dxa"/>
            <w:gridSpan w:val="3"/>
          </w:tcPr>
          <w:p w14:paraId="02F8223D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</w:p>
        </w:tc>
      </w:tr>
      <w:tr w:rsidR="00757D98" w:rsidRPr="00A1701C" w14:paraId="5C8201CA" w14:textId="77777777" w:rsidTr="00F904BF">
        <w:trPr>
          <w:trHeight w:val="386"/>
        </w:trPr>
        <w:tc>
          <w:tcPr>
            <w:tcW w:w="8208" w:type="dxa"/>
            <w:gridSpan w:val="12"/>
          </w:tcPr>
          <w:p w14:paraId="14F37FFE" w14:textId="77777777" w:rsidR="00757D98" w:rsidRPr="00A1701C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  <w:r w:rsidRPr="00A1701C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b. Computed using alpha = .05</w:t>
            </w:r>
          </w:p>
        </w:tc>
      </w:tr>
      <w:tr w:rsidR="00757D98" w:rsidRPr="0046325E" w14:paraId="2639E399" w14:textId="77777777" w:rsidTr="00F904BF">
        <w:trPr>
          <w:trHeight w:val="286"/>
        </w:trPr>
        <w:tc>
          <w:tcPr>
            <w:tcW w:w="1170" w:type="dxa"/>
            <w:vMerge w:val="restart"/>
          </w:tcPr>
          <w:p w14:paraId="028B7AC4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Parameter</w:t>
            </w:r>
          </w:p>
        </w:tc>
        <w:tc>
          <w:tcPr>
            <w:tcW w:w="889" w:type="dxa"/>
            <w:vMerge w:val="restart"/>
          </w:tcPr>
          <w:p w14:paraId="3BF15ADD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B</w:t>
            </w:r>
          </w:p>
        </w:tc>
        <w:tc>
          <w:tcPr>
            <w:tcW w:w="1255" w:type="dxa"/>
            <w:gridSpan w:val="2"/>
            <w:vMerge w:val="restart"/>
          </w:tcPr>
          <w:p w14:paraId="3537A9D4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Std. Error</w:t>
            </w:r>
          </w:p>
        </w:tc>
        <w:tc>
          <w:tcPr>
            <w:tcW w:w="1191" w:type="dxa"/>
            <w:gridSpan w:val="2"/>
            <w:vMerge w:val="restart"/>
          </w:tcPr>
          <w:p w14:paraId="337AF6D1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t</w:t>
            </w:r>
          </w:p>
        </w:tc>
        <w:tc>
          <w:tcPr>
            <w:tcW w:w="1190" w:type="dxa"/>
            <w:vMerge w:val="restart"/>
          </w:tcPr>
          <w:p w14:paraId="0F5B90BD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Sig.</w:t>
            </w:r>
          </w:p>
        </w:tc>
        <w:tc>
          <w:tcPr>
            <w:tcW w:w="2513" w:type="dxa"/>
            <w:gridSpan w:val="5"/>
          </w:tcPr>
          <w:p w14:paraId="46CC49D9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95% Confidence Interval</w:t>
            </w:r>
          </w:p>
        </w:tc>
      </w:tr>
      <w:tr w:rsidR="00757D98" w:rsidRPr="0046325E" w14:paraId="63A2490B" w14:textId="77777777" w:rsidTr="00F904BF">
        <w:trPr>
          <w:trHeight w:val="118"/>
        </w:trPr>
        <w:tc>
          <w:tcPr>
            <w:tcW w:w="1170" w:type="dxa"/>
            <w:vMerge/>
          </w:tcPr>
          <w:p w14:paraId="15DD2F4A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</w:p>
        </w:tc>
        <w:tc>
          <w:tcPr>
            <w:tcW w:w="889" w:type="dxa"/>
            <w:vMerge/>
          </w:tcPr>
          <w:p w14:paraId="616BE107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</w:p>
        </w:tc>
        <w:tc>
          <w:tcPr>
            <w:tcW w:w="1255" w:type="dxa"/>
            <w:gridSpan w:val="2"/>
            <w:vMerge/>
          </w:tcPr>
          <w:p w14:paraId="02A4BDC3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</w:p>
        </w:tc>
        <w:tc>
          <w:tcPr>
            <w:tcW w:w="1191" w:type="dxa"/>
            <w:gridSpan w:val="2"/>
            <w:vMerge/>
          </w:tcPr>
          <w:p w14:paraId="05108AC1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</w:p>
        </w:tc>
        <w:tc>
          <w:tcPr>
            <w:tcW w:w="1190" w:type="dxa"/>
            <w:vMerge/>
          </w:tcPr>
          <w:p w14:paraId="66A7C855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</w:p>
        </w:tc>
        <w:tc>
          <w:tcPr>
            <w:tcW w:w="1645" w:type="dxa"/>
            <w:gridSpan w:val="3"/>
          </w:tcPr>
          <w:p w14:paraId="4DBD5AE2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Lower Bound</w:t>
            </w:r>
          </w:p>
        </w:tc>
        <w:tc>
          <w:tcPr>
            <w:tcW w:w="868" w:type="dxa"/>
            <w:gridSpan w:val="2"/>
          </w:tcPr>
          <w:p w14:paraId="74545DE0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Upper Bound</w:t>
            </w:r>
          </w:p>
        </w:tc>
      </w:tr>
      <w:tr w:rsidR="00757D98" w:rsidRPr="0046325E" w14:paraId="032C3BBD" w14:textId="77777777" w:rsidTr="00F904BF">
        <w:trPr>
          <w:trHeight w:val="270"/>
        </w:trPr>
        <w:tc>
          <w:tcPr>
            <w:tcW w:w="1170" w:type="dxa"/>
          </w:tcPr>
          <w:p w14:paraId="63D90FC6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Diam</w:t>
            </w:r>
            <w:r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eter</w:t>
            </w:r>
          </w:p>
        </w:tc>
        <w:tc>
          <w:tcPr>
            <w:tcW w:w="889" w:type="dxa"/>
          </w:tcPr>
          <w:p w14:paraId="193F0489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2.924</w:t>
            </w:r>
          </w:p>
        </w:tc>
        <w:tc>
          <w:tcPr>
            <w:tcW w:w="1255" w:type="dxa"/>
            <w:gridSpan w:val="2"/>
          </w:tcPr>
          <w:p w14:paraId="219DBAF0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.079</w:t>
            </w:r>
          </w:p>
        </w:tc>
        <w:tc>
          <w:tcPr>
            <w:tcW w:w="1191" w:type="dxa"/>
            <w:gridSpan w:val="2"/>
          </w:tcPr>
          <w:p w14:paraId="3B194162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37.235</w:t>
            </w:r>
          </w:p>
        </w:tc>
        <w:tc>
          <w:tcPr>
            <w:tcW w:w="1190" w:type="dxa"/>
          </w:tcPr>
          <w:p w14:paraId="52EE2F48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.000</w:t>
            </w:r>
          </w:p>
        </w:tc>
        <w:tc>
          <w:tcPr>
            <w:tcW w:w="1645" w:type="dxa"/>
            <w:gridSpan w:val="3"/>
          </w:tcPr>
          <w:p w14:paraId="1698BF77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2.769</w:t>
            </w:r>
          </w:p>
        </w:tc>
        <w:tc>
          <w:tcPr>
            <w:tcW w:w="868" w:type="dxa"/>
            <w:gridSpan w:val="2"/>
          </w:tcPr>
          <w:p w14:paraId="7CF5F7B1" w14:textId="77777777" w:rsidR="00757D98" w:rsidRPr="0046325E" w:rsidRDefault="00757D98" w:rsidP="00F904BF">
            <w:pPr>
              <w:autoSpaceDE w:val="0"/>
              <w:autoSpaceDN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3.079</w:t>
            </w:r>
          </w:p>
        </w:tc>
      </w:tr>
      <w:tr w:rsidR="00757D98" w:rsidRPr="0046325E" w14:paraId="39071E53" w14:textId="77777777" w:rsidTr="00F904BF">
        <w:trPr>
          <w:gridAfter w:val="1"/>
          <w:wAfter w:w="6" w:type="dxa"/>
          <w:trHeight w:val="270"/>
        </w:trPr>
        <w:tc>
          <w:tcPr>
            <w:tcW w:w="8202" w:type="dxa"/>
            <w:gridSpan w:val="11"/>
          </w:tcPr>
          <w:p w14:paraId="52FC6DA4" w14:textId="77777777" w:rsidR="00757D98" w:rsidRPr="0046325E" w:rsidRDefault="00757D98" w:rsidP="00F904BF">
            <w:pPr>
              <w:autoSpaceDE w:val="0"/>
              <w:autoSpaceDN w:val="0"/>
              <w:adjustRightInd w:val="0"/>
              <w:rPr>
                <w:rFonts w:cs="Mangal"/>
                <w:lang w:bidi="ne-NP"/>
              </w:rPr>
            </w:pPr>
            <w:r w:rsidRPr="0046325E">
              <w:rPr>
                <w:rFonts w:ascii="Arial" w:hAnsi="Arial" w:cs="Arial"/>
                <w:color w:val="000000"/>
                <w:sz w:val="18"/>
                <w:szCs w:val="18"/>
                <w:lang w:bidi="ne-NP"/>
              </w:rPr>
              <w:t>a. Computed using alpha = .05</w:t>
            </w:r>
          </w:p>
        </w:tc>
      </w:tr>
    </w:tbl>
    <w:p w14:paraId="6123164A" w14:textId="77777777" w:rsidR="00757D98" w:rsidRDefault="00757D98" w:rsidP="00757D98">
      <w:pPr>
        <w:autoSpaceDE w:val="0"/>
        <w:autoSpaceDN w:val="0"/>
        <w:adjustRightInd w:val="0"/>
        <w:spacing w:before="120" w:after="120"/>
        <w:ind w:right="1440"/>
        <w:rPr>
          <w:rFonts w:cs="Times New Roman"/>
          <w:noProof/>
          <w:lang w:bidi="ne-NP"/>
        </w:rPr>
      </w:pPr>
    </w:p>
    <w:p w14:paraId="0F9B5F89" w14:textId="77777777" w:rsidR="000C21FE" w:rsidRDefault="000C21FE" w:rsidP="000C21FE">
      <w:pPr>
        <w:rPr>
          <w:rFonts w:cs="Times New Roman"/>
        </w:rPr>
      </w:pPr>
    </w:p>
    <w:p w14:paraId="56ACBFD1" w14:textId="77777777" w:rsidR="000C21FE" w:rsidRDefault="000C21FE" w:rsidP="000C21FE">
      <w:pPr>
        <w:rPr>
          <w:rFonts w:cs="Times New Roman"/>
        </w:rPr>
      </w:pPr>
    </w:p>
    <w:p w14:paraId="3C47A5D8" w14:textId="77777777" w:rsidR="000C21FE" w:rsidRDefault="000C21FE" w:rsidP="000C21FE">
      <w:pPr>
        <w:rPr>
          <w:rFonts w:cs="Times New Roman"/>
        </w:rPr>
      </w:pPr>
    </w:p>
    <w:p w14:paraId="23B21F0B" w14:textId="77777777" w:rsidR="000C21FE" w:rsidRDefault="000C21FE" w:rsidP="000C21FE">
      <w:pPr>
        <w:rPr>
          <w:rFonts w:cs="Times New Roman"/>
        </w:rPr>
      </w:pPr>
    </w:p>
    <w:p w14:paraId="035DBF18" w14:textId="77777777" w:rsidR="000C21FE" w:rsidRPr="00D95670" w:rsidRDefault="000C21FE" w:rsidP="000C21FE">
      <w:pPr>
        <w:spacing w:line="480" w:lineRule="auto"/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11A0014B" wp14:editId="425E4481">
            <wp:extent cx="4595854" cy="3668390"/>
            <wp:effectExtent l="0" t="0" r="0" b="889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448" cy="3686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78A3E1" w14:textId="46A046CE" w:rsidR="000C21FE" w:rsidRPr="00F66B50" w:rsidRDefault="000C21FE" w:rsidP="000C21FE">
      <w:pPr>
        <w:rPr>
          <w:rFonts w:cs="Times New Roman"/>
          <w:b/>
          <w:sz w:val="22"/>
          <w:szCs w:val="22"/>
        </w:rPr>
      </w:pPr>
      <w:r w:rsidRPr="00F66B50">
        <w:rPr>
          <w:rFonts w:cs="Times New Roman"/>
          <w:b/>
          <w:sz w:val="22"/>
          <w:szCs w:val="22"/>
        </w:rPr>
        <w:t>Fig. S</w:t>
      </w:r>
      <w:r>
        <w:rPr>
          <w:rFonts w:cs="Times New Roman"/>
          <w:b/>
          <w:sz w:val="22"/>
          <w:szCs w:val="22"/>
        </w:rPr>
        <w:t>1</w:t>
      </w:r>
      <w:r w:rsidRPr="00F66B50">
        <w:rPr>
          <w:rFonts w:cs="Times New Roman"/>
          <w:b/>
          <w:sz w:val="22"/>
          <w:szCs w:val="22"/>
        </w:rPr>
        <w:t xml:space="preserve">. </w:t>
      </w:r>
      <w:r w:rsidRPr="00F66B50">
        <w:rPr>
          <w:rFonts w:cs="Times New Roman"/>
          <w:bCs/>
          <w:sz w:val="22"/>
          <w:szCs w:val="22"/>
        </w:rPr>
        <w:t>UV-Visible spectra of purified NH</w:t>
      </w:r>
      <w:r w:rsidRPr="00F66B50">
        <w:rPr>
          <w:rFonts w:cs="Times New Roman"/>
          <w:bCs/>
          <w:sz w:val="22"/>
          <w:szCs w:val="22"/>
          <w:vertAlign w:val="subscript"/>
        </w:rPr>
        <w:t>2</w:t>
      </w:r>
      <w:r w:rsidRPr="00F66B50">
        <w:rPr>
          <w:rFonts w:cs="Times New Roman"/>
          <w:bCs/>
          <w:sz w:val="22"/>
          <w:szCs w:val="22"/>
        </w:rPr>
        <w:t xml:space="preserve">-AgNPs (1 </w:t>
      </w:r>
      <w:r>
        <w:rPr>
          <w:rFonts w:cs="Times New Roman"/>
          <w:bCs/>
          <w:sz w:val="22"/>
          <w:szCs w:val="22"/>
        </w:rPr>
        <w:t>µ</w:t>
      </w:r>
      <w:r w:rsidRPr="00F66B50">
        <w:rPr>
          <w:rFonts w:cs="Times New Roman"/>
          <w:bCs/>
          <w:sz w:val="22"/>
          <w:szCs w:val="22"/>
        </w:rPr>
        <w:t>g/mL and 1</w:t>
      </w:r>
      <w:r w:rsidR="00DF3C07">
        <w:rPr>
          <w:rFonts w:cs="Times New Roman"/>
          <w:bCs/>
          <w:sz w:val="22"/>
          <w:szCs w:val="22"/>
        </w:rPr>
        <w:t>0</w:t>
      </w:r>
      <w:r w:rsidRPr="00F66B50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µ</w:t>
      </w:r>
      <w:r w:rsidRPr="00F66B50">
        <w:rPr>
          <w:rFonts w:cs="Times New Roman"/>
          <w:bCs/>
          <w:sz w:val="22"/>
          <w:szCs w:val="22"/>
        </w:rPr>
        <w:t>g/mL) and Citrate-</w:t>
      </w:r>
      <w:proofErr w:type="spellStart"/>
      <w:r w:rsidRPr="00F66B50">
        <w:rPr>
          <w:rFonts w:cs="Times New Roman"/>
          <w:bCs/>
          <w:sz w:val="22"/>
          <w:szCs w:val="22"/>
        </w:rPr>
        <w:t>AgNPs</w:t>
      </w:r>
      <w:proofErr w:type="spellEnd"/>
      <w:r w:rsidRPr="00F66B50">
        <w:rPr>
          <w:rFonts w:cs="Times New Roman"/>
          <w:bCs/>
          <w:sz w:val="22"/>
          <w:szCs w:val="22"/>
        </w:rPr>
        <w:t xml:space="preserve"> (1 </w:t>
      </w:r>
      <w:r>
        <w:rPr>
          <w:rFonts w:cs="Times New Roman"/>
          <w:bCs/>
          <w:sz w:val="22"/>
          <w:szCs w:val="22"/>
        </w:rPr>
        <w:t>µ</w:t>
      </w:r>
      <w:r w:rsidRPr="00F66B50">
        <w:rPr>
          <w:rFonts w:cs="Times New Roman"/>
          <w:bCs/>
          <w:sz w:val="22"/>
          <w:szCs w:val="22"/>
        </w:rPr>
        <w:t>g/mL and 1</w:t>
      </w:r>
      <w:r w:rsidR="00DF3C07">
        <w:rPr>
          <w:rFonts w:cs="Times New Roman"/>
          <w:bCs/>
          <w:sz w:val="22"/>
          <w:szCs w:val="22"/>
        </w:rPr>
        <w:t>0</w:t>
      </w:r>
      <w:r w:rsidRPr="00F66B50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µ</w:t>
      </w:r>
      <w:r w:rsidRPr="00F66B50">
        <w:rPr>
          <w:rFonts w:cs="Times New Roman"/>
          <w:bCs/>
          <w:sz w:val="22"/>
          <w:szCs w:val="22"/>
        </w:rPr>
        <w:t>g/mL) used in this study showing no change in localized surface plasmon resonance (</w:t>
      </w:r>
      <w:proofErr w:type="spellStart"/>
      <w:r w:rsidRPr="00F66B50">
        <w:rPr>
          <w:rFonts w:cs="Times New Roman"/>
          <w:bCs/>
          <w:sz w:val="22"/>
          <w:szCs w:val="22"/>
        </w:rPr>
        <w:t>λ</w:t>
      </w:r>
      <w:r w:rsidRPr="00F66B50">
        <w:rPr>
          <w:rFonts w:cs="Times New Roman"/>
          <w:bCs/>
          <w:sz w:val="22"/>
          <w:szCs w:val="22"/>
          <w:vertAlign w:val="subscript"/>
        </w:rPr>
        <w:t>max</w:t>
      </w:r>
      <w:proofErr w:type="spellEnd"/>
      <w:r w:rsidRPr="00F66B50">
        <w:rPr>
          <w:rFonts w:cs="Times New Roman"/>
          <w:bCs/>
          <w:sz w:val="22"/>
          <w:szCs w:val="22"/>
        </w:rPr>
        <w:t xml:space="preserve">) of both the </w:t>
      </w:r>
      <w:proofErr w:type="spellStart"/>
      <w:r w:rsidRPr="00F66B50">
        <w:rPr>
          <w:rFonts w:cs="Times New Roman"/>
          <w:bCs/>
          <w:sz w:val="22"/>
          <w:szCs w:val="22"/>
        </w:rPr>
        <w:t>AgNPs</w:t>
      </w:r>
      <w:proofErr w:type="spellEnd"/>
      <w:r w:rsidRPr="00F66B50">
        <w:rPr>
          <w:rFonts w:cs="Times New Roman"/>
          <w:bCs/>
          <w:sz w:val="22"/>
          <w:szCs w:val="22"/>
        </w:rPr>
        <w:t xml:space="preserve"> with dilution in Milli-Q water.</w:t>
      </w:r>
    </w:p>
    <w:p w14:paraId="3533D65D" w14:textId="77777777" w:rsidR="000C21FE" w:rsidRDefault="000C21FE" w:rsidP="000C21FE">
      <w:pPr>
        <w:rPr>
          <w:rFonts w:cs="Times New Roman"/>
        </w:rPr>
      </w:pPr>
    </w:p>
    <w:p w14:paraId="20B38FA5" w14:textId="77777777" w:rsidR="000C21FE" w:rsidRDefault="000C21FE" w:rsidP="000C21FE">
      <w:pPr>
        <w:rPr>
          <w:rFonts w:cs="Times New Roman"/>
        </w:rPr>
      </w:pPr>
    </w:p>
    <w:p w14:paraId="239A68F6" w14:textId="77777777" w:rsidR="000C21FE" w:rsidRDefault="000C21FE" w:rsidP="000C21FE">
      <w:pPr>
        <w:rPr>
          <w:rFonts w:cs="Times New Roman"/>
        </w:rPr>
      </w:pPr>
    </w:p>
    <w:p w14:paraId="75B96BCC" w14:textId="77777777" w:rsidR="000C21FE" w:rsidRPr="00277A7C" w:rsidRDefault="000C21FE" w:rsidP="000C21FE">
      <w:pPr>
        <w:rPr>
          <w:rFonts w:cs="Times New Roman"/>
        </w:rPr>
        <w:sectPr w:rsidR="000C21FE" w:rsidRPr="00277A7C" w:rsidSect="000C21FE">
          <w:footerReference w:type="default" r:id="rId8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14:paraId="6569676B" w14:textId="77777777" w:rsidR="000C21FE" w:rsidRDefault="000C21FE" w:rsidP="000C21FE">
      <w:pPr>
        <w:spacing w:before="120" w:after="120"/>
        <w:ind w:right="1440"/>
        <w:rPr>
          <w:bCs/>
          <w:sz w:val="20"/>
        </w:rPr>
      </w:pPr>
      <w:r w:rsidRPr="00AC3C44">
        <w:rPr>
          <w:b/>
          <w:noProof/>
          <w:u w:val="single"/>
        </w:rPr>
        <w:lastRenderedPageBreak/>
        <w:drawing>
          <wp:anchor distT="0" distB="0" distL="114300" distR="114300" simplePos="0" relativeHeight="251659264" behindDoc="0" locked="0" layoutInCell="1" allowOverlap="1" wp14:anchorId="3576F3C9" wp14:editId="2F734794">
            <wp:simplePos x="0" y="0"/>
            <wp:positionH relativeFrom="margin">
              <wp:align>left</wp:align>
            </wp:positionH>
            <wp:positionV relativeFrom="paragraph">
              <wp:posOffset>35201</wp:posOffset>
            </wp:positionV>
            <wp:extent cx="8127365" cy="3114040"/>
            <wp:effectExtent l="19050" t="19050" r="26035" b="10160"/>
            <wp:wrapTopAndBottom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7365" cy="31140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B16CE2" w14:textId="77777777" w:rsidR="000C21FE" w:rsidRPr="006F4A88" w:rsidRDefault="000C21FE" w:rsidP="000C21FE">
      <w:pPr>
        <w:spacing w:before="120" w:after="120"/>
        <w:ind w:right="1440"/>
        <w:rPr>
          <w:bCs/>
          <w:sz w:val="22"/>
          <w:szCs w:val="26"/>
        </w:rPr>
      </w:pPr>
      <w:r w:rsidRPr="006F4A88">
        <w:rPr>
          <w:b/>
          <w:bCs/>
          <w:sz w:val="22"/>
          <w:szCs w:val="26"/>
        </w:rPr>
        <w:t>Fig</w:t>
      </w:r>
      <w:r>
        <w:rPr>
          <w:b/>
          <w:bCs/>
          <w:sz w:val="22"/>
          <w:szCs w:val="26"/>
        </w:rPr>
        <w:t>. S2</w:t>
      </w:r>
      <w:r w:rsidRPr="006F4A88">
        <w:rPr>
          <w:b/>
          <w:bCs/>
          <w:sz w:val="22"/>
          <w:szCs w:val="26"/>
        </w:rPr>
        <w:t xml:space="preserve">. </w:t>
      </w:r>
      <w:r w:rsidRPr="006F4A88">
        <w:rPr>
          <w:sz w:val="22"/>
          <w:szCs w:val="26"/>
        </w:rPr>
        <w:t>Energy dispersive spectroscopy (EDS) elemental</w:t>
      </w:r>
      <w:r w:rsidRPr="006F4A88">
        <w:rPr>
          <w:bCs/>
          <w:sz w:val="22"/>
          <w:szCs w:val="26"/>
        </w:rPr>
        <w:t xml:space="preserve"> mapping of</w:t>
      </w:r>
      <w:r w:rsidRPr="006F4A88">
        <w:rPr>
          <w:bCs/>
          <w:i/>
          <w:sz w:val="22"/>
          <w:szCs w:val="26"/>
        </w:rPr>
        <w:t xml:space="preserve"> </w:t>
      </w:r>
      <w:r w:rsidRPr="006F4A88">
        <w:rPr>
          <w:bCs/>
          <w:sz w:val="22"/>
          <w:szCs w:val="26"/>
        </w:rPr>
        <w:t xml:space="preserve">silver and other background elements (C, O, Na, Cl, and K) on the </w:t>
      </w:r>
      <w:r w:rsidRPr="006F4A88">
        <w:rPr>
          <w:bCs/>
          <w:i/>
          <w:sz w:val="22"/>
          <w:szCs w:val="26"/>
        </w:rPr>
        <w:t>E. coli</w:t>
      </w:r>
      <w:r w:rsidRPr="006F4A88">
        <w:rPr>
          <w:bCs/>
          <w:sz w:val="22"/>
          <w:szCs w:val="26"/>
        </w:rPr>
        <w:t xml:space="preserve"> surfaces upon exposure to 10 µg/mL </w:t>
      </w:r>
      <w:r w:rsidRPr="008115E6">
        <w:rPr>
          <w:bCs/>
          <w:sz w:val="22"/>
          <w:szCs w:val="26"/>
          <w:shd w:val="clear" w:color="auto" w:fill="FFFFFF" w:themeFill="background1"/>
        </w:rPr>
        <w:t>Citrate-</w:t>
      </w:r>
      <w:proofErr w:type="spellStart"/>
      <w:r w:rsidRPr="008115E6">
        <w:rPr>
          <w:bCs/>
          <w:sz w:val="22"/>
          <w:szCs w:val="26"/>
          <w:shd w:val="clear" w:color="auto" w:fill="FFFFFF" w:themeFill="background1"/>
        </w:rPr>
        <w:t>AgNPs</w:t>
      </w:r>
      <w:proofErr w:type="spellEnd"/>
      <w:r w:rsidRPr="006F4A88">
        <w:rPr>
          <w:bCs/>
          <w:sz w:val="22"/>
          <w:szCs w:val="26"/>
        </w:rPr>
        <w:t xml:space="preserve"> for 72 h. Scale bar denotes 5 µm for all images, except for A (scale bar = 4 µm).</w:t>
      </w:r>
    </w:p>
    <w:p w14:paraId="0CAADAFE" w14:textId="77777777" w:rsidR="000C21FE" w:rsidRDefault="000C21FE" w:rsidP="000C21FE">
      <w:pPr>
        <w:spacing w:line="480" w:lineRule="auto"/>
        <w:rPr>
          <w:rFonts w:cs="Times New Roman"/>
          <w:b/>
        </w:rPr>
      </w:pPr>
    </w:p>
    <w:p w14:paraId="6DE58657" w14:textId="77777777" w:rsidR="00220A2D" w:rsidRDefault="00220A2D"/>
    <w:sectPr w:rsidR="00220A2D" w:rsidSect="000C21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4939AF" w14:textId="77777777" w:rsidR="00C9056C" w:rsidRDefault="00C9056C" w:rsidP="000C21FE">
      <w:r>
        <w:separator/>
      </w:r>
    </w:p>
  </w:endnote>
  <w:endnote w:type="continuationSeparator" w:id="0">
    <w:p w14:paraId="0C2F4DA4" w14:textId="77777777" w:rsidR="00C9056C" w:rsidRDefault="00C9056C" w:rsidP="000C2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57903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1034A1" w14:textId="0F69BF74" w:rsidR="000C21FE" w:rsidRDefault="000C21FE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02058C" w14:textId="77777777" w:rsidR="000C21FE" w:rsidRDefault="000C21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8092A" w14:textId="77777777" w:rsidR="00C9056C" w:rsidRDefault="00C9056C" w:rsidP="000C21FE">
      <w:r>
        <w:separator/>
      </w:r>
    </w:p>
  </w:footnote>
  <w:footnote w:type="continuationSeparator" w:id="0">
    <w:p w14:paraId="27418F14" w14:textId="77777777" w:rsidR="00C9056C" w:rsidRDefault="00C9056C" w:rsidP="000C21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1FE"/>
    <w:rsid w:val="00046465"/>
    <w:rsid w:val="000B2136"/>
    <w:rsid w:val="000C21FE"/>
    <w:rsid w:val="001C4939"/>
    <w:rsid w:val="00220A2D"/>
    <w:rsid w:val="00757D98"/>
    <w:rsid w:val="00A76188"/>
    <w:rsid w:val="00B27DA9"/>
    <w:rsid w:val="00BC1815"/>
    <w:rsid w:val="00C9056C"/>
    <w:rsid w:val="00D82530"/>
    <w:rsid w:val="00DF3C07"/>
    <w:rsid w:val="00EC1DB2"/>
    <w:rsid w:val="00FF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A69BF"/>
  <w15:chartTrackingRefBased/>
  <w15:docId w15:val="{AC7ECC46-149E-4AD9-B2F6-159529BA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1FE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21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0C21FE"/>
    <w:pPr>
      <w:spacing w:after="0" w:line="240" w:lineRule="auto"/>
    </w:pPr>
    <w:rPr>
      <w:rFonts w:ascii="Times New Roman" w:eastAsiaTheme="minorEastAsia" w:hAnsi="Times New Roman"/>
      <w:sz w:val="24"/>
      <w:szCs w:val="24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0C21FE"/>
    <w:pPr>
      <w:spacing w:after="200" w:line="276" w:lineRule="auto"/>
      <w:ind w:left="720"/>
      <w:contextualSpacing/>
    </w:pPr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C21FE"/>
    <w:rPr>
      <w:color w:val="0563C1" w:themeColor="hyperlink"/>
      <w:u w:val="single"/>
    </w:rPr>
  </w:style>
  <w:style w:type="character" w:customStyle="1" w:styleId="im">
    <w:name w:val="im"/>
    <w:basedOn w:val="DefaultParagraphFont"/>
    <w:rsid w:val="000C21FE"/>
  </w:style>
  <w:style w:type="paragraph" w:styleId="Header">
    <w:name w:val="header"/>
    <w:basedOn w:val="Normal"/>
    <w:link w:val="HeaderChar"/>
    <w:uiPriority w:val="99"/>
    <w:unhideWhenUsed/>
    <w:rsid w:val="000C21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21FE"/>
    <w:rPr>
      <w:rFonts w:ascii="Times New Roman" w:eastAsiaTheme="minorEastAsia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C21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21FE"/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khrell18@ecu.edu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Pokhrel, Lok R</dc:creator>
  <cp:keywords/>
  <dc:description/>
  <cp:lastModifiedBy>Pokhrel, Lok R</cp:lastModifiedBy>
  <cp:revision>12</cp:revision>
  <dcterms:created xsi:type="dcterms:W3CDTF">2021-08-18T15:18:00Z</dcterms:created>
  <dcterms:modified xsi:type="dcterms:W3CDTF">2021-08-19T18:00:00Z</dcterms:modified>
</cp:coreProperties>
</file>