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F691" w14:textId="77777777" w:rsidR="006105C9" w:rsidRDefault="006105C9" w:rsidP="006105C9">
      <w:pPr>
        <w:spacing w:after="160" w:line="360" w:lineRule="auto"/>
        <w:rPr>
          <w:rFonts w:ascii="Times New Roman" w:hAnsi="Times New Roman" w:cs="Times New Roman"/>
          <w:sz w:val="20"/>
          <w:szCs w:val="20"/>
        </w:rPr>
      </w:pPr>
      <w:r w:rsidRPr="006105C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Title: </w:t>
      </w:r>
      <w:r w:rsidRPr="006105C9">
        <w:rPr>
          <w:rFonts w:ascii="Times New Roman" w:hAnsi="Times New Roman" w:cs="Times New Roman"/>
          <w:sz w:val="20"/>
          <w:szCs w:val="20"/>
        </w:rPr>
        <w:t xml:space="preserve">Evaluating the role of burrowing sea urchins as agents of coral reef bioerosion </w:t>
      </w:r>
    </w:p>
    <w:p w14:paraId="10E05E7E" w14:textId="091F58C2" w:rsidR="006105C9" w:rsidRPr="006105C9" w:rsidRDefault="006105C9" w:rsidP="006105C9">
      <w:pPr>
        <w:spacing w:after="16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105C9">
        <w:rPr>
          <w:rFonts w:ascii="Times New Roman" w:hAnsi="Times New Roman" w:cs="Times New Roman"/>
          <w:b/>
          <w:bCs/>
          <w:sz w:val="20"/>
          <w:szCs w:val="20"/>
        </w:rPr>
        <w:t xml:space="preserve">Journal Name: </w:t>
      </w:r>
      <w:r w:rsidRPr="006105C9">
        <w:rPr>
          <w:rFonts w:ascii="Times New Roman" w:hAnsi="Times New Roman" w:cs="Times New Roman"/>
          <w:sz w:val="20"/>
          <w:szCs w:val="20"/>
        </w:rPr>
        <w:t>Coral Reefs</w:t>
      </w:r>
      <w:r w:rsidR="001F5786">
        <w:rPr>
          <w:rFonts w:ascii="Times New Roman" w:hAnsi="Times New Roman" w:cs="Times New Roman"/>
          <w:sz w:val="20"/>
          <w:szCs w:val="20"/>
        </w:rPr>
        <w:t xml:space="preserve"> (</w:t>
      </w:r>
      <w:r w:rsidR="001F5786" w:rsidRPr="001F5786">
        <w:rPr>
          <w:rFonts w:ascii="Times New Roman" w:hAnsi="Times New Roman" w:cs="Times New Roman"/>
          <w:sz w:val="20"/>
          <w:szCs w:val="20"/>
        </w:rPr>
        <w:t>Journal of the International Coral Reef Society</w:t>
      </w:r>
      <w:r w:rsidR="001F5786">
        <w:rPr>
          <w:rFonts w:ascii="Times New Roman" w:hAnsi="Times New Roman" w:cs="Times New Roman"/>
          <w:sz w:val="20"/>
          <w:szCs w:val="20"/>
        </w:rPr>
        <w:t>)</w:t>
      </w:r>
    </w:p>
    <w:p w14:paraId="4652F42A" w14:textId="77777777" w:rsidR="006105C9" w:rsidRPr="006105C9" w:rsidRDefault="006105C9" w:rsidP="006105C9">
      <w:pPr>
        <w:spacing w:after="16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105C9">
        <w:rPr>
          <w:rFonts w:ascii="Times New Roman" w:hAnsi="Times New Roman" w:cs="Times New Roman"/>
          <w:b/>
          <w:bCs/>
          <w:sz w:val="20"/>
          <w:szCs w:val="20"/>
        </w:rPr>
        <w:t>Author names</w:t>
      </w:r>
      <w:r w:rsidRPr="006105C9">
        <w:rPr>
          <w:rFonts w:ascii="Times New Roman" w:hAnsi="Times New Roman" w:cs="Times New Roman"/>
          <w:sz w:val="20"/>
          <w:szCs w:val="20"/>
        </w:rPr>
        <w:t xml:space="preserve"> - </w:t>
      </w:r>
      <w:hyperlink r:id="rId4">
        <w:r w:rsidRPr="006105C9">
          <w:rPr>
            <w:rFonts w:ascii="Times New Roman" w:hAnsi="Times New Roman" w:cs="Times New Roman"/>
            <w:sz w:val="20"/>
            <w:szCs w:val="20"/>
          </w:rPr>
          <w:t>Siddhi Jaishankar</w:t>
        </w:r>
      </w:hyperlink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>1,3</w:t>
      </w:r>
      <w:r w:rsidRPr="006105C9">
        <w:rPr>
          <w:rFonts w:ascii="Times New Roman" w:hAnsi="Times New Roman" w:cs="Times New Roman"/>
          <w:sz w:val="20"/>
          <w:szCs w:val="20"/>
        </w:rPr>
        <w:t xml:space="preserve">, </w:t>
      </w:r>
      <w:hyperlink r:id="rId5">
        <w:r w:rsidRPr="006105C9">
          <w:rPr>
            <w:rFonts w:ascii="Times New Roman" w:hAnsi="Times New Roman" w:cs="Times New Roman"/>
            <w:sz w:val="20"/>
            <w:szCs w:val="20"/>
          </w:rPr>
          <w:t>Radhika Nair</w:t>
        </w:r>
      </w:hyperlink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>1,3</w:t>
      </w:r>
      <w:r w:rsidRPr="006105C9">
        <w:rPr>
          <w:rFonts w:ascii="Times New Roman" w:hAnsi="Times New Roman" w:cs="Times New Roman"/>
          <w:sz w:val="20"/>
          <w:szCs w:val="20"/>
        </w:rPr>
        <w:t>, Mayukh Dey</w:t>
      </w:r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105C9">
        <w:rPr>
          <w:rFonts w:ascii="Times New Roman" w:hAnsi="Times New Roman" w:cs="Times New Roman"/>
          <w:sz w:val="20"/>
          <w:szCs w:val="20"/>
        </w:rPr>
        <w:t>, Wenzel Pinto</w:t>
      </w:r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105C9">
        <w:rPr>
          <w:rFonts w:ascii="Times New Roman" w:hAnsi="Times New Roman" w:cs="Times New Roman"/>
          <w:sz w:val="20"/>
          <w:szCs w:val="20"/>
        </w:rPr>
        <w:t xml:space="preserve">, </w:t>
      </w:r>
      <w:hyperlink r:id="rId6">
        <w:r w:rsidRPr="006105C9">
          <w:rPr>
            <w:rFonts w:ascii="Times New Roman" w:hAnsi="Times New Roman" w:cs="Times New Roman"/>
            <w:sz w:val="20"/>
            <w:szCs w:val="20"/>
          </w:rPr>
          <w:t>Teresa Alcoverro</w:t>
        </w:r>
      </w:hyperlink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 xml:space="preserve">2,3 </w:t>
      </w:r>
      <w:r w:rsidRPr="006105C9">
        <w:rPr>
          <w:rFonts w:ascii="Times New Roman" w:hAnsi="Times New Roman" w:cs="Times New Roman"/>
          <w:sz w:val="20"/>
          <w:szCs w:val="20"/>
        </w:rPr>
        <w:t>,</w:t>
      </w:r>
      <w:r w:rsidRPr="006105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105C9">
        <w:rPr>
          <w:rFonts w:ascii="Times New Roman" w:hAnsi="Times New Roman" w:cs="Times New Roman"/>
          <w:sz w:val="20"/>
          <w:szCs w:val="20"/>
        </w:rPr>
        <w:t>Rohan Arthur</w:t>
      </w:r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>3,2</w:t>
      </w:r>
      <w:r w:rsidRPr="006105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52B726E" w14:textId="3ED1A80C" w:rsidR="006105C9" w:rsidRPr="006105C9" w:rsidRDefault="006105C9" w:rsidP="006105C9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105C9">
        <w:rPr>
          <w:rFonts w:ascii="Times New Roman" w:hAnsi="Times New Roman" w:cs="Times New Roman"/>
          <w:b/>
          <w:bCs/>
          <w:sz w:val="20"/>
          <w:szCs w:val="20"/>
        </w:rPr>
        <w:t>Affiliations:</w:t>
      </w:r>
    </w:p>
    <w:p w14:paraId="4889841C" w14:textId="77777777" w:rsidR="006105C9" w:rsidRPr="006105C9" w:rsidRDefault="006105C9" w:rsidP="006105C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105C9">
        <w:rPr>
          <w:rFonts w:ascii="Times New Roman" w:hAnsi="Times New Roman" w:cs="Times New Roman"/>
          <w:sz w:val="20"/>
          <w:szCs w:val="20"/>
        </w:rPr>
        <w:t xml:space="preserve"> National Centre for Biological Sciences, Tata Institute of Fundamental Research, Bellary Road, Bangalore 560065, Karnataka, India</w:t>
      </w:r>
    </w:p>
    <w:p w14:paraId="5E9DFCB6" w14:textId="77777777" w:rsidR="006105C9" w:rsidRPr="006105C9" w:rsidRDefault="006105C9" w:rsidP="006105C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105C9">
        <w:rPr>
          <w:rFonts w:ascii="Times New Roman" w:hAnsi="Times New Roman" w:cs="Times New Roman"/>
          <w:sz w:val="20"/>
          <w:szCs w:val="20"/>
        </w:rPr>
        <w:t xml:space="preserve"> Centre </w:t>
      </w:r>
      <w:proofErr w:type="spellStart"/>
      <w:r w:rsidRPr="006105C9">
        <w:rPr>
          <w:rFonts w:ascii="Times New Roman" w:hAnsi="Times New Roman" w:cs="Times New Roman"/>
          <w:sz w:val="20"/>
          <w:szCs w:val="20"/>
        </w:rPr>
        <w:t>d’Estudis</w:t>
      </w:r>
      <w:proofErr w:type="spellEnd"/>
      <w:r w:rsidRPr="006105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5C9">
        <w:rPr>
          <w:rFonts w:ascii="Times New Roman" w:hAnsi="Times New Roman" w:cs="Times New Roman"/>
          <w:sz w:val="20"/>
          <w:szCs w:val="20"/>
        </w:rPr>
        <w:t>Avançats</w:t>
      </w:r>
      <w:proofErr w:type="spellEnd"/>
      <w:r w:rsidRPr="006105C9">
        <w:rPr>
          <w:rFonts w:ascii="Times New Roman" w:hAnsi="Times New Roman" w:cs="Times New Roman"/>
          <w:sz w:val="20"/>
          <w:szCs w:val="20"/>
        </w:rPr>
        <w:t xml:space="preserve"> de Blanes (CSIC), c/Acc Cala St. Francesc 14, 17300 Blanes, Spain</w:t>
      </w:r>
    </w:p>
    <w:p w14:paraId="6DF4CA73" w14:textId="77777777" w:rsidR="006105C9" w:rsidRPr="006105C9" w:rsidRDefault="006105C9" w:rsidP="006105C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105C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105C9">
        <w:rPr>
          <w:rFonts w:ascii="Times New Roman" w:hAnsi="Times New Roman" w:cs="Times New Roman"/>
          <w:sz w:val="20"/>
          <w:szCs w:val="20"/>
        </w:rPr>
        <w:t xml:space="preserve"> Nature Conservation Foundation, 1311 Amritha, 12th Cross, Vijayanagar 1st Stage, Mysore 570017, Karnataka, India</w:t>
      </w:r>
    </w:p>
    <w:p w14:paraId="6307930A" w14:textId="77777777" w:rsidR="006105C9" w:rsidRPr="006105C9" w:rsidRDefault="006105C9" w:rsidP="006105C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105C9">
        <w:rPr>
          <w:rFonts w:ascii="Times New Roman" w:hAnsi="Times New Roman" w:cs="Times New Roman"/>
          <w:b/>
          <w:bCs/>
          <w:sz w:val="20"/>
          <w:szCs w:val="20"/>
        </w:rPr>
        <w:t>Corresponding author-</w:t>
      </w:r>
      <w:r w:rsidRPr="006105C9">
        <w:rPr>
          <w:rFonts w:ascii="Times New Roman" w:hAnsi="Times New Roman" w:cs="Times New Roman"/>
          <w:sz w:val="20"/>
          <w:szCs w:val="20"/>
        </w:rPr>
        <w:t xml:space="preserve"> Siddhi Jaishankar</w:t>
      </w:r>
    </w:p>
    <w:p w14:paraId="34A0CAD0" w14:textId="77777777" w:rsidR="006105C9" w:rsidRPr="006105C9" w:rsidRDefault="006105C9" w:rsidP="006105C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105C9">
        <w:rPr>
          <w:rFonts w:ascii="Times New Roman" w:hAnsi="Times New Roman" w:cs="Times New Roman"/>
          <w:b/>
          <w:bCs/>
          <w:sz w:val="20"/>
          <w:szCs w:val="20"/>
        </w:rPr>
        <w:t>Corresponding author mail-</w:t>
      </w:r>
      <w:r w:rsidRPr="006105C9">
        <w:rPr>
          <w:rFonts w:ascii="Times New Roman" w:hAnsi="Times New Roman" w:cs="Times New Roman"/>
          <w:sz w:val="20"/>
          <w:szCs w:val="20"/>
        </w:rPr>
        <w:t xml:space="preserve"> </w:t>
      </w:r>
      <w:hyperlink r:id="rId7">
        <w:r w:rsidRPr="006105C9">
          <w:rPr>
            <w:rFonts w:ascii="Times New Roman" w:hAnsi="Times New Roman" w:cs="Times New Roman"/>
            <w:sz w:val="20"/>
            <w:szCs w:val="20"/>
          </w:rPr>
          <w:t>siddhi.jaishankar@gmail.com</w:t>
        </w:r>
      </w:hyperlink>
    </w:p>
    <w:p w14:paraId="179161C9" w14:textId="77777777" w:rsidR="006105C9" w:rsidRPr="006105C9" w:rsidRDefault="006105C9" w:rsidP="006105C9">
      <w:pPr>
        <w:spacing w:after="16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105C9">
        <w:rPr>
          <w:rFonts w:ascii="Times New Roman" w:hAnsi="Times New Roman" w:cs="Times New Roman"/>
          <w:b/>
          <w:bCs/>
          <w:sz w:val="20"/>
          <w:szCs w:val="20"/>
        </w:rPr>
        <w:t xml:space="preserve">ORCID ID: </w:t>
      </w:r>
      <w:r w:rsidRPr="006105C9">
        <w:rPr>
          <w:rFonts w:ascii="Times New Roman" w:hAnsi="Times New Roman" w:cs="Times New Roman"/>
          <w:sz w:val="20"/>
          <w:szCs w:val="20"/>
        </w:rPr>
        <w:t>0009-0005-3042-2786</w:t>
      </w:r>
    </w:p>
    <w:p w14:paraId="09A2638B" w14:textId="4CE686F5" w:rsidR="006105C9" w:rsidRPr="006105C9" w:rsidRDefault="006105C9" w:rsidP="006105C9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US" w:bidi="hi-IN"/>
        </w:rPr>
      </w:pPr>
      <w:r w:rsidRPr="00610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US" w:bidi="hi-IN"/>
        </w:rPr>
        <w:br w:type="page"/>
      </w:r>
    </w:p>
    <w:p w14:paraId="42D43DA5" w14:textId="77777777" w:rsidR="006105C9" w:rsidRPr="006105C9" w:rsidRDefault="006105C9" w:rsidP="006105C9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US" w:bidi="hi-IN"/>
        </w:rPr>
      </w:pPr>
    </w:p>
    <w:p w14:paraId="31B2CC6B" w14:textId="08C85CF2" w:rsidR="000971D0" w:rsidRPr="006105C9" w:rsidRDefault="000971D0" w:rsidP="006105C9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 w:bidi="hi-IN"/>
        </w:rPr>
      </w:pPr>
      <w:r w:rsidRPr="00610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US" w:bidi="hi-IN"/>
        </w:rPr>
        <w:t xml:space="preserve">Table </w:t>
      </w:r>
      <w:r w:rsidR="003F3D28" w:rsidRPr="00610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US" w:bidi="hi-IN"/>
        </w:rPr>
        <w:t>S</w:t>
      </w:r>
      <w:r w:rsidRPr="00610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US" w:bidi="hi-IN"/>
        </w:rPr>
        <w:t xml:space="preserve">1: Indicators of anthropogenic nutrient input at studied islands.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1573"/>
        <w:gridCol w:w="1436"/>
        <w:gridCol w:w="1702"/>
        <w:gridCol w:w="3493"/>
      </w:tblGrid>
      <w:tr w:rsidR="000971D0" w:rsidRPr="006105C9" w14:paraId="044E5BE0" w14:textId="77777777">
        <w:trPr>
          <w:trHeight w:val="1599"/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CAF86" w14:textId="77777777" w:rsidR="000971D0" w:rsidRPr="006105C9" w:rsidRDefault="000971D0" w:rsidP="006105C9">
            <w:pPr>
              <w:spacing w:before="100" w:after="100"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 w:bidi="hi-IN"/>
              </w:rPr>
              <w:t>Island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65F5A" w14:textId="77777777" w:rsidR="000971D0" w:rsidRPr="006105C9" w:rsidRDefault="000971D0" w:rsidP="006105C9">
            <w:pPr>
              <w:spacing w:before="100" w:after="100"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 w:bidi="hi-IN"/>
              </w:rPr>
              <w:t>Human population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4D7F7" w14:textId="77777777" w:rsidR="000971D0" w:rsidRPr="006105C9" w:rsidRDefault="000971D0" w:rsidP="006105C9">
            <w:pPr>
              <w:spacing w:before="100" w:after="100"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 w:bidi="hi-IN"/>
              </w:rPr>
              <w:t>No. of Septic Tanks</w:t>
            </w:r>
          </w:p>
          <w:p w14:paraId="43ADD128" w14:textId="77777777" w:rsidR="000971D0" w:rsidRPr="006105C9" w:rsidRDefault="000971D0" w:rsidP="006105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DCEBC" w14:textId="77777777" w:rsidR="000971D0" w:rsidRPr="006105C9" w:rsidRDefault="000971D0" w:rsidP="006105C9">
            <w:pPr>
              <w:spacing w:before="100" w:after="100"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 w:bidi="hi-IN"/>
              </w:rPr>
              <w:t>Percentage turf algae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0EF05" w14:textId="77777777" w:rsidR="000971D0" w:rsidRPr="006105C9" w:rsidRDefault="000971D0" w:rsidP="006105C9">
            <w:pPr>
              <w:spacing w:before="100" w:after="100"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 w:bidi="hi-IN"/>
              </w:rPr>
              <w:t>Ranking (in terms of anthropogenic nutrient input)</w:t>
            </w:r>
          </w:p>
        </w:tc>
      </w:tr>
      <w:tr w:rsidR="000971D0" w:rsidRPr="006105C9" w14:paraId="70E4020D" w14:textId="77777777">
        <w:trPr>
          <w:trHeight w:val="6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757AC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Kavaratti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3D45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11,221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A6D76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2,414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62934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11.70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7617F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High</w:t>
            </w:r>
          </w:p>
        </w:tc>
      </w:tr>
      <w:tr w:rsidR="000971D0" w:rsidRPr="006105C9" w14:paraId="4929C33E" w14:textId="77777777">
        <w:trPr>
          <w:trHeight w:val="41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FA069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proofErr w:type="spellStart"/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Agatti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C75F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7,566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2384B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1,279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6523C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10.63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C275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Medium</w:t>
            </w:r>
          </w:p>
        </w:tc>
      </w:tr>
      <w:tr w:rsidR="000971D0" w:rsidRPr="006105C9" w14:paraId="4BC802FD" w14:textId="77777777">
        <w:trPr>
          <w:trHeight w:val="41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F8F7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Kadmat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F498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5,404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E5564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C600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EE4B0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Low</w:t>
            </w:r>
          </w:p>
        </w:tc>
      </w:tr>
      <w:tr w:rsidR="000971D0" w:rsidRPr="006105C9" w14:paraId="1E47DA4F" w14:textId="77777777">
        <w:trPr>
          <w:trHeight w:val="63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6F96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Bangaram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B8DE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DB49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97A08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37C9" w14:textId="77777777" w:rsidR="000971D0" w:rsidRPr="006105C9" w:rsidRDefault="000971D0" w:rsidP="006105C9">
            <w:pPr>
              <w:spacing w:before="100" w:after="100" w:line="36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hi-IN"/>
              </w:rPr>
            </w:pPr>
            <w:r w:rsidRPr="00610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hi-IN"/>
              </w:rPr>
              <w:t>Very low</w:t>
            </w:r>
          </w:p>
        </w:tc>
      </w:tr>
    </w:tbl>
    <w:p w14:paraId="38CDD647" w14:textId="596CF47B" w:rsidR="000971D0" w:rsidRPr="006105C9" w:rsidRDefault="000971D0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4FF2864E" w14:textId="1ED7C7DC" w:rsidR="000971D0" w:rsidRPr="006105C9" w:rsidRDefault="000971D0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 w:bidi="hi-IN"/>
        </w:rPr>
        <w:t>Data: Human population (Census of India 2011); No. of Septic Tanks (Department of Environment, Forests and Climate Change, Lakshadweep); macroalgal cover: see methods section in main article)</w:t>
      </w:r>
    </w:p>
    <w:p w14:paraId="4BB982D2" w14:textId="77777777" w:rsidR="000971D0" w:rsidRPr="006105C9" w:rsidRDefault="000971D0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23CEFE64" w14:textId="77777777" w:rsidR="007C0581" w:rsidRPr="006105C9" w:rsidRDefault="007C0581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Table S2: List of fish species observed approaching or attacking sea urchins during assays</w:t>
      </w:r>
    </w:p>
    <w:p w14:paraId="72948A59" w14:textId="77777777" w:rsidR="007C0581" w:rsidRPr="006105C9" w:rsidRDefault="007C0581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2313"/>
        <w:gridCol w:w="2125"/>
        <w:gridCol w:w="1030"/>
        <w:gridCol w:w="1941"/>
      </w:tblGrid>
      <w:tr w:rsidR="007C0581" w:rsidRPr="006105C9" w14:paraId="00E43C02" w14:textId="77777777">
        <w:trPr>
          <w:trHeight w:val="654"/>
        </w:trPr>
        <w:tc>
          <w:tcPr>
            <w:tcW w:w="0" w:type="auto"/>
            <w:tcBorders>
              <w:top w:val="single" w:sz="24" w:space="0" w:color="000000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1FDD2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S. No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343AD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Common name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7E3EB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Scientific name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F7E53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DF95D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Predation observed </w:t>
            </w:r>
          </w:p>
        </w:tc>
      </w:tr>
      <w:tr w:rsidR="007C0581" w:rsidRPr="006105C9" w14:paraId="62E4CF7C" w14:textId="77777777">
        <w:trPr>
          <w:trHeight w:val="680"/>
        </w:trPr>
        <w:tc>
          <w:tcPr>
            <w:tcW w:w="0" w:type="auto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EB653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55E53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Orange-striped triggerfish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08917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Balistapus</w:t>
            </w:r>
            <w:proofErr w:type="spellEnd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undulatus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8299E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Balistidae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192AE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Yes</w:t>
            </w:r>
          </w:p>
        </w:tc>
      </w:tr>
      <w:tr w:rsidR="007C0581" w:rsidRPr="006105C9" w14:paraId="3497BED3" w14:textId="77777777">
        <w:trPr>
          <w:trHeight w:val="57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8C3AD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7C447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Jansen’s wrasse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19829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Thalassoma</w:t>
            </w:r>
            <w:proofErr w:type="spellEnd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jansenii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7117E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6FC3E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Yes</w:t>
            </w:r>
          </w:p>
        </w:tc>
      </w:tr>
      <w:tr w:rsidR="007C0581" w:rsidRPr="006105C9" w14:paraId="14E4AF24" w14:textId="77777777">
        <w:trPr>
          <w:trHeight w:val="44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0787F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B83CB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Checkerboard wrasse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BCC8E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Halichoeres</w:t>
            </w:r>
            <w:proofErr w:type="spellEnd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hortulanus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313D8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CF80D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Yes</w:t>
            </w:r>
          </w:p>
        </w:tc>
      </w:tr>
      <w:tr w:rsidR="007C0581" w:rsidRPr="006105C9" w14:paraId="502D9612" w14:textId="77777777">
        <w:trPr>
          <w:trHeight w:val="47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FB632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D65E4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Crescent/Moon wrasse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AD1D8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Thalassoma</w:t>
            </w:r>
            <w:proofErr w:type="spellEnd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lunare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1023E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Labridae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FD5E6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No</w:t>
            </w:r>
          </w:p>
        </w:tc>
      </w:tr>
      <w:tr w:rsidR="007C0581" w:rsidRPr="006105C9" w14:paraId="125D256E" w14:textId="77777777">
        <w:trPr>
          <w:trHeight w:val="441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24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30F3F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24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CD481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Indian triggerfish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24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13302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Melichthys</w:t>
            </w:r>
            <w:proofErr w:type="spellEnd"/>
            <w:r w:rsidRPr="006105C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indicus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24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E748C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Balistidae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24" w:space="0" w:color="000000"/>
              <w:right w:val="single" w:sz="4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9E7C5" w14:textId="77777777" w:rsidR="007C0581" w:rsidRPr="006105C9" w:rsidRDefault="007C0581" w:rsidP="00610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No</w:t>
            </w:r>
          </w:p>
        </w:tc>
      </w:tr>
    </w:tbl>
    <w:p w14:paraId="5632F158" w14:textId="77777777" w:rsidR="007C0581" w:rsidRPr="006105C9" w:rsidRDefault="007C0581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6D7A6C9F" w14:textId="77777777" w:rsidR="007C0581" w:rsidRPr="006105C9" w:rsidRDefault="007C0581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6AF310AA" w14:textId="129CB62A" w:rsidR="006E45D6" w:rsidRPr="006105C9" w:rsidRDefault="00132CB8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Tabl</w:t>
      </w:r>
      <w:r w:rsidR="006E45D6" w:rsidRPr="006105C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e S</w:t>
      </w:r>
      <w:r w:rsidR="007C0581" w:rsidRPr="006105C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3</w:t>
      </w:r>
      <w:r w:rsidR="001F578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:</w:t>
      </w:r>
      <w:r w:rsidR="006E45D6" w:rsidRPr="006105C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Multicollinearity check (VIF) and performance</w:t>
      </w:r>
    </w:p>
    <w:p w14:paraId="04F3A748" w14:textId="77777777" w:rsidR="006E778F" w:rsidRPr="006105C9" w:rsidRDefault="006E778F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tbl>
      <w:tblPr>
        <w:tblW w:w="9923" w:type="dxa"/>
        <w:jc w:val="center"/>
        <w:tblLayout w:type="fixed"/>
        <w:tblLook w:val="0420" w:firstRow="1" w:lastRow="0" w:firstColumn="0" w:lastColumn="0" w:noHBand="0" w:noVBand="1"/>
      </w:tblPr>
      <w:tblGrid>
        <w:gridCol w:w="991"/>
        <w:gridCol w:w="1114"/>
        <w:gridCol w:w="1298"/>
        <w:gridCol w:w="1370"/>
        <w:gridCol w:w="1155"/>
        <w:gridCol w:w="1217"/>
        <w:gridCol w:w="1644"/>
        <w:gridCol w:w="1134"/>
      </w:tblGrid>
      <w:tr w:rsidR="00B349ED" w:rsidRPr="006105C9" w14:paraId="5741881A" w14:textId="77777777" w:rsidTr="00227463">
        <w:trPr>
          <w:trHeight w:val="364"/>
          <w:tblHeader/>
          <w:jc w:val="center"/>
        </w:trPr>
        <w:tc>
          <w:tcPr>
            <w:tcW w:w="99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789A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lastRenderedPageBreak/>
              <w:t>Term</w:t>
            </w:r>
          </w:p>
        </w:tc>
        <w:tc>
          <w:tcPr>
            <w:tcW w:w="111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9393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VIF</w:t>
            </w:r>
          </w:p>
        </w:tc>
        <w:tc>
          <w:tcPr>
            <w:tcW w:w="129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29F9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VIF_CI_low</w:t>
            </w:r>
            <w:proofErr w:type="spellEnd"/>
          </w:p>
        </w:tc>
        <w:tc>
          <w:tcPr>
            <w:tcW w:w="137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F871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VIF_CI_high</w:t>
            </w:r>
            <w:proofErr w:type="spellEnd"/>
          </w:p>
        </w:tc>
        <w:tc>
          <w:tcPr>
            <w:tcW w:w="115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EFBA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SE_factor</w:t>
            </w:r>
            <w:proofErr w:type="spellEnd"/>
          </w:p>
        </w:tc>
        <w:tc>
          <w:tcPr>
            <w:tcW w:w="121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82F7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Tolerance</w:t>
            </w:r>
          </w:p>
        </w:tc>
        <w:tc>
          <w:tcPr>
            <w:tcW w:w="16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3A1D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Tolerance_CI_low</w:t>
            </w:r>
            <w:proofErr w:type="spellEnd"/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3217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Tolerance_CI_high</w:t>
            </w:r>
            <w:proofErr w:type="spellEnd"/>
          </w:p>
        </w:tc>
      </w:tr>
      <w:tr w:rsidR="00B349ED" w:rsidRPr="006105C9" w14:paraId="3122BC83" w14:textId="77777777" w:rsidTr="00227463">
        <w:trPr>
          <w:trHeight w:val="371"/>
          <w:jc w:val="center"/>
        </w:trPr>
        <w:tc>
          <w:tcPr>
            <w:tcW w:w="99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2F15" w14:textId="5D145451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Predator biomass</w:t>
            </w:r>
          </w:p>
        </w:tc>
        <w:tc>
          <w:tcPr>
            <w:tcW w:w="111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DFBE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1.051767</w:t>
            </w:r>
          </w:p>
        </w:tc>
        <w:tc>
          <w:tcPr>
            <w:tcW w:w="129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4ED1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1.005013</w:t>
            </w:r>
          </w:p>
        </w:tc>
        <w:tc>
          <w:tcPr>
            <w:tcW w:w="137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9D1C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1.534540</w:t>
            </w:r>
          </w:p>
        </w:tc>
        <w:tc>
          <w:tcPr>
            <w:tcW w:w="115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3EAB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1.025557</w:t>
            </w:r>
          </w:p>
        </w:tc>
        <w:tc>
          <w:tcPr>
            <w:tcW w:w="121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1DEF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0.9507810</w:t>
            </w:r>
          </w:p>
        </w:tc>
        <w:tc>
          <w:tcPr>
            <w:tcW w:w="16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1E4F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0.6516612</w:t>
            </w:r>
          </w:p>
        </w:tc>
        <w:tc>
          <w:tcPr>
            <w:tcW w:w="11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9749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0.9950117</w:t>
            </w:r>
          </w:p>
        </w:tc>
      </w:tr>
      <w:tr w:rsidR="00B349ED" w:rsidRPr="006105C9" w14:paraId="7F065547" w14:textId="77777777" w:rsidTr="00227463">
        <w:trPr>
          <w:trHeight w:val="364"/>
          <w:jc w:val="center"/>
        </w:trPr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C422" w14:textId="6E1CE391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Aspect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1E53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1.042411</w:t>
            </w:r>
          </w:p>
        </w:tc>
        <w:tc>
          <w:tcPr>
            <w:tcW w:w="12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250D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1.002576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47D4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1.698379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5D44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1.020985</w:t>
            </w:r>
          </w:p>
        </w:tc>
        <w:tc>
          <w:tcPr>
            <w:tcW w:w="1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DDF5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0.9593143</w:t>
            </w:r>
          </w:p>
        </w:tc>
        <w:tc>
          <w:tcPr>
            <w:tcW w:w="1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DB58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0.5887969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828F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0.9974311</w:t>
            </w:r>
          </w:p>
        </w:tc>
      </w:tr>
      <w:tr w:rsidR="00B349ED" w:rsidRPr="006105C9" w14:paraId="428931EA" w14:textId="77777777" w:rsidTr="00227463">
        <w:trPr>
          <w:trHeight w:val="371"/>
          <w:jc w:val="center"/>
        </w:trPr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80E0" w14:textId="43121D78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Island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E36C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1.388976</w:t>
            </w:r>
          </w:p>
        </w:tc>
        <w:tc>
          <w:tcPr>
            <w:tcW w:w="12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7C1A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1.235786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D16E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1.641695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3696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1.178548</w:t>
            </w:r>
          </w:p>
        </w:tc>
        <w:tc>
          <w:tcPr>
            <w:tcW w:w="1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F93A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0.7199547</w:t>
            </w:r>
          </w:p>
        </w:tc>
        <w:tc>
          <w:tcPr>
            <w:tcW w:w="1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ECA7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0.6091265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A08D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0.8092018</w:t>
            </w:r>
          </w:p>
        </w:tc>
      </w:tr>
      <w:tr w:rsidR="00B349ED" w:rsidRPr="006105C9" w14:paraId="54FCF8B1" w14:textId="77777777" w:rsidTr="00227463">
        <w:trPr>
          <w:trHeight w:val="364"/>
          <w:jc w:val="center"/>
        </w:trPr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BF0B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Rugosity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C517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1.126428</w:t>
            </w:r>
          </w:p>
        </w:tc>
        <w:tc>
          <w:tcPr>
            <w:tcW w:w="12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D0C2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1.042708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6E4D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1.374266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7948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1.061333</w:t>
            </w:r>
          </w:p>
        </w:tc>
        <w:tc>
          <w:tcPr>
            <w:tcW w:w="1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9BFF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0.8877622</w:t>
            </w:r>
          </w:p>
        </w:tc>
        <w:tc>
          <w:tcPr>
            <w:tcW w:w="1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3B23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0.7276613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7BB7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0.9590417</w:t>
            </w:r>
          </w:p>
        </w:tc>
      </w:tr>
      <w:tr w:rsidR="00B349ED" w:rsidRPr="006105C9" w14:paraId="7A45CF0D" w14:textId="77777777" w:rsidTr="00227463">
        <w:trPr>
          <w:trHeight w:val="364"/>
          <w:jc w:val="center"/>
        </w:trPr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76A5" w14:textId="06AC3C83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Available Substrate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5156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1.297992</w:t>
            </w:r>
          </w:p>
        </w:tc>
        <w:tc>
          <w:tcPr>
            <w:tcW w:w="12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2F54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1.165754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703F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1.535729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0CB6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1.139295</w:t>
            </w:r>
          </w:p>
        </w:tc>
        <w:tc>
          <w:tcPr>
            <w:tcW w:w="1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6447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0.7704207</w:t>
            </w:r>
          </w:p>
        </w:tc>
        <w:tc>
          <w:tcPr>
            <w:tcW w:w="1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E08B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0.6511567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0BF0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0.8578138</w:t>
            </w:r>
          </w:p>
        </w:tc>
      </w:tr>
      <w:tr w:rsidR="00B349ED" w:rsidRPr="006105C9" w14:paraId="532C5AD6" w14:textId="77777777" w:rsidTr="00227463">
        <w:trPr>
          <w:trHeight w:val="371"/>
          <w:jc w:val="center"/>
        </w:trPr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0FE5" w14:textId="3EBC94C0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Depth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ACDE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1.147043</w:t>
            </w:r>
          </w:p>
        </w:tc>
        <w:tc>
          <w:tcPr>
            <w:tcW w:w="129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90F8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1.056085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6F81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1.385512</w:t>
            </w:r>
          </w:p>
        </w:tc>
        <w:tc>
          <w:tcPr>
            <w:tcW w:w="115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99E7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1.071001</w:t>
            </w:r>
          </w:p>
        </w:tc>
        <w:tc>
          <w:tcPr>
            <w:tcW w:w="121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1E4A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0.8718070</w:t>
            </w:r>
          </w:p>
        </w:tc>
        <w:tc>
          <w:tcPr>
            <w:tcW w:w="16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E1E4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0.7217550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959C" w14:textId="77777777" w:rsidR="00B349ED" w:rsidRPr="006105C9" w:rsidRDefault="00B349ED" w:rsidP="006105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0.9468931</w:t>
            </w:r>
          </w:p>
        </w:tc>
      </w:tr>
    </w:tbl>
    <w:p w14:paraId="0650FC28" w14:textId="77777777" w:rsidR="006E45D6" w:rsidRPr="006105C9" w:rsidRDefault="006E45D6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14:paraId="46AB63AC" w14:textId="041E6B13" w:rsidR="003F3547" w:rsidRDefault="003F3547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All VIF values are close to 1, hence the model appears to be healthy in terms of multicollinearity. Additionally, the standard errors (SE_factor column) are only slightly inflated, indicating that our confidence intervals and p-values remain reliable.</w:t>
      </w:r>
    </w:p>
    <w:p w14:paraId="527672A0" w14:textId="77777777" w:rsidR="005628A6" w:rsidRDefault="005628A6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14:paraId="45786086" w14:textId="77777777" w:rsidR="005628A6" w:rsidRPr="006105C9" w:rsidRDefault="005628A6" w:rsidP="005628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105C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Table S4: </w:t>
      </w:r>
      <w:proofErr w:type="spellStart"/>
      <w:r w:rsidRPr="006105C9">
        <w:rPr>
          <w:rFonts w:ascii="Times New Roman" w:hAnsi="Times New Roman" w:cs="Times New Roman"/>
          <w:b/>
          <w:bCs/>
          <w:i/>
          <w:iCs/>
          <w:sz w:val="20"/>
          <w:szCs w:val="20"/>
        </w:rPr>
        <w:t>Generalised</w:t>
      </w:r>
      <w:proofErr w:type="spellEnd"/>
      <w:r w:rsidRPr="006105C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linear model output for urchin bioerosion potential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551"/>
        <w:gridCol w:w="1266"/>
        <w:gridCol w:w="1854"/>
        <w:gridCol w:w="1108"/>
        <w:gridCol w:w="1130"/>
        <w:gridCol w:w="576"/>
      </w:tblGrid>
      <w:tr w:rsidR="005628A6" w:rsidRPr="006105C9" w14:paraId="6C078DEC" w14:textId="77777777" w:rsidTr="00ED088C">
        <w:trPr>
          <w:tblHeader/>
          <w:jc w:val="center"/>
        </w:trPr>
        <w:tc>
          <w:tcPr>
            <w:tcW w:w="255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CE25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36A2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185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D2D8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Standard Error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9B30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z value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376F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Pr</w:t>
            </w:r>
            <w:proofErr w:type="spellEnd"/>
            <w:r w:rsidRPr="006105C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(&gt;|z|)</w:t>
            </w:r>
          </w:p>
        </w:tc>
        <w:tc>
          <w:tcPr>
            <w:tcW w:w="5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839B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A6" w:rsidRPr="006105C9" w14:paraId="6A2158E1" w14:textId="77777777" w:rsidTr="00ED088C">
        <w:trPr>
          <w:jc w:val="center"/>
        </w:trPr>
        <w:tc>
          <w:tcPr>
            <w:tcW w:w="25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94E9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Intercept: </w:t>
            </w:r>
            <w:proofErr w:type="spellStart"/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Agatti</w:t>
            </w:r>
            <w:proofErr w:type="spellEnd"/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AA5A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6.608</w:t>
            </w:r>
          </w:p>
        </w:tc>
        <w:tc>
          <w:tcPr>
            <w:tcW w:w="185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1457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18AF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17.852</w:t>
            </w:r>
          </w:p>
        </w:tc>
        <w:tc>
          <w:tcPr>
            <w:tcW w:w="11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CB91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hAnsi="Times New Roman" w:cs="Times New Roman"/>
                <w:sz w:val="20"/>
                <w:szCs w:val="20"/>
              </w:rPr>
              <w:t>&lt; 2</w:t>
            </w:r>
            <w:r w:rsidRPr="006105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Pr="006105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-16</w:t>
            </w:r>
          </w:p>
        </w:tc>
        <w:tc>
          <w:tcPr>
            <w:tcW w:w="5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32EC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5628A6" w:rsidRPr="006105C9" w14:paraId="6BA30CC3" w14:textId="77777777" w:rsidTr="00ED088C">
        <w:trPr>
          <w:jc w:val="center"/>
        </w:trPr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A514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Predator biomass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B4FB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A3F3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85E8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03F2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0.5874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660E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628A6" w:rsidRPr="006105C9" w14:paraId="3AC51DB3" w14:textId="77777777" w:rsidTr="00ED088C">
        <w:trPr>
          <w:jc w:val="center"/>
        </w:trPr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8155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Aspect: West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9AAF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-0.677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E844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577C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-5.779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27A2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7.51e</w:t>
            </w:r>
            <w:r w:rsidRPr="006105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47CB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5628A6" w:rsidRPr="006105C9" w14:paraId="13198991" w14:textId="77777777" w:rsidTr="00ED088C">
        <w:trPr>
          <w:jc w:val="center"/>
        </w:trPr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25AF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Bangaram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7342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65CC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0D23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2.572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E33C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0.0101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67BC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*</w:t>
            </w:r>
          </w:p>
        </w:tc>
      </w:tr>
      <w:tr w:rsidR="005628A6" w:rsidRPr="006105C9" w14:paraId="07667736" w14:textId="77777777" w:rsidTr="00ED088C">
        <w:trPr>
          <w:jc w:val="center"/>
        </w:trPr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333A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Kadmat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10B6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EB63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0390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-0.303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99E8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0.7615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3705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628A6" w:rsidRPr="006105C9" w14:paraId="050EF932" w14:textId="77777777" w:rsidTr="00ED088C">
        <w:trPr>
          <w:jc w:val="center"/>
        </w:trPr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1588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Kavaratti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BDC0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1.923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4331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AF4D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10.388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0A98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hAnsi="Times New Roman" w:cs="Times New Roman"/>
                <w:sz w:val="20"/>
                <w:szCs w:val="20"/>
              </w:rPr>
              <w:t>&lt; 2</w:t>
            </w:r>
            <w:r w:rsidRPr="006105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Pr="006105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-16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392B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5628A6" w:rsidRPr="006105C9" w14:paraId="155F1B8C" w14:textId="77777777" w:rsidTr="00ED088C">
        <w:trPr>
          <w:jc w:val="center"/>
        </w:trPr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AD16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Structural Complexity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E821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-1.563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0A3C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8E3E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-6.250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B052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6105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Pr="006105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24C9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5628A6" w:rsidRPr="006105C9" w14:paraId="1A0AF347" w14:textId="77777777" w:rsidTr="00ED088C">
        <w:trPr>
          <w:jc w:val="center"/>
        </w:trPr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8C51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Available Substrate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040D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2DAE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4694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3.303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517D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0B52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5628A6" w:rsidRPr="006105C9" w14:paraId="259D361B" w14:textId="77777777" w:rsidTr="00ED088C">
        <w:trPr>
          <w:jc w:val="center"/>
        </w:trPr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9DE5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Depth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2F63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B098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A9EF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-0.220</w:t>
            </w:r>
          </w:p>
        </w:tc>
        <w:tc>
          <w:tcPr>
            <w:tcW w:w="11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1342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0.8259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B839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628A6" w:rsidRPr="006105C9" w14:paraId="50C8E033" w14:textId="77777777" w:rsidTr="00ED088C">
        <w:trPr>
          <w:jc w:val="center"/>
        </w:trPr>
        <w:tc>
          <w:tcPr>
            <w:tcW w:w="8485" w:type="dxa"/>
            <w:gridSpan w:val="6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63A8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5C9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lastRenderedPageBreak/>
              <w:t>Signif</w:t>
            </w:r>
            <w:proofErr w:type="spellEnd"/>
            <w:r w:rsidRPr="006105C9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. codes: 0 &lt;= '***' &lt; 0.001 &lt; '**' &lt; 0.01 &lt; '*' &lt; 0.05</w:t>
            </w:r>
          </w:p>
        </w:tc>
      </w:tr>
      <w:tr w:rsidR="005628A6" w:rsidRPr="006105C9" w14:paraId="5686B743" w14:textId="77777777" w:rsidTr="00ED088C">
        <w:trPr>
          <w:jc w:val="center"/>
        </w:trPr>
        <w:tc>
          <w:tcPr>
            <w:tcW w:w="848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D8E6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(Dispersion parameter for Negative Binomial (1.0536) family taken to be 1)</w:t>
            </w:r>
          </w:p>
        </w:tc>
      </w:tr>
      <w:tr w:rsidR="005628A6" w:rsidRPr="006105C9" w14:paraId="452324A2" w14:textId="77777777" w:rsidTr="00ED088C">
        <w:trPr>
          <w:jc w:val="center"/>
        </w:trPr>
        <w:tc>
          <w:tcPr>
            <w:tcW w:w="848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58AA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Null deviance: 633.6 on 293 degrees of freedom</w:t>
            </w:r>
          </w:p>
        </w:tc>
      </w:tr>
      <w:tr w:rsidR="005628A6" w:rsidRPr="006105C9" w14:paraId="127AC5DC" w14:textId="77777777" w:rsidTr="00ED088C">
        <w:trPr>
          <w:jc w:val="center"/>
        </w:trPr>
        <w:tc>
          <w:tcPr>
            <w:tcW w:w="848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4180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Residual deviance: 336.6 on 285 degrees of freedom</w:t>
            </w:r>
          </w:p>
        </w:tc>
      </w:tr>
      <w:tr w:rsidR="005628A6" w:rsidRPr="006105C9" w14:paraId="667CFD99" w14:textId="77777777" w:rsidTr="00ED088C">
        <w:trPr>
          <w:jc w:val="center"/>
        </w:trPr>
        <w:tc>
          <w:tcPr>
            <w:tcW w:w="8485" w:type="dxa"/>
            <w:gridSpan w:val="6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543A" w14:textId="77777777" w:rsidR="005628A6" w:rsidRPr="006105C9" w:rsidRDefault="005628A6" w:rsidP="00ED0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19D030" w14:textId="77777777" w:rsidR="005628A6" w:rsidRPr="006105C9" w:rsidRDefault="005628A6" w:rsidP="005628A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D54BA12" w14:textId="77777777" w:rsidR="005628A6" w:rsidRPr="006105C9" w:rsidRDefault="005628A6" w:rsidP="005628A6">
      <w:pPr>
        <w:spacing w:line="360" w:lineRule="auto"/>
        <w:rPr>
          <w:rFonts w:ascii="Times New Roman" w:eastAsia="Times New Roman" w:hAnsi="Times New Roman" w:cs="Times New Roman"/>
          <w:color w:val="404040"/>
          <w:sz w:val="20"/>
          <w:szCs w:val="20"/>
        </w:rPr>
      </w:pPr>
    </w:p>
    <w:p w14:paraId="46732F50" w14:textId="77777777" w:rsidR="005628A6" w:rsidRPr="006105C9" w:rsidRDefault="005628A6" w:rsidP="005628A6">
      <w:pPr>
        <w:spacing w:line="360" w:lineRule="auto"/>
        <w:rPr>
          <w:rFonts w:ascii="Times New Roman" w:eastAsia="Times New Roman" w:hAnsi="Times New Roman" w:cs="Times New Roman"/>
          <w:color w:val="404040"/>
          <w:sz w:val="20"/>
          <w:szCs w:val="20"/>
        </w:rPr>
      </w:pPr>
    </w:p>
    <w:p w14:paraId="4BEAE3AF" w14:textId="77777777" w:rsidR="005628A6" w:rsidRPr="006105C9" w:rsidRDefault="005628A6" w:rsidP="005628A6">
      <w:pPr>
        <w:spacing w:line="360" w:lineRule="auto"/>
        <w:rPr>
          <w:rFonts w:ascii="Times New Roman" w:eastAsia="Times New Roman" w:hAnsi="Times New Roman" w:cs="Times New Roman"/>
          <w:color w:val="404040"/>
          <w:sz w:val="20"/>
          <w:szCs w:val="20"/>
        </w:rPr>
      </w:pPr>
    </w:p>
    <w:p w14:paraId="0D2D7F54" w14:textId="77777777" w:rsidR="005628A6" w:rsidRPr="006105C9" w:rsidRDefault="005628A6" w:rsidP="005628A6">
      <w:pPr>
        <w:spacing w:line="360" w:lineRule="auto"/>
        <w:rPr>
          <w:rFonts w:ascii="Times New Roman" w:eastAsia="Times New Roman" w:hAnsi="Times New Roman" w:cs="Times New Roman"/>
          <w:color w:val="404040"/>
          <w:sz w:val="20"/>
          <w:szCs w:val="20"/>
        </w:rPr>
      </w:pPr>
    </w:p>
    <w:p w14:paraId="5205D991" w14:textId="77777777" w:rsidR="005628A6" w:rsidRPr="006105C9" w:rsidRDefault="005628A6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13410A50" w14:textId="77777777" w:rsidR="003F3547" w:rsidRPr="006105C9" w:rsidRDefault="003F3547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49732500" w14:textId="77777777" w:rsidR="0095456B" w:rsidRPr="006105C9" w:rsidRDefault="0095456B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</w:rPr>
        <w:t>Fig. S3</w:t>
      </w:r>
      <w:r w:rsidRPr="006105C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Ivlev’s electivity index (</w:t>
      </w:r>
      <w:proofErr w:type="gramStart"/>
      <w:r w:rsidRPr="006105C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Mean  SE</w:t>
      </w:r>
      <w:proofErr w:type="gramEnd"/>
      <w:r w:rsidRPr="006105C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) per substrate for </w:t>
      </w:r>
      <w:r w:rsidRPr="00610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 xml:space="preserve">E. </w:t>
      </w:r>
      <w:proofErr w:type="spellStart"/>
      <w:r w:rsidRPr="006105C9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molaris</w:t>
      </w:r>
      <w:proofErr w:type="spellEnd"/>
    </w:p>
    <w:p w14:paraId="342C0E9D" w14:textId="77777777" w:rsidR="0095456B" w:rsidRPr="006105C9" w:rsidRDefault="0095456B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3F271D5E" w14:textId="005BAA1D" w:rsidR="00B54213" w:rsidRPr="006105C9" w:rsidRDefault="00B54213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14:ligatures w14:val="standardContextual"/>
        </w:rPr>
        <w:drawing>
          <wp:inline distT="0" distB="0" distL="0" distR="0" wp14:anchorId="5799C757" wp14:editId="598C0C04">
            <wp:extent cx="3797300" cy="2847975"/>
            <wp:effectExtent l="0" t="0" r="0" b="9525"/>
            <wp:docPr id="221924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24887" name="Picture 2219248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96" cy="285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4997B" w14:textId="77777777" w:rsidR="00263E23" w:rsidRPr="006105C9" w:rsidRDefault="00263E23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606DC7C5" w14:textId="77777777" w:rsidR="00263E23" w:rsidRPr="006105C9" w:rsidRDefault="00263E23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There was a clear preference for Dead Coral with CCA [E = </w:t>
      </w:r>
      <w:proofErr w:type="gramStart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0.23  0.02</w:t>
      </w:r>
      <w:proofErr w:type="gramEnd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(SE)]. All other substrate types showed negative electivity values, indicating avoidance. The strongest avoidance was observed for Branching Coral [E = -0.</w:t>
      </w:r>
      <w:proofErr w:type="gramStart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99  0.001</w:t>
      </w:r>
      <w:proofErr w:type="gramEnd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(SE)], Rubble [E = -0.</w:t>
      </w:r>
      <w:proofErr w:type="gramStart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98  0.02</w:t>
      </w:r>
      <w:proofErr w:type="gramEnd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(SE)], Dead coral with Turf Algae [E = -0.</w:t>
      </w:r>
      <w:proofErr w:type="gramStart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96  0.02</w:t>
      </w:r>
      <w:proofErr w:type="gramEnd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(SE)], and Dead Coral </w:t>
      </w:r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lastRenderedPageBreak/>
        <w:t>with Sand [E = -0.</w:t>
      </w:r>
      <w:proofErr w:type="gramStart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95  0.02</w:t>
      </w:r>
      <w:proofErr w:type="gramEnd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(SE)]. Moderate avoidance was seen for Live Massive Coral [E = -0.</w:t>
      </w:r>
      <w:proofErr w:type="gramStart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95  0.02</w:t>
      </w:r>
      <w:proofErr w:type="gramEnd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(SE)], Live Encrusting Coral [E = -0.</w:t>
      </w:r>
      <w:proofErr w:type="gramStart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51  0.08</w:t>
      </w:r>
      <w:proofErr w:type="gramEnd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(SE)], and Dead/Bare Coral [E = -0.</w:t>
      </w:r>
      <w:proofErr w:type="gramStart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19  0.08</w:t>
      </w:r>
      <w:proofErr w:type="gramEnd"/>
      <w:r w:rsidRPr="006105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(SE)].</w:t>
      </w:r>
    </w:p>
    <w:p w14:paraId="552883E6" w14:textId="77777777" w:rsidR="009E0F78" w:rsidRPr="006105C9" w:rsidRDefault="009E0F78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14:paraId="36B383AB" w14:textId="77777777" w:rsidR="009E0F78" w:rsidRPr="006105C9" w:rsidRDefault="009E0F78" w:rsidP="006105C9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</w:rPr>
        <w:t>Fig S4. Urchin Test Diameter and Burrow Diameter</w:t>
      </w:r>
    </w:p>
    <w:p w14:paraId="1FCF092B" w14:textId="77777777" w:rsidR="009E0F78" w:rsidRPr="006105C9" w:rsidRDefault="009E0F78" w:rsidP="006105C9">
      <w:pPr>
        <w:spacing w:line="360" w:lineRule="auto"/>
        <w:rPr>
          <w:rFonts w:ascii="Times New Roman" w:eastAsia="Times New Roman" w:hAnsi="Times New Roman" w:cs="Times New Roman"/>
          <w:color w:val="404040"/>
          <w:sz w:val="20"/>
          <w:szCs w:val="20"/>
        </w:rPr>
      </w:pPr>
      <w:r w:rsidRPr="006105C9">
        <w:rPr>
          <w:rFonts w:ascii="Times New Roman" w:eastAsia="Times New Roman" w:hAnsi="Times New Roman" w:cs="Times New Roman"/>
          <w:noProof/>
          <w:color w:val="404040"/>
          <w:sz w:val="20"/>
          <w:szCs w:val="20"/>
          <w14:ligatures w14:val="standardContextual"/>
        </w:rPr>
        <w:drawing>
          <wp:inline distT="0" distB="0" distL="0" distR="0" wp14:anchorId="649F8C7D" wp14:editId="57DD7764">
            <wp:extent cx="4292600" cy="3219450"/>
            <wp:effectExtent l="0" t="0" r="0" b="0"/>
            <wp:docPr id="367132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32277" name="Picture 3671322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8" cy="322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4090" w14:textId="77777777" w:rsidR="009E0F78" w:rsidRPr="006105C9" w:rsidRDefault="009E0F78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14:paraId="7AD0E095" w14:textId="77777777" w:rsidR="00263E23" w:rsidRPr="006105C9" w:rsidRDefault="00263E23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</w:p>
    <w:p w14:paraId="1504E8F8" w14:textId="77777777" w:rsidR="006E45D6" w:rsidRPr="006105C9" w:rsidRDefault="006E45D6" w:rsidP="006105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sectPr w:rsidR="006E45D6" w:rsidRPr="0061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7F"/>
    <w:rsid w:val="000851EC"/>
    <w:rsid w:val="000971D0"/>
    <w:rsid w:val="000C58AD"/>
    <w:rsid w:val="00114969"/>
    <w:rsid w:val="00132CB8"/>
    <w:rsid w:val="001830C1"/>
    <w:rsid w:val="001F5786"/>
    <w:rsid w:val="00206309"/>
    <w:rsid w:val="00216453"/>
    <w:rsid w:val="00227463"/>
    <w:rsid w:val="00246C7F"/>
    <w:rsid w:val="00263E23"/>
    <w:rsid w:val="00294335"/>
    <w:rsid w:val="002F59A2"/>
    <w:rsid w:val="003F3547"/>
    <w:rsid w:val="003F3D28"/>
    <w:rsid w:val="00422614"/>
    <w:rsid w:val="00475C14"/>
    <w:rsid w:val="004849E7"/>
    <w:rsid w:val="004C25E2"/>
    <w:rsid w:val="005628A6"/>
    <w:rsid w:val="005E5C87"/>
    <w:rsid w:val="006105C9"/>
    <w:rsid w:val="006D13F3"/>
    <w:rsid w:val="006E45D6"/>
    <w:rsid w:val="006E778F"/>
    <w:rsid w:val="007624AE"/>
    <w:rsid w:val="0079520F"/>
    <w:rsid w:val="00796247"/>
    <w:rsid w:val="007B4398"/>
    <w:rsid w:val="007C0581"/>
    <w:rsid w:val="007C3DF9"/>
    <w:rsid w:val="008160A5"/>
    <w:rsid w:val="008B5FAA"/>
    <w:rsid w:val="008F1B25"/>
    <w:rsid w:val="00945F1A"/>
    <w:rsid w:val="0095456B"/>
    <w:rsid w:val="0097436F"/>
    <w:rsid w:val="009E0F78"/>
    <w:rsid w:val="00B113C2"/>
    <w:rsid w:val="00B349ED"/>
    <w:rsid w:val="00B431B0"/>
    <w:rsid w:val="00B54213"/>
    <w:rsid w:val="00BA18FF"/>
    <w:rsid w:val="00BE23F5"/>
    <w:rsid w:val="00C72312"/>
    <w:rsid w:val="00CD0363"/>
    <w:rsid w:val="00D739BB"/>
    <w:rsid w:val="00DF6317"/>
    <w:rsid w:val="00E30FB6"/>
    <w:rsid w:val="00E95182"/>
    <w:rsid w:val="00F3103C"/>
    <w:rsid w:val="00F62386"/>
    <w:rsid w:val="00FC7159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B074C"/>
  <w15:chartTrackingRefBased/>
  <w15:docId w15:val="{8569DCD7-0927-4BBD-B4A6-99AB885E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F5"/>
    <w:pPr>
      <w:spacing w:after="0" w:line="240" w:lineRule="auto"/>
    </w:pPr>
    <w:rPr>
      <w:rFonts w:ascii="Calibri" w:eastAsiaTheme="minorEastAsia" w:hAnsi="Calibri" w:cs="Calibri"/>
      <w:kern w:val="0"/>
      <w:sz w:val="24"/>
      <w:szCs w:val="24"/>
      <w:lang w:eastAsia="en-I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C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C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C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eastAsia="en-US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C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:lang w:eastAsia="en-US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C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eastAsia="en-US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C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eastAsia="en-US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C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eastAsia="en-US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C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eastAsia="en-US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C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eastAsia="en-US" w:bidi="th-TH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C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C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C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C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C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C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C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en-US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6C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6C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eastAsia="en-US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6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C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eastAsia="en-US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6C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:lang w:eastAsia="en-US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C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C7F"/>
    <w:rPr>
      <w:b/>
      <w:bCs/>
      <w:smallCaps/>
      <w:color w:val="2F5496" w:themeColor="accent1" w:themeShade="BF"/>
      <w:spacing w:val="5"/>
    </w:rPr>
  </w:style>
  <w:style w:type="paragraph" w:customStyle="1" w:styleId="TableCaption">
    <w:name w:val="Table Caption"/>
    <w:basedOn w:val="Normal"/>
    <w:qFormat/>
    <w:rsid w:val="0095456B"/>
    <w:pPr>
      <w:jc w:val="center"/>
    </w:pPr>
    <w:rPr>
      <w:rFonts w:asciiTheme="minorHAnsi" w:hAnsiTheme="minorHAnsi" w:cstheme="minorBidi"/>
      <w:b/>
      <w:i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4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5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56B"/>
    <w:rPr>
      <w:rFonts w:ascii="Calibri" w:eastAsiaTheme="minorEastAsia" w:hAnsi="Calibri" w:cs="Calibri"/>
      <w:kern w:val="0"/>
      <w:sz w:val="20"/>
      <w:szCs w:val="20"/>
      <w:lang w:eastAsia="en-IN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56B"/>
    <w:rPr>
      <w:rFonts w:ascii="Calibri" w:eastAsiaTheme="minorEastAsia" w:hAnsi="Calibri" w:cs="Calibri"/>
      <w:b/>
      <w:bCs/>
      <w:kern w:val="0"/>
      <w:sz w:val="20"/>
      <w:szCs w:val="20"/>
      <w:lang w:eastAsia="en-I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51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iddhi.jaishank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sa@ceab.csic.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dhikanair@ncf-india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iddhi.jaishankar@gmail.com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2437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blossom ginger</dc:creator>
  <cp:keywords/>
  <dc:description/>
  <cp:lastModifiedBy>blossom ginger</cp:lastModifiedBy>
  <cp:revision>34</cp:revision>
  <dcterms:created xsi:type="dcterms:W3CDTF">2025-02-09T04:21:00Z</dcterms:created>
  <dcterms:modified xsi:type="dcterms:W3CDTF">2025-12-23T18:53:00Z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27aafcfc8250ae090174459f0feaa38b7377121ee3af01c82a727f6c63fc3129</vt:lpwstr>
  </property>
</Properties>
</file>