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0A27B" w14:textId="63E3A7DA" w:rsidR="006A61AE" w:rsidRPr="0013045B" w:rsidRDefault="00FA7A36" w:rsidP="001B48EF">
      <w:pPr>
        <w:pStyle w:val="SOMHead"/>
        <w:spacing w:after="240" w:line="480" w:lineRule="auto"/>
        <w:jc w:val="center"/>
      </w:pPr>
      <w:r w:rsidRPr="0013045B">
        <w:t>SUPPLEMENTARY MATERIALS</w:t>
      </w:r>
    </w:p>
    <w:p w14:paraId="0F8DB314" w14:textId="4DA4A621" w:rsidR="0013045B" w:rsidRDefault="00E6061D" w:rsidP="001B48EF">
      <w:pPr>
        <w:shd w:val="clear" w:color="auto" w:fill="FFFFFF"/>
        <w:spacing w:after="0" w:line="480" w:lineRule="auto"/>
        <w:rPr>
          <w:rFonts w:ascii="Times New Roman" w:hAnsi="Times New Roman" w:cs="Times New Roman"/>
          <w:color w:val="262626"/>
          <w:sz w:val="24"/>
          <w:szCs w:val="24"/>
          <w:shd w:val="clear" w:color="auto" w:fill="FFFFFF"/>
        </w:rPr>
      </w:pPr>
      <w:r>
        <w:rPr>
          <w:rFonts w:ascii="Times New Roman" w:hAnsi="Times New Roman" w:cs="Times New Roman"/>
          <w:color w:val="262626"/>
          <w:sz w:val="24"/>
          <w:szCs w:val="24"/>
          <w:shd w:val="clear" w:color="auto" w:fill="FFFFFF"/>
        </w:rPr>
        <w:t xml:space="preserve">1. </w:t>
      </w:r>
      <w:r w:rsidR="00AA20E1" w:rsidRPr="00D853F1">
        <w:rPr>
          <w:rFonts w:ascii="Times New Roman" w:hAnsi="Times New Roman" w:cs="Times New Roman"/>
          <w:color w:val="262626"/>
          <w:sz w:val="24"/>
          <w:szCs w:val="24"/>
          <w:shd w:val="clear" w:color="auto" w:fill="FFFFFF"/>
        </w:rPr>
        <w:t>Materials and Methods</w:t>
      </w:r>
      <w:r w:rsidR="00AA20E1" w:rsidRPr="00D853F1">
        <w:rPr>
          <w:rFonts w:ascii="Times New Roman" w:hAnsi="Times New Roman" w:cs="Times New Roman"/>
          <w:color w:val="262626"/>
          <w:sz w:val="24"/>
          <w:szCs w:val="24"/>
        </w:rPr>
        <w:br/>
      </w:r>
      <w:r>
        <w:rPr>
          <w:rFonts w:ascii="Times New Roman" w:hAnsi="Times New Roman" w:cs="Times New Roman"/>
          <w:color w:val="262626"/>
          <w:sz w:val="24"/>
          <w:szCs w:val="24"/>
          <w:shd w:val="clear" w:color="auto" w:fill="FFFFFF"/>
        </w:rPr>
        <w:t xml:space="preserve">2. </w:t>
      </w:r>
      <w:r w:rsidR="00B823B4">
        <w:rPr>
          <w:rFonts w:ascii="Times New Roman" w:hAnsi="Times New Roman" w:cs="Times New Roman"/>
          <w:color w:val="262626"/>
          <w:sz w:val="24"/>
          <w:szCs w:val="24"/>
          <w:shd w:val="clear" w:color="auto" w:fill="FFFFFF"/>
        </w:rPr>
        <w:t>Figures</w:t>
      </w:r>
      <w:r w:rsidR="00AA20E1" w:rsidRPr="00D853F1">
        <w:rPr>
          <w:rFonts w:ascii="Times New Roman" w:hAnsi="Times New Roman" w:cs="Times New Roman"/>
          <w:color w:val="262626"/>
          <w:sz w:val="24"/>
          <w:szCs w:val="24"/>
          <w:shd w:val="clear" w:color="auto" w:fill="FFFFFF"/>
        </w:rPr>
        <w:t xml:space="preserve"> S1 to S</w:t>
      </w:r>
      <w:r w:rsidR="00511552">
        <w:rPr>
          <w:rFonts w:ascii="Times New Roman" w:hAnsi="Times New Roman" w:cs="Times New Roman"/>
          <w:color w:val="262626"/>
          <w:sz w:val="24"/>
          <w:szCs w:val="24"/>
          <w:shd w:val="clear" w:color="auto" w:fill="FFFFFF"/>
        </w:rPr>
        <w:t>10</w:t>
      </w:r>
      <w:r w:rsidR="00AA20E1" w:rsidRPr="00D853F1">
        <w:rPr>
          <w:rFonts w:ascii="Times New Roman" w:hAnsi="Times New Roman" w:cs="Times New Roman"/>
          <w:color w:val="262626"/>
          <w:sz w:val="24"/>
          <w:szCs w:val="24"/>
        </w:rPr>
        <w:br/>
      </w:r>
      <w:r>
        <w:rPr>
          <w:rFonts w:ascii="Times New Roman" w:hAnsi="Times New Roman" w:cs="Times New Roman"/>
          <w:color w:val="262626"/>
          <w:sz w:val="24"/>
          <w:szCs w:val="24"/>
          <w:shd w:val="clear" w:color="auto" w:fill="FFFFFF"/>
        </w:rPr>
        <w:t xml:space="preserve">3. </w:t>
      </w:r>
      <w:r w:rsidR="00AA20E1" w:rsidRPr="00D853F1">
        <w:rPr>
          <w:rFonts w:ascii="Times New Roman" w:hAnsi="Times New Roman" w:cs="Times New Roman"/>
          <w:color w:val="262626"/>
          <w:sz w:val="24"/>
          <w:szCs w:val="24"/>
          <w:shd w:val="clear" w:color="auto" w:fill="FFFFFF"/>
        </w:rPr>
        <w:t>Tables S1 to S</w:t>
      </w:r>
      <w:r w:rsidR="00B823B4">
        <w:rPr>
          <w:rFonts w:ascii="Times New Roman" w:hAnsi="Times New Roman" w:cs="Times New Roman"/>
          <w:color w:val="262626"/>
          <w:sz w:val="24"/>
          <w:szCs w:val="24"/>
          <w:shd w:val="clear" w:color="auto" w:fill="FFFFFF"/>
        </w:rPr>
        <w:t>1</w:t>
      </w:r>
      <w:r w:rsidR="000E7A89">
        <w:rPr>
          <w:rFonts w:ascii="Times New Roman" w:hAnsi="Times New Roman" w:cs="Times New Roman"/>
          <w:color w:val="262626"/>
          <w:sz w:val="24"/>
          <w:szCs w:val="24"/>
          <w:shd w:val="clear" w:color="auto" w:fill="FFFFFF"/>
        </w:rPr>
        <w:t>1</w:t>
      </w:r>
      <w:r w:rsidR="00AA20E1" w:rsidRPr="00D853F1">
        <w:rPr>
          <w:rFonts w:ascii="Times New Roman" w:hAnsi="Times New Roman" w:cs="Times New Roman"/>
          <w:color w:val="262626"/>
          <w:sz w:val="24"/>
          <w:szCs w:val="24"/>
        </w:rPr>
        <w:br/>
      </w:r>
      <w:r>
        <w:rPr>
          <w:rFonts w:ascii="Times New Roman" w:hAnsi="Times New Roman" w:cs="Times New Roman"/>
          <w:color w:val="262626"/>
          <w:sz w:val="24"/>
          <w:szCs w:val="24"/>
          <w:shd w:val="clear" w:color="auto" w:fill="FFFFFF"/>
        </w:rPr>
        <w:t xml:space="preserve">4. </w:t>
      </w:r>
      <w:r w:rsidR="00AA20E1" w:rsidRPr="00D853F1">
        <w:rPr>
          <w:rFonts w:ascii="Times New Roman" w:hAnsi="Times New Roman" w:cs="Times New Roman"/>
          <w:color w:val="262626"/>
          <w:sz w:val="24"/>
          <w:szCs w:val="24"/>
          <w:shd w:val="clear" w:color="auto" w:fill="FFFFFF"/>
        </w:rPr>
        <w:t>References (</w:t>
      </w:r>
      <w:r w:rsidR="00F06D0B">
        <w:rPr>
          <w:rStyle w:val="Emphasis"/>
          <w:rFonts w:ascii="Times New Roman" w:hAnsi="Times New Roman" w:cs="Times New Roman"/>
          <w:color w:val="262626"/>
          <w:sz w:val="24"/>
          <w:szCs w:val="24"/>
          <w:shd w:val="clear" w:color="auto" w:fill="FFFFFF"/>
        </w:rPr>
        <w:t>1</w:t>
      </w:r>
      <w:r w:rsidR="009520D2">
        <w:rPr>
          <w:rStyle w:val="Emphasis"/>
          <w:rFonts w:ascii="Times New Roman" w:hAnsi="Times New Roman" w:cs="Times New Roman"/>
          <w:color w:val="262626"/>
          <w:sz w:val="24"/>
          <w:szCs w:val="24"/>
          <w:shd w:val="clear" w:color="auto" w:fill="FFFFFF"/>
        </w:rPr>
        <w:t>-1</w:t>
      </w:r>
      <w:r w:rsidR="009F43A9">
        <w:rPr>
          <w:rStyle w:val="Emphasis"/>
          <w:rFonts w:ascii="Times New Roman" w:hAnsi="Times New Roman" w:cs="Times New Roman"/>
          <w:color w:val="262626"/>
          <w:sz w:val="24"/>
          <w:szCs w:val="24"/>
          <w:shd w:val="clear" w:color="auto" w:fill="FFFFFF"/>
        </w:rPr>
        <w:t>8</w:t>
      </w:r>
      <w:r w:rsidR="00AA20E1" w:rsidRPr="00D853F1">
        <w:rPr>
          <w:rFonts w:ascii="Times New Roman" w:hAnsi="Times New Roman" w:cs="Times New Roman"/>
          <w:color w:val="262626"/>
          <w:sz w:val="24"/>
          <w:szCs w:val="24"/>
          <w:shd w:val="clear" w:color="auto" w:fill="FFFFFF"/>
        </w:rPr>
        <w:t>)</w:t>
      </w:r>
    </w:p>
    <w:p w14:paraId="20A0B9FC" w14:textId="26F79E4F" w:rsidR="007E1F80" w:rsidRPr="00E6061D" w:rsidRDefault="00E6061D" w:rsidP="001B48EF">
      <w:pPr>
        <w:shd w:val="clear" w:color="auto" w:fill="FFFFFF"/>
        <w:spacing w:before="240" w:line="480" w:lineRule="auto"/>
        <w:jc w:val="both"/>
        <w:rPr>
          <w:rFonts w:ascii="Times New Roman" w:hAnsi="Times New Roman" w:cs="Times New Roman"/>
          <w:b/>
          <w:sz w:val="24"/>
          <w:szCs w:val="24"/>
        </w:rPr>
      </w:pPr>
      <w:r>
        <w:rPr>
          <w:rFonts w:ascii="Times New Roman" w:hAnsi="Times New Roman" w:cs="Times New Roman"/>
          <w:b/>
          <w:sz w:val="24"/>
          <w:szCs w:val="24"/>
        </w:rPr>
        <w:t>1</w:t>
      </w:r>
      <w:r w:rsidR="0013045B">
        <w:rPr>
          <w:rFonts w:ascii="Times New Roman" w:hAnsi="Times New Roman" w:cs="Times New Roman"/>
          <w:b/>
          <w:sz w:val="24"/>
          <w:szCs w:val="24"/>
        </w:rPr>
        <w:t xml:space="preserve">. </w:t>
      </w:r>
      <w:r w:rsidR="0013045B" w:rsidRPr="00E6061D">
        <w:rPr>
          <w:rFonts w:ascii="Times New Roman" w:hAnsi="Times New Roman" w:cs="Times New Roman"/>
          <w:b/>
          <w:sz w:val="24"/>
          <w:szCs w:val="24"/>
        </w:rPr>
        <w:t>MATERIALS AND METHODS</w:t>
      </w:r>
    </w:p>
    <w:p w14:paraId="2AB4C79C" w14:textId="214F6D66" w:rsidR="00721815" w:rsidRPr="0095753C" w:rsidRDefault="0095753C" w:rsidP="001B48EF">
      <w:pPr>
        <w:spacing w:line="480" w:lineRule="auto"/>
        <w:jc w:val="both"/>
        <w:rPr>
          <w:rFonts w:ascii="Times New Roman" w:hAnsi="Times New Roman" w:cs="Times New Roman"/>
          <w:b/>
          <w:sz w:val="24"/>
          <w:szCs w:val="24"/>
        </w:rPr>
      </w:pPr>
      <w:r>
        <w:rPr>
          <w:rFonts w:ascii="Times New Roman" w:hAnsi="Times New Roman" w:cs="Times New Roman"/>
          <w:b/>
          <w:sz w:val="24"/>
          <w:szCs w:val="24"/>
        </w:rPr>
        <w:tab/>
      </w:r>
      <w:r w:rsidR="001F4866" w:rsidRPr="0095753C">
        <w:rPr>
          <w:rFonts w:ascii="Times New Roman" w:hAnsi="Times New Roman" w:cs="Times New Roman"/>
          <w:b/>
          <w:sz w:val="24"/>
          <w:szCs w:val="24"/>
        </w:rPr>
        <w:t xml:space="preserve">Patient cohorts. </w:t>
      </w:r>
      <w:r w:rsidR="00721815" w:rsidRPr="0095753C">
        <w:rPr>
          <w:rFonts w:ascii="Times New Roman" w:hAnsi="Times New Roman" w:cs="Times New Roman"/>
          <w:sz w:val="24"/>
          <w:szCs w:val="24"/>
        </w:rPr>
        <w:t>Investigations were approved by the local Research Ethics Committees. All patients gave informed written consent. A total of 136 patients were included in the study; all patients underwent cardiac surgery (coronary artery bypass or valve repair/replacement) in the John Radcliffe hospital at Oxford; ethical approval by the South Central-Berkshire B</w:t>
      </w:r>
      <w:r w:rsidR="00DB6C52">
        <w:rPr>
          <w:rFonts w:ascii="Times New Roman" w:hAnsi="Times New Roman" w:cs="Times New Roman"/>
          <w:sz w:val="24"/>
          <w:szCs w:val="24"/>
        </w:rPr>
        <w:t xml:space="preserve"> Research Ethics Committee (REF #</w:t>
      </w:r>
      <w:r w:rsidR="00721815" w:rsidRPr="0095753C">
        <w:rPr>
          <w:rFonts w:ascii="Times New Roman" w:hAnsi="Times New Roman" w:cs="Times New Roman"/>
          <w:sz w:val="24"/>
          <w:szCs w:val="24"/>
        </w:rPr>
        <w:t xml:space="preserve">18/SC/0404). Detailed patient characteristics are shown in </w:t>
      </w:r>
      <w:r w:rsidR="00220FE5">
        <w:rPr>
          <w:rFonts w:ascii="Times New Roman" w:hAnsi="Times New Roman" w:cs="Times New Roman"/>
          <w:sz w:val="24"/>
          <w:szCs w:val="24"/>
        </w:rPr>
        <w:t>(</w:t>
      </w:r>
      <w:r w:rsidR="005039E2" w:rsidRPr="0095753C">
        <w:rPr>
          <w:rFonts w:ascii="Times New Roman" w:hAnsi="Times New Roman" w:cs="Times New Roman"/>
          <w:b/>
          <w:sz w:val="24"/>
          <w:szCs w:val="24"/>
        </w:rPr>
        <w:t>t</w:t>
      </w:r>
      <w:r w:rsidR="00220FE5">
        <w:rPr>
          <w:rFonts w:ascii="Times New Roman" w:hAnsi="Times New Roman" w:cs="Times New Roman"/>
          <w:b/>
          <w:sz w:val="24"/>
          <w:szCs w:val="24"/>
        </w:rPr>
        <w:t>able</w:t>
      </w:r>
      <w:r w:rsidR="00721815" w:rsidRPr="0095753C">
        <w:rPr>
          <w:rFonts w:ascii="Times New Roman" w:hAnsi="Times New Roman" w:cs="Times New Roman"/>
          <w:b/>
          <w:sz w:val="24"/>
          <w:szCs w:val="24"/>
        </w:rPr>
        <w:t xml:space="preserve"> S</w:t>
      </w:r>
      <w:r w:rsidR="005039E2" w:rsidRPr="0095753C">
        <w:rPr>
          <w:rFonts w:ascii="Times New Roman" w:hAnsi="Times New Roman" w:cs="Times New Roman"/>
          <w:b/>
          <w:sz w:val="24"/>
          <w:szCs w:val="24"/>
        </w:rPr>
        <w:t>2</w:t>
      </w:r>
      <w:r w:rsidR="00220FE5">
        <w:rPr>
          <w:rFonts w:ascii="Times New Roman" w:hAnsi="Times New Roman" w:cs="Times New Roman"/>
          <w:b/>
          <w:sz w:val="24"/>
          <w:szCs w:val="24"/>
        </w:rPr>
        <w:t>)</w:t>
      </w:r>
      <w:r w:rsidR="00721815" w:rsidRPr="0095753C">
        <w:rPr>
          <w:rFonts w:ascii="Times New Roman" w:hAnsi="Times New Roman" w:cs="Times New Roman"/>
          <w:sz w:val="24"/>
          <w:szCs w:val="24"/>
        </w:rPr>
        <w:t>. Right and left atrial biopsies were collected during cardiac surgery, mostly before or shortly after (for LAA samples) cardiopulmonary bypass and immediately processed for cell isolation (described below) or snap-frozen until use in other experiments (e.g., mRNA expression and immunoblo</w:t>
      </w:r>
      <w:r w:rsidR="00B91F52" w:rsidRPr="0095753C">
        <w:rPr>
          <w:rFonts w:ascii="Times New Roman" w:hAnsi="Times New Roman" w:cs="Times New Roman"/>
          <w:sz w:val="24"/>
          <w:szCs w:val="24"/>
        </w:rPr>
        <w:t xml:space="preserve">tting), as previously described </w:t>
      </w:r>
      <w:r w:rsidR="00B91F52" w:rsidRPr="0095753C">
        <w:rPr>
          <w:rFonts w:ascii="Times New Roman" w:hAnsi="Times New Roman" w:cs="Times New Roman"/>
          <w:i/>
          <w:sz w:val="24"/>
          <w:szCs w:val="24"/>
        </w:rPr>
        <w:t>(1).</w:t>
      </w:r>
    </w:p>
    <w:p w14:paraId="4FFA41AD" w14:textId="06255BC9" w:rsidR="00721815" w:rsidRPr="00D853F1" w:rsidRDefault="0095753C" w:rsidP="001B48EF">
      <w:pPr>
        <w:spacing w:line="480" w:lineRule="auto"/>
        <w:jc w:val="both"/>
        <w:rPr>
          <w:rFonts w:ascii="Times New Roman" w:hAnsi="Times New Roman" w:cs="Times New Roman"/>
          <w:b/>
          <w:sz w:val="24"/>
          <w:szCs w:val="24"/>
        </w:rPr>
      </w:pPr>
      <w:r>
        <w:rPr>
          <w:rFonts w:ascii="Times New Roman" w:hAnsi="Times New Roman" w:cs="Times New Roman"/>
          <w:b/>
          <w:sz w:val="24"/>
          <w:szCs w:val="24"/>
        </w:rPr>
        <w:tab/>
      </w:r>
      <w:r w:rsidR="001F4866" w:rsidRPr="00D853F1">
        <w:rPr>
          <w:rFonts w:ascii="Times New Roman" w:hAnsi="Times New Roman" w:cs="Times New Roman"/>
          <w:b/>
          <w:sz w:val="24"/>
          <w:szCs w:val="24"/>
        </w:rPr>
        <w:t xml:space="preserve">Animals. </w:t>
      </w:r>
      <w:r w:rsidR="00721815" w:rsidRPr="00D853F1">
        <w:rPr>
          <w:rFonts w:ascii="Times New Roman" w:hAnsi="Times New Roman" w:cs="Times New Roman"/>
          <w:sz w:val="24"/>
          <w:szCs w:val="24"/>
        </w:rPr>
        <w:t xml:space="preserve">Animal breeding, handling and experimental work were carried out in two centres, BCM (USA) and the University of Oxford according to the local home office standards. All animal work was performed in accordance with the UK Home Office Animals (Scientific Procedures) Act 1986 incorporating Directive 2010/63/EU of the European Parliament, and in accordance with NIH guidelines. Animals were kept in pathogen-free cages with controlled temperature and humidity. The total number of mice used in all animal studies was 175 consisting </w:t>
      </w:r>
      <w:r w:rsidR="00721815" w:rsidRPr="00D853F1">
        <w:rPr>
          <w:rFonts w:ascii="Times New Roman" w:hAnsi="Times New Roman" w:cs="Times New Roman"/>
          <w:sz w:val="24"/>
          <w:szCs w:val="24"/>
        </w:rPr>
        <w:lastRenderedPageBreak/>
        <w:t xml:space="preserve">of 66 of </w:t>
      </w:r>
      <w:r w:rsidR="00721815" w:rsidRPr="00D853F1">
        <w:rPr>
          <w:rFonts w:ascii="Times New Roman" w:hAnsi="Times New Roman" w:cs="Times New Roman"/>
          <w:i/>
          <w:sz w:val="24"/>
          <w:szCs w:val="24"/>
        </w:rPr>
        <w:t>Lkb1</w:t>
      </w:r>
      <w:r w:rsidR="00721815" w:rsidRPr="00D853F1">
        <w:rPr>
          <w:rFonts w:ascii="Times New Roman" w:hAnsi="Times New Roman" w:cs="Times New Roman"/>
          <w:sz w:val="24"/>
          <w:szCs w:val="24"/>
        </w:rPr>
        <w:t xml:space="preserve">-aKD and 109 of </w:t>
      </w:r>
      <w:r w:rsidR="00721815" w:rsidRPr="00D853F1">
        <w:rPr>
          <w:rFonts w:ascii="Times New Roman" w:hAnsi="Times New Roman" w:cs="Times New Roman"/>
          <w:i/>
          <w:iCs/>
          <w:sz w:val="24"/>
          <w:szCs w:val="24"/>
        </w:rPr>
        <w:t>miR-31</w:t>
      </w:r>
      <w:r w:rsidR="00721815" w:rsidRPr="00D853F1">
        <w:rPr>
          <w:rFonts w:ascii="Times New Roman" w:hAnsi="Times New Roman" w:cs="Times New Roman"/>
          <w:sz w:val="24"/>
          <w:szCs w:val="24"/>
        </w:rPr>
        <w:t>/Cre mice. Animals of both sexes were used in the experiments.</w:t>
      </w:r>
    </w:p>
    <w:p w14:paraId="4BBCEB7E" w14:textId="6157D9C5" w:rsidR="00BF5A56" w:rsidRPr="009F43A9" w:rsidRDefault="0095753C" w:rsidP="001B48EF">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sidR="00721815" w:rsidRPr="00D853F1">
        <w:rPr>
          <w:rFonts w:ascii="Times New Roman" w:hAnsi="Times New Roman" w:cs="Times New Roman"/>
          <w:b/>
          <w:sz w:val="24"/>
          <w:szCs w:val="24"/>
        </w:rPr>
        <w:t xml:space="preserve">Generation of </w:t>
      </w:r>
      <w:r w:rsidR="00721815" w:rsidRPr="00D853F1">
        <w:rPr>
          <w:rFonts w:ascii="Times New Roman" w:hAnsi="Times New Roman" w:cs="Times New Roman"/>
          <w:b/>
          <w:i/>
          <w:sz w:val="24"/>
          <w:szCs w:val="24"/>
        </w:rPr>
        <w:t>Lkb1</w:t>
      </w:r>
      <w:r w:rsidR="00721815" w:rsidRPr="00D853F1">
        <w:rPr>
          <w:rFonts w:ascii="Times New Roman" w:hAnsi="Times New Roman" w:cs="Times New Roman"/>
          <w:b/>
          <w:sz w:val="24"/>
          <w:szCs w:val="24"/>
        </w:rPr>
        <w:t>-aKD mice</w:t>
      </w:r>
      <w:r w:rsidR="001F4866" w:rsidRPr="00D853F1">
        <w:rPr>
          <w:rFonts w:ascii="Times New Roman" w:hAnsi="Times New Roman" w:cs="Times New Roman"/>
          <w:sz w:val="24"/>
          <w:szCs w:val="24"/>
        </w:rPr>
        <w:t xml:space="preserve">. </w:t>
      </w:r>
      <w:r w:rsidR="00721815" w:rsidRPr="00D853F1">
        <w:rPr>
          <w:rFonts w:ascii="Times New Roman" w:hAnsi="Times New Roman" w:cs="Times New Roman"/>
          <w:sz w:val="24"/>
          <w:szCs w:val="24"/>
        </w:rPr>
        <w:t xml:space="preserve">The </w:t>
      </w:r>
      <w:r w:rsidR="00721815" w:rsidRPr="00D853F1">
        <w:rPr>
          <w:rFonts w:ascii="Times New Roman" w:hAnsi="Times New Roman" w:cs="Times New Roman"/>
          <w:i/>
          <w:sz w:val="24"/>
          <w:szCs w:val="24"/>
        </w:rPr>
        <w:t>Lkb1</w:t>
      </w:r>
      <w:r w:rsidR="00721815" w:rsidRPr="00D853F1">
        <w:rPr>
          <w:rFonts w:ascii="Times New Roman" w:hAnsi="Times New Roman" w:cs="Times New Roman"/>
          <w:sz w:val="24"/>
          <w:szCs w:val="24"/>
        </w:rPr>
        <w:t>-aKD mice were ge</w:t>
      </w:r>
      <w:r w:rsidR="004B0B3C" w:rsidRPr="00D853F1">
        <w:rPr>
          <w:rFonts w:ascii="Times New Roman" w:hAnsi="Times New Roman" w:cs="Times New Roman"/>
          <w:sz w:val="24"/>
          <w:szCs w:val="24"/>
        </w:rPr>
        <w:t xml:space="preserve">nerated as previously </w:t>
      </w:r>
      <w:r w:rsidR="004B0B3C" w:rsidRPr="009F43A9">
        <w:rPr>
          <w:rFonts w:ascii="Times New Roman" w:hAnsi="Times New Roman" w:cs="Times New Roman"/>
          <w:sz w:val="24"/>
          <w:szCs w:val="24"/>
        </w:rPr>
        <w:t xml:space="preserve">described </w:t>
      </w:r>
      <w:r w:rsidR="004B0B3C" w:rsidRPr="009F43A9">
        <w:rPr>
          <w:rFonts w:ascii="Times New Roman" w:hAnsi="Times New Roman" w:cs="Times New Roman"/>
          <w:i/>
          <w:sz w:val="24"/>
          <w:szCs w:val="24"/>
        </w:rPr>
        <w:t xml:space="preserve">(1, </w:t>
      </w:r>
      <w:r w:rsidR="00A3761C" w:rsidRPr="009F43A9">
        <w:rPr>
          <w:rFonts w:ascii="Times New Roman" w:hAnsi="Times New Roman" w:cs="Times New Roman"/>
          <w:i/>
          <w:sz w:val="24"/>
          <w:szCs w:val="24"/>
        </w:rPr>
        <w:t>2</w:t>
      </w:r>
      <w:r w:rsidR="004B0B3C" w:rsidRPr="009F43A9">
        <w:rPr>
          <w:rFonts w:ascii="Times New Roman" w:hAnsi="Times New Roman" w:cs="Times New Roman"/>
          <w:i/>
          <w:sz w:val="24"/>
          <w:szCs w:val="24"/>
        </w:rPr>
        <w:t>).</w:t>
      </w:r>
      <w:r w:rsidR="00721815" w:rsidRPr="009F43A9">
        <w:rPr>
          <w:rFonts w:ascii="Times New Roman" w:hAnsi="Times New Roman" w:cs="Times New Roman"/>
          <w:i/>
          <w:sz w:val="24"/>
          <w:szCs w:val="24"/>
        </w:rPr>
        <w:t xml:space="preserve"> </w:t>
      </w:r>
      <w:r w:rsidR="00721815" w:rsidRPr="009F43A9">
        <w:rPr>
          <w:rFonts w:ascii="Times New Roman" w:hAnsi="Times New Roman" w:cs="Times New Roman"/>
          <w:sz w:val="24"/>
          <w:szCs w:val="24"/>
        </w:rPr>
        <w:t>Briefly, AAV9-ANF-Cre was injected into 2-5 days old Lkb1</w:t>
      </w:r>
      <w:r w:rsidR="00721815" w:rsidRPr="009F43A9">
        <w:rPr>
          <w:rFonts w:ascii="Times New Roman" w:hAnsi="Times New Roman" w:cs="Times New Roman"/>
          <w:sz w:val="24"/>
          <w:szCs w:val="24"/>
          <w:vertAlign w:val="superscript"/>
        </w:rPr>
        <w:t xml:space="preserve">FL/FL </w:t>
      </w:r>
      <w:r w:rsidR="00721815" w:rsidRPr="009F43A9">
        <w:rPr>
          <w:rFonts w:ascii="Times New Roman" w:hAnsi="Times New Roman" w:cs="Times New Roman"/>
          <w:sz w:val="24"/>
          <w:szCs w:val="24"/>
        </w:rPr>
        <w:t>pups (5x10</w:t>
      </w:r>
      <w:r w:rsidR="00721815" w:rsidRPr="009F43A9">
        <w:rPr>
          <w:rFonts w:ascii="Times New Roman" w:hAnsi="Times New Roman" w:cs="Times New Roman"/>
          <w:sz w:val="24"/>
          <w:szCs w:val="24"/>
          <w:vertAlign w:val="superscript"/>
        </w:rPr>
        <w:t>11</w:t>
      </w:r>
      <w:r w:rsidR="00721815" w:rsidRPr="009F43A9">
        <w:rPr>
          <w:rFonts w:ascii="Times New Roman" w:hAnsi="Times New Roman" w:cs="Times New Roman"/>
          <w:sz w:val="24"/>
          <w:szCs w:val="24"/>
        </w:rPr>
        <w:t xml:space="preserve"> GC, </w:t>
      </w:r>
      <w:proofErr w:type="spellStart"/>
      <w:r w:rsidR="00721815" w:rsidRPr="009F43A9">
        <w:rPr>
          <w:rFonts w:ascii="Times New Roman" w:hAnsi="Times New Roman" w:cs="Times New Roman"/>
          <w:sz w:val="24"/>
          <w:szCs w:val="24"/>
        </w:rPr>
        <w:t>s.c.</w:t>
      </w:r>
      <w:proofErr w:type="spellEnd"/>
      <w:r w:rsidR="00721815" w:rsidRPr="009F43A9">
        <w:rPr>
          <w:rFonts w:ascii="Times New Roman" w:hAnsi="Times New Roman" w:cs="Times New Roman"/>
          <w:sz w:val="24"/>
          <w:szCs w:val="24"/>
        </w:rPr>
        <w:t xml:space="preserve"> injections) generating atrial specific knockdown of </w:t>
      </w:r>
      <w:r w:rsidR="00721815" w:rsidRPr="009F43A9">
        <w:rPr>
          <w:rFonts w:ascii="Times New Roman" w:hAnsi="Times New Roman" w:cs="Times New Roman"/>
          <w:i/>
          <w:iCs/>
          <w:sz w:val="24"/>
          <w:szCs w:val="24"/>
        </w:rPr>
        <w:t>Lkb1</w:t>
      </w:r>
      <w:r w:rsidR="00721815" w:rsidRPr="009F43A9">
        <w:rPr>
          <w:rFonts w:ascii="Times New Roman" w:hAnsi="Times New Roman" w:cs="Times New Roman"/>
          <w:sz w:val="24"/>
          <w:szCs w:val="24"/>
        </w:rPr>
        <w:t xml:space="preserve"> (</w:t>
      </w:r>
      <w:r w:rsidR="00721815" w:rsidRPr="009F43A9">
        <w:rPr>
          <w:rFonts w:ascii="Times New Roman" w:hAnsi="Times New Roman" w:cs="Times New Roman"/>
          <w:i/>
          <w:iCs/>
          <w:sz w:val="24"/>
          <w:szCs w:val="24"/>
        </w:rPr>
        <w:t>Lkb1</w:t>
      </w:r>
      <w:r w:rsidR="00721815" w:rsidRPr="009F43A9">
        <w:rPr>
          <w:rFonts w:ascii="Times New Roman" w:hAnsi="Times New Roman" w:cs="Times New Roman"/>
          <w:sz w:val="24"/>
          <w:szCs w:val="24"/>
        </w:rPr>
        <w:t>-aKD)</w:t>
      </w:r>
      <w:r w:rsidR="00DB6C52" w:rsidRPr="009F43A9">
        <w:rPr>
          <w:rFonts w:ascii="Times New Roman" w:hAnsi="Times New Roman" w:cs="Times New Roman"/>
          <w:sz w:val="24"/>
          <w:szCs w:val="24"/>
        </w:rPr>
        <w:t xml:space="preserve">. Based on our previous studies </w:t>
      </w:r>
      <w:r w:rsidR="00DB6C52" w:rsidRPr="009F43A9">
        <w:rPr>
          <w:rFonts w:ascii="Times New Roman" w:hAnsi="Times New Roman" w:cs="Times New Roman"/>
          <w:i/>
          <w:sz w:val="24"/>
          <w:szCs w:val="24"/>
        </w:rPr>
        <w:t>(</w:t>
      </w:r>
      <w:r w:rsidR="009F43A9" w:rsidRPr="009F43A9">
        <w:rPr>
          <w:rFonts w:ascii="Times New Roman" w:hAnsi="Times New Roman" w:cs="Times New Roman"/>
          <w:i/>
          <w:sz w:val="24"/>
          <w:szCs w:val="24"/>
        </w:rPr>
        <w:t>1,</w:t>
      </w:r>
      <w:r w:rsidR="00A3761C" w:rsidRPr="009F43A9">
        <w:rPr>
          <w:rFonts w:ascii="Times New Roman" w:hAnsi="Times New Roman" w:cs="Times New Roman"/>
          <w:i/>
          <w:sz w:val="24"/>
          <w:szCs w:val="24"/>
        </w:rPr>
        <w:t xml:space="preserve"> 2</w:t>
      </w:r>
      <w:r w:rsidR="00DB6C52" w:rsidRPr="009F43A9">
        <w:rPr>
          <w:rFonts w:ascii="Times New Roman" w:hAnsi="Times New Roman" w:cs="Times New Roman"/>
          <w:i/>
          <w:sz w:val="24"/>
          <w:szCs w:val="24"/>
        </w:rPr>
        <w:t>),</w:t>
      </w:r>
      <w:r w:rsidR="00721815" w:rsidRPr="009F43A9">
        <w:rPr>
          <w:rFonts w:ascii="Times New Roman" w:hAnsi="Times New Roman" w:cs="Times New Roman"/>
          <w:sz w:val="24"/>
          <w:szCs w:val="24"/>
        </w:rPr>
        <w:t xml:space="preserve"> these </w:t>
      </w:r>
      <w:r w:rsidR="00721815" w:rsidRPr="00D853F1">
        <w:rPr>
          <w:rFonts w:ascii="Times New Roman" w:hAnsi="Times New Roman" w:cs="Times New Roman"/>
          <w:sz w:val="24"/>
          <w:szCs w:val="24"/>
        </w:rPr>
        <w:t xml:space="preserve">mice develop ectopic activities from week 5-6 that can be detected by surface ECGs. </w:t>
      </w:r>
      <w:r w:rsidR="0042742F">
        <w:rPr>
          <w:rFonts w:ascii="Times New Roman" w:hAnsi="Times New Roman" w:cs="Times New Roman"/>
          <w:sz w:val="24"/>
          <w:szCs w:val="24"/>
        </w:rPr>
        <w:t xml:space="preserve">The </w:t>
      </w:r>
      <w:r w:rsidR="00721815" w:rsidRPr="00D853F1">
        <w:rPr>
          <w:rFonts w:ascii="Times New Roman" w:hAnsi="Times New Roman" w:cs="Times New Roman"/>
          <w:sz w:val="24"/>
          <w:szCs w:val="24"/>
        </w:rPr>
        <w:t xml:space="preserve">15-minute surface ECGs were performed to </w:t>
      </w:r>
      <w:r w:rsidR="00721815" w:rsidRPr="009F43A9">
        <w:rPr>
          <w:rFonts w:ascii="Times New Roman" w:hAnsi="Times New Roman" w:cs="Times New Roman"/>
          <w:sz w:val="24"/>
          <w:szCs w:val="24"/>
        </w:rPr>
        <w:t xml:space="preserve">confirm ectopic activity and/or the onset of AF (from week 8 onwards). These mice were then treated with NC- or </w:t>
      </w:r>
      <w:r w:rsidR="00721815" w:rsidRPr="009F43A9">
        <w:rPr>
          <w:rFonts w:ascii="Times New Roman" w:hAnsi="Times New Roman" w:cs="Times New Roman"/>
          <w:i/>
          <w:iCs/>
          <w:sz w:val="24"/>
          <w:szCs w:val="24"/>
        </w:rPr>
        <w:t>miR-31</w:t>
      </w:r>
      <w:r w:rsidR="00721815" w:rsidRPr="009F43A9">
        <w:rPr>
          <w:rFonts w:ascii="Times New Roman" w:hAnsi="Times New Roman" w:cs="Times New Roman"/>
          <w:sz w:val="24"/>
          <w:szCs w:val="24"/>
        </w:rPr>
        <w:t xml:space="preserve">/CT-TSB either at 8 weeks or 20 weeks (for the MRI cohort). </w:t>
      </w:r>
    </w:p>
    <w:p w14:paraId="6D23F97F" w14:textId="5652A541" w:rsidR="0095753C" w:rsidRPr="00BF5A56" w:rsidRDefault="00BF5A56" w:rsidP="001B48EF">
      <w:pPr>
        <w:spacing w:after="0" w:line="480" w:lineRule="auto"/>
        <w:jc w:val="both"/>
        <w:rPr>
          <w:rFonts w:ascii="Times New Roman" w:hAnsi="Times New Roman" w:cs="Times New Roman"/>
          <w:sz w:val="24"/>
          <w:szCs w:val="24"/>
        </w:rPr>
      </w:pPr>
      <w:r w:rsidRPr="009F43A9">
        <w:rPr>
          <w:rFonts w:ascii="Times New Roman" w:hAnsi="Times New Roman" w:cs="Times New Roman"/>
          <w:sz w:val="24"/>
          <w:szCs w:val="24"/>
        </w:rPr>
        <w:tab/>
      </w:r>
      <w:r w:rsidR="0095753C" w:rsidRPr="009F43A9">
        <w:rPr>
          <w:rFonts w:ascii="Times New Roman" w:hAnsi="Times New Roman" w:cs="Times New Roman"/>
          <w:b/>
          <w:sz w:val="24"/>
          <w:szCs w:val="24"/>
        </w:rPr>
        <w:t xml:space="preserve">Generation of miR31/Cre mice. </w:t>
      </w:r>
      <w:r w:rsidR="0095753C" w:rsidRPr="009F43A9">
        <w:rPr>
          <w:rFonts w:ascii="Times New Roman" w:hAnsi="Times New Roman" w:cs="Times New Roman"/>
          <w:sz w:val="24"/>
          <w:szCs w:val="24"/>
        </w:rPr>
        <w:t>The miR31/Cre mice were</w:t>
      </w:r>
      <w:r w:rsidR="0095753C" w:rsidRPr="009F43A9">
        <w:rPr>
          <w:rFonts w:ascii="Times New Roman" w:hAnsi="Times New Roman" w:cs="Times New Roman"/>
          <w:spacing w:val="-5"/>
          <w:sz w:val="24"/>
          <w:szCs w:val="24"/>
          <w:shd w:val="clear" w:color="auto" w:fill="FFFFFF"/>
        </w:rPr>
        <w:t xml:space="preserve"> generated using a PhiC31 integrase mediated cassette exchange system </w:t>
      </w:r>
      <w:r w:rsidR="0095753C" w:rsidRPr="009F43A9">
        <w:rPr>
          <w:rFonts w:ascii="Times New Roman" w:hAnsi="Times New Roman" w:cs="Times New Roman"/>
          <w:sz w:val="24"/>
          <w:szCs w:val="24"/>
        </w:rPr>
        <w:t>(</w:t>
      </w:r>
      <w:r w:rsidR="0095753C" w:rsidRPr="009F43A9">
        <w:rPr>
          <w:rFonts w:ascii="Times New Roman" w:hAnsi="Times New Roman" w:cs="Times New Roman"/>
          <w:b/>
          <w:sz w:val="24"/>
          <w:szCs w:val="24"/>
        </w:rPr>
        <w:t xml:space="preserve">fig. </w:t>
      </w:r>
      <w:r w:rsidR="00332FDE" w:rsidRPr="009F43A9">
        <w:rPr>
          <w:rFonts w:ascii="Times New Roman" w:hAnsi="Times New Roman" w:cs="Times New Roman"/>
          <w:b/>
          <w:sz w:val="24"/>
          <w:szCs w:val="24"/>
        </w:rPr>
        <w:t>S2</w:t>
      </w:r>
      <w:r w:rsidR="0095753C" w:rsidRPr="009F43A9">
        <w:rPr>
          <w:rFonts w:ascii="Times New Roman" w:hAnsi="Times New Roman" w:cs="Times New Roman"/>
          <w:sz w:val="24"/>
          <w:szCs w:val="24"/>
        </w:rPr>
        <w:t xml:space="preserve">). </w:t>
      </w:r>
      <w:r w:rsidR="0095753C" w:rsidRPr="009F43A9">
        <w:rPr>
          <w:rFonts w:ascii="Times New Roman" w:hAnsi="Times New Roman" w:cs="Times New Roman"/>
          <w:i/>
          <w:iCs/>
          <w:spacing w:val="-5"/>
          <w:sz w:val="24"/>
          <w:szCs w:val="24"/>
          <w:shd w:val="clear" w:color="auto" w:fill="FFFFFF"/>
        </w:rPr>
        <w:t>Pre</w:t>
      </w:r>
      <w:r w:rsidR="0095753C" w:rsidRPr="009F43A9">
        <w:rPr>
          <w:rFonts w:ascii="Times New Roman" w:hAnsi="Times New Roman" w:cs="Times New Roman"/>
          <w:i/>
          <w:iCs/>
          <w:spacing w:val="-5"/>
          <w:sz w:val="24"/>
          <w:szCs w:val="24"/>
          <w:shd w:val="clear" w:color="auto" w:fill="FFFFFF"/>
        </w:rPr>
        <w:noBreakHyphen/>
        <w:t>miR31-Inv</w:t>
      </w:r>
      <w:r w:rsidR="0095753C" w:rsidRPr="009F43A9">
        <w:rPr>
          <w:rFonts w:ascii="Times New Roman" w:hAnsi="Times New Roman" w:cs="Times New Roman"/>
          <w:spacing w:val="-5"/>
          <w:sz w:val="24"/>
          <w:szCs w:val="24"/>
          <w:shd w:val="clear" w:color="auto" w:fill="FFFFFF"/>
        </w:rPr>
        <w:t> transgenic mice were generated using PhiC31 integrase that catalyses unidirectional recombination between specific sequences and is used for insertion of transgenic constructs into </w:t>
      </w:r>
      <w:r w:rsidR="0095753C" w:rsidRPr="009F43A9">
        <w:rPr>
          <w:rFonts w:ascii="Times New Roman" w:hAnsi="Times New Roman" w:cs="Times New Roman"/>
          <w:i/>
          <w:iCs/>
          <w:spacing w:val="-5"/>
          <w:sz w:val="24"/>
          <w:szCs w:val="24"/>
          <w:shd w:val="clear" w:color="auto" w:fill="FFFFFF"/>
        </w:rPr>
        <w:t>defined</w:t>
      </w:r>
      <w:r w:rsidR="0095753C" w:rsidRPr="009F43A9">
        <w:rPr>
          <w:rFonts w:ascii="Times New Roman" w:hAnsi="Times New Roman" w:cs="Times New Roman"/>
          <w:spacing w:val="-5"/>
          <w:sz w:val="24"/>
          <w:szCs w:val="24"/>
          <w:shd w:val="clear" w:color="auto" w:fill="FFFFFF"/>
        </w:rPr>
        <w:t> genomic locations</w:t>
      </w:r>
      <w:r w:rsidR="0042742F" w:rsidRPr="009F43A9">
        <w:rPr>
          <w:rFonts w:ascii="Times New Roman" w:hAnsi="Times New Roman" w:cs="Times New Roman"/>
          <w:spacing w:val="-5"/>
          <w:sz w:val="24"/>
          <w:szCs w:val="24"/>
          <w:shd w:val="clear" w:color="auto" w:fill="FFFFFF"/>
        </w:rPr>
        <w:t xml:space="preserve"> </w:t>
      </w:r>
      <w:r w:rsidR="009520D2" w:rsidRPr="009F43A9">
        <w:rPr>
          <w:rFonts w:ascii="Times New Roman" w:hAnsi="Times New Roman" w:cs="Times New Roman"/>
          <w:i/>
          <w:spacing w:val="-5"/>
          <w:sz w:val="24"/>
          <w:szCs w:val="24"/>
          <w:shd w:val="clear" w:color="auto" w:fill="FFFFFF"/>
        </w:rPr>
        <w:t>(</w:t>
      </w:r>
      <w:r w:rsidR="00A3761C" w:rsidRPr="009F43A9">
        <w:rPr>
          <w:rFonts w:ascii="Times New Roman" w:hAnsi="Times New Roman" w:cs="Times New Roman"/>
          <w:i/>
          <w:spacing w:val="-5"/>
          <w:sz w:val="24"/>
          <w:szCs w:val="24"/>
          <w:shd w:val="clear" w:color="auto" w:fill="FFFFFF"/>
        </w:rPr>
        <w:t>3</w:t>
      </w:r>
      <w:r w:rsidR="0042742F" w:rsidRPr="009F43A9">
        <w:rPr>
          <w:rFonts w:ascii="Times New Roman" w:hAnsi="Times New Roman" w:cs="Times New Roman"/>
          <w:i/>
          <w:spacing w:val="-5"/>
          <w:sz w:val="24"/>
          <w:szCs w:val="24"/>
          <w:shd w:val="clear" w:color="auto" w:fill="FFFFFF"/>
        </w:rPr>
        <w:t>).</w:t>
      </w:r>
      <w:r w:rsidR="0095753C" w:rsidRPr="009F43A9">
        <w:rPr>
          <w:rFonts w:ascii="Times New Roman" w:hAnsi="Times New Roman" w:cs="Times New Roman"/>
          <w:spacing w:val="-5"/>
          <w:sz w:val="24"/>
          <w:szCs w:val="24"/>
          <w:shd w:val="clear" w:color="auto" w:fill="FFFFFF"/>
        </w:rPr>
        <w:t xml:space="preserve"> Consequently</w:t>
      </w:r>
      <w:r w:rsidR="0095753C" w:rsidRPr="00D853F1">
        <w:rPr>
          <w:rFonts w:ascii="Times New Roman" w:hAnsi="Times New Roman" w:cs="Times New Roman"/>
          <w:color w:val="1D2228"/>
          <w:spacing w:val="-5"/>
          <w:sz w:val="24"/>
          <w:szCs w:val="24"/>
          <w:shd w:val="clear" w:color="auto" w:fill="FFFFFF"/>
        </w:rPr>
        <w:t>, </w:t>
      </w:r>
      <w:r w:rsidR="0095753C" w:rsidRPr="00D853F1">
        <w:rPr>
          <w:rFonts w:ascii="Times New Roman" w:hAnsi="Times New Roman" w:cs="Times New Roman"/>
          <w:i/>
          <w:iCs/>
          <w:color w:val="1D2228"/>
          <w:spacing w:val="-5"/>
          <w:sz w:val="24"/>
          <w:szCs w:val="24"/>
          <w:shd w:val="clear" w:color="auto" w:fill="FFFFFF"/>
        </w:rPr>
        <w:t>pre-miR31-Inv</w:t>
      </w:r>
      <w:r w:rsidR="0095753C" w:rsidRPr="00D853F1">
        <w:rPr>
          <w:rFonts w:ascii="Times New Roman" w:hAnsi="Times New Roman" w:cs="Times New Roman"/>
          <w:color w:val="1D2228"/>
          <w:spacing w:val="-5"/>
          <w:sz w:val="24"/>
          <w:szCs w:val="24"/>
          <w:shd w:val="clear" w:color="auto" w:fill="FFFFFF"/>
        </w:rPr>
        <w:t> heterozygous mice carry a single copy of the </w:t>
      </w:r>
      <w:r w:rsidR="0095753C" w:rsidRPr="00D853F1">
        <w:rPr>
          <w:rFonts w:ascii="Times New Roman" w:hAnsi="Times New Roman" w:cs="Times New Roman"/>
          <w:i/>
          <w:iCs/>
          <w:color w:val="1D2228"/>
          <w:spacing w:val="-5"/>
          <w:sz w:val="24"/>
          <w:szCs w:val="24"/>
          <w:shd w:val="clear" w:color="auto" w:fill="FFFFFF"/>
        </w:rPr>
        <w:t>pre</w:t>
      </w:r>
      <w:r w:rsidR="0095753C" w:rsidRPr="00D853F1">
        <w:rPr>
          <w:rFonts w:ascii="Times New Roman" w:hAnsi="Times New Roman" w:cs="Times New Roman"/>
          <w:i/>
          <w:iCs/>
          <w:color w:val="1D2228"/>
          <w:spacing w:val="-5"/>
          <w:sz w:val="24"/>
          <w:szCs w:val="24"/>
          <w:shd w:val="clear" w:color="auto" w:fill="FFFFFF"/>
        </w:rPr>
        <w:noBreakHyphen/>
        <w:t>miR31</w:t>
      </w:r>
      <w:r w:rsidR="0095753C" w:rsidRPr="00D853F1">
        <w:rPr>
          <w:rFonts w:ascii="Times New Roman" w:hAnsi="Times New Roman" w:cs="Times New Roman"/>
          <w:i/>
          <w:iCs/>
          <w:color w:val="1D2228"/>
          <w:spacing w:val="-5"/>
          <w:sz w:val="24"/>
          <w:szCs w:val="24"/>
          <w:shd w:val="clear" w:color="auto" w:fill="FFFFFF"/>
        </w:rPr>
        <w:noBreakHyphen/>
        <w:t>Inv</w:t>
      </w:r>
      <w:r w:rsidR="0095753C" w:rsidRPr="00D853F1">
        <w:rPr>
          <w:rFonts w:ascii="Times New Roman" w:hAnsi="Times New Roman" w:cs="Times New Roman"/>
          <w:color w:val="1D2228"/>
          <w:spacing w:val="-5"/>
          <w:sz w:val="24"/>
          <w:szCs w:val="24"/>
          <w:shd w:val="clear" w:color="auto" w:fill="FFFFFF"/>
        </w:rPr>
        <w:t> transgene at the </w:t>
      </w:r>
      <w:proofErr w:type="gramStart"/>
      <w:r w:rsidR="0095753C" w:rsidRPr="00D853F1">
        <w:rPr>
          <w:rFonts w:ascii="Times New Roman" w:hAnsi="Times New Roman" w:cs="Times New Roman"/>
          <w:i/>
          <w:iCs/>
          <w:color w:val="1D2228"/>
          <w:spacing w:val="-5"/>
          <w:sz w:val="24"/>
          <w:szCs w:val="24"/>
          <w:shd w:val="clear" w:color="auto" w:fill="FFFFFF"/>
        </w:rPr>
        <w:t>Gt(</w:t>
      </w:r>
      <w:proofErr w:type="gramEnd"/>
      <w:r w:rsidR="0095753C" w:rsidRPr="00D853F1">
        <w:rPr>
          <w:rFonts w:ascii="Times New Roman" w:hAnsi="Times New Roman" w:cs="Times New Roman"/>
          <w:i/>
          <w:iCs/>
          <w:color w:val="1D2228"/>
          <w:spacing w:val="-5"/>
          <w:sz w:val="24"/>
          <w:szCs w:val="24"/>
          <w:shd w:val="clear" w:color="auto" w:fill="FFFFFF"/>
        </w:rPr>
        <w:t>ROSA26)Sor</w:t>
      </w:r>
      <w:r w:rsidR="0095753C" w:rsidRPr="00D853F1">
        <w:rPr>
          <w:rFonts w:ascii="Times New Roman" w:hAnsi="Times New Roman" w:cs="Times New Roman"/>
          <w:color w:val="1D2228"/>
          <w:spacing w:val="-5"/>
          <w:sz w:val="24"/>
          <w:szCs w:val="24"/>
          <w:shd w:val="clear" w:color="auto" w:fill="FFFFFF"/>
        </w:rPr>
        <w:t> </w:t>
      </w:r>
      <w:r w:rsidR="00191DD7" w:rsidRPr="00D853F1">
        <w:rPr>
          <w:rFonts w:ascii="Times New Roman" w:hAnsi="Times New Roman" w:cs="Times New Roman"/>
          <w:color w:val="1D2228"/>
          <w:spacing w:val="-5"/>
          <w:sz w:val="24"/>
          <w:szCs w:val="24"/>
          <w:shd w:val="clear" w:color="auto" w:fill="FFFFFF"/>
        </w:rPr>
        <w:t>locus, which</w:t>
      </w:r>
      <w:r w:rsidR="0095753C" w:rsidRPr="00D853F1">
        <w:rPr>
          <w:rFonts w:ascii="Times New Roman" w:hAnsi="Times New Roman" w:cs="Times New Roman"/>
          <w:color w:val="1D2228"/>
          <w:spacing w:val="-5"/>
          <w:sz w:val="24"/>
          <w:szCs w:val="24"/>
          <w:shd w:val="clear" w:color="auto" w:fill="FFFFFF"/>
        </w:rPr>
        <w:t xml:space="preserve"> has benefits including that </w:t>
      </w:r>
      <w:r w:rsidR="0095753C" w:rsidRPr="0042742F">
        <w:rPr>
          <w:rFonts w:ascii="Times New Roman" w:hAnsi="Times New Roman" w:cs="Times New Roman"/>
          <w:i/>
          <w:color w:val="1D2228"/>
          <w:spacing w:val="-5"/>
          <w:sz w:val="24"/>
          <w:szCs w:val="24"/>
          <w:shd w:val="clear" w:color="auto" w:fill="FFFFFF"/>
        </w:rPr>
        <w:t>miR</w:t>
      </w:r>
      <w:r w:rsidR="0042742F" w:rsidRPr="0042742F">
        <w:rPr>
          <w:rFonts w:ascii="Times New Roman" w:hAnsi="Times New Roman" w:cs="Times New Roman"/>
          <w:i/>
          <w:color w:val="1D2228"/>
          <w:spacing w:val="-5"/>
          <w:sz w:val="24"/>
          <w:szCs w:val="24"/>
          <w:shd w:val="clear" w:color="auto" w:fill="FFFFFF"/>
        </w:rPr>
        <w:t>-</w:t>
      </w:r>
      <w:r w:rsidR="0095753C" w:rsidRPr="0042742F">
        <w:rPr>
          <w:rFonts w:ascii="Times New Roman" w:hAnsi="Times New Roman" w:cs="Times New Roman"/>
          <w:i/>
          <w:color w:val="1D2228"/>
          <w:spacing w:val="-5"/>
          <w:sz w:val="24"/>
          <w:szCs w:val="24"/>
          <w:shd w:val="clear" w:color="auto" w:fill="FFFFFF"/>
        </w:rPr>
        <w:t>31</w:t>
      </w:r>
      <w:r w:rsidR="0095753C" w:rsidRPr="00D853F1">
        <w:rPr>
          <w:rFonts w:ascii="Times New Roman" w:hAnsi="Times New Roman" w:cs="Times New Roman"/>
          <w:color w:val="1D2228"/>
          <w:spacing w:val="-5"/>
          <w:sz w:val="24"/>
          <w:szCs w:val="24"/>
          <w:shd w:val="clear" w:color="auto" w:fill="FFFFFF"/>
        </w:rPr>
        <w:t xml:space="preserve"> dosage is more predictable and closer to endogenous levels, and that dosage can be doubled in homozygous animals if needed. In addition, this approach avoids the random insertion of transgenes that can otherwise disrupt endogenous gene expression by causing unintended mutations. </w:t>
      </w:r>
    </w:p>
    <w:p w14:paraId="18275CAC" w14:textId="314660AF" w:rsidR="0095753C" w:rsidRPr="00D853F1" w:rsidRDefault="0095753C" w:rsidP="001B48EF">
      <w:pPr>
        <w:shd w:val="clear" w:color="auto" w:fill="FFFFFF"/>
        <w:spacing w:after="0" w:line="480" w:lineRule="auto"/>
        <w:ind w:firstLine="720"/>
        <w:jc w:val="both"/>
        <w:outlineLvl w:val="0"/>
        <w:rPr>
          <w:rFonts w:ascii="Times New Roman" w:hAnsi="Times New Roman" w:cs="Times New Roman"/>
          <w:color w:val="333333"/>
          <w:spacing w:val="1"/>
          <w:sz w:val="24"/>
          <w:szCs w:val="24"/>
          <w:shd w:val="clear" w:color="auto" w:fill="FFFFFF"/>
        </w:rPr>
      </w:pPr>
      <w:r w:rsidRPr="00D853F1">
        <w:rPr>
          <w:rFonts w:ascii="Times New Roman" w:hAnsi="Times New Roman" w:cs="Times New Roman"/>
          <w:color w:val="000000"/>
          <w:spacing w:val="-5"/>
          <w:sz w:val="24"/>
          <w:szCs w:val="24"/>
          <w:shd w:val="clear" w:color="auto" w:fill="FFFFFF"/>
        </w:rPr>
        <w:t xml:space="preserve">A 550 bp region of the mouse genome encoding the </w:t>
      </w:r>
      <w:r w:rsidRPr="00224572">
        <w:rPr>
          <w:rFonts w:ascii="Times New Roman" w:hAnsi="Times New Roman" w:cs="Times New Roman"/>
          <w:i/>
          <w:color w:val="000000"/>
          <w:spacing w:val="-5"/>
          <w:sz w:val="24"/>
          <w:szCs w:val="24"/>
          <w:shd w:val="clear" w:color="auto" w:fill="FFFFFF"/>
        </w:rPr>
        <w:t>miR</w:t>
      </w:r>
      <w:r w:rsidR="00224572" w:rsidRPr="00224572">
        <w:rPr>
          <w:rFonts w:ascii="Times New Roman" w:hAnsi="Times New Roman" w:cs="Times New Roman"/>
          <w:i/>
          <w:color w:val="000000"/>
          <w:spacing w:val="-5"/>
          <w:sz w:val="24"/>
          <w:szCs w:val="24"/>
          <w:shd w:val="clear" w:color="auto" w:fill="FFFFFF"/>
        </w:rPr>
        <w:t>-</w:t>
      </w:r>
      <w:r w:rsidRPr="00224572">
        <w:rPr>
          <w:rFonts w:ascii="Times New Roman" w:hAnsi="Times New Roman" w:cs="Times New Roman"/>
          <w:i/>
          <w:color w:val="000000"/>
          <w:spacing w:val="-5"/>
          <w:sz w:val="24"/>
          <w:szCs w:val="24"/>
          <w:shd w:val="clear" w:color="auto" w:fill="FFFFFF"/>
        </w:rPr>
        <w:t>31</w:t>
      </w:r>
      <w:r w:rsidRPr="00D853F1">
        <w:rPr>
          <w:rFonts w:ascii="Times New Roman" w:hAnsi="Times New Roman" w:cs="Times New Roman"/>
          <w:color w:val="000000"/>
          <w:spacing w:val="-5"/>
          <w:sz w:val="24"/>
          <w:szCs w:val="24"/>
          <w:shd w:val="clear" w:color="auto" w:fill="FFFFFF"/>
        </w:rPr>
        <w:t xml:space="preserve"> sequence was amplified from mouse ES cell DNA and cloned upstream of an </w:t>
      </w:r>
      <w:proofErr w:type="spellStart"/>
      <w:r w:rsidRPr="00D853F1">
        <w:rPr>
          <w:rFonts w:ascii="Times New Roman" w:hAnsi="Times New Roman" w:cs="Times New Roman"/>
          <w:color w:val="000000"/>
          <w:spacing w:val="-5"/>
          <w:sz w:val="24"/>
          <w:szCs w:val="24"/>
          <w:shd w:val="clear" w:color="auto" w:fill="FFFFFF"/>
        </w:rPr>
        <w:t>eGFP</w:t>
      </w:r>
      <w:proofErr w:type="spellEnd"/>
      <w:r w:rsidRPr="00D853F1">
        <w:rPr>
          <w:rFonts w:ascii="Times New Roman" w:hAnsi="Times New Roman" w:cs="Times New Roman"/>
          <w:color w:val="000000"/>
          <w:spacing w:val="-5"/>
          <w:sz w:val="24"/>
          <w:szCs w:val="24"/>
          <w:shd w:val="clear" w:color="auto" w:fill="FFFFFF"/>
        </w:rPr>
        <w:t> expression cassette and together this was cloned into an integrase mediated cassette exchange vector. The vector was transfected into RS-PhiC31 ES </w:t>
      </w:r>
      <w:r w:rsidR="00191DD7" w:rsidRPr="00D853F1">
        <w:rPr>
          <w:rFonts w:ascii="Times New Roman" w:hAnsi="Times New Roman" w:cs="Times New Roman"/>
          <w:color w:val="000000"/>
          <w:spacing w:val="-5"/>
          <w:sz w:val="24"/>
          <w:szCs w:val="24"/>
          <w:shd w:val="clear" w:color="auto" w:fill="FFFFFF"/>
        </w:rPr>
        <w:t>cells, which</w:t>
      </w:r>
      <w:r w:rsidRPr="00D853F1">
        <w:rPr>
          <w:rFonts w:ascii="Times New Roman" w:hAnsi="Times New Roman" w:cs="Times New Roman"/>
          <w:color w:val="000000"/>
          <w:spacing w:val="-5"/>
          <w:sz w:val="24"/>
          <w:szCs w:val="24"/>
          <w:shd w:val="clear" w:color="auto" w:fill="FFFFFF"/>
        </w:rPr>
        <w:t xml:space="preserve"> contain a modified </w:t>
      </w:r>
      <w:proofErr w:type="gramStart"/>
      <w:r w:rsidRPr="00D853F1">
        <w:rPr>
          <w:rFonts w:ascii="Times New Roman" w:hAnsi="Times New Roman" w:cs="Times New Roman"/>
          <w:i/>
          <w:color w:val="000000"/>
          <w:spacing w:val="-5"/>
          <w:sz w:val="24"/>
          <w:szCs w:val="24"/>
          <w:shd w:val="clear" w:color="auto" w:fill="FFFFFF"/>
        </w:rPr>
        <w:t>Gt(</w:t>
      </w:r>
      <w:proofErr w:type="gramEnd"/>
      <w:r w:rsidRPr="00D853F1">
        <w:rPr>
          <w:rFonts w:ascii="Times New Roman" w:hAnsi="Times New Roman" w:cs="Times New Roman"/>
          <w:i/>
          <w:color w:val="000000"/>
          <w:spacing w:val="-5"/>
          <w:sz w:val="24"/>
          <w:szCs w:val="24"/>
          <w:shd w:val="clear" w:color="auto" w:fill="FFFFFF"/>
        </w:rPr>
        <w:t>ROSA26)Sor</w:t>
      </w:r>
      <w:r w:rsidRPr="00D853F1">
        <w:rPr>
          <w:rFonts w:ascii="Times New Roman" w:hAnsi="Times New Roman" w:cs="Times New Roman"/>
          <w:color w:val="000000"/>
          <w:spacing w:val="-5"/>
          <w:sz w:val="24"/>
          <w:szCs w:val="24"/>
          <w:shd w:val="clear" w:color="auto" w:fill="FFFFFF"/>
        </w:rPr>
        <w:t> locus expressing PhiC31 integrase. The PhiC31 integrase system then catalyses the unidirectional insertion of inverted miR31/</w:t>
      </w:r>
      <w:proofErr w:type="spellStart"/>
      <w:r w:rsidRPr="00D853F1">
        <w:rPr>
          <w:rFonts w:ascii="Times New Roman" w:hAnsi="Times New Roman" w:cs="Times New Roman"/>
          <w:color w:val="000000"/>
          <w:spacing w:val="-5"/>
          <w:sz w:val="24"/>
          <w:szCs w:val="24"/>
          <w:shd w:val="clear" w:color="auto" w:fill="FFFFFF"/>
        </w:rPr>
        <w:t>eGFP</w:t>
      </w:r>
      <w:proofErr w:type="spellEnd"/>
      <w:r w:rsidRPr="00D853F1">
        <w:rPr>
          <w:rFonts w:ascii="Times New Roman" w:hAnsi="Times New Roman" w:cs="Times New Roman"/>
          <w:color w:val="000000"/>
          <w:spacing w:val="-5"/>
          <w:sz w:val="24"/>
          <w:szCs w:val="24"/>
          <w:shd w:val="clear" w:color="auto" w:fill="FFFFFF"/>
        </w:rPr>
        <w:t xml:space="preserve"> transgenic </w:t>
      </w:r>
      <w:r w:rsidRPr="00D853F1">
        <w:rPr>
          <w:rFonts w:ascii="Times New Roman" w:hAnsi="Times New Roman" w:cs="Times New Roman"/>
          <w:color w:val="000000"/>
          <w:spacing w:val="-5"/>
          <w:sz w:val="24"/>
          <w:szCs w:val="24"/>
          <w:shd w:val="clear" w:color="auto" w:fill="FFFFFF"/>
        </w:rPr>
        <w:lastRenderedPageBreak/>
        <w:t xml:space="preserve">constructs </w:t>
      </w:r>
      <w:r w:rsidRPr="009F43A9">
        <w:rPr>
          <w:rFonts w:ascii="Times New Roman" w:hAnsi="Times New Roman" w:cs="Times New Roman"/>
          <w:spacing w:val="-5"/>
          <w:sz w:val="24"/>
          <w:szCs w:val="24"/>
          <w:shd w:val="clear" w:color="auto" w:fill="FFFFFF"/>
        </w:rPr>
        <w:t>between specific </w:t>
      </w:r>
      <w:proofErr w:type="spellStart"/>
      <w:r w:rsidRPr="009F43A9">
        <w:rPr>
          <w:rFonts w:ascii="Times New Roman" w:hAnsi="Times New Roman" w:cs="Times New Roman"/>
          <w:spacing w:val="-5"/>
          <w:sz w:val="24"/>
          <w:szCs w:val="24"/>
          <w:shd w:val="clear" w:color="auto" w:fill="FFFFFF"/>
        </w:rPr>
        <w:t>attB</w:t>
      </w:r>
      <w:proofErr w:type="spellEnd"/>
      <w:r w:rsidRPr="009F43A9">
        <w:rPr>
          <w:rFonts w:ascii="Times New Roman" w:hAnsi="Times New Roman" w:cs="Times New Roman"/>
          <w:spacing w:val="-5"/>
          <w:sz w:val="24"/>
          <w:szCs w:val="24"/>
          <w:shd w:val="clear" w:color="auto" w:fill="FFFFFF"/>
        </w:rPr>
        <w:t> and </w:t>
      </w:r>
      <w:proofErr w:type="spellStart"/>
      <w:r w:rsidRPr="009F43A9">
        <w:rPr>
          <w:rFonts w:ascii="Times New Roman" w:hAnsi="Times New Roman" w:cs="Times New Roman"/>
          <w:spacing w:val="-5"/>
          <w:sz w:val="24"/>
          <w:szCs w:val="24"/>
          <w:shd w:val="clear" w:color="auto" w:fill="FFFFFF"/>
        </w:rPr>
        <w:t>attP</w:t>
      </w:r>
      <w:proofErr w:type="spellEnd"/>
      <w:r w:rsidRPr="009F43A9">
        <w:rPr>
          <w:rFonts w:ascii="Times New Roman" w:hAnsi="Times New Roman" w:cs="Times New Roman"/>
          <w:spacing w:val="-5"/>
          <w:sz w:val="24"/>
          <w:szCs w:val="24"/>
          <w:shd w:val="clear" w:color="auto" w:fill="FFFFFF"/>
        </w:rPr>
        <w:t xml:space="preserve"> sequences at the modified </w:t>
      </w:r>
      <w:proofErr w:type="gramStart"/>
      <w:r w:rsidRPr="009F43A9">
        <w:rPr>
          <w:rFonts w:ascii="Times New Roman" w:hAnsi="Times New Roman" w:cs="Times New Roman"/>
          <w:i/>
          <w:spacing w:val="-5"/>
          <w:sz w:val="24"/>
          <w:szCs w:val="24"/>
          <w:shd w:val="clear" w:color="auto" w:fill="FFFFFF"/>
        </w:rPr>
        <w:t>Gt(</w:t>
      </w:r>
      <w:proofErr w:type="gramEnd"/>
      <w:r w:rsidRPr="009F43A9">
        <w:rPr>
          <w:rFonts w:ascii="Times New Roman" w:hAnsi="Times New Roman" w:cs="Times New Roman"/>
          <w:i/>
          <w:spacing w:val="-5"/>
          <w:sz w:val="24"/>
          <w:szCs w:val="24"/>
          <w:shd w:val="clear" w:color="auto" w:fill="FFFFFF"/>
        </w:rPr>
        <w:t>ROSA26)Sor</w:t>
      </w:r>
      <w:r w:rsidRPr="009F43A9">
        <w:rPr>
          <w:rFonts w:ascii="Times New Roman" w:hAnsi="Times New Roman" w:cs="Times New Roman"/>
          <w:spacing w:val="-5"/>
          <w:sz w:val="24"/>
          <w:szCs w:val="24"/>
          <w:shd w:val="clear" w:color="auto" w:fill="FFFFFF"/>
        </w:rPr>
        <w:t xml:space="preserve"> locus </w:t>
      </w:r>
      <w:r w:rsidR="009520D2" w:rsidRPr="009F43A9">
        <w:rPr>
          <w:rFonts w:ascii="Times New Roman" w:hAnsi="Times New Roman" w:cs="Times New Roman"/>
          <w:i/>
          <w:spacing w:val="-5"/>
          <w:sz w:val="24"/>
          <w:szCs w:val="24"/>
          <w:shd w:val="clear" w:color="auto" w:fill="FFFFFF"/>
        </w:rPr>
        <w:t>(</w:t>
      </w:r>
      <w:r w:rsidR="00A3761C" w:rsidRPr="009F43A9">
        <w:rPr>
          <w:rFonts w:ascii="Times New Roman" w:hAnsi="Times New Roman" w:cs="Times New Roman"/>
          <w:i/>
          <w:spacing w:val="-5"/>
          <w:sz w:val="24"/>
          <w:szCs w:val="24"/>
          <w:shd w:val="clear" w:color="auto" w:fill="FFFFFF"/>
        </w:rPr>
        <w:t>3</w:t>
      </w:r>
      <w:r w:rsidR="00DB6C52" w:rsidRPr="009F43A9">
        <w:rPr>
          <w:rFonts w:ascii="Times New Roman" w:hAnsi="Times New Roman" w:cs="Times New Roman"/>
          <w:i/>
          <w:spacing w:val="-5"/>
          <w:sz w:val="24"/>
          <w:szCs w:val="24"/>
          <w:shd w:val="clear" w:color="auto" w:fill="FFFFFF"/>
        </w:rPr>
        <w:t>)</w:t>
      </w:r>
      <w:r w:rsidR="00AE305C" w:rsidRPr="009F43A9">
        <w:rPr>
          <w:rFonts w:ascii="Times New Roman" w:hAnsi="Times New Roman" w:cs="Times New Roman"/>
          <w:spacing w:val="-5"/>
          <w:sz w:val="24"/>
          <w:szCs w:val="24"/>
          <w:shd w:val="clear" w:color="auto" w:fill="FFFFFF"/>
        </w:rPr>
        <w:t>.</w:t>
      </w:r>
      <w:r w:rsidRPr="009F43A9">
        <w:rPr>
          <w:rFonts w:ascii="Times New Roman" w:hAnsi="Times New Roman" w:cs="Times New Roman"/>
          <w:spacing w:val="-5"/>
          <w:sz w:val="24"/>
          <w:szCs w:val="24"/>
          <w:shd w:val="clear" w:color="auto" w:fill="FFFFFF"/>
        </w:rPr>
        <w:t xml:space="preserve"> Recombinant clones were obtained which harbour an inverted transgene and injected into blastocysts. Chimeras were then generated which were crossed with C57BL/6J mice to obtain F1 heterozygotes. Once heterozygotes caring the inverted miR31/</w:t>
      </w:r>
      <w:proofErr w:type="spellStart"/>
      <w:r w:rsidRPr="009F43A9">
        <w:rPr>
          <w:rFonts w:ascii="Times New Roman" w:hAnsi="Times New Roman" w:cs="Times New Roman"/>
          <w:spacing w:val="-5"/>
          <w:sz w:val="24"/>
          <w:szCs w:val="24"/>
          <w:shd w:val="clear" w:color="auto" w:fill="FFFFFF"/>
        </w:rPr>
        <w:t>eGFP</w:t>
      </w:r>
      <w:proofErr w:type="spellEnd"/>
      <w:r w:rsidRPr="009F43A9">
        <w:rPr>
          <w:rFonts w:ascii="Times New Roman" w:hAnsi="Times New Roman" w:cs="Times New Roman"/>
          <w:spacing w:val="-5"/>
          <w:sz w:val="24"/>
          <w:szCs w:val="24"/>
          <w:shd w:val="clear" w:color="auto" w:fill="FFFFFF"/>
        </w:rPr>
        <w:t xml:space="preserve"> transgene were generated, these mice were then crossed with the tamoxifen inducible fibroblast specific </w:t>
      </w:r>
      <w:r w:rsidRPr="009F43A9">
        <w:rPr>
          <w:rFonts w:ascii="Times New Roman" w:hAnsi="Times New Roman" w:cs="Times New Roman"/>
          <w:i/>
          <w:spacing w:val="-5"/>
          <w:sz w:val="24"/>
          <w:szCs w:val="24"/>
          <w:shd w:val="clear" w:color="auto" w:fill="FFFFFF"/>
        </w:rPr>
        <w:t>Col1a2-Cre-ER(T)</w:t>
      </w:r>
      <w:r w:rsidRPr="009F43A9">
        <w:rPr>
          <w:rFonts w:ascii="Times New Roman" w:hAnsi="Times New Roman" w:cs="Times New Roman"/>
          <w:spacing w:val="-5"/>
          <w:sz w:val="24"/>
          <w:szCs w:val="24"/>
          <w:shd w:val="clear" w:color="auto" w:fill="FFFFFF"/>
        </w:rPr>
        <w:t xml:space="preserve"> mouse strain </w:t>
      </w:r>
      <w:r w:rsidR="009520D2" w:rsidRPr="009F43A9">
        <w:rPr>
          <w:rFonts w:ascii="Times New Roman" w:hAnsi="Times New Roman" w:cs="Times New Roman"/>
          <w:i/>
          <w:spacing w:val="-5"/>
          <w:sz w:val="24"/>
          <w:szCs w:val="24"/>
          <w:shd w:val="clear" w:color="auto" w:fill="FFFFFF"/>
        </w:rPr>
        <w:t>(</w:t>
      </w:r>
      <w:r w:rsidR="00BE2BB8" w:rsidRPr="009F43A9">
        <w:rPr>
          <w:rFonts w:ascii="Times New Roman" w:hAnsi="Times New Roman" w:cs="Times New Roman"/>
          <w:i/>
          <w:spacing w:val="-5"/>
          <w:sz w:val="24"/>
          <w:szCs w:val="24"/>
          <w:shd w:val="clear" w:color="auto" w:fill="FFFFFF"/>
        </w:rPr>
        <w:t>4</w:t>
      </w:r>
      <w:r w:rsidR="00AE305C" w:rsidRPr="009F43A9">
        <w:rPr>
          <w:rFonts w:ascii="Times New Roman" w:hAnsi="Times New Roman" w:cs="Times New Roman"/>
          <w:i/>
          <w:spacing w:val="-5"/>
          <w:sz w:val="24"/>
          <w:szCs w:val="24"/>
          <w:shd w:val="clear" w:color="auto" w:fill="FFFFFF"/>
        </w:rPr>
        <w:t xml:space="preserve">). </w:t>
      </w:r>
      <w:r w:rsidRPr="009F43A9">
        <w:rPr>
          <w:rFonts w:ascii="Times New Roman" w:hAnsi="Times New Roman" w:cs="Times New Roman"/>
          <w:spacing w:val="-5"/>
          <w:sz w:val="24"/>
          <w:szCs w:val="24"/>
          <w:shd w:val="clear" w:color="auto" w:fill="FFFFFF"/>
        </w:rPr>
        <w:t>Mice carrying both transgenes were treated (</w:t>
      </w:r>
      <w:r w:rsidRPr="00D853F1">
        <w:rPr>
          <w:rFonts w:ascii="Times New Roman" w:hAnsi="Times New Roman" w:cs="Times New Roman"/>
          <w:color w:val="000000"/>
          <w:spacing w:val="-5"/>
          <w:sz w:val="24"/>
          <w:szCs w:val="24"/>
          <w:shd w:val="clear" w:color="auto" w:fill="FFFFFF"/>
        </w:rPr>
        <w:t xml:space="preserve">intraperitoneally) with 2 mg tamoxifen/ 30 g mouse (tamoxifen was dissolved in corn oil) for seven consecutive days and compared to wild-type vehicle controls. Induced Cre activity results in inversion of the miR31/GFP transgene linking it to the CAG promoter leading to over expression of </w:t>
      </w:r>
      <w:r w:rsidR="00AE305C">
        <w:rPr>
          <w:rFonts w:ascii="Times New Roman" w:hAnsi="Times New Roman" w:cs="Times New Roman"/>
          <w:i/>
          <w:color w:val="000000"/>
          <w:spacing w:val="-5"/>
          <w:sz w:val="24"/>
          <w:szCs w:val="24"/>
          <w:shd w:val="clear" w:color="auto" w:fill="FFFFFF"/>
        </w:rPr>
        <w:t>miR</w:t>
      </w:r>
      <w:r w:rsidRPr="00AE305C">
        <w:rPr>
          <w:rFonts w:ascii="Times New Roman" w:hAnsi="Times New Roman" w:cs="Times New Roman"/>
          <w:i/>
          <w:color w:val="000000"/>
          <w:spacing w:val="-5"/>
          <w:sz w:val="24"/>
          <w:szCs w:val="24"/>
          <w:shd w:val="clear" w:color="auto" w:fill="FFFFFF"/>
        </w:rPr>
        <w:t>-31</w:t>
      </w:r>
      <w:r w:rsidRPr="00D853F1">
        <w:rPr>
          <w:rFonts w:ascii="Times New Roman" w:hAnsi="Times New Roman" w:cs="Times New Roman"/>
          <w:color w:val="000000"/>
          <w:spacing w:val="-5"/>
          <w:sz w:val="24"/>
          <w:szCs w:val="24"/>
          <w:shd w:val="clear" w:color="auto" w:fill="FFFFFF"/>
        </w:rPr>
        <w:t>. </w:t>
      </w:r>
      <w:r w:rsidRPr="00D853F1">
        <w:rPr>
          <w:rFonts w:ascii="Times New Roman" w:hAnsi="Times New Roman" w:cs="Times New Roman"/>
          <w:color w:val="1D2228"/>
          <w:spacing w:val="-5"/>
          <w:sz w:val="24"/>
          <w:szCs w:val="24"/>
          <w:shd w:val="clear" w:color="auto" w:fill="FFFFFF"/>
        </w:rPr>
        <w:t>The </w:t>
      </w:r>
      <w:r w:rsidRPr="00D853F1">
        <w:rPr>
          <w:rFonts w:ascii="Times New Roman" w:hAnsi="Times New Roman" w:cs="Times New Roman"/>
          <w:i/>
          <w:iCs/>
          <w:color w:val="1D2228"/>
          <w:spacing w:val="-5"/>
          <w:sz w:val="24"/>
          <w:szCs w:val="24"/>
          <w:shd w:val="clear" w:color="auto" w:fill="FFFFFF"/>
        </w:rPr>
        <w:t>Col1a2-Cre-ER(T)</w:t>
      </w:r>
      <w:r w:rsidRPr="00D853F1">
        <w:rPr>
          <w:rFonts w:ascii="Times New Roman" w:hAnsi="Times New Roman" w:cs="Times New Roman"/>
          <w:color w:val="1D2228"/>
          <w:spacing w:val="-5"/>
          <w:sz w:val="24"/>
          <w:szCs w:val="24"/>
          <w:shd w:val="clear" w:color="auto" w:fill="FFFFFF"/>
        </w:rPr>
        <w:t xml:space="preserve"> transgenic mouse strain was generated by pro-nuclear </w:t>
      </w:r>
      <w:r w:rsidR="00191DD7" w:rsidRPr="00D853F1">
        <w:rPr>
          <w:rFonts w:ascii="Times New Roman" w:hAnsi="Times New Roman" w:cs="Times New Roman"/>
          <w:color w:val="1D2228"/>
          <w:spacing w:val="-5"/>
          <w:sz w:val="24"/>
          <w:szCs w:val="24"/>
          <w:shd w:val="clear" w:color="auto" w:fill="FFFFFF"/>
        </w:rPr>
        <w:t>injection, which</w:t>
      </w:r>
      <w:r w:rsidRPr="00D853F1">
        <w:rPr>
          <w:rFonts w:ascii="Times New Roman" w:hAnsi="Times New Roman" w:cs="Times New Roman"/>
          <w:color w:val="1D2228"/>
          <w:spacing w:val="-5"/>
          <w:sz w:val="24"/>
          <w:szCs w:val="24"/>
          <w:shd w:val="clear" w:color="auto" w:fill="FFFFFF"/>
        </w:rPr>
        <w:t xml:space="preserve"> </w:t>
      </w:r>
      <w:r w:rsidRPr="004368F1">
        <w:rPr>
          <w:rFonts w:ascii="Times New Roman" w:hAnsi="Times New Roman" w:cs="Times New Roman"/>
          <w:color w:val="1D2228"/>
          <w:spacing w:val="-5"/>
          <w:sz w:val="24"/>
          <w:szCs w:val="24"/>
          <w:shd w:val="clear" w:color="auto" w:fill="FFFFFF"/>
        </w:rPr>
        <w:t>results in random integration of the transgenic allele by homologous recom</w:t>
      </w:r>
      <w:r w:rsidR="00AE305C" w:rsidRPr="004368F1">
        <w:rPr>
          <w:rFonts w:ascii="Times New Roman" w:hAnsi="Times New Roman" w:cs="Times New Roman"/>
          <w:color w:val="1D2228"/>
          <w:spacing w:val="-5"/>
          <w:sz w:val="24"/>
          <w:szCs w:val="24"/>
          <w:shd w:val="clear" w:color="auto" w:fill="FFFFFF"/>
        </w:rPr>
        <w:t xml:space="preserve">bination at varying copy </w:t>
      </w:r>
      <w:r w:rsidR="00AE305C" w:rsidRPr="009F43A9">
        <w:rPr>
          <w:rFonts w:ascii="Times New Roman" w:hAnsi="Times New Roman" w:cs="Times New Roman"/>
          <w:spacing w:val="-5"/>
          <w:sz w:val="24"/>
          <w:szCs w:val="24"/>
          <w:shd w:val="clear" w:color="auto" w:fill="FFFFFF"/>
        </w:rPr>
        <w:t xml:space="preserve">number </w:t>
      </w:r>
      <w:r w:rsidR="009520D2" w:rsidRPr="009F43A9">
        <w:rPr>
          <w:rFonts w:ascii="Times New Roman" w:hAnsi="Times New Roman" w:cs="Times New Roman"/>
          <w:i/>
          <w:spacing w:val="-5"/>
          <w:sz w:val="24"/>
          <w:szCs w:val="24"/>
          <w:shd w:val="clear" w:color="auto" w:fill="FFFFFF"/>
        </w:rPr>
        <w:t>(</w:t>
      </w:r>
      <w:r w:rsidR="00A3761C" w:rsidRPr="009F43A9">
        <w:rPr>
          <w:rFonts w:ascii="Times New Roman" w:hAnsi="Times New Roman" w:cs="Times New Roman"/>
          <w:i/>
          <w:spacing w:val="-5"/>
          <w:sz w:val="24"/>
          <w:szCs w:val="24"/>
          <w:shd w:val="clear" w:color="auto" w:fill="FFFFFF"/>
        </w:rPr>
        <w:t>5</w:t>
      </w:r>
      <w:r w:rsidR="00AE305C" w:rsidRPr="009F43A9">
        <w:rPr>
          <w:rFonts w:ascii="Times New Roman" w:hAnsi="Times New Roman" w:cs="Times New Roman"/>
          <w:i/>
          <w:spacing w:val="-5"/>
          <w:sz w:val="24"/>
          <w:szCs w:val="24"/>
          <w:shd w:val="clear" w:color="auto" w:fill="FFFFFF"/>
        </w:rPr>
        <w:t>).</w:t>
      </w:r>
      <w:r w:rsidRPr="009F43A9">
        <w:rPr>
          <w:rFonts w:ascii="Times New Roman" w:hAnsi="Times New Roman" w:cs="Times New Roman"/>
          <w:spacing w:val="-5"/>
          <w:sz w:val="24"/>
          <w:szCs w:val="24"/>
          <w:shd w:val="clear" w:color="auto" w:fill="FFFFFF"/>
        </w:rPr>
        <w:t xml:space="preserve"> Therefore, </w:t>
      </w:r>
      <w:r w:rsidRPr="009F43A9">
        <w:rPr>
          <w:rFonts w:ascii="Times New Roman" w:hAnsi="Times New Roman" w:cs="Times New Roman"/>
          <w:i/>
          <w:iCs/>
          <w:spacing w:val="-5"/>
          <w:sz w:val="24"/>
          <w:szCs w:val="24"/>
          <w:shd w:val="clear" w:color="auto" w:fill="FFFFFF"/>
        </w:rPr>
        <w:t>Col1a2</w:t>
      </w:r>
      <w:r w:rsidRPr="009F43A9">
        <w:rPr>
          <w:rFonts w:ascii="Times New Roman" w:hAnsi="Times New Roman" w:cs="Times New Roman"/>
          <w:i/>
          <w:iCs/>
          <w:spacing w:val="-5"/>
          <w:sz w:val="24"/>
          <w:szCs w:val="24"/>
          <w:shd w:val="clear" w:color="auto" w:fill="FFFFFF"/>
        </w:rPr>
        <w:noBreakHyphen/>
        <w:t>Cre</w:t>
      </w:r>
      <w:r w:rsidRPr="009F43A9">
        <w:rPr>
          <w:rFonts w:ascii="Times New Roman" w:hAnsi="Times New Roman" w:cs="Times New Roman"/>
          <w:i/>
          <w:iCs/>
          <w:spacing w:val="-5"/>
          <w:sz w:val="24"/>
          <w:szCs w:val="24"/>
          <w:shd w:val="clear" w:color="auto" w:fill="FFFFFF"/>
        </w:rPr>
        <w:noBreakHyphen/>
        <w:t>ER(T)</w:t>
      </w:r>
      <w:r w:rsidRPr="009F43A9">
        <w:rPr>
          <w:rFonts w:ascii="Times New Roman" w:hAnsi="Times New Roman" w:cs="Times New Roman"/>
          <w:spacing w:val="-5"/>
          <w:sz w:val="24"/>
          <w:szCs w:val="24"/>
          <w:shd w:val="clear" w:color="auto" w:fill="FFFFFF"/>
        </w:rPr>
        <w:t> mouse colonies were maintained by crossing </w:t>
      </w:r>
      <w:r w:rsidRPr="009F43A9">
        <w:rPr>
          <w:rFonts w:ascii="Times New Roman" w:hAnsi="Times New Roman" w:cs="Times New Roman"/>
          <w:i/>
          <w:iCs/>
          <w:spacing w:val="-5"/>
          <w:sz w:val="24"/>
          <w:szCs w:val="24"/>
          <w:shd w:val="clear" w:color="auto" w:fill="FFFFFF"/>
        </w:rPr>
        <w:t>hemizygous</w:t>
      </w:r>
      <w:r w:rsidRPr="009F43A9">
        <w:rPr>
          <w:rFonts w:ascii="Times New Roman" w:hAnsi="Times New Roman" w:cs="Times New Roman"/>
          <w:spacing w:val="-5"/>
          <w:sz w:val="24"/>
          <w:szCs w:val="24"/>
          <w:shd w:val="clear" w:color="auto" w:fill="FFFFFF"/>
        </w:rPr>
        <w:t xml:space="preserve"> with wild type mouse </w:t>
      </w:r>
      <w:r w:rsidRPr="00D853F1">
        <w:rPr>
          <w:rFonts w:ascii="Times New Roman" w:hAnsi="Times New Roman" w:cs="Times New Roman"/>
          <w:color w:val="1D2228"/>
          <w:spacing w:val="-5"/>
          <w:sz w:val="24"/>
          <w:szCs w:val="24"/>
          <w:shd w:val="clear" w:color="auto" w:fill="FFFFFF"/>
        </w:rPr>
        <w:t>strains to control for Cre gene inheritance and expression level.</w:t>
      </w:r>
    </w:p>
    <w:p w14:paraId="0EED8942" w14:textId="77777777" w:rsidR="0095753C" w:rsidRDefault="0095753C" w:rsidP="001B48EF">
      <w:pPr>
        <w:shd w:val="clear" w:color="auto" w:fill="FFFFFF"/>
        <w:spacing w:after="0" w:line="480" w:lineRule="auto"/>
        <w:ind w:firstLine="720"/>
        <w:jc w:val="both"/>
        <w:outlineLvl w:val="0"/>
        <w:rPr>
          <w:rFonts w:ascii="Times New Roman" w:hAnsi="Times New Roman" w:cs="Times New Roman"/>
          <w:color w:val="333333"/>
          <w:spacing w:val="1"/>
          <w:sz w:val="24"/>
          <w:szCs w:val="24"/>
          <w:shd w:val="clear" w:color="auto" w:fill="FFFFFF"/>
        </w:rPr>
      </w:pPr>
      <w:r w:rsidRPr="00D853F1">
        <w:rPr>
          <w:rFonts w:ascii="Times New Roman" w:hAnsi="Times New Roman" w:cs="Times New Roman"/>
          <w:sz w:val="24"/>
          <w:szCs w:val="24"/>
        </w:rPr>
        <w:t xml:space="preserve">For the animal studies, we used twelve- and twenty-four-week (for the MRI-TSB study) old mice. Mice were age and sex matched in each experiment. Mice were compared to the respective control littermates; females and males were analysed separately for some experiments (depicted in the figures and figure legends). All animal work was performed in accordance with the local (Baylor College of Medicine and Oxford University) Animal Care and Ethics Committee guidance and in accordance with NIH guidelines. </w:t>
      </w:r>
    </w:p>
    <w:p w14:paraId="5B5EB8B9" w14:textId="28A492EE" w:rsidR="0095753C" w:rsidRPr="0095753C" w:rsidRDefault="0095753C" w:rsidP="001B48EF">
      <w:pPr>
        <w:shd w:val="clear" w:color="auto" w:fill="FFFFFF"/>
        <w:spacing w:after="0" w:line="480" w:lineRule="auto"/>
        <w:ind w:firstLine="720"/>
        <w:jc w:val="both"/>
        <w:outlineLvl w:val="0"/>
        <w:rPr>
          <w:rFonts w:ascii="Times New Roman" w:hAnsi="Times New Roman" w:cs="Times New Roman"/>
          <w:color w:val="333333"/>
          <w:spacing w:val="1"/>
          <w:sz w:val="24"/>
          <w:szCs w:val="24"/>
          <w:shd w:val="clear" w:color="auto" w:fill="FFFFFF"/>
        </w:rPr>
      </w:pPr>
      <w:r w:rsidRPr="00D853F1">
        <w:rPr>
          <w:rFonts w:ascii="Times New Roman" w:hAnsi="Times New Roman" w:cs="Times New Roman"/>
          <w:sz w:val="24"/>
          <w:szCs w:val="24"/>
        </w:rPr>
        <w:t>Transgenic approaches for analysing miRNA function involve driving either short hairpin RNAs (shRNA) or endogenous primary transcripts (</w:t>
      </w:r>
      <w:proofErr w:type="spellStart"/>
      <w:r w:rsidRPr="00D853F1">
        <w:rPr>
          <w:rFonts w:ascii="Times New Roman" w:hAnsi="Times New Roman" w:cs="Times New Roman"/>
          <w:sz w:val="24"/>
          <w:szCs w:val="24"/>
        </w:rPr>
        <w:t>pri</w:t>
      </w:r>
      <w:proofErr w:type="spellEnd"/>
      <w:r w:rsidRPr="00D853F1">
        <w:rPr>
          <w:rFonts w:ascii="Times New Roman" w:hAnsi="Times New Roman" w:cs="Times New Roman"/>
          <w:sz w:val="24"/>
          <w:szCs w:val="24"/>
        </w:rPr>
        <w:t xml:space="preserve">-miRNA) from ubiquitous, tissue-specific or inducible </w:t>
      </w:r>
      <w:r w:rsidRPr="009F43A9">
        <w:rPr>
          <w:rFonts w:ascii="Times New Roman" w:hAnsi="Times New Roman" w:cs="Times New Roman"/>
          <w:sz w:val="24"/>
          <w:szCs w:val="24"/>
        </w:rPr>
        <w:t xml:space="preserve">promoters </w:t>
      </w:r>
      <w:r w:rsidR="009520D2" w:rsidRPr="009F43A9">
        <w:rPr>
          <w:rFonts w:ascii="Times New Roman" w:hAnsi="Times New Roman" w:cs="Times New Roman"/>
          <w:i/>
          <w:sz w:val="24"/>
          <w:szCs w:val="24"/>
        </w:rPr>
        <w:t>(</w:t>
      </w:r>
      <w:r w:rsidR="00A3761C" w:rsidRPr="009F43A9">
        <w:rPr>
          <w:rFonts w:ascii="Times New Roman" w:hAnsi="Times New Roman" w:cs="Times New Roman"/>
          <w:i/>
          <w:sz w:val="24"/>
          <w:szCs w:val="24"/>
        </w:rPr>
        <w:t>6</w:t>
      </w:r>
      <w:r w:rsidRPr="009F43A9">
        <w:rPr>
          <w:rFonts w:ascii="Times New Roman" w:hAnsi="Times New Roman" w:cs="Times New Roman"/>
          <w:i/>
          <w:sz w:val="24"/>
          <w:szCs w:val="24"/>
        </w:rPr>
        <w:t xml:space="preserve">). </w:t>
      </w:r>
      <w:r w:rsidRPr="009F43A9">
        <w:rPr>
          <w:rFonts w:ascii="Times New Roman" w:hAnsi="Times New Roman" w:cs="Times New Roman"/>
          <w:sz w:val="24"/>
          <w:szCs w:val="24"/>
        </w:rPr>
        <w:t>Such approaches, however, rely upon random insertion of the expression construct into the genom</w:t>
      </w:r>
      <w:r w:rsidRPr="00AE305C">
        <w:rPr>
          <w:rFonts w:ascii="Times New Roman" w:hAnsi="Times New Roman" w:cs="Times New Roman"/>
          <w:sz w:val="24"/>
          <w:szCs w:val="24"/>
        </w:rPr>
        <w:t>e</w:t>
      </w:r>
      <w:r w:rsidRPr="00D853F1">
        <w:rPr>
          <w:rFonts w:ascii="Times New Roman" w:hAnsi="Times New Roman" w:cs="Times New Roman"/>
          <w:sz w:val="24"/>
          <w:szCs w:val="24"/>
        </w:rPr>
        <w:t xml:space="preserve">, and at variable copy number, necessitating careful analysis </w:t>
      </w:r>
      <w:r w:rsidRPr="00D853F1">
        <w:rPr>
          <w:rFonts w:ascii="Times New Roman" w:hAnsi="Times New Roman" w:cs="Times New Roman"/>
          <w:sz w:val="24"/>
          <w:szCs w:val="24"/>
        </w:rPr>
        <w:lastRenderedPageBreak/>
        <w:t xml:space="preserve">of multiple, </w:t>
      </w:r>
      <w:r w:rsidR="00191DD7" w:rsidRPr="00D853F1">
        <w:rPr>
          <w:rFonts w:ascii="Times New Roman" w:hAnsi="Times New Roman" w:cs="Times New Roman"/>
          <w:sz w:val="24"/>
          <w:szCs w:val="24"/>
        </w:rPr>
        <w:t>and individual</w:t>
      </w:r>
      <w:r w:rsidRPr="00D853F1">
        <w:rPr>
          <w:rFonts w:ascii="Times New Roman" w:hAnsi="Times New Roman" w:cs="Times New Roman"/>
          <w:sz w:val="24"/>
          <w:szCs w:val="24"/>
        </w:rPr>
        <w:t xml:space="preserve"> founder lines. Problems associated with random integration can be avoided by relying on targeted transgenic approaches where transgenic constructs are integrated into safe-harbour loci, for example </w:t>
      </w:r>
      <w:proofErr w:type="gramStart"/>
      <w:r w:rsidRPr="00D853F1">
        <w:rPr>
          <w:rFonts w:ascii="Times New Roman" w:hAnsi="Times New Roman" w:cs="Times New Roman"/>
          <w:i/>
          <w:sz w:val="24"/>
          <w:szCs w:val="24"/>
        </w:rPr>
        <w:t>Gt(</w:t>
      </w:r>
      <w:proofErr w:type="gramEnd"/>
      <w:r w:rsidRPr="00D853F1">
        <w:rPr>
          <w:rFonts w:ascii="Times New Roman" w:hAnsi="Times New Roman" w:cs="Times New Roman"/>
          <w:i/>
          <w:sz w:val="24"/>
          <w:szCs w:val="24"/>
        </w:rPr>
        <w:t>ROSA)26Sor</w:t>
      </w:r>
      <w:r w:rsidRPr="00D853F1">
        <w:rPr>
          <w:rFonts w:ascii="Times New Roman" w:hAnsi="Times New Roman" w:cs="Times New Roman"/>
          <w:sz w:val="24"/>
          <w:szCs w:val="24"/>
        </w:rPr>
        <w:t xml:space="preserve"> locus, known to be permissive for transgenic expression and where integration of a transgene is not associated with any detrimental phenotype. To provide further flexibility, targeted transgenic shRNA systems have been engineered with Cre recombinase switches, which allow tissue specific control of expression through the introduction of a tissue-specific Cre recombinase transgene. </w:t>
      </w:r>
    </w:p>
    <w:p w14:paraId="5BE177C8" w14:textId="42AE3013" w:rsidR="0095753C" w:rsidRPr="009F43A9" w:rsidRDefault="0095753C" w:rsidP="001B48EF">
      <w:pPr>
        <w:spacing w:after="0" w:line="480" w:lineRule="auto"/>
        <w:ind w:firstLine="720"/>
        <w:jc w:val="both"/>
        <w:rPr>
          <w:rFonts w:ascii="Times New Roman" w:hAnsi="Times New Roman" w:cs="Times New Roman"/>
          <w:sz w:val="24"/>
          <w:szCs w:val="24"/>
        </w:rPr>
      </w:pPr>
      <w:r w:rsidRPr="00D853F1">
        <w:rPr>
          <w:rFonts w:ascii="Times New Roman" w:hAnsi="Times New Roman" w:cs="Times New Roman"/>
          <w:sz w:val="24"/>
          <w:szCs w:val="24"/>
        </w:rPr>
        <w:t xml:space="preserve">With respect to transgenic expression of endogenous miRNAs, a Cre recombinase dependent inversion strategy has been reported which allows tissue-specific expression of </w:t>
      </w:r>
      <w:proofErr w:type="spellStart"/>
      <w:r w:rsidRPr="00D853F1">
        <w:rPr>
          <w:rFonts w:ascii="Times New Roman" w:hAnsi="Times New Roman" w:cs="Times New Roman"/>
          <w:sz w:val="24"/>
          <w:szCs w:val="24"/>
        </w:rPr>
        <w:t>pri</w:t>
      </w:r>
      <w:proofErr w:type="spellEnd"/>
      <w:r w:rsidRPr="00D853F1">
        <w:rPr>
          <w:rFonts w:ascii="Times New Roman" w:hAnsi="Times New Roman" w:cs="Times New Roman"/>
          <w:sz w:val="24"/>
          <w:szCs w:val="24"/>
        </w:rPr>
        <w:t>-</w:t>
      </w:r>
      <w:r w:rsidRPr="00BD5F72">
        <w:rPr>
          <w:rFonts w:ascii="Times New Roman" w:hAnsi="Times New Roman" w:cs="Times New Roman"/>
          <w:sz w:val="24"/>
          <w:szCs w:val="24"/>
        </w:rPr>
        <w:t xml:space="preserve">miRNA </w:t>
      </w:r>
      <w:r w:rsidR="009520D2" w:rsidRPr="00BD5F72">
        <w:rPr>
          <w:rFonts w:ascii="Times New Roman" w:hAnsi="Times New Roman" w:cs="Times New Roman"/>
          <w:i/>
          <w:sz w:val="24"/>
          <w:szCs w:val="24"/>
        </w:rPr>
        <w:t>(</w:t>
      </w:r>
      <w:r w:rsidR="00A3761C" w:rsidRPr="00BD5F72">
        <w:rPr>
          <w:rFonts w:ascii="Times New Roman" w:hAnsi="Times New Roman" w:cs="Times New Roman"/>
          <w:i/>
          <w:sz w:val="24"/>
          <w:szCs w:val="24"/>
        </w:rPr>
        <w:t>7</w:t>
      </w:r>
      <w:r w:rsidR="00AE305C" w:rsidRPr="00BD5F72">
        <w:rPr>
          <w:rFonts w:ascii="Times New Roman" w:hAnsi="Times New Roman" w:cs="Times New Roman"/>
          <w:i/>
          <w:sz w:val="24"/>
          <w:szCs w:val="24"/>
        </w:rPr>
        <w:t>).</w:t>
      </w:r>
      <w:r w:rsidRPr="00BD5F72">
        <w:rPr>
          <w:rFonts w:ascii="Times New Roman" w:hAnsi="Times New Roman" w:cs="Times New Roman"/>
          <w:sz w:val="24"/>
          <w:szCs w:val="24"/>
        </w:rPr>
        <w:t xml:space="preserve"> In</w:t>
      </w:r>
      <w:r w:rsidRPr="00AE305C">
        <w:rPr>
          <w:rFonts w:ascii="Times New Roman" w:hAnsi="Times New Roman" w:cs="Times New Roman"/>
          <w:sz w:val="24"/>
          <w:szCs w:val="24"/>
        </w:rPr>
        <w:t xml:space="preserve">itially the miRNA is incorrectly oriented relative to its promoter, but through the use of heterotypic lox sites, the act of Cre recombinase inverts the </w:t>
      </w:r>
      <w:proofErr w:type="spellStart"/>
      <w:r w:rsidRPr="00AE305C">
        <w:rPr>
          <w:rFonts w:ascii="Times New Roman" w:hAnsi="Times New Roman" w:cs="Times New Roman"/>
          <w:sz w:val="24"/>
          <w:szCs w:val="24"/>
        </w:rPr>
        <w:t>pri</w:t>
      </w:r>
      <w:proofErr w:type="spellEnd"/>
      <w:r w:rsidRPr="00AE305C">
        <w:rPr>
          <w:rFonts w:ascii="Times New Roman" w:hAnsi="Times New Roman" w:cs="Times New Roman"/>
          <w:sz w:val="24"/>
          <w:szCs w:val="24"/>
        </w:rPr>
        <w:t>-mRNA, allowing its correct expression. Here</w:t>
      </w:r>
      <w:r w:rsidRPr="00D853F1">
        <w:rPr>
          <w:rFonts w:ascii="Times New Roman" w:hAnsi="Times New Roman" w:cs="Times New Roman"/>
          <w:sz w:val="24"/>
          <w:szCs w:val="24"/>
        </w:rPr>
        <w:t xml:space="preserve"> we combine this Cre-inversion </w:t>
      </w:r>
      <w:r w:rsidRPr="009F43A9">
        <w:rPr>
          <w:rFonts w:ascii="Times New Roman" w:hAnsi="Times New Roman" w:cs="Times New Roman"/>
          <w:sz w:val="24"/>
          <w:szCs w:val="24"/>
        </w:rPr>
        <w:t>strategy with a PhiC31 integrase (</w:t>
      </w:r>
      <w:r w:rsidRPr="009F43A9">
        <w:rPr>
          <w:rFonts w:ascii="Times New Roman" w:hAnsi="Times New Roman" w:cs="Times New Roman"/>
          <w:b/>
          <w:sz w:val="24"/>
          <w:szCs w:val="24"/>
        </w:rPr>
        <w:t>fig. S</w:t>
      </w:r>
      <w:r w:rsidR="00332FDE" w:rsidRPr="009F43A9">
        <w:rPr>
          <w:rFonts w:ascii="Times New Roman" w:hAnsi="Times New Roman" w:cs="Times New Roman"/>
          <w:b/>
          <w:sz w:val="24"/>
          <w:szCs w:val="24"/>
        </w:rPr>
        <w:t>7</w:t>
      </w:r>
      <w:r w:rsidRPr="009F43A9">
        <w:rPr>
          <w:rFonts w:ascii="Times New Roman" w:hAnsi="Times New Roman" w:cs="Times New Roman"/>
          <w:sz w:val="24"/>
          <w:szCs w:val="24"/>
        </w:rPr>
        <w:t xml:space="preserve">) mediated cassette exchange at the </w:t>
      </w:r>
      <w:proofErr w:type="gramStart"/>
      <w:r w:rsidRPr="009F43A9">
        <w:rPr>
          <w:rFonts w:ascii="Times New Roman" w:hAnsi="Times New Roman" w:cs="Times New Roman"/>
          <w:i/>
          <w:sz w:val="24"/>
          <w:szCs w:val="24"/>
        </w:rPr>
        <w:t>Gt(</w:t>
      </w:r>
      <w:proofErr w:type="gramEnd"/>
      <w:r w:rsidRPr="009F43A9">
        <w:rPr>
          <w:rFonts w:ascii="Times New Roman" w:hAnsi="Times New Roman" w:cs="Times New Roman"/>
          <w:i/>
          <w:sz w:val="24"/>
          <w:szCs w:val="24"/>
        </w:rPr>
        <w:t>ROSA)26Sor</w:t>
      </w:r>
      <w:r w:rsidRPr="009F43A9">
        <w:rPr>
          <w:rFonts w:ascii="Times New Roman" w:hAnsi="Times New Roman" w:cs="Times New Roman"/>
          <w:sz w:val="24"/>
          <w:szCs w:val="24"/>
        </w:rPr>
        <w:t xml:space="preserve"> locus </w:t>
      </w:r>
      <w:r w:rsidRPr="009F43A9">
        <w:rPr>
          <w:rFonts w:ascii="Times New Roman" w:hAnsi="Times New Roman" w:cs="Times New Roman"/>
          <w:i/>
          <w:sz w:val="24"/>
          <w:szCs w:val="24"/>
        </w:rPr>
        <w:t>(</w:t>
      </w:r>
      <w:r w:rsidR="00A3761C" w:rsidRPr="009F43A9">
        <w:rPr>
          <w:rFonts w:ascii="Times New Roman" w:hAnsi="Times New Roman" w:cs="Times New Roman"/>
          <w:i/>
          <w:sz w:val="24"/>
          <w:szCs w:val="24"/>
        </w:rPr>
        <w:t>3</w:t>
      </w:r>
      <w:r w:rsidR="00AE305C" w:rsidRPr="009F43A9">
        <w:rPr>
          <w:rFonts w:ascii="Times New Roman" w:hAnsi="Times New Roman" w:cs="Times New Roman"/>
          <w:i/>
          <w:sz w:val="24"/>
          <w:szCs w:val="24"/>
        </w:rPr>
        <w:t>)</w:t>
      </w:r>
      <w:r w:rsidRPr="009F43A9">
        <w:rPr>
          <w:rFonts w:ascii="Times New Roman" w:hAnsi="Times New Roman" w:cs="Times New Roman"/>
          <w:sz w:val="24"/>
          <w:szCs w:val="24"/>
        </w:rPr>
        <w:t xml:space="preserve"> to allow reliable conditional expression of an endogenous miRNA. </w:t>
      </w:r>
    </w:p>
    <w:p w14:paraId="73BD270B" w14:textId="77777777" w:rsidR="0095753C" w:rsidRPr="00D853F1" w:rsidRDefault="0095753C" w:rsidP="001B48EF">
      <w:pPr>
        <w:spacing w:after="0" w:line="480" w:lineRule="auto"/>
        <w:ind w:firstLine="720"/>
        <w:jc w:val="both"/>
        <w:rPr>
          <w:rFonts w:ascii="Times New Roman" w:hAnsi="Times New Roman" w:cs="Times New Roman"/>
          <w:sz w:val="24"/>
          <w:szCs w:val="24"/>
        </w:rPr>
      </w:pPr>
      <w:r w:rsidRPr="00D853F1">
        <w:rPr>
          <w:rFonts w:ascii="Times New Roman" w:hAnsi="Times New Roman" w:cs="Times New Roman"/>
          <w:sz w:val="24"/>
          <w:szCs w:val="24"/>
        </w:rPr>
        <w:t xml:space="preserve">A synthetic linker containing the </w:t>
      </w:r>
      <w:proofErr w:type="spellStart"/>
      <w:r w:rsidRPr="00D853F1">
        <w:rPr>
          <w:rFonts w:ascii="Times New Roman" w:hAnsi="Times New Roman" w:cs="Times New Roman"/>
          <w:sz w:val="24"/>
          <w:szCs w:val="24"/>
        </w:rPr>
        <w:t>attB</w:t>
      </w:r>
      <w:proofErr w:type="spellEnd"/>
      <w:r w:rsidRPr="00D853F1">
        <w:rPr>
          <w:rFonts w:ascii="Times New Roman" w:hAnsi="Times New Roman" w:cs="Times New Roman"/>
          <w:sz w:val="24"/>
          <w:szCs w:val="24"/>
        </w:rPr>
        <w:t xml:space="preserve"> sites, necessary for PhiC31 integrase mediated targeted integration, flanking an inverted array of </w:t>
      </w:r>
      <w:proofErr w:type="spellStart"/>
      <w:r w:rsidRPr="00D853F1">
        <w:rPr>
          <w:rFonts w:ascii="Times New Roman" w:hAnsi="Times New Roman" w:cs="Times New Roman"/>
          <w:sz w:val="24"/>
          <w:szCs w:val="24"/>
        </w:rPr>
        <w:t>loxP</w:t>
      </w:r>
      <w:proofErr w:type="spellEnd"/>
      <w:r w:rsidRPr="00D853F1">
        <w:rPr>
          <w:rFonts w:ascii="Times New Roman" w:hAnsi="Times New Roman" w:cs="Times New Roman"/>
          <w:sz w:val="24"/>
          <w:szCs w:val="24"/>
        </w:rPr>
        <w:t xml:space="preserve"> and lox2272 sites, necessary for the Cre-recombinase dependent inversion, together with a </w:t>
      </w:r>
      <w:proofErr w:type="spellStart"/>
      <w:r w:rsidRPr="00D853F1">
        <w:rPr>
          <w:rFonts w:ascii="Times New Roman" w:hAnsi="Times New Roman" w:cs="Times New Roman"/>
          <w:sz w:val="24"/>
          <w:szCs w:val="24"/>
        </w:rPr>
        <w:t>polylinker</w:t>
      </w:r>
      <w:proofErr w:type="spellEnd"/>
      <w:r w:rsidRPr="00D853F1">
        <w:rPr>
          <w:rFonts w:ascii="Times New Roman" w:hAnsi="Times New Roman" w:cs="Times New Roman"/>
          <w:sz w:val="24"/>
          <w:szCs w:val="24"/>
        </w:rPr>
        <w:t xml:space="preserve"> of restriction enzyme sites to facilitate the downstream cloning, was generated and cloned into a standard plasmid vector. Into this vector, an open reading frame for the neomycin phosphotransferase gene, with a polyadenylation signal was cloned immediately downstream of the 5’ </w:t>
      </w:r>
      <w:proofErr w:type="spellStart"/>
      <w:r w:rsidRPr="00D853F1">
        <w:rPr>
          <w:rFonts w:ascii="Times New Roman" w:hAnsi="Times New Roman" w:cs="Times New Roman"/>
          <w:sz w:val="24"/>
          <w:szCs w:val="24"/>
        </w:rPr>
        <w:t>loxP</w:t>
      </w:r>
      <w:proofErr w:type="spellEnd"/>
      <w:r w:rsidRPr="00D853F1">
        <w:rPr>
          <w:rFonts w:ascii="Times New Roman" w:hAnsi="Times New Roman" w:cs="Times New Roman"/>
          <w:sz w:val="24"/>
          <w:szCs w:val="24"/>
        </w:rPr>
        <w:t xml:space="preserve"> and lox2272 sites. A ~450 bp region of genomic sequence encompassing the human miR31 gene was amplified from human genomic DNA using the primers (5’- TCTAGAGGCTGTATTCATCGTTGTCAG-3’ and 5’- GGATCCCAGCCAAGAACATCCCCAAAAGG-3) and cloned downstream of this </w:t>
      </w:r>
      <w:r w:rsidRPr="00D853F1">
        <w:rPr>
          <w:rFonts w:ascii="Times New Roman" w:hAnsi="Times New Roman" w:cs="Times New Roman"/>
          <w:sz w:val="24"/>
          <w:szCs w:val="24"/>
        </w:rPr>
        <w:lastRenderedPageBreak/>
        <w:t xml:space="preserve">neomycin selection cassette via </w:t>
      </w:r>
      <w:proofErr w:type="spellStart"/>
      <w:r w:rsidRPr="00D853F1">
        <w:rPr>
          <w:rFonts w:ascii="Times New Roman" w:hAnsi="Times New Roman" w:cs="Times New Roman"/>
          <w:sz w:val="24"/>
          <w:szCs w:val="24"/>
        </w:rPr>
        <w:t>XbaI</w:t>
      </w:r>
      <w:proofErr w:type="spellEnd"/>
      <w:r w:rsidRPr="00D853F1">
        <w:rPr>
          <w:rFonts w:ascii="Times New Roman" w:hAnsi="Times New Roman" w:cs="Times New Roman"/>
          <w:sz w:val="24"/>
          <w:szCs w:val="24"/>
        </w:rPr>
        <w:t xml:space="preserve"> and </w:t>
      </w:r>
      <w:proofErr w:type="spellStart"/>
      <w:r w:rsidRPr="00D853F1">
        <w:rPr>
          <w:rFonts w:ascii="Times New Roman" w:hAnsi="Times New Roman" w:cs="Times New Roman"/>
          <w:sz w:val="24"/>
          <w:szCs w:val="24"/>
        </w:rPr>
        <w:t>BamHI</w:t>
      </w:r>
      <w:proofErr w:type="spellEnd"/>
      <w:r w:rsidRPr="00D853F1">
        <w:rPr>
          <w:rFonts w:ascii="Times New Roman" w:hAnsi="Times New Roman" w:cs="Times New Roman"/>
          <w:sz w:val="24"/>
          <w:szCs w:val="24"/>
        </w:rPr>
        <w:t xml:space="preserve"> restriction sites which were incorporated into the 5’ ends of the PCR primers. Lastly, an </w:t>
      </w:r>
      <w:proofErr w:type="spellStart"/>
      <w:r w:rsidRPr="00D853F1">
        <w:rPr>
          <w:rFonts w:ascii="Times New Roman" w:hAnsi="Times New Roman" w:cs="Times New Roman"/>
          <w:sz w:val="24"/>
          <w:szCs w:val="24"/>
        </w:rPr>
        <w:t>eGFP</w:t>
      </w:r>
      <w:proofErr w:type="spellEnd"/>
      <w:r w:rsidRPr="00D853F1">
        <w:rPr>
          <w:rFonts w:ascii="Times New Roman" w:hAnsi="Times New Roman" w:cs="Times New Roman"/>
          <w:sz w:val="24"/>
          <w:szCs w:val="24"/>
        </w:rPr>
        <w:t xml:space="preserve"> open reading frame with a rabbit beta-globin polyadenylation signal, derived from a standard </w:t>
      </w:r>
      <w:proofErr w:type="spellStart"/>
      <w:r w:rsidRPr="00D853F1">
        <w:rPr>
          <w:rFonts w:ascii="Times New Roman" w:hAnsi="Times New Roman" w:cs="Times New Roman"/>
          <w:sz w:val="24"/>
          <w:szCs w:val="24"/>
        </w:rPr>
        <w:t>eGFP</w:t>
      </w:r>
      <w:proofErr w:type="spellEnd"/>
      <w:r w:rsidRPr="00D853F1">
        <w:rPr>
          <w:rFonts w:ascii="Times New Roman" w:hAnsi="Times New Roman" w:cs="Times New Roman"/>
          <w:sz w:val="24"/>
          <w:szCs w:val="24"/>
        </w:rPr>
        <w:t xml:space="preserve"> expression vector (</w:t>
      </w:r>
      <w:proofErr w:type="spellStart"/>
      <w:r w:rsidRPr="00D853F1">
        <w:rPr>
          <w:rFonts w:ascii="Times New Roman" w:hAnsi="Times New Roman" w:cs="Times New Roman"/>
          <w:sz w:val="24"/>
          <w:szCs w:val="24"/>
        </w:rPr>
        <w:t>pCX-eGFP</w:t>
      </w:r>
      <w:proofErr w:type="spellEnd"/>
      <w:r w:rsidRPr="00D853F1">
        <w:rPr>
          <w:rFonts w:ascii="Times New Roman" w:hAnsi="Times New Roman" w:cs="Times New Roman"/>
          <w:sz w:val="24"/>
          <w:szCs w:val="24"/>
        </w:rPr>
        <w:t xml:space="preserve">) was cloned downstream of the miR31 fragment via unique </w:t>
      </w:r>
      <w:proofErr w:type="spellStart"/>
      <w:r w:rsidRPr="00D853F1">
        <w:rPr>
          <w:rFonts w:ascii="Times New Roman" w:hAnsi="Times New Roman" w:cs="Times New Roman"/>
          <w:sz w:val="24"/>
          <w:szCs w:val="24"/>
        </w:rPr>
        <w:t>BamHI</w:t>
      </w:r>
      <w:proofErr w:type="spellEnd"/>
      <w:r w:rsidRPr="00D853F1">
        <w:rPr>
          <w:rFonts w:ascii="Times New Roman" w:hAnsi="Times New Roman" w:cs="Times New Roman"/>
          <w:sz w:val="24"/>
          <w:szCs w:val="24"/>
        </w:rPr>
        <w:t xml:space="preserve"> and </w:t>
      </w:r>
      <w:proofErr w:type="spellStart"/>
      <w:r w:rsidRPr="00D853F1">
        <w:rPr>
          <w:rFonts w:ascii="Times New Roman" w:hAnsi="Times New Roman" w:cs="Times New Roman"/>
          <w:sz w:val="24"/>
          <w:szCs w:val="24"/>
        </w:rPr>
        <w:t>HindIII</w:t>
      </w:r>
      <w:proofErr w:type="spellEnd"/>
      <w:r w:rsidRPr="00D853F1">
        <w:rPr>
          <w:rFonts w:ascii="Times New Roman" w:hAnsi="Times New Roman" w:cs="Times New Roman"/>
          <w:sz w:val="24"/>
          <w:szCs w:val="24"/>
        </w:rPr>
        <w:t xml:space="preserve"> sites.</w:t>
      </w:r>
    </w:p>
    <w:p w14:paraId="38486A99" w14:textId="01E359F8" w:rsidR="006765F9" w:rsidRDefault="00D43EF5" w:rsidP="001B48E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Five</w:t>
      </w:r>
      <w:r w:rsidR="0095753C" w:rsidRPr="00D853F1">
        <w:rPr>
          <w:rFonts w:ascii="Times New Roman" w:hAnsi="Times New Roman" w:cs="Times New Roman"/>
          <w:sz w:val="24"/>
          <w:szCs w:val="24"/>
        </w:rPr>
        <w:t> µg of the completed vector was electroporated into 1 × 10</w:t>
      </w:r>
      <w:r w:rsidR="0095753C" w:rsidRPr="00D853F1">
        <w:rPr>
          <w:rFonts w:ascii="Times New Roman" w:hAnsi="Times New Roman" w:cs="Times New Roman"/>
          <w:sz w:val="24"/>
          <w:szCs w:val="24"/>
          <w:vertAlign w:val="superscript"/>
        </w:rPr>
        <w:t>6</w:t>
      </w:r>
      <w:r w:rsidR="0095753C" w:rsidRPr="00D853F1">
        <w:rPr>
          <w:rFonts w:ascii="Times New Roman" w:hAnsi="Times New Roman" w:cs="Times New Roman"/>
          <w:sz w:val="24"/>
          <w:szCs w:val="24"/>
        </w:rPr>
        <w:t xml:space="preserve"> RS-</w:t>
      </w:r>
      <w:proofErr w:type="spellStart"/>
      <w:r w:rsidR="0095753C" w:rsidRPr="00D853F1">
        <w:rPr>
          <w:rFonts w:ascii="Times New Roman" w:hAnsi="Times New Roman" w:cs="Times New Roman"/>
          <w:sz w:val="24"/>
          <w:szCs w:val="24"/>
        </w:rPr>
        <w:t>PhiC</w:t>
      </w:r>
      <w:proofErr w:type="spellEnd"/>
      <w:r w:rsidR="0095753C" w:rsidRPr="00D853F1">
        <w:rPr>
          <w:rFonts w:ascii="Times New Roman" w:hAnsi="Times New Roman" w:cs="Times New Roman"/>
          <w:sz w:val="24"/>
          <w:szCs w:val="24"/>
        </w:rPr>
        <w:t xml:space="preserve"> embryonic stem cells, a C57BL/6N JM8F6 derived </w:t>
      </w:r>
      <w:r w:rsidR="0095753C" w:rsidRPr="009F43A9">
        <w:rPr>
          <w:rFonts w:ascii="Times New Roman" w:hAnsi="Times New Roman" w:cs="Times New Roman"/>
          <w:sz w:val="24"/>
          <w:szCs w:val="24"/>
        </w:rPr>
        <w:t xml:space="preserve">line </w:t>
      </w:r>
      <w:r w:rsidR="009520D2" w:rsidRPr="009F43A9">
        <w:rPr>
          <w:rFonts w:ascii="Times New Roman" w:hAnsi="Times New Roman" w:cs="Times New Roman"/>
          <w:i/>
          <w:sz w:val="24"/>
          <w:szCs w:val="24"/>
        </w:rPr>
        <w:t>(</w:t>
      </w:r>
      <w:r w:rsidR="00A3761C" w:rsidRPr="009F43A9">
        <w:rPr>
          <w:rFonts w:ascii="Times New Roman" w:hAnsi="Times New Roman" w:cs="Times New Roman"/>
          <w:i/>
          <w:sz w:val="24"/>
          <w:szCs w:val="24"/>
        </w:rPr>
        <w:t>3</w:t>
      </w:r>
      <w:r w:rsidR="0095753C" w:rsidRPr="009F43A9">
        <w:rPr>
          <w:rFonts w:ascii="Times New Roman" w:hAnsi="Times New Roman" w:cs="Times New Roman"/>
          <w:i/>
          <w:sz w:val="24"/>
          <w:szCs w:val="24"/>
        </w:rPr>
        <w:t>)</w:t>
      </w:r>
      <w:r w:rsidR="0095753C" w:rsidRPr="009F43A9">
        <w:rPr>
          <w:rStyle w:val="Strong"/>
          <w:rFonts w:ascii="Times New Roman" w:hAnsi="Times New Roman" w:cs="Times New Roman"/>
          <w:sz w:val="24"/>
          <w:szCs w:val="24"/>
        </w:rPr>
        <w:t>,</w:t>
      </w:r>
      <w:r w:rsidR="0095753C" w:rsidRPr="009F43A9">
        <w:rPr>
          <w:rFonts w:ascii="Times New Roman" w:hAnsi="Times New Roman" w:cs="Times New Roman"/>
          <w:sz w:val="24"/>
          <w:szCs w:val="24"/>
        </w:rPr>
        <w:t xml:space="preserve"> </w:t>
      </w:r>
      <w:r w:rsidR="0095753C" w:rsidRPr="000E7989">
        <w:rPr>
          <w:rFonts w:ascii="Times New Roman" w:hAnsi="Times New Roman" w:cs="Times New Roman"/>
          <w:sz w:val="24"/>
          <w:szCs w:val="24"/>
        </w:rPr>
        <w:t>using</w:t>
      </w:r>
      <w:r w:rsidR="0095753C" w:rsidRPr="00D853F1">
        <w:rPr>
          <w:rFonts w:ascii="Times New Roman" w:hAnsi="Times New Roman" w:cs="Times New Roman"/>
          <w:sz w:val="24"/>
          <w:szCs w:val="24"/>
        </w:rPr>
        <w:t xml:space="preserve"> the Neon transfection system (#</w:t>
      </w:r>
      <w:hyperlink r:id="rId8" w:history="1">
        <w:r w:rsidR="0095753C" w:rsidRPr="00D853F1">
          <w:rPr>
            <w:rStyle w:val="Hyperlink"/>
            <w:rFonts w:ascii="Times New Roman" w:hAnsi="Times New Roman" w:cs="Times New Roman"/>
            <w:color w:val="auto"/>
            <w:sz w:val="24"/>
            <w:szCs w:val="24"/>
            <w:shd w:val="clear" w:color="auto" w:fill="FFFFFF"/>
          </w:rPr>
          <w:t>NEON18SK</w:t>
        </w:r>
      </w:hyperlink>
      <w:r w:rsidR="0095753C" w:rsidRPr="00D853F1">
        <w:rPr>
          <w:rFonts w:ascii="Times New Roman" w:hAnsi="Times New Roman" w:cs="Times New Roman"/>
          <w:sz w:val="24"/>
          <w:szCs w:val="24"/>
        </w:rPr>
        <w:t>, Life Technologies, Carlsbad, CA, USA) (3 × 1400 V, 10 </w:t>
      </w:r>
      <w:proofErr w:type="spellStart"/>
      <w:r w:rsidR="0095753C" w:rsidRPr="00D853F1">
        <w:rPr>
          <w:rFonts w:ascii="Times New Roman" w:hAnsi="Times New Roman" w:cs="Times New Roman"/>
          <w:sz w:val="24"/>
          <w:szCs w:val="24"/>
        </w:rPr>
        <w:t>ms</w:t>
      </w:r>
      <w:proofErr w:type="spellEnd"/>
      <w:r w:rsidR="0095753C" w:rsidRPr="00D853F1">
        <w:rPr>
          <w:rFonts w:ascii="Times New Roman" w:hAnsi="Times New Roman" w:cs="Times New Roman"/>
          <w:sz w:val="24"/>
          <w:szCs w:val="24"/>
        </w:rPr>
        <w:t xml:space="preserve">), and selected in 210 µg/ml G418 for 7 days. Resistant colonies were isolated, expanded and screened for correct cassette exchange at the </w:t>
      </w:r>
      <w:proofErr w:type="gramStart"/>
      <w:r w:rsidR="0095753C" w:rsidRPr="00D853F1">
        <w:rPr>
          <w:rFonts w:ascii="Times New Roman" w:hAnsi="Times New Roman" w:cs="Times New Roman"/>
          <w:i/>
          <w:sz w:val="24"/>
          <w:szCs w:val="24"/>
        </w:rPr>
        <w:t>Gt(</w:t>
      </w:r>
      <w:proofErr w:type="gramEnd"/>
      <w:r w:rsidR="0095753C" w:rsidRPr="00D853F1">
        <w:rPr>
          <w:rFonts w:ascii="Times New Roman" w:hAnsi="Times New Roman" w:cs="Times New Roman"/>
          <w:i/>
          <w:sz w:val="24"/>
          <w:szCs w:val="24"/>
        </w:rPr>
        <w:t>ROSA)26Sor</w:t>
      </w:r>
      <w:r w:rsidR="0095753C" w:rsidRPr="00D853F1">
        <w:rPr>
          <w:rFonts w:ascii="Times New Roman" w:hAnsi="Times New Roman" w:cs="Times New Roman"/>
          <w:sz w:val="24"/>
          <w:szCs w:val="24"/>
        </w:rPr>
        <w:t xml:space="preserve"> locus using primers CAG-F (5′-CAGCCATTGCCTTTTATGGT-3) and ExNeo2 (5′-GTTGTGCCCAGTCATAGCCGAATAG-3′) to verify the 5’ integration event and GFP-NR3 (5′- GCACTAGTTCTAGAGCGATCCCC-3’) and 3HR-R1 (5′-CGGGAGAAATGGATATGAAGTACTGGGC-3′) to verify the 3’ integration event. Recombinant ES cells were injected into albino C57BL/6J blastocysts, and the resulting chimeras were bred with albino C57BL/6J mice to confirm germline transmission. </w:t>
      </w:r>
    </w:p>
    <w:p w14:paraId="51970790" w14:textId="1EECFAC7" w:rsidR="006765F9" w:rsidRDefault="00721815" w:rsidP="001B48EF">
      <w:pPr>
        <w:spacing w:line="480" w:lineRule="auto"/>
        <w:ind w:firstLine="720"/>
        <w:jc w:val="both"/>
        <w:rPr>
          <w:rFonts w:ascii="Times New Roman" w:hAnsi="Times New Roman" w:cs="Times New Roman"/>
          <w:sz w:val="24"/>
          <w:szCs w:val="24"/>
        </w:rPr>
      </w:pPr>
      <w:r w:rsidRPr="00D853F1">
        <w:rPr>
          <w:rFonts w:ascii="Times New Roman" w:hAnsi="Times New Roman" w:cs="Times New Roman"/>
          <w:b/>
          <w:sz w:val="24"/>
          <w:szCs w:val="24"/>
        </w:rPr>
        <w:t xml:space="preserve">Isolation and culture of primary human atrial </w:t>
      </w:r>
      <w:proofErr w:type="spellStart"/>
      <w:r w:rsidRPr="00D853F1">
        <w:rPr>
          <w:rFonts w:ascii="Times New Roman" w:hAnsi="Times New Roman" w:cs="Times New Roman"/>
          <w:b/>
          <w:sz w:val="24"/>
          <w:szCs w:val="24"/>
        </w:rPr>
        <w:t>cardiofibroblasts</w:t>
      </w:r>
      <w:proofErr w:type="spellEnd"/>
      <w:r w:rsidRPr="00D853F1">
        <w:rPr>
          <w:rFonts w:ascii="Times New Roman" w:hAnsi="Times New Roman" w:cs="Times New Roman"/>
          <w:b/>
          <w:sz w:val="24"/>
          <w:szCs w:val="24"/>
        </w:rPr>
        <w:t xml:space="preserve"> (ACFs)</w:t>
      </w:r>
      <w:r w:rsidR="001F4866" w:rsidRPr="00D853F1">
        <w:rPr>
          <w:rFonts w:ascii="Times New Roman" w:hAnsi="Times New Roman" w:cs="Times New Roman"/>
          <w:b/>
          <w:sz w:val="24"/>
          <w:szCs w:val="24"/>
        </w:rPr>
        <w:t xml:space="preserve">. </w:t>
      </w:r>
      <w:r w:rsidRPr="00D853F1">
        <w:rPr>
          <w:rFonts w:ascii="Times New Roman" w:hAnsi="Times New Roman" w:cs="Times New Roman"/>
          <w:sz w:val="24"/>
          <w:szCs w:val="24"/>
        </w:rPr>
        <w:t>Human ACFs were isolated and cultured from atrial biopsies obtained from patients who underwent cardiac surgery. Tissue biopsies were cut into small (2-3 mm</w:t>
      </w:r>
      <w:r w:rsidRPr="00D853F1">
        <w:rPr>
          <w:rFonts w:ascii="Times New Roman" w:hAnsi="Times New Roman" w:cs="Times New Roman"/>
          <w:sz w:val="24"/>
          <w:szCs w:val="24"/>
          <w:vertAlign w:val="superscript"/>
        </w:rPr>
        <w:t>3</w:t>
      </w:r>
      <w:r w:rsidRPr="00D853F1">
        <w:rPr>
          <w:rFonts w:ascii="Times New Roman" w:hAnsi="Times New Roman" w:cs="Times New Roman"/>
          <w:sz w:val="24"/>
          <w:szCs w:val="24"/>
        </w:rPr>
        <w:t>) pieces and repeatedly digested using 4 mg/ml collagenase II and trypsin (0.0625%), as previously described</w:t>
      </w:r>
      <w:r w:rsidR="000E7989">
        <w:rPr>
          <w:rFonts w:ascii="Times New Roman" w:hAnsi="Times New Roman" w:cs="Times New Roman"/>
          <w:sz w:val="24"/>
          <w:szCs w:val="24"/>
        </w:rPr>
        <w:t xml:space="preserve"> </w:t>
      </w:r>
      <w:r w:rsidR="000E7989" w:rsidRPr="000E7989">
        <w:rPr>
          <w:rFonts w:ascii="Times New Roman" w:hAnsi="Times New Roman" w:cs="Times New Roman"/>
          <w:i/>
          <w:sz w:val="24"/>
          <w:szCs w:val="24"/>
        </w:rPr>
        <w:t>(</w:t>
      </w:r>
      <w:r w:rsidR="009520D2">
        <w:rPr>
          <w:rFonts w:ascii="Times New Roman" w:hAnsi="Times New Roman" w:cs="Times New Roman"/>
          <w:i/>
          <w:sz w:val="24"/>
          <w:szCs w:val="24"/>
        </w:rPr>
        <w:t>1</w:t>
      </w:r>
      <w:r w:rsidR="000E7989" w:rsidRPr="000E7989">
        <w:rPr>
          <w:rFonts w:ascii="Times New Roman" w:hAnsi="Times New Roman" w:cs="Times New Roman"/>
          <w:i/>
          <w:sz w:val="24"/>
          <w:szCs w:val="24"/>
        </w:rPr>
        <w:t>).</w:t>
      </w:r>
      <w:r w:rsidRPr="00D853F1">
        <w:rPr>
          <w:rFonts w:ascii="Times New Roman" w:hAnsi="Times New Roman" w:cs="Times New Roman"/>
          <w:sz w:val="24"/>
          <w:szCs w:val="24"/>
        </w:rPr>
        <w:t xml:space="preserve"> Cells were washed twice with sterile phosphate-buffered saline (PBS) and plated onto 6-well plates in FBM-3 medium (#CC-3131, Lonza) containing 10% </w:t>
      </w:r>
      <w:proofErr w:type="spellStart"/>
      <w:r w:rsidRPr="00D853F1">
        <w:rPr>
          <w:rFonts w:ascii="Times New Roman" w:hAnsi="Times New Roman" w:cs="Times New Roman"/>
          <w:sz w:val="24"/>
          <w:szCs w:val="24"/>
        </w:rPr>
        <w:t>fetal</w:t>
      </w:r>
      <w:proofErr w:type="spellEnd"/>
      <w:r w:rsidRPr="00D853F1">
        <w:rPr>
          <w:rFonts w:ascii="Times New Roman" w:hAnsi="Times New Roman" w:cs="Times New Roman"/>
          <w:sz w:val="24"/>
          <w:szCs w:val="24"/>
        </w:rPr>
        <w:t xml:space="preserve"> bovine serum (FBS) and a supplement pack (#CC-4525, Lonza) and kept in a humidified atmosphere at 37 °C and 5% CO2. The medium was renewed every 2–3 days. At ~80–90% confluence, cells were passaged using a standard trypsinisation method. For the experiments with TGFβ1 stimulation, we used commercially available donors of </w:t>
      </w:r>
      <w:r w:rsidRPr="00D853F1">
        <w:rPr>
          <w:rFonts w:ascii="Times New Roman" w:hAnsi="Times New Roman" w:cs="Times New Roman"/>
          <w:sz w:val="24"/>
          <w:szCs w:val="24"/>
        </w:rPr>
        <w:lastRenderedPageBreak/>
        <w:t>human primary atrial fibroblasts (#CC-2903, Lonza), which were maintained and cultured in the same medium as outlined above. All experiments were carried out at cell passage (P3-P4), to minimise effects of culture-induced dedifferentiation, and cells were cultured in serum-free media for 16 h</w:t>
      </w:r>
      <w:r w:rsidR="000E7989">
        <w:rPr>
          <w:rFonts w:ascii="Times New Roman" w:hAnsi="Times New Roman" w:cs="Times New Roman"/>
          <w:sz w:val="24"/>
          <w:szCs w:val="24"/>
        </w:rPr>
        <w:t>ours</w:t>
      </w:r>
      <w:r w:rsidRPr="00D853F1">
        <w:rPr>
          <w:rFonts w:ascii="Times New Roman" w:hAnsi="Times New Roman" w:cs="Times New Roman"/>
          <w:sz w:val="24"/>
          <w:szCs w:val="24"/>
        </w:rPr>
        <w:t xml:space="preserve"> before intervention and treatment, unless specified otherwise. </w:t>
      </w:r>
    </w:p>
    <w:p w14:paraId="54CDBDF0" w14:textId="42826C37" w:rsidR="003A4CD4" w:rsidRPr="00191DD7" w:rsidRDefault="003A4CD4" w:rsidP="005422D3">
      <w:pPr>
        <w:shd w:val="clear" w:color="auto" w:fill="FFFFFF"/>
        <w:spacing w:before="100" w:beforeAutospacing="1" w:after="100" w:afterAutospacing="1" w:line="480" w:lineRule="auto"/>
        <w:ind w:firstLine="720"/>
        <w:jc w:val="both"/>
        <w:rPr>
          <w:rFonts w:ascii="Segoe UI" w:eastAsia="Times New Roman" w:hAnsi="Segoe UI" w:cs="Segoe UI"/>
          <w:color w:val="212121"/>
          <w:sz w:val="24"/>
          <w:szCs w:val="24"/>
          <w:lang w:eastAsia="en-GB"/>
        </w:rPr>
      </w:pPr>
      <w:r w:rsidRPr="00D853F1">
        <w:rPr>
          <w:rFonts w:ascii="Times New Roman" w:hAnsi="Times New Roman" w:cs="Times New Roman"/>
          <w:b/>
          <w:sz w:val="24"/>
          <w:szCs w:val="24"/>
        </w:rPr>
        <w:t xml:space="preserve">Isolation and culture of mouse atrial and ventricular cardiomyocytes and fibroblasts. </w:t>
      </w:r>
      <w:r w:rsidRPr="00D853F1">
        <w:rPr>
          <w:rFonts w:ascii="Times New Roman" w:hAnsi="Times New Roman" w:cs="Times New Roman"/>
          <w:sz w:val="24"/>
          <w:szCs w:val="24"/>
        </w:rPr>
        <w:t xml:space="preserve">Ventricular and atrial cardiomyocytes and </w:t>
      </w:r>
      <w:r w:rsidRPr="00C669DA">
        <w:rPr>
          <w:rFonts w:ascii="Times New Roman" w:hAnsi="Times New Roman" w:cs="Times New Roman"/>
          <w:sz w:val="24"/>
          <w:szCs w:val="24"/>
        </w:rPr>
        <w:t xml:space="preserve">fibroblasts were isolated </w:t>
      </w:r>
      <w:r w:rsidR="009720A1" w:rsidRPr="00C669DA">
        <w:rPr>
          <w:rFonts w:ascii="Times New Roman" w:hAnsi="Times New Roman" w:cs="Times New Roman"/>
          <w:sz w:val="24"/>
          <w:szCs w:val="24"/>
        </w:rPr>
        <w:t xml:space="preserve">from miR31/Cre and Cre/WT mice </w:t>
      </w:r>
      <w:r w:rsidRPr="00C669DA">
        <w:rPr>
          <w:rFonts w:ascii="Times New Roman" w:hAnsi="Times New Roman" w:cs="Times New Roman"/>
          <w:sz w:val="24"/>
          <w:szCs w:val="24"/>
        </w:rPr>
        <w:t xml:space="preserve">using previously described protocol </w:t>
      </w:r>
      <w:r w:rsidR="009F43A9">
        <w:rPr>
          <w:rFonts w:ascii="Times New Roman" w:hAnsi="Times New Roman" w:cs="Times New Roman"/>
          <w:i/>
          <w:sz w:val="24"/>
          <w:szCs w:val="24"/>
        </w:rPr>
        <w:t>(1</w:t>
      </w:r>
      <w:r w:rsidR="009F43A9" w:rsidRPr="009F43A9">
        <w:rPr>
          <w:rFonts w:ascii="Times New Roman" w:hAnsi="Times New Roman" w:cs="Times New Roman"/>
          <w:i/>
          <w:sz w:val="24"/>
          <w:szCs w:val="24"/>
        </w:rPr>
        <w:t>,</w:t>
      </w:r>
      <w:r w:rsidR="00A3761C" w:rsidRPr="009F43A9">
        <w:rPr>
          <w:rFonts w:ascii="Times New Roman" w:hAnsi="Times New Roman" w:cs="Times New Roman"/>
          <w:i/>
          <w:sz w:val="24"/>
          <w:szCs w:val="24"/>
        </w:rPr>
        <w:t xml:space="preserve"> 7, 8</w:t>
      </w:r>
      <w:r w:rsidR="009720A1" w:rsidRPr="00C669DA">
        <w:rPr>
          <w:rFonts w:ascii="Times New Roman" w:hAnsi="Times New Roman" w:cs="Times New Roman"/>
          <w:i/>
          <w:sz w:val="24"/>
          <w:szCs w:val="24"/>
        </w:rPr>
        <w:t>)</w:t>
      </w:r>
      <w:r w:rsidR="00B22E51" w:rsidRPr="00C669DA">
        <w:rPr>
          <w:rFonts w:ascii="Times New Roman" w:hAnsi="Times New Roman" w:cs="Times New Roman"/>
          <w:color w:val="4B4B4B"/>
          <w:sz w:val="24"/>
          <w:szCs w:val="24"/>
          <w:shd w:val="clear" w:color="auto" w:fill="FFFFFF"/>
        </w:rPr>
        <w:t xml:space="preserve"> using </w:t>
      </w:r>
      <w:r w:rsidR="002A1867" w:rsidRPr="00C669DA">
        <w:rPr>
          <w:rFonts w:ascii="Times New Roman" w:hAnsi="Times New Roman" w:cs="Times New Roman"/>
          <w:color w:val="4B4B4B"/>
          <w:sz w:val="24"/>
          <w:szCs w:val="24"/>
          <w:shd w:val="clear" w:color="auto" w:fill="FFFFFF"/>
        </w:rPr>
        <w:t>enzymatic digestion and m</w:t>
      </w:r>
      <w:r w:rsidR="00B22E51" w:rsidRPr="00C669DA">
        <w:rPr>
          <w:rFonts w:ascii="Times New Roman" w:hAnsi="Times New Roman" w:cs="Times New Roman"/>
          <w:color w:val="4B4B4B"/>
          <w:sz w:val="24"/>
          <w:szCs w:val="24"/>
          <w:shd w:val="clear" w:color="auto" w:fill="FFFFFF"/>
        </w:rPr>
        <w:t>echanical dissociation of the cardiac</w:t>
      </w:r>
      <w:r w:rsidR="002A1867" w:rsidRPr="00C669DA">
        <w:rPr>
          <w:rFonts w:ascii="Times New Roman" w:hAnsi="Times New Roman" w:cs="Times New Roman"/>
          <w:color w:val="4B4B4B"/>
          <w:sz w:val="24"/>
          <w:szCs w:val="24"/>
          <w:shd w:val="clear" w:color="auto" w:fill="FFFFFF"/>
        </w:rPr>
        <w:t xml:space="preserve"> tissue</w:t>
      </w:r>
      <w:r w:rsidR="002A1867" w:rsidRPr="00C669DA">
        <w:rPr>
          <w:rFonts w:ascii="Times New Roman" w:hAnsi="Times New Roman" w:cs="Times New Roman"/>
          <w:sz w:val="24"/>
          <w:szCs w:val="24"/>
        </w:rPr>
        <w:t xml:space="preserve">. </w:t>
      </w:r>
      <w:r w:rsidRPr="00C669DA">
        <w:rPr>
          <w:rFonts w:ascii="Times New Roman" w:hAnsi="Times New Roman" w:cs="Times New Roman"/>
          <w:sz w:val="24"/>
          <w:szCs w:val="24"/>
        </w:rPr>
        <w:t xml:space="preserve">Ventricular and atrial samples were </w:t>
      </w:r>
      <w:r w:rsidR="00B22E51" w:rsidRPr="00C669DA">
        <w:rPr>
          <w:rFonts w:ascii="Times New Roman" w:hAnsi="Times New Roman" w:cs="Times New Roman"/>
          <w:sz w:val="24"/>
          <w:szCs w:val="24"/>
        </w:rPr>
        <w:t>gently cut</w:t>
      </w:r>
      <w:r w:rsidR="007E677A" w:rsidRPr="00C669DA">
        <w:rPr>
          <w:rFonts w:ascii="Times New Roman" w:hAnsi="Times New Roman" w:cs="Times New Roman"/>
          <w:sz w:val="24"/>
          <w:szCs w:val="24"/>
        </w:rPr>
        <w:t xml:space="preserve"> into small (~1mm) </w:t>
      </w:r>
      <w:r w:rsidR="00191DD7" w:rsidRPr="00C669DA">
        <w:rPr>
          <w:rFonts w:ascii="Times New Roman" w:hAnsi="Times New Roman" w:cs="Times New Roman"/>
          <w:sz w:val="24"/>
          <w:szCs w:val="24"/>
        </w:rPr>
        <w:t>pieces</w:t>
      </w:r>
      <w:r w:rsidR="007E677A" w:rsidRPr="00C669DA">
        <w:rPr>
          <w:rFonts w:ascii="Times New Roman" w:hAnsi="Times New Roman" w:cs="Times New Roman"/>
          <w:sz w:val="24"/>
          <w:szCs w:val="24"/>
        </w:rPr>
        <w:t xml:space="preserve"> </w:t>
      </w:r>
      <w:r w:rsidRPr="00C669DA">
        <w:rPr>
          <w:rFonts w:ascii="Times New Roman" w:hAnsi="Times New Roman" w:cs="Times New Roman"/>
          <w:sz w:val="24"/>
          <w:szCs w:val="24"/>
        </w:rPr>
        <w:t xml:space="preserve">and washed twice in LCS (NaCl 120 mM, </w:t>
      </w:r>
      <w:proofErr w:type="spellStart"/>
      <w:r w:rsidRPr="00C669DA">
        <w:rPr>
          <w:rFonts w:ascii="Times New Roman" w:hAnsi="Times New Roman" w:cs="Times New Roman"/>
          <w:sz w:val="24"/>
          <w:szCs w:val="24"/>
        </w:rPr>
        <w:t>KCl</w:t>
      </w:r>
      <w:proofErr w:type="spellEnd"/>
      <w:r w:rsidRPr="00C669DA">
        <w:rPr>
          <w:rFonts w:ascii="Times New Roman" w:hAnsi="Times New Roman" w:cs="Times New Roman"/>
          <w:sz w:val="24"/>
          <w:szCs w:val="24"/>
        </w:rPr>
        <w:t xml:space="preserve"> 1.2 mM, KH</w:t>
      </w:r>
      <w:r w:rsidRPr="00C669DA">
        <w:rPr>
          <w:rFonts w:ascii="Times New Roman" w:hAnsi="Times New Roman" w:cs="Times New Roman"/>
          <w:sz w:val="24"/>
          <w:szCs w:val="24"/>
          <w:vertAlign w:val="subscript"/>
        </w:rPr>
        <w:t>2</w:t>
      </w:r>
      <w:r w:rsidRPr="00C669DA">
        <w:rPr>
          <w:rFonts w:ascii="Times New Roman" w:hAnsi="Times New Roman" w:cs="Times New Roman"/>
          <w:sz w:val="24"/>
          <w:szCs w:val="24"/>
        </w:rPr>
        <w:t>PO</w:t>
      </w:r>
      <w:r w:rsidRPr="00C669DA">
        <w:rPr>
          <w:rFonts w:ascii="Times New Roman" w:hAnsi="Times New Roman" w:cs="Times New Roman"/>
          <w:sz w:val="24"/>
          <w:szCs w:val="24"/>
          <w:vertAlign w:val="subscript"/>
        </w:rPr>
        <w:t>4</w:t>
      </w:r>
      <w:r w:rsidRPr="00C669DA">
        <w:rPr>
          <w:rFonts w:ascii="Times New Roman" w:hAnsi="Times New Roman" w:cs="Times New Roman"/>
          <w:sz w:val="24"/>
          <w:szCs w:val="24"/>
        </w:rPr>
        <w:t xml:space="preserve"> 10 mM</w:t>
      </w:r>
      <w:r w:rsidRPr="00191DD7">
        <w:rPr>
          <w:rFonts w:ascii="Times New Roman" w:hAnsi="Times New Roman" w:cs="Times New Roman"/>
          <w:sz w:val="24"/>
          <w:szCs w:val="24"/>
        </w:rPr>
        <w:t>, MgCl</w:t>
      </w:r>
      <w:r w:rsidRPr="00191DD7">
        <w:rPr>
          <w:rFonts w:ascii="Times New Roman" w:hAnsi="Times New Roman" w:cs="Times New Roman"/>
          <w:sz w:val="24"/>
          <w:szCs w:val="24"/>
          <w:vertAlign w:val="subscript"/>
        </w:rPr>
        <w:t>2</w:t>
      </w:r>
      <w:r w:rsidRPr="00191DD7">
        <w:rPr>
          <w:rFonts w:ascii="Times New Roman" w:hAnsi="Times New Roman" w:cs="Times New Roman"/>
          <w:sz w:val="24"/>
          <w:szCs w:val="24"/>
        </w:rPr>
        <w:t xml:space="preserve"> 1.2 mM, Glucose 10 mM, HEPES 10 mM, Taurine 20 mM) for 10 minutes in a shaking water-bath at 37°C. After each wash the mixture was passed through a sterile gauze filter and the supernatant was discarded. Samples were then incubated twice with LCS containing collagenase (type II, 305 IU/ml, Worthington) and protease (Type XIV, ≥3.5 units/mg, Sigma) gassed with 100% O</w:t>
      </w:r>
      <w:r w:rsidRPr="00191DD7">
        <w:rPr>
          <w:rFonts w:ascii="Times New Roman" w:hAnsi="Times New Roman" w:cs="Times New Roman"/>
          <w:sz w:val="24"/>
          <w:szCs w:val="24"/>
          <w:vertAlign w:val="subscript"/>
        </w:rPr>
        <w:t>2</w:t>
      </w:r>
      <w:r w:rsidRPr="00191DD7">
        <w:rPr>
          <w:rFonts w:ascii="Times New Roman" w:hAnsi="Times New Roman" w:cs="Times New Roman"/>
          <w:sz w:val="24"/>
          <w:szCs w:val="24"/>
        </w:rPr>
        <w:t>, for 12 minutes as above and the mixture was passed through a sterile gauze filter; the supernatant was discarded. Thereafter, samples were incubated as above with LCS containing collagenase only, gassed with 100% O</w:t>
      </w:r>
      <w:r w:rsidRPr="00191DD7">
        <w:rPr>
          <w:rFonts w:ascii="Times New Roman" w:hAnsi="Times New Roman" w:cs="Times New Roman"/>
          <w:sz w:val="24"/>
          <w:szCs w:val="24"/>
          <w:vertAlign w:val="subscript"/>
        </w:rPr>
        <w:t>2,</w:t>
      </w:r>
      <w:r w:rsidRPr="00191DD7">
        <w:rPr>
          <w:rFonts w:ascii="Times New Roman" w:hAnsi="Times New Roman" w:cs="Times New Roman"/>
          <w:sz w:val="24"/>
          <w:szCs w:val="24"/>
        </w:rPr>
        <w:t xml:space="preserve"> for 15 minutes and the mixture (containing isolated cell) was then passed through a sterile gauze filter and collected; this process was repeated 4-6 times, with the supernatant collected and pooled with that of prior steps. </w:t>
      </w:r>
      <w:r w:rsidRPr="00841169">
        <w:rPr>
          <w:rFonts w:ascii="Times New Roman" w:hAnsi="Times New Roman" w:cs="Times New Roman"/>
          <w:sz w:val="24"/>
          <w:szCs w:val="24"/>
        </w:rPr>
        <w:t>Cardiomyocytes were collected from the pooled supernatant after a 5-minute centrifugation period at 700 rpm</w:t>
      </w:r>
      <w:r w:rsidR="00CA183F" w:rsidRPr="00841169">
        <w:rPr>
          <w:rFonts w:ascii="Times New Roman" w:hAnsi="Times New Roman" w:cs="Times New Roman"/>
          <w:sz w:val="24"/>
          <w:szCs w:val="24"/>
        </w:rPr>
        <w:t xml:space="preserve"> (</w:t>
      </w:r>
      <w:r w:rsidR="00CA183F" w:rsidRPr="009520D2">
        <w:rPr>
          <w:rFonts w:ascii="Times New Roman" w:hAnsi="Times New Roman" w:cs="Times New Roman"/>
          <w:color w:val="242424"/>
          <w:sz w:val="24"/>
          <w:szCs w:val="24"/>
        </w:rPr>
        <w:t>rotor – Eppendorf</w:t>
      </w:r>
      <w:r w:rsidR="00CA183F" w:rsidRPr="00CA183F">
        <w:rPr>
          <w:rFonts w:ascii="Times New Roman" w:hAnsi="Times New Roman" w:cs="Times New Roman"/>
          <w:color w:val="242424"/>
          <w:sz w:val="24"/>
          <w:szCs w:val="24"/>
        </w:rPr>
        <w:t>, 07/23, 5702/R, A-4-38, max 4400 rpm</w:t>
      </w:r>
      <w:r w:rsidR="00313337" w:rsidRPr="00CA183F">
        <w:rPr>
          <w:rFonts w:ascii="Times New Roman" w:hAnsi="Times New Roman" w:cs="Times New Roman"/>
          <w:sz w:val="24"/>
          <w:szCs w:val="24"/>
        </w:rPr>
        <w:t>)</w:t>
      </w:r>
      <w:r w:rsidRPr="00CA183F">
        <w:rPr>
          <w:rFonts w:ascii="Times New Roman" w:hAnsi="Times New Roman" w:cs="Times New Roman"/>
          <w:sz w:val="24"/>
          <w:szCs w:val="24"/>
        </w:rPr>
        <w:t>. Fibroblasts were collected</w:t>
      </w:r>
      <w:r w:rsidRPr="00191DD7">
        <w:rPr>
          <w:rFonts w:ascii="Times New Roman" w:hAnsi="Times New Roman" w:cs="Times New Roman"/>
          <w:sz w:val="24"/>
          <w:szCs w:val="24"/>
        </w:rPr>
        <w:t xml:space="preserve"> by the supernatants centrifugation at 1,300 rpm for 3 minutes and cultured in FBM (Lonza) containing 20% FBS (Lonza).  </w:t>
      </w:r>
    </w:p>
    <w:p w14:paraId="1C4FD2BC" w14:textId="2E38D19A" w:rsidR="001F4866" w:rsidRPr="00D853F1" w:rsidRDefault="001F4866" w:rsidP="002A6882">
      <w:pPr>
        <w:spacing w:line="480" w:lineRule="auto"/>
        <w:ind w:firstLine="720"/>
        <w:jc w:val="both"/>
        <w:rPr>
          <w:rFonts w:ascii="Times New Roman" w:hAnsi="Times New Roman" w:cs="Times New Roman"/>
          <w:sz w:val="24"/>
          <w:szCs w:val="24"/>
        </w:rPr>
      </w:pPr>
      <w:r w:rsidRPr="00D853F1">
        <w:rPr>
          <w:rFonts w:ascii="Times New Roman" w:hAnsi="Times New Roman" w:cs="Times New Roman"/>
          <w:b/>
          <w:sz w:val="24"/>
          <w:szCs w:val="24"/>
        </w:rPr>
        <w:lastRenderedPageBreak/>
        <w:t xml:space="preserve">Sources of other human cells. </w:t>
      </w:r>
      <w:r w:rsidR="00721815" w:rsidRPr="00D853F1">
        <w:rPr>
          <w:rFonts w:ascii="Times New Roman" w:hAnsi="Times New Roman" w:cs="Times New Roman"/>
          <w:sz w:val="24"/>
          <w:szCs w:val="24"/>
        </w:rPr>
        <w:t>In addition to the human primary cells, we also used HEK293 cells (#CRL-1573, ATCC) cultured and maintained according to the manufacturer’s instruction.</w:t>
      </w:r>
    </w:p>
    <w:p w14:paraId="2FC1B23E" w14:textId="6D358F98" w:rsidR="00721815" w:rsidRPr="00D853F1" w:rsidRDefault="00BF5A56" w:rsidP="001B48EF">
      <w:pPr>
        <w:pStyle w:val="p"/>
        <w:shd w:val="clear" w:color="auto" w:fill="FFFFFF"/>
        <w:spacing w:before="0" w:beforeAutospacing="0" w:after="0" w:afterAutospacing="0" w:line="480" w:lineRule="auto"/>
        <w:jc w:val="both"/>
        <w:rPr>
          <w:b/>
        </w:rPr>
      </w:pPr>
      <w:r>
        <w:rPr>
          <w:b/>
        </w:rPr>
        <w:tab/>
      </w:r>
      <w:r w:rsidR="00721815" w:rsidRPr="00D853F1">
        <w:rPr>
          <w:b/>
        </w:rPr>
        <w:t xml:space="preserve">Transfection of primary human atrial </w:t>
      </w:r>
      <w:proofErr w:type="spellStart"/>
      <w:r w:rsidR="00721815" w:rsidRPr="00D853F1">
        <w:rPr>
          <w:b/>
        </w:rPr>
        <w:t>cardiofibroblasts</w:t>
      </w:r>
      <w:proofErr w:type="spellEnd"/>
      <w:r w:rsidR="00721815" w:rsidRPr="00D853F1">
        <w:rPr>
          <w:b/>
        </w:rPr>
        <w:t xml:space="preserve"> (ACFs). </w:t>
      </w:r>
      <w:r w:rsidR="00721815" w:rsidRPr="00D853F1">
        <w:t xml:space="preserve">Human ACFs were transfected with </w:t>
      </w:r>
      <w:r w:rsidR="00721815" w:rsidRPr="00D853F1">
        <w:rPr>
          <w:i/>
          <w:iCs/>
        </w:rPr>
        <w:t>miR-31-5p</w:t>
      </w:r>
      <w:r w:rsidR="00721815" w:rsidRPr="00D853F1">
        <w:t xml:space="preserve"> mimic, </w:t>
      </w:r>
      <w:r w:rsidR="00721815" w:rsidRPr="00D853F1">
        <w:rPr>
          <w:i/>
          <w:iCs/>
        </w:rPr>
        <w:t>miR-31-5p</w:t>
      </w:r>
      <w:r w:rsidR="00721815" w:rsidRPr="00D853F1">
        <w:t xml:space="preserve"> inhibitor, or respective negative controls (NC-mimic, NC-inhibitor), or with </w:t>
      </w:r>
      <w:r w:rsidR="00721815" w:rsidRPr="00D853F1">
        <w:rPr>
          <w:i/>
          <w:iCs/>
        </w:rPr>
        <w:t>miR-31</w:t>
      </w:r>
      <w:r w:rsidR="00721815" w:rsidRPr="00D853F1">
        <w:t>/CTR-TSB and</w:t>
      </w:r>
      <w:r w:rsidR="00836978">
        <w:t xml:space="preserve"> NC-TSB as previously </w:t>
      </w:r>
      <w:r w:rsidR="00836978" w:rsidRPr="009F43A9">
        <w:t xml:space="preserve">described </w:t>
      </w:r>
      <w:r w:rsidR="00836978" w:rsidRPr="009F43A9">
        <w:rPr>
          <w:i/>
        </w:rPr>
        <w:t>(</w:t>
      </w:r>
      <w:r w:rsidR="00A3761C" w:rsidRPr="009F43A9">
        <w:rPr>
          <w:i/>
        </w:rPr>
        <w:t>7</w:t>
      </w:r>
      <w:r w:rsidR="00836978" w:rsidRPr="009F43A9">
        <w:rPr>
          <w:i/>
        </w:rPr>
        <w:t>).</w:t>
      </w:r>
      <w:r w:rsidR="00721815" w:rsidRPr="009F43A9">
        <w:t xml:space="preserve"> </w:t>
      </w:r>
      <w:r w:rsidR="00721815" w:rsidRPr="00D853F1">
        <w:t xml:space="preserve">Specifically, blockade of </w:t>
      </w:r>
      <w:r w:rsidR="00721815" w:rsidRPr="00D853F1">
        <w:rPr>
          <w:i/>
        </w:rPr>
        <w:t>m</w:t>
      </w:r>
      <w:r w:rsidR="00721815" w:rsidRPr="00D853F1">
        <w:rPr>
          <w:i/>
          <w:iCs/>
        </w:rPr>
        <w:t>iR-31-5p/CTR</w:t>
      </w:r>
      <w:r w:rsidR="00721815" w:rsidRPr="00D853F1">
        <w:t xml:space="preserve"> interaction was achieved with 25 or 50 </w:t>
      </w:r>
      <w:proofErr w:type="spellStart"/>
      <w:r w:rsidR="00721815" w:rsidRPr="00D853F1">
        <w:t>nM</w:t>
      </w:r>
      <w:proofErr w:type="spellEnd"/>
      <w:r w:rsidR="00721815" w:rsidRPr="00D853F1">
        <w:t xml:space="preserve"> of antisense </w:t>
      </w:r>
      <w:proofErr w:type="spellStart"/>
      <w:r w:rsidR="00721815" w:rsidRPr="00D853F1">
        <w:t>miRCURY</w:t>
      </w:r>
      <w:proofErr w:type="spellEnd"/>
      <w:r w:rsidR="00721815" w:rsidRPr="00D853F1">
        <w:t xml:space="preserve"> LNA™ (locked nucleic acid) miRNA Power Target Site Blocker (TSB; #339199, Qiagen) G*G*G*C*A*A*G*A*G*G*T*A*A*T*C*T, or </w:t>
      </w:r>
      <w:proofErr w:type="spellStart"/>
      <w:r w:rsidR="00721815" w:rsidRPr="00D853F1">
        <w:t>miRCURY</w:t>
      </w:r>
      <w:proofErr w:type="spellEnd"/>
      <w:r w:rsidR="00721815" w:rsidRPr="00D853F1">
        <w:t xml:space="preserve"> antisense LNA™ Power Target Site Blocker negative control A (NC-TSB, #339199, Qiagen)  A*C*G*T*C*T*A*T*A*C*G*C*C*C*A; LNA is not shown, as this information is proprietary. Cells were transfected using Lipofectamine </w:t>
      </w:r>
      <w:proofErr w:type="spellStart"/>
      <w:r w:rsidR="00721815" w:rsidRPr="00D853F1">
        <w:t>RNAiMAX</w:t>
      </w:r>
      <w:proofErr w:type="spellEnd"/>
      <w:r w:rsidR="00721815" w:rsidRPr="00D853F1">
        <w:t xml:space="preserve"> transfection reagent (#13778030, Invitrogen) in antibiotic-deprived FBM-3 medium containing 2 % FBS (Lonza). </w:t>
      </w:r>
    </w:p>
    <w:p w14:paraId="34DFB8A2" w14:textId="5D0D2D73" w:rsidR="00721815" w:rsidRPr="00D853F1" w:rsidRDefault="00721815" w:rsidP="001B48EF">
      <w:pPr>
        <w:pStyle w:val="p"/>
        <w:shd w:val="clear" w:color="auto" w:fill="FFFFFF"/>
        <w:spacing w:before="0" w:beforeAutospacing="0" w:after="120" w:afterAutospacing="0" w:line="480" w:lineRule="auto"/>
        <w:ind w:firstLine="720"/>
        <w:jc w:val="both"/>
      </w:pPr>
      <w:r w:rsidRPr="00D853F1">
        <w:t xml:space="preserve">Inhibition or overexpression of </w:t>
      </w:r>
      <w:r w:rsidRPr="00D853F1">
        <w:rPr>
          <w:i/>
          <w:iCs/>
        </w:rPr>
        <w:t xml:space="preserve">miR-31-5p </w:t>
      </w:r>
      <w:r w:rsidRPr="00D853F1">
        <w:t xml:space="preserve">was achieved by </w:t>
      </w:r>
      <w:proofErr w:type="spellStart"/>
      <w:r w:rsidRPr="00D853F1">
        <w:t>miRIDIAN</w:t>
      </w:r>
      <w:proofErr w:type="spellEnd"/>
      <w:r w:rsidRPr="00D853F1">
        <w:t xml:space="preserve"> </w:t>
      </w:r>
      <w:r w:rsidRPr="00D853F1">
        <w:rPr>
          <w:i/>
          <w:iCs/>
        </w:rPr>
        <w:t>miR-31-5p</w:t>
      </w:r>
      <w:r w:rsidRPr="00D853F1">
        <w:t xml:space="preserve"> inhibitor (or NC-inhibitor) or mimic (or NC-mimic), respectively (all from </w:t>
      </w:r>
      <w:proofErr w:type="spellStart"/>
      <w:r w:rsidRPr="00D853F1">
        <w:t>Dharmacon</w:t>
      </w:r>
      <w:proofErr w:type="spellEnd"/>
      <w:r w:rsidRPr="00D853F1">
        <w:t>: #IH</w:t>
      </w:r>
      <w:r w:rsidRPr="00D853F1">
        <w:noBreakHyphen/>
        <w:t>300507</w:t>
      </w:r>
      <w:r w:rsidRPr="00D853F1">
        <w:noBreakHyphen/>
        <w:t>06, IN</w:t>
      </w:r>
      <w:r w:rsidRPr="00D853F1">
        <w:noBreakHyphen/>
        <w:t>001005</w:t>
      </w:r>
      <w:r w:rsidRPr="00D853F1">
        <w:noBreakHyphen/>
        <w:t xml:space="preserve">01, C-300507-05 and CN-001000-01), using lipofectamine </w:t>
      </w:r>
      <w:proofErr w:type="spellStart"/>
      <w:r w:rsidRPr="00D853F1">
        <w:t>RNAiMAX</w:t>
      </w:r>
      <w:proofErr w:type="spellEnd"/>
      <w:r w:rsidRPr="00D853F1">
        <w:t xml:space="preserve"> transfection </w:t>
      </w:r>
      <w:r w:rsidRPr="009F43A9">
        <w:t>reagent (#13778030, Invitrogen) diluted in Opti-MEM medium (</w:t>
      </w:r>
      <w:r w:rsidR="000C3F23" w:rsidRPr="009F43A9">
        <w:t xml:space="preserve">#31985062, Gibco), as described </w:t>
      </w:r>
      <w:r w:rsidR="00D959EC" w:rsidRPr="009F43A9">
        <w:rPr>
          <w:i/>
        </w:rPr>
        <w:t>(</w:t>
      </w:r>
      <w:r w:rsidR="00A3761C" w:rsidRPr="009F43A9">
        <w:rPr>
          <w:i/>
        </w:rPr>
        <w:t>7</w:t>
      </w:r>
      <w:r w:rsidR="000C3F23" w:rsidRPr="009F43A9">
        <w:rPr>
          <w:i/>
        </w:rPr>
        <w:t>).</w:t>
      </w:r>
      <w:r w:rsidR="000C3F23" w:rsidRPr="009F43A9">
        <w:t xml:space="preserve"> </w:t>
      </w:r>
      <w:r w:rsidRPr="009F43A9">
        <w:t xml:space="preserve">Efficient knockdown and overexpression was confirmed by real-time qPCR and visually by using the </w:t>
      </w:r>
      <w:proofErr w:type="spellStart"/>
      <w:r w:rsidRPr="00D853F1">
        <w:t>miRIDIAN</w:t>
      </w:r>
      <w:proofErr w:type="spellEnd"/>
      <w:r w:rsidRPr="00D853F1">
        <w:t xml:space="preserve"> Dy547-labeled transfection control (for experiments with </w:t>
      </w:r>
      <w:r w:rsidRPr="00D853F1">
        <w:rPr>
          <w:i/>
          <w:iCs/>
        </w:rPr>
        <w:t>miR-31-5p</w:t>
      </w:r>
      <w:r w:rsidRPr="00D853F1">
        <w:t xml:space="preserve"> mimic or inhibitor).</w:t>
      </w:r>
    </w:p>
    <w:p w14:paraId="05BAFCF7" w14:textId="224BA219" w:rsidR="00721815" w:rsidRPr="00D853F1" w:rsidRDefault="00721815" w:rsidP="001B48EF">
      <w:pPr>
        <w:pStyle w:val="p"/>
        <w:shd w:val="clear" w:color="auto" w:fill="FFFFFF"/>
        <w:spacing w:before="0" w:beforeAutospacing="0" w:after="120" w:afterAutospacing="0" w:line="480" w:lineRule="auto"/>
        <w:ind w:firstLine="720"/>
        <w:jc w:val="both"/>
      </w:pPr>
      <w:r w:rsidRPr="00D853F1">
        <w:rPr>
          <w:b/>
        </w:rPr>
        <w:t xml:space="preserve">Western blots. </w:t>
      </w:r>
      <w:r w:rsidRPr="00D853F1">
        <w:t>Immunoblotting in human and murine atrial homogenates and in human ACFs was performed</w:t>
      </w:r>
      <w:r w:rsidR="001A58FB" w:rsidRPr="00D853F1">
        <w:t xml:space="preserve"> as described previously </w:t>
      </w:r>
      <w:r w:rsidR="00D959EC">
        <w:rPr>
          <w:i/>
        </w:rPr>
        <w:t>(1</w:t>
      </w:r>
      <w:r w:rsidR="001A58FB" w:rsidRPr="00D853F1">
        <w:rPr>
          <w:i/>
        </w:rPr>
        <w:t>).</w:t>
      </w:r>
      <w:r w:rsidRPr="00D853F1">
        <w:rPr>
          <w:vertAlign w:val="superscript"/>
        </w:rPr>
        <w:t xml:space="preserve"> </w:t>
      </w:r>
      <w:r w:rsidRPr="00D853F1">
        <w:t xml:space="preserve">Briefly, tissue or cell samples were lysed in RIPA buffer or </w:t>
      </w:r>
      <w:proofErr w:type="spellStart"/>
      <w:r w:rsidRPr="00D853F1">
        <w:t>CelLytic</w:t>
      </w:r>
      <w:proofErr w:type="spellEnd"/>
      <w:r w:rsidRPr="00D853F1">
        <w:t xml:space="preserve"> M cell lysis reagent, electrophoresis was performed using pre-cast 4-12% </w:t>
      </w:r>
      <w:proofErr w:type="spellStart"/>
      <w:r w:rsidRPr="00D853F1">
        <w:lastRenderedPageBreak/>
        <w:t>NuPAGE</w:t>
      </w:r>
      <w:proofErr w:type="spellEnd"/>
      <w:r w:rsidRPr="00D853F1">
        <w:t xml:space="preserve"> gels (#NP0335BOX, Invitrogen) and MOPS SDS running buffer (#NP0001, Invitrogen) at 150V. Proteins were transferred onto 0.2 µm nitrocellulose membrane (#1620112, Bio-Rad) using transfer buffer (#NP0006, Invitrogen). Immunodetection of t</w:t>
      </w:r>
      <w:r w:rsidR="00EF073D">
        <w:t>he primary antibodies</w:t>
      </w:r>
      <w:r w:rsidRPr="00D853F1">
        <w:t xml:space="preserve"> was performed using anti-IgG HRP</w:t>
      </w:r>
      <w:r w:rsidRPr="00D853F1">
        <w:noBreakHyphen/>
        <w:t>conjugated</w:t>
      </w:r>
      <w:r w:rsidR="006765F9">
        <w:t xml:space="preserve"> secondary antibodies </w:t>
      </w:r>
      <w:r w:rsidR="006765F9" w:rsidRPr="00EF073D">
        <w:t>(</w:t>
      </w:r>
      <w:r w:rsidR="003A4CD4" w:rsidRPr="00EF073D">
        <w:rPr>
          <w:b/>
        </w:rPr>
        <w:t>t</w:t>
      </w:r>
      <w:r w:rsidR="00EF073D" w:rsidRPr="00EF073D">
        <w:rPr>
          <w:b/>
        </w:rPr>
        <w:t>able S</w:t>
      </w:r>
      <w:r w:rsidR="00B1567F">
        <w:rPr>
          <w:b/>
        </w:rPr>
        <w:t>7</w:t>
      </w:r>
      <w:r w:rsidRPr="00EF073D">
        <w:t>).</w:t>
      </w:r>
      <w:r w:rsidRPr="00D853F1">
        <w:t xml:space="preserve"> Membranes were developed using a </w:t>
      </w:r>
      <w:proofErr w:type="spellStart"/>
      <w:r w:rsidRPr="00D853F1">
        <w:t>ChemiDoc</w:t>
      </w:r>
      <w:proofErr w:type="spellEnd"/>
      <w:r w:rsidRPr="00D853F1">
        <w:t xml:space="preserve"> System (</w:t>
      </w:r>
      <w:proofErr w:type="spellStart"/>
      <w:r w:rsidRPr="00D853F1">
        <w:t>BioRad</w:t>
      </w:r>
      <w:proofErr w:type="spellEnd"/>
      <w:r w:rsidRPr="00D853F1">
        <w:t>, UK) and analys</w:t>
      </w:r>
      <w:r w:rsidR="00836978">
        <w:t>ed with ImageJ software (v.</w:t>
      </w:r>
      <w:r w:rsidRPr="00D853F1">
        <w:t xml:space="preserve">1.52a) or Image Lab 6.1 (Bio-Rad). For stripping, nitrocellulose membranes were submerged in Restore PLUS Striping buffer (#46430, </w:t>
      </w:r>
      <w:proofErr w:type="spellStart"/>
      <w:r w:rsidRPr="00D853F1">
        <w:t>Thermo</w:t>
      </w:r>
      <w:proofErr w:type="spellEnd"/>
      <w:r w:rsidRPr="00D853F1">
        <w:t xml:space="preserve"> Scientific). The target protein and a loading control were always run on the same membrane. </w:t>
      </w:r>
    </w:p>
    <w:p w14:paraId="71874899" w14:textId="594EE126" w:rsidR="00721815" w:rsidRPr="00D853F1" w:rsidRDefault="00721815" w:rsidP="001B48EF">
      <w:pPr>
        <w:pStyle w:val="p"/>
        <w:shd w:val="clear" w:color="auto" w:fill="FFFFFF"/>
        <w:spacing w:before="0" w:beforeAutospacing="0" w:after="120" w:afterAutospacing="0" w:line="480" w:lineRule="auto"/>
        <w:ind w:firstLine="720"/>
        <w:jc w:val="both"/>
      </w:pPr>
      <w:r w:rsidRPr="00D853F1">
        <w:rPr>
          <w:b/>
          <w:bCs/>
        </w:rPr>
        <w:t>Colorimetric assays.</w:t>
      </w:r>
      <w:r w:rsidRPr="00D853F1">
        <w:rPr>
          <w:bCs/>
        </w:rPr>
        <w:t xml:space="preserve"> </w:t>
      </w:r>
      <w:r w:rsidRPr="00D853F1">
        <w:t xml:space="preserve">Quantification of total secreted collagen in the cell culture supernatant was performed using a Sirius Red collagen detection kit (#9049, </w:t>
      </w:r>
      <w:proofErr w:type="spellStart"/>
      <w:r w:rsidRPr="00D853F1">
        <w:t>Ch</w:t>
      </w:r>
      <w:r w:rsidR="00815109" w:rsidRPr="00D853F1">
        <w:t>ondrex</w:t>
      </w:r>
      <w:proofErr w:type="spellEnd"/>
      <w:r w:rsidR="00815109" w:rsidRPr="00D853F1">
        <w:t xml:space="preserve">) as previously described </w:t>
      </w:r>
      <w:r w:rsidR="00D959EC">
        <w:rPr>
          <w:i/>
        </w:rPr>
        <w:t>(1</w:t>
      </w:r>
      <w:r w:rsidR="00815109" w:rsidRPr="00D853F1">
        <w:rPr>
          <w:i/>
        </w:rPr>
        <w:t>).</w:t>
      </w:r>
      <w:r w:rsidRPr="00D853F1">
        <w:rPr>
          <w:i/>
          <w:vertAlign w:val="superscript"/>
        </w:rPr>
        <w:t xml:space="preserve"> </w:t>
      </w:r>
      <w:r w:rsidRPr="00D853F1">
        <w:t xml:space="preserve">The amount of total collagen in murine atrial lysates was quantified by colorimetric detection of hydroxyproline using a </w:t>
      </w:r>
      <w:proofErr w:type="spellStart"/>
      <w:r w:rsidRPr="00D853F1">
        <w:t>Quickzyme</w:t>
      </w:r>
      <w:proofErr w:type="spellEnd"/>
      <w:r w:rsidRPr="00D853F1">
        <w:t xml:space="preserve"> total collagen assay kit (#QZBTOTCOL1, lot 0795, </w:t>
      </w:r>
      <w:proofErr w:type="spellStart"/>
      <w:r w:rsidRPr="00D853F1">
        <w:t>QuickZyme</w:t>
      </w:r>
      <w:proofErr w:type="spellEnd"/>
      <w:r w:rsidRPr="00D853F1">
        <w:t xml:space="preserve"> Biosciences). </w:t>
      </w:r>
    </w:p>
    <w:p w14:paraId="6DF9109D" w14:textId="1D350FDD" w:rsidR="00721815" w:rsidRPr="00D853F1" w:rsidRDefault="00721815" w:rsidP="001B48EF">
      <w:pPr>
        <w:pStyle w:val="p"/>
        <w:shd w:val="clear" w:color="auto" w:fill="FFFFFF"/>
        <w:spacing w:before="0" w:beforeAutospacing="0" w:after="120" w:afterAutospacing="0" w:line="480" w:lineRule="auto"/>
        <w:ind w:firstLine="720"/>
        <w:jc w:val="both"/>
        <w:rPr>
          <w:b/>
          <w:spacing w:val="3"/>
        </w:rPr>
      </w:pPr>
      <w:r w:rsidRPr="00D853F1">
        <w:rPr>
          <w:b/>
        </w:rPr>
        <w:t xml:space="preserve">Scratch wound migration assay. </w:t>
      </w:r>
      <w:r w:rsidRPr="00D853F1">
        <w:t>Human ACFs</w:t>
      </w:r>
      <w:r w:rsidRPr="00D853F1">
        <w:rPr>
          <w:spacing w:val="3"/>
        </w:rPr>
        <w:t xml:space="preserve"> migration was determined using </w:t>
      </w:r>
      <w:r w:rsidRPr="00D853F1">
        <w:rPr>
          <w:i/>
          <w:iCs/>
          <w:spacing w:val="3"/>
        </w:rPr>
        <w:t xml:space="preserve">in vitro </w:t>
      </w:r>
      <w:r w:rsidRPr="00D853F1">
        <w:rPr>
          <w:spacing w:val="3"/>
        </w:rPr>
        <w:t>scratch wound</w:t>
      </w:r>
      <w:r w:rsidR="00FA3831" w:rsidRPr="00D853F1">
        <w:rPr>
          <w:spacing w:val="3"/>
        </w:rPr>
        <w:t xml:space="preserve"> assays as previously described </w:t>
      </w:r>
      <w:r w:rsidR="00FA3831" w:rsidRPr="00D853F1">
        <w:rPr>
          <w:i/>
          <w:spacing w:val="3"/>
        </w:rPr>
        <w:t>(1).</w:t>
      </w:r>
      <w:r w:rsidRPr="00D853F1">
        <w:rPr>
          <w:spacing w:val="3"/>
        </w:rPr>
        <w:t xml:space="preserve"> Scratch wound assay was performed on confluent monolayers of cells (following 24-hour transfection with </w:t>
      </w:r>
      <w:r w:rsidRPr="00D853F1">
        <w:rPr>
          <w:i/>
          <w:iCs/>
          <w:spacing w:val="3"/>
        </w:rPr>
        <w:t>miR-31-5p</w:t>
      </w:r>
      <w:r w:rsidRPr="00D853F1">
        <w:rPr>
          <w:spacing w:val="3"/>
        </w:rPr>
        <w:t xml:space="preserve"> mimic, </w:t>
      </w:r>
      <w:r w:rsidRPr="00D853F1">
        <w:rPr>
          <w:i/>
          <w:iCs/>
          <w:spacing w:val="3"/>
        </w:rPr>
        <w:t>miR-31-5p</w:t>
      </w:r>
      <w:r w:rsidRPr="00D853F1">
        <w:rPr>
          <w:spacing w:val="3"/>
        </w:rPr>
        <w:t xml:space="preserve"> inhibitor, or respective negative controls) using </w:t>
      </w:r>
      <w:r w:rsidRPr="00D853F1">
        <w:t xml:space="preserve">chambers with 2 well silicone insert with a defined cell-free gap (#80206, </w:t>
      </w:r>
      <w:proofErr w:type="spellStart"/>
      <w:r w:rsidRPr="00D853F1">
        <w:t>Ibidi</w:t>
      </w:r>
      <w:proofErr w:type="spellEnd"/>
      <w:r w:rsidRPr="00D853F1">
        <w:t>). Briefly, 5 x10</w:t>
      </w:r>
      <w:r w:rsidRPr="00D853F1">
        <w:rPr>
          <w:vertAlign w:val="superscript"/>
        </w:rPr>
        <w:t>3</w:t>
      </w:r>
      <w:r w:rsidRPr="00D853F1">
        <w:t xml:space="preserve"> cells were seeded into each chamber in 70 µl of complete medium (with 10% FBS, as described above). When cells attached and reached ~95% confluency, they were synchronised in serum-free medium for 16 hours, which was followed by the chamber insert removal; cells were monitored at different time points as depicted in corresponding figures. </w:t>
      </w:r>
      <w:r w:rsidRPr="00D853F1">
        <w:rPr>
          <w:spacing w:val="3"/>
        </w:rPr>
        <w:t>Changes in the wound area were imaged at the defined time points and quantified using ImageJ software.</w:t>
      </w:r>
      <w:r w:rsidRPr="00D853F1">
        <w:rPr>
          <w:b/>
          <w:spacing w:val="3"/>
        </w:rPr>
        <w:t xml:space="preserve"> </w:t>
      </w:r>
    </w:p>
    <w:p w14:paraId="06FF3AC5" w14:textId="47063681" w:rsidR="00721815" w:rsidRPr="00D853F1" w:rsidRDefault="00721815" w:rsidP="001B48EF">
      <w:pPr>
        <w:pStyle w:val="p"/>
        <w:shd w:val="clear" w:color="auto" w:fill="FFFFFF"/>
        <w:spacing w:before="0" w:beforeAutospacing="0" w:after="120" w:afterAutospacing="0" w:line="480" w:lineRule="auto"/>
        <w:ind w:firstLine="720"/>
        <w:jc w:val="both"/>
      </w:pPr>
      <w:r w:rsidRPr="00D853F1">
        <w:rPr>
          <w:b/>
        </w:rPr>
        <w:lastRenderedPageBreak/>
        <w:t xml:space="preserve">Scar-in-a-jar assay. </w:t>
      </w:r>
      <w:r w:rsidRPr="00D853F1">
        <w:t>Collagen 1 accumulation by fibroblasts was assessed using a scar-in-a-ja</w:t>
      </w:r>
      <w:r w:rsidR="001851BD" w:rsidRPr="00D853F1">
        <w:t xml:space="preserve">r assay as in our previous work </w:t>
      </w:r>
      <w:r w:rsidR="00D959EC">
        <w:rPr>
          <w:i/>
        </w:rPr>
        <w:t>(1</w:t>
      </w:r>
      <w:r w:rsidR="001851BD" w:rsidRPr="00D853F1">
        <w:rPr>
          <w:i/>
        </w:rPr>
        <w:t>).</w:t>
      </w:r>
      <w:r w:rsidRPr="00D853F1">
        <w:t xml:space="preserve"> Briefly, transfected with </w:t>
      </w:r>
      <w:r w:rsidRPr="00D853F1">
        <w:rPr>
          <w:i/>
          <w:iCs/>
        </w:rPr>
        <w:t>miR-31-5p</w:t>
      </w:r>
      <w:r w:rsidRPr="00D853F1">
        <w:t xml:space="preserve"> mimic, </w:t>
      </w:r>
      <w:r w:rsidRPr="00D853F1">
        <w:rPr>
          <w:i/>
          <w:iCs/>
        </w:rPr>
        <w:t>miR-31-5p</w:t>
      </w:r>
      <w:r w:rsidRPr="00D853F1">
        <w:t xml:space="preserve"> inhibitor, or respective controls) cells were plated at 7000 cells/well overnight in FBM-3 medium containing 10% FBS and supplement pack. The next morning, cells were starved in serum-free medium for ~1 hour and cultured for the next 72 hours in 0.5% FBS, 100 µM ascorbic acid (#A8960, Sigma-Aldrich), 37.5 mg/ml FICOLL 400 (#F4375, Sigma-Aldrich) containing medium. After 72 hours cells were fixed with ice-cold 100% MeOH for 10 minutes, washed 3 times with PBS and blocked with 3% bovine serum albumin (BSA) at room temperature for 1 hour. Following an overnight incubation at 4ºC with primary (anti-Collagen 1 (#C4526) and anti-fibronectin (#F3648), Sigma-Aldrich) antibodies and multiple washing steps, the secondary (#A-11001 and #A-21245, Life Technologies) antibodies and a fluorescent Hoechst solution (nuclear stain) were added for 1.5 hours. After washing steps (with PBS), imaging of cells using 10x objective and 9 field per well was performed using Operetta software. </w:t>
      </w:r>
    </w:p>
    <w:p w14:paraId="087E420E" w14:textId="59C9A7D1" w:rsidR="00721815" w:rsidRPr="00D853F1" w:rsidRDefault="00721815" w:rsidP="001B48EF">
      <w:pPr>
        <w:pStyle w:val="p"/>
        <w:shd w:val="clear" w:color="auto" w:fill="FFFFFF"/>
        <w:spacing w:before="0" w:beforeAutospacing="0" w:after="120" w:afterAutospacing="0" w:line="480" w:lineRule="auto"/>
        <w:ind w:firstLine="720"/>
        <w:jc w:val="both"/>
        <w:rPr>
          <w:shd w:val="clear" w:color="auto" w:fill="FFFFFF"/>
        </w:rPr>
      </w:pPr>
      <w:r w:rsidRPr="00D853F1">
        <w:rPr>
          <w:b/>
        </w:rPr>
        <w:t xml:space="preserve">Assessment of cell proliferation. </w:t>
      </w:r>
      <w:r w:rsidRPr="00D853F1">
        <w:t xml:space="preserve">Cell proliferation at a single time point was assessed by ELISA using </w:t>
      </w:r>
      <w:proofErr w:type="spellStart"/>
      <w:r w:rsidRPr="00D853F1">
        <w:t>BrDU</w:t>
      </w:r>
      <w:proofErr w:type="spellEnd"/>
      <w:r w:rsidRPr="00D853F1">
        <w:t xml:space="preserve"> </w:t>
      </w:r>
      <w:r w:rsidRPr="00D853F1">
        <w:rPr>
          <w:shd w:val="clear" w:color="auto" w:fill="FFFFFF"/>
        </w:rPr>
        <w:t xml:space="preserve">(5-Bromo-2´-Deoxyuridine) </w:t>
      </w:r>
      <w:r w:rsidRPr="00D853F1">
        <w:t>DNA-binding probe (#QIA58, Sigma-Aldrich) according to the manufacturer’s instructions and previously descri</w:t>
      </w:r>
      <w:r w:rsidR="00152F87" w:rsidRPr="00D853F1">
        <w:t xml:space="preserve">bed </w:t>
      </w:r>
      <w:r w:rsidR="00152F87" w:rsidRPr="00D853F1">
        <w:rPr>
          <w:i/>
        </w:rPr>
        <w:t>(1).</w:t>
      </w:r>
      <w:r w:rsidRPr="00D853F1">
        <w:t xml:space="preserve"> Briefly, h</w:t>
      </w:r>
      <w:r w:rsidRPr="00D853F1">
        <w:rPr>
          <w:shd w:val="clear" w:color="auto" w:fill="FFFFFF"/>
        </w:rPr>
        <w:t xml:space="preserve">uman ACFs were plated in a sterile 96-well plate in a medium (FBM-3) containing 10% FBS and supplement pack. Cells were incubated overnight with </w:t>
      </w:r>
      <w:proofErr w:type="spellStart"/>
      <w:r w:rsidRPr="00D853F1">
        <w:rPr>
          <w:shd w:val="clear" w:color="auto" w:fill="FFFFFF"/>
        </w:rPr>
        <w:t>BrdU</w:t>
      </w:r>
      <w:proofErr w:type="spellEnd"/>
      <w:r w:rsidRPr="00D853F1">
        <w:rPr>
          <w:shd w:val="clear" w:color="auto" w:fill="FFFFFF"/>
        </w:rPr>
        <w:t xml:space="preserve"> (kit component No. JA1595) and fixed the next morning with the Fixative/Denaturing Solution (kit component No. JA1598). Anti-</w:t>
      </w:r>
      <w:proofErr w:type="spellStart"/>
      <w:r w:rsidRPr="00D853F1">
        <w:rPr>
          <w:shd w:val="clear" w:color="auto" w:fill="FFFFFF"/>
        </w:rPr>
        <w:t>BrdU</w:t>
      </w:r>
      <w:proofErr w:type="spellEnd"/>
      <w:r w:rsidRPr="00D853F1">
        <w:rPr>
          <w:shd w:val="clear" w:color="auto" w:fill="FFFFFF"/>
        </w:rPr>
        <w:t xml:space="preserve"> antibody (kit component No. JA1599) diluted 1:100 in antibody diluent (kit component No. JA1604) was added in each well and incubated for 1 hour at room temperature, followed by 3x washes with a wash buffer (kit Component No. JA1617) before 30 minutes incubation of cells with peroxidase goat anti-mouse IgG (kit component No. JA1618) reconstituted with conjugate diluent (kit </w:t>
      </w:r>
      <w:r w:rsidRPr="00D853F1">
        <w:rPr>
          <w:shd w:val="clear" w:color="auto" w:fill="FFFFFF"/>
        </w:rPr>
        <w:lastRenderedPageBreak/>
        <w:t>component No. JA1615) followed by three more washes with wash buffer and ionised water. Cells were then incubated for 15 minutes in the dark at room temperature with the substrate solution and then with the stop solution. Spectrophotometric detection was performed at a wavelength of 450 nm.</w:t>
      </w:r>
    </w:p>
    <w:p w14:paraId="6EB8C62F" w14:textId="2F43B324" w:rsidR="00721815" w:rsidRPr="00D853F1" w:rsidRDefault="00721815" w:rsidP="001B48EF">
      <w:pPr>
        <w:pStyle w:val="p"/>
        <w:shd w:val="clear" w:color="auto" w:fill="FFFFFF"/>
        <w:spacing w:before="0" w:beforeAutospacing="0" w:after="0" w:afterAutospacing="0" w:line="480" w:lineRule="auto"/>
        <w:ind w:firstLine="720"/>
        <w:jc w:val="both"/>
      </w:pPr>
      <w:r w:rsidRPr="00D853F1">
        <w:rPr>
          <w:b/>
          <w:lang w:val="en-CA"/>
        </w:rPr>
        <w:t xml:space="preserve">Assessment of gene expression with Real-Time Quantitative Polymerase Chain Reaction (qPCR). </w:t>
      </w:r>
      <w:r w:rsidR="00AB3416" w:rsidRPr="00D853F1">
        <w:rPr>
          <w:lang w:val="en-CA"/>
        </w:rPr>
        <w:t xml:space="preserve">As previously described </w:t>
      </w:r>
      <w:r w:rsidR="00AB3416" w:rsidRPr="00D853F1">
        <w:rPr>
          <w:i/>
          <w:lang w:val="en-CA"/>
        </w:rPr>
        <w:t>(1</w:t>
      </w:r>
      <w:r w:rsidR="009F43A9" w:rsidRPr="009F43A9">
        <w:rPr>
          <w:i/>
          <w:lang w:val="en-CA"/>
        </w:rPr>
        <w:t>,</w:t>
      </w:r>
      <w:r w:rsidR="00A3761C" w:rsidRPr="009F43A9">
        <w:rPr>
          <w:i/>
          <w:lang w:val="en-CA"/>
        </w:rPr>
        <w:t xml:space="preserve"> 7</w:t>
      </w:r>
      <w:r w:rsidR="00AB3416" w:rsidRPr="009F43A9">
        <w:rPr>
          <w:i/>
          <w:lang w:val="en-CA"/>
        </w:rPr>
        <w:t>),</w:t>
      </w:r>
      <w:r w:rsidRPr="009F43A9">
        <w:rPr>
          <w:lang w:val="en-CA"/>
        </w:rPr>
        <w:t xml:space="preserve"> </w:t>
      </w:r>
      <w:r w:rsidRPr="00D853F1">
        <w:rPr>
          <w:lang w:val="en-CA"/>
        </w:rPr>
        <w:t>a</w:t>
      </w:r>
      <w:r w:rsidRPr="00D853F1">
        <w:t>trial tissue samples were homogenised using an electric homogeniser Polytron with an appropriate lysis buffer. Total RNA was extracted</w:t>
      </w:r>
      <w:r w:rsidRPr="00D853F1">
        <w:rPr>
          <w:lang w:val="en-CA"/>
        </w:rPr>
        <w:t xml:space="preserve"> with </w:t>
      </w:r>
      <w:proofErr w:type="spellStart"/>
      <w:r w:rsidRPr="00D853F1">
        <w:rPr>
          <w:lang w:val="en-CA"/>
        </w:rPr>
        <w:t>Nucleospin</w:t>
      </w:r>
      <w:proofErr w:type="spellEnd"/>
      <w:r w:rsidRPr="00D853F1">
        <w:rPr>
          <w:lang w:val="en-CA"/>
        </w:rPr>
        <w:t xml:space="preserve"> RNA II kit (#740955.250, </w:t>
      </w:r>
      <w:proofErr w:type="spellStart"/>
      <w:r w:rsidRPr="00D853F1">
        <w:rPr>
          <w:lang w:val="en-CA"/>
        </w:rPr>
        <w:t>Macherey</w:t>
      </w:r>
      <w:proofErr w:type="spellEnd"/>
      <w:r w:rsidRPr="00D853F1">
        <w:rPr>
          <w:lang w:val="en-CA"/>
        </w:rPr>
        <w:t xml:space="preserve">-Nagel) following manufacturer’s instruction. Complementary DNA (cDNA) was synthesised from </w:t>
      </w:r>
      <w:r w:rsidRPr="00D853F1">
        <w:t xml:space="preserve">250 ng of RNA </w:t>
      </w:r>
      <w:r w:rsidRPr="00D853F1">
        <w:rPr>
          <w:lang w:val="en-CA"/>
        </w:rPr>
        <w:t xml:space="preserve">with high-capacity cDNA reverse transcription kit (#4368814, </w:t>
      </w:r>
      <w:proofErr w:type="spellStart"/>
      <w:r w:rsidRPr="00D853F1">
        <w:rPr>
          <w:lang w:val="en-CA"/>
        </w:rPr>
        <w:t>Thermofisher</w:t>
      </w:r>
      <w:proofErr w:type="spellEnd"/>
      <w:r w:rsidRPr="00D853F1">
        <w:rPr>
          <w:lang w:val="en-CA"/>
        </w:rPr>
        <w:t xml:space="preserve"> Scientific) according to the manufacturer’s protocol. Total RNA from human ACFs was extracted with </w:t>
      </w:r>
      <w:proofErr w:type="spellStart"/>
      <w:r w:rsidRPr="00D853F1">
        <w:rPr>
          <w:lang w:val="en-CA"/>
        </w:rPr>
        <w:t>mirVana</w:t>
      </w:r>
      <w:proofErr w:type="spellEnd"/>
      <w:r w:rsidRPr="00D853F1">
        <w:rPr>
          <w:lang w:val="en-CA"/>
        </w:rPr>
        <w:t xml:space="preserve"> miRNA isolation kit (#AM1561, Invitrogen). cDNA was synthesised from 100 ng RNA using </w:t>
      </w:r>
      <w:proofErr w:type="spellStart"/>
      <w:r w:rsidRPr="00D853F1">
        <w:rPr>
          <w:lang w:val="en-CA"/>
        </w:rPr>
        <w:t>QuantiTect</w:t>
      </w:r>
      <w:proofErr w:type="spellEnd"/>
      <w:r w:rsidRPr="00D853F1">
        <w:rPr>
          <w:lang w:val="en-CA"/>
        </w:rPr>
        <w:t xml:space="preserve"> Rev. Transcription Kit (#205313, Qiagen). For </w:t>
      </w:r>
      <w:r w:rsidRPr="00D853F1">
        <w:rPr>
          <w:i/>
          <w:iCs/>
          <w:lang w:val="en-CA"/>
        </w:rPr>
        <w:t>miR-31-5p/3p</w:t>
      </w:r>
      <w:r w:rsidRPr="00D853F1">
        <w:rPr>
          <w:lang w:val="en-CA"/>
        </w:rPr>
        <w:t xml:space="preserve"> reverse transcription (RT), the TaqMan MicroRNA Reverse Transcription Kit (#4366596, Applied Biosystems) and TaqMan MicroRNA assay RT primers were used.</w:t>
      </w:r>
    </w:p>
    <w:p w14:paraId="4197F4A2" w14:textId="2C3B0F9F" w:rsidR="00721815" w:rsidRPr="00D853F1" w:rsidRDefault="00721815" w:rsidP="001B48EF">
      <w:pPr>
        <w:spacing w:after="0" w:line="480" w:lineRule="auto"/>
        <w:ind w:firstLine="720"/>
        <w:jc w:val="both"/>
        <w:rPr>
          <w:rFonts w:ascii="Times New Roman" w:hAnsi="Times New Roman" w:cs="Times New Roman"/>
          <w:b/>
          <w:color w:val="000000" w:themeColor="text1"/>
          <w:sz w:val="24"/>
          <w:szCs w:val="24"/>
        </w:rPr>
      </w:pPr>
      <w:r w:rsidRPr="00D853F1">
        <w:rPr>
          <w:rFonts w:ascii="Times New Roman" w:hAnsi="Times New Roman" w:cs="Times New Roman"/>
          <w:sz w:val="24"/>
          <w:szCs w:val="24"/>
          <w:lang w:val="en-CA"/>
        </w:rPr>
        <w:t xml:space="preserve">Real-time qPCR was performed with TaqMan fast advanced master mix (#4444557, </w:t>
      </w:r>
      <w:proofErr w:type="spellStart"/>
      <w:r w:rsidRPr="00D853F1">
        <w:rPr>
          <w:rFonts w:ascii="Times New Roman" w:hAnsi="Times New Roman" w:cs="Times New Roman"/>
          <w:sz w:val="24"/>
          <w:szCs w:val="24"/>
          <w:lang w:val="en-CA"/>
        </w:rPr>
        <w:t>Thermofisher</w:t>
      </w:r>
      <w:proofErr w:type="spellEnd"/>
      <w:r w:rsidRPr="00D853F1">
        <w:rPr>
          <w:rFonts w:ascii="Times New Roman" w:hAnsi="Times New Roman" w:cs="Times New Roman"/>
          <w:sz w:val="24"/>
          <w:szCs w:val="24"/>
          <w:lang w:val="en-CA"/>
        </w:rPr>
        <w:t xml:space="preserve"> Scientific) or Power SYBR Green PCR master mix (#4367659, </w:t>
      </w:r>
      <w:proofErr w:type="spellStart"/>
      <w:r w:rsidRPr="00D853F1">
        <w:rPr>
          <w:rFonts w:ascii="Times New Roman" w:hAnsi="Times New Roman" w:cs="Times New Roman"/>
          <w:sz w:val="24"/>
          <w:szCs w:val="24"/>
          <w:lang w:val="en-CA"/>
        </w:rPr>
        <w:t>Thermofisher</w:t>
      </w:r>
      <w:proofErr w:type="spellEnd"/>
      <w:r w:rsidRPr="00D853F1">
        <w:rPr>
          <w:rFonts w:ascii="Times New Roman" w:hAnsi="Times New Roman" w:cs="Times New Roman"/>
          <w:sz w:val="24"/>
          <w:szCs w:val="24"/>
          <w:lang w:val="en-CA"/>
        </w:rPr>
        <w:t xml:space="preserve"> Scientific) accordingly. </w:t>
      </w:r>
      <w:r w:rsidRPr="00D853F1">
        <w:rPr>
          <w:rFonts w:ascii="Times New Roman" w:hAnsi="Times New Roman" w:cs="Times New Roman"/>
          <w:sz w:val="24"/>
          <w:szCs w:val="24"/>
        </w:rPr>
        <w:t xml:space="preserve">The gene and </w:t>
      </w:r>
      <w:r w:rsidRPr="00D853F1">
        <w:rPr>
          <w:rFonts w:ascii="Times New Roman" w:hAnsi="Times New Roman" w:cs="Times New Roman"/>
          <w:i/>
          <w:iCs/>
          <w:sz w:val="24"/>
          <w:szCs w:val="24"/>
        </w:rPr>
        <w:t>miR-31</w:t>
      </w:r>
      <w:r w:rsidRPr="00D853F1">
        <w:rPr>
          <w:rFonts w:ascii="Times New Roman" w:hAnsi="Times New Roman" w:cs="Times New Roman"/>
          <w:sz w:val="24"/>
          <w:szCs w:val="24"/>
        </w:rPr>
        <w:t xml:space="preserve"> expression in human samples was assessed using TaqMan gene expression assays or TaqMan MicroRNA assay (</w:t>
      </w:r>
      <w:r w:rsidR="00EF073D" w:rsidRPr="00EF073D">
        <w:rPr>
          <w:rFonts w:ascii="Times New Roman" w:hAnsi="Times New Roman" w:cs="Times New Roman"/>
          <w:b/>
          <w:sz w:val="24"/>
          <w:szCs w:val="24"/>
        </w:rPr>
        <w:t>t</w:t>
      </w:r>
      <w:r w:rsidRPr="00EF073D">
        <w:rPr>
          <w:rFonts w:ascii="Times New Roman" w:hAnsi="Times New Roman" w:cs="Times New Roman"/>
          <w:b/>
          <w:sz w:val="24"/>
          <w:szCs w:val="24"/>
        </w:rPr>
        <w:t xml:space="preserve">able </w:t>
      </w:r>
      <w:r w:rsidR="00EF073D">
        <w:rPr>
          <w:rFonts w:ascii="Times New Roman" w:hAnsi="Times New Roman" w:cs="Times New Roman"/>
          <w:b/>
          <w:sz w:val="24"/>
          <w:szCs w:val="24"/>
        </w:rPr>
        <w:t>S</w:t>
      </w:r>
      <w:r w:rsidR="00B1567F">
        <w:rPr>
          <w:rFonts w:ascii="Times New Roman" w:hAnsi="Times New Roman" w:cs="Times New Roman"/>
          <w:b/>
          <w:sz w:val="24"/>
          <w:szCs w:val="24"/>
        </w:rPr>
        <w:t>8</w:t>
      </w:r>
      <w:r w:rsidR="00EF073D">
        <w:rPr>
          <w:rFonts w:ascii="Times New Roman" w:hAnsi="Times New Roman" w:cs="Times New Roman"/>
          <w:b/>
          <w:sz w:val="24"/>
          <w:szCs w:val="24"/>
        </w:rPr>
        <w:t>, S</w:t>
      </w:r>
      <w:r w:rsidR="00B1567F">
        <w:rPr>
          <w:rFonts w:ascii="Times New Roman" w:hAnsi="Times New Roman" w:cs="Times New Roman"/>
          <w:b/>
          <w:sz w:val="24"/>
          <w:szCs w:val="24"/>
        </w:rPr>
        <w:t>9</w:t>
      </w:r>
      <w:r w:rsidRPr="00D853F1">
        <w:rPr>
          <w:rFonts w:ascii="Times New Roman" w:hAnsi="Times New Roman" w:cs="Times New Roman"/>
          <w:sz w:val="24"/>
          <w:szCs w:val="24"/>
        </w:rPr>
        <w:t>)</w:t>
      </w:r>
      <w:r w:rsidRPr="00D853F1">
        <w:rPr>
          <w:rFonts w:ascii="Times New Roman" w:hAnsi="Times New Roman" w:cs="Times New Roman"/>
          <w:b/>
          <w:color w:val="000000" w:themeColor="text1"/>
          <w:sz w:val="24"/>
          <w:szCs w:val="24"/>
        </w:rPr>
        <w:t xml:space="preserve">. </w:t>
      </w:r>
      <w:r w:rsidRPr="00D853F1">
        <w:rPr>
          <w:rFonts w:ascii="Times New Roman" w:hAnsi="Times New Roman" w:cs="Times New Roman"/>
          <w:color w:val="000000" w:themeColor="text1"/>
          <w:sz w:val="24"/>
          <w:szCs w:val="24"/>
        </w:rPr>
        <w:t xml:space="preserve">To assess gene and </w:t>
      </w:r>
      <w:r w:rsidRPr="00D853F1">
        <w:rPr>
          <w:rFonts w:ascii="Times New Roman" w:hAnsi="Times New Roman" w:cs="Times New Roman"/>
          <w:i/>
          <w:iCs/>
          <w:color w:val="000000" w:themeColor="text1"/>
          <w:sz w:val="24"/>
          <w:szCs w:val="24"/>
        </w:rPr>
        <w:t>miR-31</w:t>
      </w:r>
      <w:r w:rsidRPr="00D853F1">
        <w:rPr>
          <w:rFonts w:ascii="Times New Roman" w:hAnsi="Times New Roman" w:cs="Times New Roman"/>
          <w:color w:val="000000" w:themeColor="text1"/>
          <w:sz w:val="24"/>
          <w:szCs w:val="24"/>
        </w:rPr>
        <w:t xml:space="preserve"> expression in murine samples, the TaqMan </w:t>
      </w:r>
      <w:r w:rsidR="00EF073D">
        <w:rPr>
          <w:rFonts w:ascii="Times New Roman" w:hAnsi="Times New Roman" w:cs="Times New Roman"/>
          <w:color w:val="000000" w:themeColor="text1"/>
          <w:sz w:val="24"/>
          <w:szCs w:val="24"/>
        </w:rPr>
        <w:t>probes or TaqMan MicroRNA assay</w:t>
      </w:r>
      <w:r w:rsidRPr="003A4CD4">
        <w:rPr>
          <w:rFonts w:ascii="Times New Roman" w:hAnsi="Times New Roman" w:cs="Times New Roman"/>
          <w:color w:val="000000" w:themeColor="text1"/>
          <w:sz w:val="24"/>
          <w:szCs w:val="24"/>
        </w:rPr>
        <w:t xml:space="preserve"> and primers (</w:t>
      </w:r>
      <w:r w:rsidR="004821AB" w:rsidRPr="00EF073D">
        <w:rPr>
          <w:rFonts w:ascii="Times New Roman" w:hAnsi="Times New Roman" w:cs="Times New Roman"/>
          <w:b/>
          <w:color w:val="000000" w:themeColor="text1"/>
          <w:sz w:val="24"/>
          <w:szCs w:val="24"/>
        </w:rPr>
        <w:t>t</w:t>
      </w:r>
      <w:r w:rsidRPr="00EF073D">
        <w:rPr>
          <w:rFonts w:ascii="Times New Roman" w:hAnsi="Times New Roman" w:cs="Times New Roman"/>
          <w:b/>
          <w:color w:val="000000" w:themeColor="text1"/>
          <w:sz w:val="24"/>
          <w:szCs w:val="24"/>
        </w:rPr>
        <w:t xml:space="preserve">able </w:t>
      </w:r>
      <w:r w:rsidR="004821AB" w:rsidRPr="00EF073D">
        <w:rPr>
          <w:rFonts w:ascii="Times New Roman" w:hAnsi="Times New Roman" w:cs="Times New Roman"/>
          <w:b/>
          <w:color w:val="000000" w:themeColor="text1"/>
          <w:sz w:val="24"/>
          <w:szCs w:val="24"/>
        </w:rPr>
        <w:t>S</w:t>
      </w:r>
      <w:r w:rsidR="00B1567F">
        <w:rPr>
          <w:rFonts w:ascii="Times New Roman" w:hAnsi="Times New Roman" w:cs="Times New Roman"/>
          <w:b/>
          <w:color w:val="000000" w:themeColor="text1"/>
          <w:sz w:val="24"/>
          <w:szCs w:val="24"/>
        </w:rPr>
        <w:t>8</w:t>
      </w:r>
      <w:r w:rsidR="00EF073D">
        <w:rPr>
          <w:rFonts w:ascii="Times New Roman" w:hAnsi="Times New Roman" w:cs="Times New Roman"/>
          <w:b/>
          <w:color w:val="000000" w:themeColor="text1"/>
          <w:sz w:val="24"/>
          <w:szCs w:val="24"/>
        </w:rPr>
        <w:t>, S</w:t>
      </w:r>
      <w:r w:rsidR="00B1567F">
        <w:rPr>
          <w:rFonts w:ascii="Times New Roman" w:hAnsi="Times New Roman" w:cs="Times New Roman"/>
          <w:b/>
          <w:color w:val="000000" w:themeColor="text1"/>
          <w:sz w:val="24"/>
          <w:szCs w:val="24"/>
        </w:rPr>
        <w:t>10</w:t>
      </w:r>
      <w:r w:rsidR="00EF073D">
        <w:rPr>
          <w:rFonts w:ascii="Times New Roman" w:hAnsi="Times New Roman" w:cs="Times New Roman"/>
          <w:b/>
          <w:color w:val="000000" w:themeColor="text1"/>
          <w:sz w:val="24"/>
          <w:szCs w:val="24"/>
        </w:rPr>
        <w:t xml:space="preserve">, </w:t>
      </w:r>
      <w:r w:rsidR="00EF073D" w:rsidRPr="00EF073D">
        <w:rPr>
          <w:rFonts w:ascii="Times New Roman" w:hAnsi="Times New Roman" w:cs="Times New Roman"/>
          <w:b/>
          <w:color w:val="000000" w:themeColor="text1"/>
          <w:sz w:val="24"/>
          <w:szCs w:val="24"/>
        </w:rPr>
        <w:t>S1</w:t>
      </w:r>
      <w:r w:rsidR="00B1567F">
        <w:rPr>
          <w:rFonts w:ascii="Times New Roman" w:hAnsi="Times New Roman" w:cs="Times New Roman"/>
          <w:b/>
          <w:color w:val="000000" w:themeColor="text1"/>
          <w:sz w:val="24"/>
          <w:szCs w:val="24"/>
        </w:rPr>
        <w:t>1</w:t>
      </w:r>
      <w:r w:rsidRPr="003A4CD4">
        <w:rPr>
          <w:rFonts w:ascii="Times New Roman" w:hAnsi="Times New Roman" w:cs="Times New Roman"/>
          <w:color w:val="000000" w:themeColor="text1"/>
          <w:sz w:val="24"/>
          <w:szCs w:val="24"/>
        </w:rPr>
        <w:t>) were</w:t>
      </w:r>
      <w:r w:rsidRPr="00D853F1">
        <w:rPr>
          <w:rFonts w:ascii="Times New Roman" w:hAnsi="Times New Roman" w:cs="Times New Roman"/>
          <w:color w:val="000000" w:themeColor="text1"/>
          <w:sz w:val="24"/>
          <w:szCs w:val="24"/>
        </w:rPr>
        <w:t xml:space="preserve"> used.</w:t>
      </w:r>
      <w:r w:rsidRPr="00D853F1">
        <w:rPr>
          <w:rFonts w:ascii="Times New Roman" w:hAnsi="Times New Roman" w:cs="Times New Roman"/>
          <w:b/>
          <w:color w:val="000000" w:themeColor="text1"/>
          <w:sz w:val="24"/>
          <w:szCs w:val="24"/>
        </w:rPr>
        <w:t xml:space="preserve"> </w:t>
      </w:r>
    </w:p>
    <w:p w14:paraId="7D90B28E" w14:textId="64CEA8D9" w:rsidR="00721815" w:rsidRPr="00D853F1" w:rsidRDefault="00721815" w:rsidP="001B48EF">
      <w:pPr>
        <w:spacing w:after="120" w:line="480" w:lineRule="auto"/>
        <w:ind w:firstLine="720"/>
        <w:jc w:val="both"/>
        <w:rPr>
          <w:rFonts w:ascii="Times New Roman" w:hAnsi="Times New Roman" w:cs="Times New Roman"/>
          <w:b/>
          <w:bCs/>
          <w:color w:val="000000" w:themeColor="text1"/>
          <w:sz w:val="24"/>
          <w:szCs w:val="24"/>
        </w:rPr>
      </w:pPr>
      <w:r w:rsidRPr="00D853F1">
        <w:rPr>
          <w:rFonts w:ascii="Times New Roman" w:hAnsi="Times New Roman" w:cs="Times New Roman"/>
          <w:sz w:val="24"/>
          <w:szCs w:val="24"/>
        </w:rPr>
        <w:t xml:space="preserve">Each reaction was performed in duplicate (in human samples) or single repeats (in murine samples) using </w:t>
      </w:r>
      <w:proofErr w:type="spellStart"/>
      <w:r w:rsidRPr="00D853F1">
        <w:rPr>
          <w:rFonts w:ascii="Times New Roman" w:hAnsi="Times New Roman" w:cs="Times New Roman"/>
          <w:sz w:val="24"/>
          <w:szCs w:val="24"/>
        </w:rPr>
        <w:t>QuantStudio</w:t>
      </w:r>
      <w:proofErr w:type="spellEnd"/>
      <w:r w:rsidRPr="00D853F1">
        <w:rPr>
          <w:rFonts w:ascii="Times New Roman" w:hAnsi="Times New Roman" w:cs="Times New Roman"/>
          <w:sz w:val="24"/>
          <w:szCs w:val="24"/>
        </w:rPr>
        <w:t xml:space="preserve"> 7 Flex Real-Time PCR System and ABI 7900HT Detection System </w:t>
      </w:r>
      <w:r w:rsidRPr="00D853F1">
        <w:rPr>
          <w:rFonts w:ascii="Times New Roman" w:hAnsi="Times New Roman" w:cs="Times New Roman"/>
          <w:sz w:val="24"/>
          <w:szCs w:val="24"/>
        </w:rPr>
        <w:lastRenderedPageBreak/>
        <w:t xml:space="preserve">(Applied Biosystems), or </w:t>
      </w:r>
      <w:proofErr w:type="spellStart"/>
      <w:r w:rsidRPr="00D853F1">
        <w:rPr>
          <w:rFonts w:ascii="Times New Roman" w:hAnsi="Times New Roman" w:cs="Times New Roman"/>
          <w:sz w:val="24"/>
          <w:szCs w:val="24"/>
        </w:rPr>
        <w:t>QuantStudio</w:t>
      </w:r>
      <w:proofErr w:type="spellEnd"/>
      <w:r w:rsidRPr="00D853F1">
        <w:rPr>
          <w:rFonts w:ascii="Times New Roman" w:hAnsi="Times New Roman" w:cs="Times New Roman"/>
          <w:sz w:val="24"/>
          <w:szCs w:val="24"/>
        </w:rPr>
        <w:t xml:space="preserve"> 5 (Applied Biosystems). Relative quantification was obtained by using the comparative threshold cycle method (2</w:t>
      </w:r>
      <w:r w:rsidRPr="00D853F1">
        <w:rPr>
          <w:rFonts w:ascii="Times New Roman" w:hAnsi="Times New Roman" w:cs="Times New Roman"/>
          <w:sz w:val="24"/>
          <w:szCs w:val="24"/>
          <w:vertAlign w:val="superscript"/>
        </w:rPr>
        <w:t>-ΔCt</w:t>
      </w:r>
      <w:r w:rsidRPr="00D853F1">
        <w:rPr>
          <w:rFonts w:ascii="Times New Roman" w:hAnsi="Times New Roman" w:cs="Times New Roman"/>
          <w:sz w:val="24"/>
          <w:szCs w:val="24"/>
        </w:rPr>
        <w:t xml:space="preserve">) and expression of the target gene was normalised to GAPDH, RS18 or RLPR7 (for gene targets), or to U6 snRNA (for </w:t>
      </w:r>
      <w:r w:rsidRPr="00D853F1">
        <w:rPr>
          <w:rFonts w:ascii="Times New Roman" w:hAnsi="Times New Roman" w:cs="Times New Roman"/>
          <w:i/>
          <w:iCs/>
          <w:sz w:val="24"/>
          <w:szCs w:val="24"/>
        </w:rPr>
        <w:t>miR-31</w:t>
      </w:r>
      <w:r w:rsidRPr="00D853F1">
        <w:rPr>
          <w:rFonts w:ascii="Times New Roman" w:hAnsi="Times New Roman" w:cs="Times New Roman"/>
          <w:sz w:val="24"/>
          <w:szCs w:val="24"/>
        </w:rPr>
        <w:t xml:space="preserve"> expression) as indicated in each figure; some data were expressed as a fold change (fc) of the respective control group (depicted in the fig</w:t>
      </w:r>
      <w:r w:rsidR="004821AB" w:rsidRPr="00D853F1">
        <w:rPr>
          <w:rFonts w:ascii="Times New Roman" w:hAnsi="Times New Roman" w:cs="Times New Roman"/>
          <w:sz w:val="24"/>
          <w:szCs w:val="24"/>
        </w:rPr>
        <w:t>ures)</w:t>
      </w:r>
      <w:r w:rsidRPr="00D853F1">
        <w:rPr>
          <w:rFonts w:ascii="Times New Roman" w:hAnsi="Times New Roman" w:cs="Times New Roman"/>
          <w:sz w:val="24"/>
          <w:szCs w:val="24"/>
        </w:rPr>
        <w:t>.</w:t>
      </w:r>
    </w:p>
    <w:p w14:paraId="331EEB45" w14:textId="619863B6" w:rsidR="00721815" w:rsidRPr="00D853F1" w:rsidRDefault="00721815" w:rsidP="001B48EF">
      <w:pPr>
        <w:spacing w:line="480" w:lineRule="auto"/>
        <w:ind w:firstLine="720"/>
        <w:jc w:val="both"/>
        <w:rPr>
          <w:rFonts w:ascii="Times New Roman" w:hAnsi="Times New Roman" w:cs="Times New Roman"/>
          <w:sz w:val="24"/>
          <w:szCs w:val="24"/>
        </w:rPr>
      </w:pPr>
      <w:r w:rsidRPr="00D853F1">
        <w:rPr>
          <w:rFonts w:ascii="Times New Roman" w:hAnsi="Times New Roman" w:cs="Times New Roman"/>
          <w:b/>
          <w:sz w:val="24"/>
          <w:szCs w:val="24"/>
        </w:rPr>
        <w:t>RNA-binding protein immunoprecipitation (RIP) with Ago2 in human ACFs</w:t>
      </w:r>
      <w:r w:rsidRPr="00D853F1">
        <w:rPr>
          <w:rFonts w:ascii="Times New Roman" w:hAnsi="Times New Roman" w:cs="Times New Roman"/>
          <w:b/>
          <w:bCs/>
          <w:color w:val="000000" w:themeColor="text1"/>
          <w:sz w:val="24"/>
          <w:szCs w:val="24"/>
        </w:rPr>
        <w:t xml:space="preserve">. </w:t>
      </w:r>
      <w:r w:rsidRPr="00D853F1">
        <w:rPr>
          <w:rFonts w:ascii="Times New Roman" w:hAnsi="Times New Roman" w:cs="Times New Roman"/>
          <w:sz w:val="24"/>
          <w:szCs w:val="24"/>
        </w:rPr>
        <w:t xml:space="preserve">Human ACFs from patients with </w:t>
      </w:r>
      <w:proofErr w:type="spellStart"/>
      <w:r w:rsidRPr="00D853F1">
        <w:rPr>
          <w:rFonts w:ascii="Times New Roman" w:hAnsi="Times New Roman" w:cs="Times New Roman"/>
          <w:sz w:val="24"/>
          <w:szCs w:val="24"/>
        </w:rPr>
        <w:t>persAF</w:t>
      </w:r>
      <w:proofErr w:type="spellEnd"/>
      <w:r w:rsidRPr="00D853F1">
        <w:rPr>
          <w:rFonts w:ascii="Times New Roman" w:hAnsi="Times New Roman" w:cs="Times New Roman"/>
          <w:sz w:val="24"/>
          <w:szCs w:val="24"/>
        </w:rPr>
        <w:t xml:space="preserve"> were transfected with </w:t>
      </w:r>
      <w:r w:rsidRPr="00D853F1">
        <w:rPr>
          <w:rFonts w:ascii="Times New Roman" w:hAnsi="Times New Roman" w:cs="Times New Roman"/>
          <w:i/>
          <w:iCs/>
          <w:sz w:val="24"/>
          <w:szCs w:val="24"/>
        </w:rPr>
        <w:t>miR-31</w:t>
      </w:r>
      <w:r w:rsidRPr="00D853F1">
        <w:rPr>
          <w:rFonts w:ascii="Times New Roman" w:hAnsi="Times New Roman" w:cs="Times New Roman"/>
          <w:sz w:val="24"/>
          <w:szCs w:val="24"/>
        </w:rPr>
        <w:t xml:space="preserve">/CTR-TSB or NC-TSB (25 </w:t>
      </w:r>
      <w:proofErr w:type="spellStart"/>
      <w:r w:rsidRPr="00D853F1">
        <w:rPr>
          <w:rFonts w:ascii="Times New Roman" w:hAnsi="Times New Roman" w:cs="Times New Roman"/>
          <w:sz w:val="24"/>
          <w:szCs w:val="24"/>
        </w:rPr>
        <w:t>nM</w:t>
      </w:r>
      <w:proofErr w:type="spellEnd"/>
      <w:r w:rsidRPr="00D853F1">
        <w:rPr>
          <w:rFonts w:ascii="Times New Roman" w:hAnsi="Times New Roman" w:cs="Times New Roman"/>
          <w:sz w:val="24"/>
          <w:szCs w:val="24"/>
        </w:rPr>
        <w:t>) for 24 hours. The RIP assay was performed using the Magna RIP kit (#17-700, Sigma-A</w:t>
      </w:r>
      <w:r w:rsidR="00FF3C62" w:rsidRPr="00D853F1">
        <w:rPr>
          <w:rFonts w:ascii="Times New Roman" w:hAnsi="Times New Roman" w:cs="Times New Roman"/>
          <w:sz w:val="24"/>
          <w:szCs w:val="24"/>
        </w:rPr>
        <w:t xml:space="preserve">ldrich) as previously described </w:t>
      </w:r>
      <w:r w:rsidR="00FF3C62" w:rsidRPr="00D853F1">
        <w:rPr>
          <w:rFonts w:ascii="Times New Roman" w:hAnsi="Times New Roman" w:cs="Times New Roman"/>
          <w:i/>
          <w:sz w:val="24"/>
          <w:szCs w:val="24"/>
        </w:rPr>
        <w:t>(</w:t>
      </w:r>
      <w:r w:rsidR="00A3761C" w:rsidRPr="009F43A9">
        <w:rPr>
          <w:rFonts w:ascii="Times New Roman" w:hAnsi="Times New Roman" w:cs="Times New Roman"/>
          <w:i/>
          <w:sz w:val="24"/>
          <w:szCs w:val="24"/>
        </w:rPr>
        <w:t>7</w:t>
      </w:r>
      <w:r w:rsidR="00FF3C62" w:rsidRPr="00D853F1">
        <w:rPr>
          <w:rFonts w:ascii="Times New Roman" w:hAnsi="Times New Roman" w:cs="Times New Roman"/>
          <w:i/>
          <w:sz w:val="24"/>
          <w:szCs w:val="24"/>
        </w:rPr>
        <w:t>).</w:t>
      </w:r>
      <w:r w:rsidRPr="00D853F1">
        <w:rPr>
          <w:rFonts w:ascii="Times New Roman" w:hAnsi="Times New Roman" w:cs="Times New Roman"/>
          <w:sz w:val="24"/>
          <w:szCs w:val="24"/>
        </w:rPr>
        <w:t xml:space="preserve"> In brief, cells were washed in ice-cold PBS (two times) and lysed in 100 µl complete RIP lysis buffer. Magnetic beads were conjugated with 5 µg of anti-Ago2 antibody (#ab32381, Abcam) and subsequently incubated with the RIP lysates overnight at 4°C with rotation. </w:t>
      </w:r>
      <w:proofErr w:type="spellStart"/>
      <w:r w:rsidRPr="00D853F1">
        <w:rPr>
          <w:rFonts w:ascii="Times New Roman" w:hAnsi="Times New Roman" w:cs="Times New Roman"/>
          <w:sz w:val="24"/>
          <w:szCs w:val="24"/>
        </w:rPr>
        <w:t>Immunoprecipitates</w:t>
      </w:r>
      <w:proofErr w:type="spellEnd"/>
      <w:r w:rsidRPr="00D853F1">
        <w:rPr>
          <w:rFonts w:ascii="Times New Roman" w:hAnsi="Times New Roman" w:cs="Times New Roman"/>
          <w:sz w:val="24"/>
          <w:szCs w:val="24"/>
        </w:rPr>
        <w:t xml:space="preserve"> were purified and kept overnight at -80°C to precipitate the RNA and resuspended in RNase-free water. RNAs were subjected to RT-qPCR to measure the </w:t>
      </w:r>
      <w:r w:rsidRPr="00D853F1">
        <w:rPr>
          <w:rFonts w:ascii="Times New Roman" w:hAnsi="Times New Roman" w:cs="Times New Roman"/>
          <w:i/>
          <w:iCs/>
          <w:sz w:val="24"/>
          <w:szCs w:val="24"/>
        </w:rPr>
        <w:t xml:space="preserve">CALCR </w:t>
      </w:r>
      <w:r w:rsidRPr="00D853F1">
        <w:rPr>
          <w:rFonts w:ascii="Times New Roman" w:hAnsi="Times New Roman" w:cs="Times New Roman"/>
          <w:sz w:val="24"/>
          <w:szCs w:val="24"/>
        </w:rPr>
        <w:t xml:space="preserve">mRNA and </w:t>
      </w:r>
      <w:r w:rsidRPr="00D853F1">
        <w:rPr>
          <w:rFonts w:ascii="Times New Roman" w:hAnsi="Times New Roman" w:cs="Times New Roman"/>
          <w:i/>
          <w:iCs/>
          <w:sz w:val="24"/>
          <w:szCs w:val="24"/>
        </w:rPr>
        <w:t>miR-31</w:t>
      </w:r>
      <w:r w:rsidRPr="00D853F1">
        <w:rPr>
          <w:rFonts w:ascii="Times New Roman" w:hAnsi="Times New Roman" w:cs="Times New Roman"/>
          <w:sz w:val="24"/>
          <w:szCs w:val="24"/>
        </w:rPr>
        <w:t xml:space="preserve"> levels. </w:t>
      </w:r>
      <w:r w:rsidRPr="00D853F1">
        <w:rPr>
          <w:rFonts w:ascii="Times New Roman" w:hAnsi="Times New Roman" w:cs="Times New Roman"/>
          <w:i/>
          <w:iCs/>
          <w:sz w:val="24"/>
          <w:szCs w:val="24"/>
        </w:rPr>
        <w:t xml:space="preserve">CALCR </w:t>
      </w:r>
      <w:r w:rsidRPr="00D853F1">
        <w:rPr>
          <w:rFonts w:ascii="Times New Roman" w:hAnsi="Times New Roman" w:cs="Times New Roman"/>
          <w:sz w:val="24"/>
          <w:szCs w:val="24"/>
        </w:rPr>
        <w:t xml:space="preserve">gene expression was normalised to </w:t>
      </w:r>
      <w:r w:rsidRPr="00D853F1">
        <w:rPr>
          <w:rFonts w:ascii="Times New Roman" w:hAnsi="Times New Roman" w:cs="Times New Roman"/>
          <w:i/>
          <w:iCs/>
          <w:sz w:val="24"/>
          <w:szCs w:val="24"/>
        </w:rPr>
        <w:t>miR-31</w:t>
      </w:r>
      <w:r w:rsidRPr="00D853F1">
        <w:rPr>
          <w:rFonts w:ascii="Times New Roman" w:hAnsi="Times New Roman" w:cs="Times New Roman"/>
          <w:sz w:val="24"/>
          <w:szCs w:val="24"/>
        </w:rPr>
        <w:t xml:space="preserve"> and quantified using the comparative threshold cycle method (2</w:t>
      </w:r>
      <w:r w:rsidRPr="00D853F1">
        <w:rPr>
          <w:rFonts w:ascii="Times New Roman" w:hAnsi="Times New Roman" w:cs="Times New Roman"/>
          <w:sz w:val="24"/>
          <w:szCs w:val="24"/>
          <w:vertAlign w:val="superscript"/>
        </w:rPr>
        <w:t>-ΔCt</w:t>
      </w:r>
      <w:r w:rsidRPr="00D853F1">
        <w:rPr>
          <w:rFonts w:ascii="Times New Roman" w:hAnsi="Times New Roman" w:cs="Times New Roman"/>
          <w:sz w:val="24"/>
          <w:szCs w:val="24"/>
        </w:rPr>
        <w:t>).</w:t>
      </w:r>
    </w:p>
    <w:p w14:paraId="6868F331" w14:textId="10AFCC84" w:rsidR="00034115" w:rsidRPr="00BF5A56" w:rsidRDefault="00721815" w:rsidP="001B48EF">
      <w:pPr>
        <w:spacing w:before="120" w:line="480" w:lineRule="auto"/>
        <w:ind w:firstLine="720"/>
        <w:jc w:val="both"/>
        <w:rPr>
          <w:rFonts w:ascii="Times New Roman" w:hAnsi="Times New Roman" w:cs="Times New Roman"/>
          <w:bCs/>
          <w:color w:val="000000" w:themeColor="text1"/>
          <w:sz w:val="24"/>
          <w:szCs w:val="24"/>
        </w:rPr>
      </w:pPr>
      <w:r w:rsidRPr="00D853F1">
        <w:rPr>
          <w:rFonts w:ascii="Times New Roman" w:hAnsi="Times New Roman" w:cs="Times New Roman"/>
          <w:b/>
          <w:bCs/>
          <w:sz w:val="24"/>
          <w:szCs w:val="24"/>
        </w:rPr>
        <w:t>Transcription inhibition with actinomycin D</w:t>
      </w:r>
      <w:r w:rsidRPr="00D853F1">
        <w:rPr>
          <w:rFonts w:ascii="Times New Roman" w:hAnsi="Times New Roman" w:cs="Times New Roman"/>
          <w:b/>
          <w:bCs/>
          <w:color w:val="000000" w:themeColor="text1"/>
          <w:sz w:val="24"/>
          <w:szCs w:val="24"/>
        </w:rPr>
        <w:t xml:space="preserve">. </w:t>
      </w:r>
      <w:r w:rsidR="00224AFD" w:rsidRPr="00D853F1">
        <w:rPr>
          <w:rFonts w:ascii="Times New Roman" w:hAnsi="Times New Roman" w:cs="Times New Roman"/>
          <w:sz w:val="24"/>
          <w:szCs w:val="24"/>
        </w:rPr>
        <w:t>Human ACFs from patients in sinus rhythm</w:t>
      </w:r>
      <w:r w:rsidRPr="00D853F1">
        <w:rPr>
          <w:rFonts w:ascii="Times New Roman" w:hAnsi="Times New Roman" w:cs="Times New Roman"/>
          <w:sz w:val="24"/>
          <w:szCs w:val="24"/>
        </w:rPr>
        <w:t xml:space="preserve"> were transfected with 25 </w:t>
      </w:r>
      <w:proofErr w:type="spellStart"/>
      <w:r w:rsidRPr="00D853F1">
        <w:rPr>
          <w:rFonts w:ascii="Times New Roman" w:hAnsi="Times New Roman" w:cs="Times New Roman"/>
          <w:sz w:val="24"/>
          <w:szCs w:val="24"/>
        </w:rPr>
        <w:t>nM</w:t>
      </w:r>
      <w:proofErr w:type="spellEnd"/>
      <w:r w:rsidRPr="00D853F1">
        <w:rPr>
          <w:rFonts w:ascii="Times New Roman" w:hAnsi="Times New Roman" w:cs="Times New Roman"/>
          <w:sz w:val="24"/>
          <w:szCs w:val="24"/>
        </w:rPr>
        <w:t xml:space="preserve"> of </w:t>
      </w:r>
      <w:proofErr w:type="spellStart"/>
      <w:r w:rsidRPr="00D853F1">
        <w:rPr>
          <w:rFonts w:ascii="Times New Roman" w:hAnsi="Times New Roman" w:cs="Times New Roman"/>
          <w:sz w:val="24"/>
          <w:szCs w:val="24"/>
        </w:rPr>
        <w:t>miRIDIAN</w:t>
      </w:r>
      <w:proofErr w:type="spellEnd"/>
      <w:r w:rsidRPr="00D853F1">
        <w:rPr>
          <w:rFonts w:ascii="Times New Roman" w:hAnsi="Times New Roman" w:cs="Times New Roman"/>
          <w:sz w:val="24"/>
          <w:szCs w:val="24"/>
        </w:rPr>
        <w:t xml:space="preserve"> </w:t>
      </w:r>
      <w:r w:rsidRPr="00D853F1">
        <w:rPr>
          <w:rFonts w:ascii="Times New Roman" w:hAnsi="Times New Roman" w:cs="Times New Roman"/>
          <w:i/>
          <w:iCs/>
          <w:sz w:val="24"/>
          <w:szCs w:val="24"/>
        </w:rPr>
        <w:t xml:space="preserve">miR-31-5p </w:t>
      </w:r>
      <w:r w:rsidRPr="00D853F1">
        <w:rPr>
          <w:rFonts w:ascii="Times New Roman" w:hAnsi="Times New Roman" w:cs="Times New Roman"/>
          <w:sz w:val="24"/>
          <w:szCs w:val="24"/>
        </w:rPr>
        <w:t>mimic or NC-mimic (</w:t>
      </w:r>
      <w:r w:rsidR="006765F9" w:rsidRPr="00C8643E">
        <w:rPr>
          <w:rFonts w:ascii="Times New Roman" w:hAnsi="Times New Roman" w:cs="Times New Roman"/>
          <w:b/>
          <w:sz w:val="24"/>
          <w:szCs w:val="24"/>
        </w:rPr>
        <w:t>t</w:t>
      </w:r>
      <w:r w:rsidRPr="00C8643E">
        <w:rPr>
          <w:rFonts w:ascii="Times New Roman" w:hAnsi="Times New Roman" w:cs="Times New Roman"/>
          <w:b/>
          <w:sz w:val="24"/>
          <w:szCs w:val="24"/>
        </w:rPr>
        <w:t xml:space="preserve">able </w:t>
      </w:r>
      <w:r w:rsidR="00C8643E" w:rsidRPr="00C8643E">
        <w:rPr>
          <w:rFonts w:ascii="Times New Roman" w:hAnsi="Times New Roman" w:cs="Times New Roman"/>
          <w:b/>
          <w:sz w:val="24"/>
          <w:szCs w:val="24"/>
        </w:rPr>
        <w:t>S</w:t>
      </w:r>
      <w:r w:rsidR="00B1567F">
        <w:rPr>
          <w:rFonts w:ascii="Times New Roman" w:hAnsi="Times New Roman" w:cs="Times New Roman"/>
          <w:b/>
          <w:sz w:val="24"/>
          <w:szCs w:val="24"/>
        </w:rPr>
        <w:t>8</w:t>
      </w:r>
      <w:r w:rsidRPr="00D853F1">
        <w:rPr>
          <w:rFonts w:ascii="Times New Roman" w:hAnsi="Times New Roman" w:cs="Times New Roman"/>
          <w:sz w:val="24"/>
          <w:szCs w:val="24"/>
        </w:rPr>
        <w:t xml:space="preserve">) for 24 hours and then treated with 5 </w:t>
      </w:r>
      <w:proofErr w:type="spellStart"/>
      <w:r w:rsidRPr="00D853F1">
        <w:rPr>
          <w:rFonts w:ascii="Times New Roman" w:hAnsi="Times New Roman" w:cs="Times New Roman"/>
          <w:sz w:val="24"/>
          <w:szCs w:val="24"/>
        </w:rPr>
        <w:t>μg</w:t>
      </w:r>
      <w:proofErr w:type="spellEnd"/>
      <w:r w:rsidRPr="00D853F1">
        <w:rPr>
          <w:rFonts w:ascii="Times New Roman" w:hAnsi="Times New Roman" w:cs="Times New Roman"/>
          <w:sz w:val="24"/>
          <w:szCs w:val="24"/>
        </w:rPr>
        <w:t>/ml actinomycin D (#A9415, Sigma-Aldrich) for ~8.5 hours. Le</w:t>
      </w:r>
      <w:r w:rsidRPr="00BF5A56">
        <w:rPr>
          <w:rFonts w:ascii="Times New Roman" w:hAnsi="Times New Roman" w:cs="Times New Roman"/>
          <w:sz w:val="24"/>
          <w:szCs w:val="24"/>
        </w:rPr>
        <w:t xml:space="preserve">vels of </w:t>
      </w:r>
      <w:r w:rsidRPr="00BF5A56">
        <w:rPr>
          <w:rFonts w:ascii="Times New Roman" w:hAnsi="Times New Roman" w:cs="Times New Roman"/>
          <w:i/>
          <w:sz w:val="24"/>
          <w:szCs w:val="24"/>
        </w:rPr>
        <w:t>CALCR</w:t>
      </w:r>
      <w:r w:rsidRPr="00BF5A56">
        <w:rPr>
          <w:rFonts w:ascii="Times New Roman" w:hAnsi="Times New Roman" w:cs="Times New Roman"/>
          <w:iCs/>
          <w:sz w:val="24"/>
          <w:szCs w:val="24"/>
        </w:rPr>
        <w:t xml:space="preserve"> </w:t>
      </w:r>
      <w:r w:rsidRPr="00BF5A56">
        <w:rPr>
          <w:rFonts w:ascii="Times New Roman" w:hAnsi="Times New Roman" w:cs="Times New Roman"/>
          <w:sz w:val="24"/>
          <w:szCs w:val="24"/>
        </w:rPr>
        <w:t>(qPCR) are shown as percentage of the respective mRNA (2</w:t>
      </w:r>
      <w:r w:rsidRPr="00BF5A56">
        <w:rPr>
          <w:rFonts w:ascii="Times New Roman" w:hAnsi="Times New Roman" w:cs="Times New Roman"/>
          <w:sz w:val="24"/>
          <w:szCs w:val="24"/>
          <w:vertAlign w:val="superscript"/>
        </w:rPr>
        <w:t>-ΔCt</w:t>
      </w:r>
      <w:r w:rsidRPr="00BF5A56">
        <w:rPr>
          <w:rFonts w:ascii="Times New Roman" w:hAnsi="Times New Roman" w:cs="Times New Roman"/>
          <w:sz w:val="24"/>
          <w:szCs w:val="24"/>
        </w:rPr>
        <w:t xml:space="preserve">) at 0 hour, normalising to </w:t>
      </w:r>
      <w:r w:rsidRPr="00BF5A56">
        <w:rPr>
          <w:rFonts w:ascii="Times New Roman" w:hAnsi="Times New Roman" w:cs="Times New Roman"/>
          <w:i/>
          <w:iCs/>
          <w:sz w:val="24"/>
          <w:szCs w:val="24"/>
        </w:rPr>
        <w:t>GAPDH</w:t>
      </w:r>
      <w:r w:rsidRPr="00BF5A56">
        <w:rPr>
          <w:rFonts w:ascii="Times New Roman" w:hAnsi="Times New Roman" w:cs="Times New Roman"/>
          <w:sz w:val="24"/>
          <w:szCs w:val="24"/>
        </w:rPr>
        <w:t xml:space="preserve"> as the housekeeping gene.</w:t>
      </w:r>
    </w:p>
    <w:p w14:paraId="11F00F98" w14:textId="6ABDE9D6" w:rsidR="00B4686F" w:rsidRDefault="00034115" w:rsidP="001B48EF">
      <w:pPr>
        <w:spacing w:after="0" w:line="480" w:lineRule="auto"/>
        <w:ind w:firstLine="720"/>
        <w:jc w:val="both"/>
        <w:rPr>
          <w:rFonts w:ascii="Times New Roman" w:hAnsi="Times New Roman" w:cs="Times New Roman"/>
          <w:color w:val="1B1B1B"/>
          <w:sz w:val="24"/>
          <w:szCs w:val="24"/>
        </w:rPr>
      </w:pPr>
      <w:r w:rsidRPr="00BF5A56">
        <w:rPr>
          <w:rFonts w:ascii="Times New Roman" w:hAnsi="Times New Roman" w:cs="Times New Roman"/>
          <w:b/>
          <w:sz w:val="24"/>
          <w:szCs w:val="24"/>
        </w:rPr>
        <w:t>Dual-Glo firefly luciferase reporter assay in HEK293 cells.</w:t>
      </w:r>
      <w:r w:rsidRPr="00BF5A56">
        <w:rPr>
          <w:rFonts w:ascii="Times New Roman" w:hAnsi="Times New Roman" w:cs="Times New Roman"/>
          <w:sz w:val="24"/>
          <w:szCs w:val="24"/>
        </w:rPr>
        <w:t xml:space="preserve"> </w:t>
      </w:r>
      <w:r w:rsidRPr="00BF5A56">
        <w:rPr>
          <w:rFonts w:ascii="Times New Roman" w:hAnsi="Times New Roman" w:cs="Times New Roman"/>
          <w:color w:val="1B1B1B"/>
          <w:sz w:val="24"/>
          <w:szCs w:val="24"/>
        </w:rPr>
        <w:t xml:space="preserve">The reporter construct was generated using the </w:t>
      </w:r>
      <w:proofErr w:type="spellStart"/>
      <w:r w:rsidRPr="00BF5A56">
        <w:rPr>
          <w:rFonts w:ascii="Times New Roman" w:hAnsi="Times New Roman" w:cs="Times New Roman"/>
          <w:bCs/>
          <w:color w:val="333333"/>
          <w:sz w:val="24"/>
          <w:szCs w:val="24"/>
        </w:rPr>
        <w:t>pmirGLO</w:t>
      </w:r>
      <w:proofErr w:type="spellEnd"/>
      <w:r w:rsidRPr="00BF5A56">
        <w:rPr>
          <w:rFonts w:ascii="Times New Roman" w:hAnsi="Times New Roman" w:cs="Times New Roman"/>
          <w:bCs/>
          <w:color w:val="333333"/>
          <w:sz w:val="24"/>
          <w:szCs w:val="24"/>
        </w:rPr>
        <w:t xml:space="preserve"> Dual-Luciferase miRNA Target Expression Vector (#</w:t>
      </w:r>
      <w:r w:rsidRPr="00BF5A56">
        <w:rPr>
          <w:rFonts w:ascii="Times New Roman" w:hAnsi="Times New Roman" w:cs="Times New Roman"/>
          <w:bCs/>
          <w:color w:val="333333"/>
          <w:spacing w:val="1"/>
          <w:sz w:val="24"/>
          <w:szCs w:val="24"/>
          <w:shd w:val="clear" w:color="auto" w:fill="FFFFFF"/>
        </w:rPr>
        <w:t xml:space="preserve">E1330, </w:t>
      </w:r>
      <w:r w:rsidRPr="00BF5A56">
        <w:rPr>
          <w:rFonts w:ascii="Times New Roman" w:hAnsi="Times New Roman" w:cs="Times New Roman"/>
          <w:bCs/>
          <w:color w:val="333333"/>
          <w:sz w:val="24"/>
          <w:szCs w:val="24"/>
        </w:rPr>
        <w:t>Promega, Madison, WI, USA</w:t>
      </w:r>
      <w:r w:rsidRPr="00BF5A56">
        <w:rPr>
          <w:rFonts w:ascii="Times New Roman" w:hAnsi="Times New Roman" w:cs="Times New Roman"/>
          <w:color w:val="1B1B1B"/>
          <w:sz w:val="24"/>
          <w:szCs w:val="24"/>
        </w:rPr>
        <w:t xml:space="preserve">). The whole length (1869 bp) of </w:t>
      </w:r>
      <w:r w:rsidRPr="00BF5A56">
        <w:rPr>
          <w:rFonts w:ascii="Times New Roman" w:hAnsi="Times New Roman" w:cs="Times New Roman"/>
          <w:i/>
          <w:color w:val="1B1B1B"/>
          <w:sz w:val="24"/>
          <w:szCs w:val="24"/>
        </w:rPr>
        <w:t>CALCR</w:t>
      </w:r>
      <w:r w:rsidRPr="00BF5A56">
        <w:rPr>
          <w:rFonts w:ascii="Times New Roman" w:hAnsi="Times New Roman" w:cs="Times New Roman"/>
          <w:color w:val="1B1B1B"/>
          <w:sz w:val="24"/>
          <w:szCs w:val="24"/>
        </w:rPr>
        <w:t xml:space="preserve"> 3′UTR containing predicted </w:t>
      </w:r>
      <w:r w:rsidRPr="00BF5A56">
        <w:rPr>
          <w:rFonts w:ascii="Times New Roman" w:hAnsi="Times New Roman" w:cs="Times New Roman"/>
          <w:color w:val="1B1B1B"/>
          <w:sz w:val="24"/>
          <w:szCs w:val="24"/>
        </w:rPr>
        <w:lastRenderedPageBreak/>
        <w:t xml:space="preserve">binding sites for all </w:t>
      </w:r>
      <w:proofErr w:type="spellStart"/>
      <w:r w:rsidRPr="00BF5A56">
        <w:rPr>
          <w:rFonts w:ascii="Times New Roman" w:hAnsi="Times New Roman" w:cs="Times New Roman"/>
          <w:color w:val="1B1B1B"/>
          <w:sz w:val="24"/>
          <w:szCs w:val="24"/>
        </w:rPr>
        <w:t>miRs</w:t>
      </w:r>
      <w:proofErr w:type="spellEnd"/>
      <w:r w:rsidRPr="00BF5A56">
        <w:rPr>
          <w:rFonts w:ascii="Times New Roman" w:hAnsi="Times New Roman" w:cs="Times New Roman"/>
          <w:color w:val="1B1B1B"/>
          <w:sz w:val="24"/>
          <w:szCs w:val="24"/>
        </w:rPr>
        <w:t xml:space="preserve"> under investigation were cloned into </w:t>
      </w:r>
      <w:proofErr w:type="spellStart"/>
      <w:r w:rsidRPr="00BF5A56">
        <w:rPr>
          <w:rFonts w:ascii="Times New Roman" w:hAnsi="Times New Roman" w:cs="Times New Roman"/>
          <w:color w:val="1B1B1B"/>
          <w:sz w:val="24"/>
          <w:szCs w:val="24"/>
        </w:rPr>
        <w:t>pmirGLO</w:t>
      </w:r>
      <w:proofErr w:type="spellEnd"/>
      <w:r w:rsidRPr="00BF5A56">
        <w:rPr>
          <w:rFonts w:ascii="Times New Roman" w:hAnsi="Times New Roman" w:cs="Times New Roman"/>
          <w:color w:val="1B1B1B"/>
          <w:sz w:val="24"/>
          <w:szCs w:val="24"/>
        </w:rPr>
        <w:t xml:space="preserve"> Dual-luciferase vector </w:t>
      </w:r>
      <w:r w:rsidRPr="00332FDE">
        <w:rPr>
          <w:rFonts w:ascii="Times New Roman" w:hAnsi="Times New Roman" w:cs="Times New Roman"/>
          <w:color w:val="1B1B1B"/>
          <w:sz w:val="24"/>
          <w:szCs w:val="24"/>
        </w:rPr>
        <w:t>(</w:t>
      </w:r>
      <w:r w:rsidRPr="00332FDE">
        <w:rPr>
          <w:rFonts w:ascii="Times New Roman" w:hAnsi="Times New Roman" w:cs="Times New Roman"/>
          <w:b/>
          <w:color w:val="1B1B1B"/>
          <w:sz w:val="24"/>
          <w:szCs w:val="24"/>
        </w:rPr>
        <w:t>fig.</w:t>
      </w:r>
      <w:r w:rsidR="00332FDE" w:rsidRPr="00332FDE">
        <w:rPr>
          <w:rFonts w:ascii="Times New Roman" w:hAnsi="Times New Roman" w:cs="Times New Roman"/>
          <w:b/>
          <w:color w:val="1B1B1B"/>
          <w:sz w:val="24"/>
          <w:szCs w:val="24"/>
        </w:rPr>
        <w:t xml:space="preserve"> S8</w:t>
      </w:r>
      <w:r w:rsidRPr="00332FDE">
        <w:rPr>
          <w:rFonts w:ascii="Times New Roman" w:hAnsi="Times New Roman" w:cs="Times New Roman"/>
          <w:color w:val="1B1B1B"/>
          <w:sz w:val="24"/>
          <w:szCs w:val="24"/>
        </w:rPr>
        <w:t xml:space="preserve">) using T4DNA ligase cloning with </w:t>
      </w:r>
      <w:proofErr w:type="spellStart"/>
      <w:r w:rsidRPr="00332FDE">
        <w:rPr>
          <w:rFonts w:ascii="Times New Roman" w:hAnsi="Times New Roman" w:cs="Times New Roman"/>
          <w:color w:val="1B1B1B"/>
          <w:sz w:val="24"/>
          <w:szCs w:val="24"/>
        </w:rPr>
        <w:t>NheI</w:t>
      </w:r>
      <w:proofErr w:type="spellEnd"/>
      <w:r w:rsidRPr="00332FDE">
        <w:rPr>
          <w:rFonts w:ascii="Times New Roman" w:hAnsi="Times New Roman" w:cs="Times New Roman"/>
          <w:color w:val="1B1B1B"/>
          <w:sz w:val="24"/>
          <w:szCs w:val="24"/>
        </w:rPr>
        <w:t xml:space="preserve"> and Xho1 restriction sites, plasmid DNA was transformed into</w:t>
      </w:r>
      <w:r w:rsidRPr="00BF5A56">
        <w:rPr>
          <w:rFonts w:ascii="Times New Roman" w:hAnsi="Times New Roman" w:cs="Times New Roman"/>
          <w:color w:val="1B1B1B"/>
          <w:sz w:val="24"/>
          <w:szCs w:val="24"/>
        </w:rPr>
        <w:t xml:space="preserve"> DH10β Ca</w:t>
      </w:r>
      <w:r w:rsidRPr="00BF5A56">
        <w:rPr>
          <w:rFonts w:ascii="Times New Roman" w:hAnsi="Times New Roman" w:cs="Times New Roman"/>
          <w:color w:val="1B1B1B"/>
          <w:sz w:val="24"/>
          <w:szCs w:val="24"/>
          <w:vertAlign w:val="superscript"/>
        </w:rPr>
        <w:t>2+</w:t>
      </w:r>
      <w:r w:rsidRPr="00BF5A56">
        <w:rPr>
          <w:rFonts w:ascii="Times New Roman" w:hAnsi="Times New Roman" w:cs="Times New Roman"/>
          <w:color w:val="1B1B1B"/>
          <w:sz w:val="24"/>
          <w:szCs w:val="24"/>
        </w:rPr>
        <w:t xml:space="preserve"> competent </w:t>
      </w:r>
      <w:r w:rsidRPr="00BF5A56">
        <w:rPr>
          <w:rFonts w:ascii="Times New Roman" w:hAnsi="Times New Roman" w:cs="Times New Roman"/>
          <w:i/>
          <w:iCs/>
          <w:color w:val="1B1B1B"/>
          <w:sz w:val="24"/>
          <w:szCs w:val="24"/>
        </w:rPr>
        <w:t>E. coli</w:t>
      </w:r>
      <w:r w:rsidRPr="00BF5A56">
        <w:rPr>
          <w:rFonts w:ascii="Times New Roman" w:hAnsi="Times New Roman" w:cs="Times New Roman"/>
          <w:color w:val="1B1B1B"/>
          <w:sz w:val="24"/>
          <w:szCs w:val="24"/>
        </w:rPr>
        <w:t xml:space="preserve"> and maxi-prepped using a Qiagen kit manufacturer’s</w:t>
      </w:r>
      <w:r w:rsidRPr="00D853F1">
        <w:rPr>
          <w:rFonts w:ascii="Times New Roman" w:hAnsi="Times New Roman" w:cs="Times New Roman"/>
          <w:color w:val="1B1B1B"/>
          <w:sz w:val="24"/>
          <w:szCs w:val="24"/>
        </w:rPr>
        <w:t xml:space="preserve"> protocol. </w:t>
      </w:r>
    </w:p>
    <w:p w14:paraId="18484E64" w14:textId="717789D8" w:rsidR="00034115" w:rsidRPr="00B4686F" w:rsidRDefault="00034115" w:rsidP="001B48EF">
      <w:pPr>
        <w:spacing w:line="480" w:lineRule="auto"/>
        <w:ind w:firstLine="720"/>
        <w:jc w:val="both"/>
        <w:rPr>
          <w:rStyle w:val="product-optioncatalog-number"/>
          <w:rFonts w:ascii="Times New Roman" w:hAnsi="Times New Roman" w:cs="Times New Roman"/>
          <w:b/>
          <w:bCs/>
          <w:color w:val="000000" w:themeColor="text1"/>
          <w:sz w:val="24"/>
          <w:szCs w:val="24"/>
        </w:rPr>
      </w:pPr>
      <w:r w:rsidRPr="00D853F1">
        <w:rPr>
          <w:rFonts w:ascii="Times New Roman" w:hAnsi="Times New Roman" w:cs="Times New Roman"/>
          <w:color w:val="1B1B1B"/>
          <w:sz w:val="24"/>
          <w:szCs w:val="24"/>
        </w:rPr>
        <w:t xml:space="preserve">HEK293T cells were co-transfected with a reporter construct (250 ng) and a respective </w:t>
      </w:r>
      <w:proofErr w:type="spellStart"/>
      <w:r w:rsidRPr="00D853F1">
        <w:rPr>
          <w:rFonts w:ascii="Times New Roman" w:hAnsi="Times New Roman" w:cs="Times New Roman"/>
          <w:color w:val="1B1B1B"/>
          <w:sz w:val="24"/>
          <w:szCs w:val="24"/>
        </w:rPr>
        <w:t>miRIDIAN</w:t>
      </w:r>
      <w:proofErr w:type="spellEnd"/>
      <w:r w:rsidRPr="00D853F1">
        <w:rPr>
          <w:rFonts w:ascii="Times New Roman" w:hAnsi="Times New Roman" w:cs="Times New Roman"/>
          <w:color w:val="1B1B1B"/>
          <w:sz w:val="24"/>
          <w:szCs w:val="24"/>
        </w:rPr>
        <w:t xml:space="preserve"> </w:t>
      </w:r>
      <w:r w:rsidRPr="00064CF5">
        <w:rPr>
          <w:rFonts w:ascii="Times New Roman" w:hAnsi="Times New Roman" w:cs="Times New Roman"/>
          <w:i/>
          <w:color w:val="1B1B1B"/>
          <w:sz w:val="24"/>
          <w:szCs w:val="24"/>
        </w:rPr>
        <w:t xml:space="preserve">miR-31, -34c, -30d, </w:t>
      </w:r>
      <w:r w:rsidRPr="00064CF5">
        <w:rPr>
          <w:rFonts w:ascii="Times New Roman" w:hAnsi="Times New Roman" w:cs="Times New Roman"/>
          <w:color w:val="1B1B1B"/>
          <w:sz w:val="24"/>
          <w:szCs w:val="24"/>
        </w:rPr>
        <w:t>and</w:t>
      </w:r>
      <w:r w:rsidRPr="00064CF5">
        <w:rPr>
          <w:rFonts w:ascii="Times New Roman" w:hAnsi="Times New Roman" w:cs="Times New Roman"/>
          <w:i/>
          <w:color w:val="1B1B1B"/>
          <w:sz w:val="24"/>
          <w:szCs w:val="24"/>
        </w:rPr>
        <w:t xml:space="preserve"> -24a</w:t>
      </w:r>
      <w:r w:rsidRPr="00D853F1">
        <w:rPr>
          <w:rFonts w:ascii="Times New Roman" w:hAnsi="Times New Roman" w:cs="Times New Roman"/>
          <w:color w:val="1B1B1B"/>
          <w:sz w:val="24"/>
          <w:szCs w:val="24"/>
        </w:rPr>
        <w:t xml:space="preserve"> mimic (a double-stranded sequence of RNA oligonucleotides), and respective inhibitors, or mimic /inhibitor negative controls (negative control #1, 10 </w:t>
      </w:r>
      <w:proofErr w:type="spellStart"/>
      <w:r w:rsidRPr="00D853F1">
        <w:rPr>
          <w:rFonts w:ascii="Times New Roman" w:hAnsi="Times New Roman" w:cs="Times New Roman"/>
          <w:color w:val="1B1B1B"/>
          <w:sz w:val="24"/>
          <w:szCs w:val="24"/>
        </w:rPr>
        <w:t>nM</w:t>
      </w:r>
      <w:proofErr w:type="spellEnd"/>
      <w:r w:rsidRPr="00D853F1">
        <w:rPr>
          <w:rFonts w:ascii="Times New Roman" w:hAnsi="Times New Roman" w:cs="Times New Roman"/>
          <w:color w:val="1B1B1B"/>
          <w:sz w:val="24"/>
          <w:szCs w:val="24"/>
        </w:rPr>
        <w:t xml:space="preserve">, </w:t>
      </w:r>
      <w:proofErr w:type="spellStart"/>
      <w:r w:rsidRPr="00D853F1">
        <w:rPr>
          <w:rFonts w:ascii="Times New Roman" w:hAnsi="Times New Roman" w:cs="Times New Roman"/>
          <w:color w:val="1B1B1B"/>
          <w:sz w:val="24"/>
          <w:szCs w:val="24"/>
        </w:rPr>
        <w:t>Dharmacon</w:t>
      </w:r>
      <w:proofErr w:type="spellEnd"/>
      <w:r w:rsidRPr="00D853F1">
        <w:rPr>
          <w:rFonts w:ascii="Times New Roman" w:hAnsi="Times New Roman" w:cs="Times New Roman"/>
          <w:color w:val="1B1B1B"/>
          <w:sz w:val="24"/>
          <w:szCs w:val="24"/>
        </w:rPr>
        <w:t xml:space="preserve">, Lafayette, CO, USA) using a </w:t>
      </w:r>
      <w:proofErr w:type="spellStart"/>
      <w:r w:rsidRPr="00D853F1">
        <w:rPr>
          <w:rFonts w:ascii="Times New Roman" w:hAnsi="Times New Roman" w:cs="Times New Roman"/>
          <w:color w:val="1B1B1B"/>
          <w:sz w:val="24"/>
          <w:szCs w:val="24"/>
        </w:rPr>
        <w:t>polyethylenimine</w:t>
      </w:r>
      <w:proofErr w:type="spellEnd"/>
      <w:r w:rsidRPr="00D853F1">
        <w:rPr>
          <w:rFonts w:ascii="Times New Roman" w:hAnsi="Times New Roman" w:cs="Times New Roman"/>
          <w:color w:val="1B1B1B"/>
          <w:sz w:val="24"/>
          <w:szCs w:val="24"/>
        </w:rPr>
        <w:t xml:space="preserve"> transfection reagent (Invitrogen) in antibiotic-free Dulbecco’s modified Eagle’s medium containing 2% FBS. The firefly/</w:t>
      </w:r>
      <w:proofErr w:type="spellStart"/>
      <w:r w:rsidRPr="00D853F1">
        <w:rPr>
          <w:rFonts w:ascii="Times New Roman" w:hAnsi="Times New Roman" w:cs="Times New Roman"/>
          <w:color w:val="1B1B1B"/>
          <w:sz w:val="24"/>
          <w:szCs w:val="24"/>
        </w:rPr>
        <w:t>renilla</w:t>
      </w:r>
      <w:proofErr w:type="spellEnd"/>
      <w:r w:rsidRPr="00D853F1">
        <w:rPr>
          <w:rFonts w:ascii="Times New Roman" w:hAnsi="Times New Roman" w:cs="Times New Roman"/>
          <w:color w:val="1B1B1B"/>
          <w:sz w:val="24"/>
          <w:szCs w:val="24"/>
        </w:rPr>
        <w:t xml:space="preserve"> signal was assessed using </w:t>
      </w:r>
      <w:r w:rsidRPr="00D853F1">
        <w:rPr>
          <w:rFonts w:ascii="Times New Roman" w:eastAsia="Times New Roman" w:hAnsi="Times New Roman" w:cs="Times New Roman"/>
          <w:color w:val="333333"/>
          <w:kern w:val="36"/>
          <w:sz w:val="24"/>
          <w:szCs w:val="24"/>
          <w:lang w:eastAsia="en-GB"/>
        </w:rPr>
        <w:t xml:space="preserve">Dual-Glo® Luciferase Assay System (# </w:t>
      </w:r>
      <w:r w:rsidRPr="00D853F1">
        <w:rPr>
          <w:rStyle w:val="product-optioncatalog-number"/>
          <w:rFonts w:ascii="Times New Roman" w:hAnsi="Times New Roman" w:cs="Times New Roman"/>
          <w:color w:val="333333"/>
          <w:spacing w:val="1"/>
          <w:sz w:val="24"/>
          <w:szCs w:val="24"/>
          <w:shd w:val="clear" w:color="auto" w:fill="FFFFFF"/>
        </w:rPr>
        <w:t>E2920</w:t>
      </w:r>
      <w:r w:rsidRPr="00D853F1">
        <w:rPr>
          <w:rFonts w:ascii="Times New Roman" w:eastAsia="Times New Roman" w:hAnsi="Times New Roman" w:cs="Times New Roman"/>
          <w:color w:val="333333"/>
          <w:kern w:val="36"/>
          <w:sz w:val="24"/>
          <w:szCs w:val="24"/>
          <w:lang w:eastAsia="en-GB"/>
        </w:rPr>
        <w:t xml:space="preserve">, Promega, </w:t>
      </w:r>
      <w:r w:rsidRPr="00D853F1">
        <w:rPr>
          <w:rFonts w:ascii="Times New Roman" w:hAnsi="Times New Roman" w:cs="Times New Roman"/>
          <w:bCs/>
          <w:color w:val="333333"/>
          <w:sz w:val="24"/>
          <w:szCs w:val="24"/>
        </w:rPr>
        <w:t>Madison, WI, USA</w:t>
      </w:r>
      <w:r w:rsidRPr="00D853F1">
        <w:rPr>
          <w:rStyle w:val="product-optioncatalog-number"/>
          <w:rFonts w:ascii="Times New Roman" w:hAnsi="Times New Roman" w:cs="Times New Roman"/>
          <w:color w:val="333333"/>
          <w:spacing w:val="1"/>
          <w:sz w:val="24"/>
          <w:szCs w:val="24"/>
          <w:shd w:val="clear" w:color="auto" w:fill="FFFFFF"/>
        </w:rPr>
        <w:t>) as per manufacturer’s instruction. The data were expressed as a ratio firefly/</w:t>
      </w:r>
      <w:proofErr w:type="spellStart"/>
      <w:r w:rsidRPr="00D853F1">
        <w:rPr>
          <w:rStyle w:val="product-optioncatalog-number"/>
          <w:rFonts w:ascii="Times New Roman" w:hAnsi="Times New Roman" w:cs="Times New Roman"/>
          <w:color w:val="333333"/>
          <w:spacing w:val="1"/>
          <w:sz w:val="24"/>
          <w:szCs w:val="24"/>
          <w:shd w:val="clear" w:color="auto" w:fill="FFFFFF"/>
        </w:rPr>
        <w:t>renilla</w:t>
      </w:r>
      <w:proofErr w:type="spellEnd"/>
      <w:r w:rsidRPr="00D853F1">
        <w:rPr>
          <w:rStyle w:val="product-optioncatalog-number"/>
          <w:rFonts w:ascii="Times New Roman" w:hAnsi="Times New Roman" w:cs="Times New Roman"/>
          <w:color w:val="333333"/>
          <w:spacing w:val="1"/>
          <w:sz w:val="24"/>
          <w:szCs w:val="24"/>
          <w:shd w:val="clear" w:color="auto" w:fill="FFFFFF"/>
        </w:rPr>
        <w:t>.</w:t>
      </w:r>
    </w:p>
    <w:p w14:paraId="253C82E8" w14:textId="144265CB" w:rsidR="00721815" w:rsidRPr="00C12AEE" w:rsidRDefault="00721815" w:rsidP="001B48EF">
      <w:pPr>
        <w:spacing w:before="120" w:line="480" w:lineRule="auto"/>
        <w:ind w:firstLine="720"/>
        <w:jc w:val="both"/>
        <w:rPr>
          <w:rFonts w:ascii="Times New Roman" w:hAnsi="Times New Roman" w:cs="Times New Roman"/>
          <w:b/>
          <w:bCs/>
          <w:color w:val="000000" w:themeColor="text1"/>
          <w:sz w:val="24"/>
          <w:szCs w:val="24"/>
        </w:rPr>
      </w:pPr>
      <w:r w:rsidRPr="00D853F1">
        <w:rPr>
          <w:rFonts w:ascii="Times New Roman" w:hAnsi="Times New Roman" w:cs="Times New Roman"/>
          <w:b/>
          <w:sz w:val="24"/>
          <w:szCs w:val="24"/>
        </w:rPr>
        <w:t>Histological assessment of cardiac fibrosis with Masson’s trichrome staining in mice</w:t>
      </w:r>
      <w:r w:rsidRPr="00D853F1">
        <w:rPr>
          <w:rFonts w:ascii="Times New Roman" w:hAnsi="Times New Roman" w:cs="Times New Roman"/>
          <w:b/>
          <w:bCs/>
          <w:color w:val="000000" w:themeColor="text1"/>
          <w:sz w:val="24"/>
          <w:szCs w:val="24"/>
        </w:rPr>
        <w:t xml:space="preserve">. </w:t>
      </w:r>
      <w:r w:rsidRPr="00D853F1">
        <w:rPr>
          <w:rFonts w:ascii="Times New Roman" w:hAnsi="Times New Roman" w:cs="Times New Roman"/>
          <w:sz w:val="24"/>
          <w:szCs w:val="24"/>
        </w:rPr>
        <w:t>Staining for collagen was performed using Masson’s trichro</w:t>
      </w:r>
      <w:r w:rsidR="00A72A74" w:rsidRPr="00D853F1">
        <w:rPr>
          <w:rFonts w:ascii="Times New Roman" w:hAnsi="Times New Roman" w:cs="Times New Roman"/>
          <w:sz w:val="24"/>
          <w:szCs w:val="24"/>
        </w:rPr>
        <w:t xml:space="preserve">me staining as described before </w:t>
      </w:r>
      <w:r w:rsidR="00A72A74" w:rsidRPr="00D853F1">
        <w:rPr>
          <w:rFonts w:ascii="Times New Roman" w:hAnsi="Times New Roman" w:cs="Times New Roman"/>
          <w:i/>
          <w:sz w:val="24"/>
          <w:szCs w:val="24"/>
        </w:rPr>
        <w:t>(</w:t>
      </w:r>
      <w:r w:rsidR="00064CF5">
        <w:rPr>
          <w:rFonts w:ascii="Times New Roman" w:hAnsi="Times New Roman" w:cs="Times New Roman"/>
          <w:i/>
          <w:sz w:val="24"/>
          <w:szCs w:val="24"/>
        </w:rPr>
        <w:t>1</w:t>
      </w:r>
      <w:r w:rsidR="00A72A74" w:rsidRPr="00D853F1">
        <w:rPr>
          <w:rFonts w:ascii="Times New Roman" w:hAnsi="Times New Roman" w:cs="Times New Roman"/>
          <w:i/>
          <w:sz w:val="24"/>
          <w:szCs w:val="24"/>
        </w:rPr>
        <w:t>).</w:t>
      </w:r>
      <w:r w:rsidRPr="00D853F1">
        <w:rPr>
          <w:rFonts w:ascii="Times New Roman" w:hAnsi="Times New Roman" w:cs="Times New Roman"/>
          <w:sz w:val="24"/>
          <w:szCs w:val="24"/>
        </w:rPr>
        <w:t xml:space="preserve"> Briefly, freshly excised hearts were arrested in diastole with 1M/L </w:t>
      </w:r>
      <w:proofErr w:type="spellStart"/>
      <w:r w:rsidRPr="00D853F1">
        <w:rPr>
          <w:rFonts w:ascii="Times New Roman" w:hAnsi="Times New Roman" w:cs="Times New Roman"/>
          <w:sz w:val="24"/>
          <w:szCs w:val="24"/>
        </w:rPr>
        <w:t>KCl</w:t>
      </w:r>
      <w:proofErr w:type="spellEnd"/>
      <w:r w:rsidRPr="00D853F1">
        <w:rPr>
          <w:rFonts w:ascii="Times New Roman" w:hAnsi="Times New Roman" w:cs="Times New Roman"/>
          <w:sz w:val="24"/>
          <w:szCs w:val="24"/>
        </w:rPr>
        <w:t xml:space="preserve">, fixed in 10% buffered formalin, embedded in paraffin and cut into 6 µM sections for Masson’s trichrome staining in </w:t>
      </w:r>
      <w:r w:rsidRPr="00D853F1">
        <w:rPr>
          <w:rFonts w:ascii="Times New Roman" w:hAnsi="Times New Roman" w:cs="Times New Roman"/>
          <w:i/>
          <w:iCs/>
          <w:sz w:val="24"/>
          <w:szCs w:val="24"/>
        </w:rPr>
        <w:t>miR-31</w:t>
      </w:r>
      <w:r w:rsidRPr="00D853F1">
        <w:rPr>
          <w:rFonts w:ascii="Times New Roman" w:hAnsi="Times New Roman" w:cs="Times New Roman"/>
          <w:sz w:val="24"/>
          <w:szCs w:val="24"/>
        </w:rPr>
        <w:t xml:space="preserve">/Cre and control mice. Sections were imaged at 20x, 10x and 4x magnification using Image-Pro </w:t>
      </w:r>
      <w:r w:rsidRPr="00C12AEE">
        <w:rPr>
          <w:rFonts w:ascii="Times New Roman" w:hAnsi="Times New Roman" w:cs="Times New Roman"/>
          <w:sz w:val="24"/>
          <w:szCs w:val="24"/>
        </w:rPr>
        <w:t xml:space="preserve">7.0 and ZEISS </w:t>
      </w:r>
      <w:proofErr w:type="spellStart"/>
      <w:r w:rsidRPr="00C12AEE">
        <w:rPr>
          <w:rFonts w:ascii="Times New Roman" w:hAnsi="Times New Roman" w:cs="Times New Roman"/>
          <w:sz w:val="24"/>
          <w:szCs w:val="24"/>
        </w:rPr>
        <w:t>Axio</w:t>
      </w:r>
      <w:proofErr w:type="spellEnd"/>
      <w:r w:rsidRPr="00C12AEE">
        <w:rPr>
          <w:rFonts w:ascii="Times New Roman" w:hAnsi="Times New Roman" w:cs="Times New Roman"/>
          <w:sz w:val="24"/>
          <w:szCs w:val="24"/>
        </w:rPr>
        <w:t xml:space="preserve"> Observer; analysis of the myocardial collagen content was carried out using ImageJ software. All experiments and analysis were performed blinded. </w:t>
      </w:r>
    </w:p>
    <w:p w14:paraId="1CF999FD" w14:textId="60D033BE" w:rsidR="00C12AEE" w:rsidRPr="00C12AEE" w:rsidRDefault="00BF5A56" w:rsidP="001B48EF">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b/>
          <w:i/>
          <w:sz w:val="24"/>
          <w:szCs w:val="24"/>
        </w:rPr>
        <w:tab/>
      </w:r>
      <w:r w:rsidR="00C12AEE" w:rsidRPr="00C12AEE">
        <w:rPr>
          <w:rFonts w:ascii="Times New Roman" w:eastAsia="Arial Unicode MS" w:hAnsi="Times New Roman" w:cs="Times New Roman"/>
          <w:b/>
          <w:i/>
          <w:sz w:val="24"/>
          <w:szCs w:val="24"/>
        </w:rPr>
        <w:t>In vivo</w:t>
      </w:r>
      <w:r w:rsidR="00C12AEE" w:rsidRPr="00C12AEE">
        <w:rPr>
          <w:rFonts w:ascii="Times New Roman" w:eastAsia="Arial Unicode MS" w:hAnsi="Times New Roman" w:cs="Times New Roman"/>
          <w:b/>
          <w:sz w:val="24"/>
          <w:szCs w:val="24"/>
        </w:rPr>
        <w:t xml:space="preserve"> </w:t>
      </w:r>
      <w:r w:rsidR="00C12AEE" w:rsidRPr="00C12AEE">
        <w:rPr>
          <w:rFonts w:ascii="Times New Roman" w:eastAsia="Arial Unicode MS" w:hAnsi="Times New Roman" w:cs="Times New Roman"/>
          <w:b/>
          <w:i/>
          <w:iCs/>
          <w:sz w:val="24"/>
          <w:szCs w:val="24"/>
        </w:rPr>
        <w:t>miR-31</w:t>
      </w:r>
      <w:r w:rsidR="00C12AEE" w:rsidRPr="00C12AEE">
        <w:rPr>
          <w:rFonts w:ascii="Times New Roman" w:eastAsia="Arial Unicode MS" w:hAnsi="Times New Roman" w:cs="Times New Roman"/>
          <w:b/>
          <w:sz w:val="24"/>
          <w:szCs w:val="24"/>
        </w:rPr>
        <w:t>/CTR-TSB administration in mice</w:t>
      </w:r>
      <w:r>
        <w:rPr>
          <w:rFonts w:ascii="Times New Roman" w:eastAsia="Arial Unicode MS" w:hAnsi="Times New Roman" w:cs="Times New Roman"/>
          <w:sz w:val="24"/>
          <w:szCs w:val="24"/>
        </w:rPr>
        <w:t xml:space="preserve">. </w:t>
      </w:r>
      <w:r w:rsidR="00C12AEE" w:rsidRPr="00C12AEE">
        <w:rPr>
          <w:rFonts w:ascii="Times New Roman" w:hAnsi="Times New Roman" w:cs="Times New Roman"/>
          <w:sz w:val="24"/>
        </w:rPr>
        <w:t xml:space="preserve">Blockade of the </w:t>
      </w:r>
      <w:r w:rsidR="00C12AEE" w:rsidRPr="00C12AEE">
        <w:rPr>
          <w:rFonts w:ascii="Times New Roman" w:hAnsi="Times New Roman" w:cs="Times New Roman"/>
          <w:i/>
          <w:iCs/>
          <w:sz w:val="24"/>
        </w:rPr>
        <w:t>miR-31</w:t>
      </w:r>
      <w:r w:rsidR="00C12AEE" w:rsidRPr="00C12AEE">
        <w:rPr>
          <w:rFonts w:ascii="Times New Roman" w:hAnsi="Times New Roman" w:cs="Times New Roman"/>
          <w:sz w:val="24"/>
        </w:rPr>
        <w:t xml:space="preserve">/CTR interaction was achieved with antisense </w:t>
      </w:r>
      <w:proofErr w:type="spellStart"/>
      <w:r w:rsidR="00C12AEE" w:rsidRPr="00C12AEE">
        <w:rPr>
          <w:rFonts w:ascii="Times New Roman" w:hAnsi="Times New Roman" w:cs="Times New Roman"/>
          <w:sz w:val="24"/>
        </w:rPr>
        <w:t>miRCURY</w:t>
      </w:r>
      <w:proofErr w:type="spellEnd"/>
      <w:r w:rsidR="00C12AEE" w:rsidRPr="00C12AEE">
        <w:rPr>
          <w:rFonts w:ascii="Times New Roman" w:hAnsi="Times New Roman" w:cs="Times New Roman"/>
          <w:sz w:val="24"/>
        </w:rPr>
        <w:t xml:space="preserve"> LNA miRNA Power TSB (#339202, Qiagen) G*G*G*C*A*A*G*A*G*G*T*A*A*T*C*T, or NC-TSB (#339202, Qiagen); LNA is not shown, as this information is proprietary. </w:t>
      </w:r>
      <w:r w:rsidR="00C12AEE" w:rsidRPr="00C12AEE">
        <w:rPr>
          <w:rFonts w:ascii="Times New Roman" w:eastAsia="Arial Unicode MS" w:hAnsi="Times New Roman" w:cs="Times New Roman"/>
          <w:i/>
          <w:sz w:val="24"/>
          <w:szCs w:val="24"/>
        </w:rPr>
        <w:t>Lkb1</w:t>
      </w:r>
      <w:r w:rsidR="00C12AEE" w:rsidRPr="00C12AEE">
        <w:rPr>
          <w:rFonts w:ascii="Times New Roman" w:eastAsia="Arial Unicode MS" w:hAnsi="Times New Roman" w:cs="Times New Roman"/>
          <w:sz w:val="24"/>
          <w:szCs w:val="24"/>
        </w:rPr>
        <w:t xml:space="preserve">-aKD mice were treated with negative- or </w:t>
      </w:r>
      <w:r w:rsidR="00C12AEE" w:rsidRPr="00C12AEE">
        <w:rPr>
          <w:rFonts w:ascii="Times New Roman" w:eastAsia="Arial Unicode MS" w:hAnsi="Times New Roman" w:cs="Times New Roman"/>
          <w:i/>
          <w:iCs/>
          <w:sz w:val="24"/>
          <w:szCs w:val="24"/>
        </w:rPr>
        <w:t>miR-</w:t>
      </w:r>
      <w:r w:rsidR="00C12AEE" w:rsidRPr="00C12AEE">
        <w:rPr>
          <w:rFonts w:ascii="Times New Roman" w:eastAsia="Arial Unicode MS" w:hAnsi="Times New Roman" w:cs="Times New Roman"/>
          <w:i/>
          <w:iCs/>
          <w:sz w:val="24"/>
          <w:szCs w:val="24"/>
        </w:rPr>
        <w:lastRenderedPageBreak/>
        <w:t>31</w:t>
      </w:r>
      <w:r w:rsidR="00C12AEE" w:rsidRPr="00C12AEE">
        <w:rPr>
          <w:rFonts w:ascii="Times New Roman" w:eastAsia="Arial Unicode MS" w:hAnsi="Times New Roman" w:cs="Times New Roman"/>
          <w:sz w:val="24"/>
          <w:szCs w:val="24"/>
        </w:rPr>
        <w:t xml:space="preserve">/CTR-TSB at either 8-weeks (young cohort) or 20-weeks (older, MRI cohort) of age at doses of 20 mg/kg TSB was injected per mouse intraperitoneally, 2 (younger mice) or 3 (older mice) injections/week for 3 weeks. A 5 </w:t>
      </w:r>
      <w:r w:rsidR="00C12AEE">
        <w:rPr>
          <w:rFonts w:ascii="Times New Roman" w:eastAsia="Symbol" w:hAnsi="Times New Roman" w:cs="Times New Roman"/>
          <w:sz w:val="24"/>
          <w:szCs w:val="24"/>
        </w:rPr>
        <w:t>µ</w:t>
      </w:r>
      <w:r w:rsidR="00C12AEE" w:rsidRPr="00C12AEE">
        <w:rPr>
          <w:rFonts w:ascii="Times New Roman" w:eastAsia="Arial Unicode MS" w:hAnsi="Times New Roman" w:cs="Times New Roman"/>
          <w:sz w:val="24"/>
          <w:szCs w:val="24"/>
        </w:rPr>
        <w:t>g/</w:t>
      </w:r>
      <w:r w:rsidR="00C12AEE">
        <w:rPr>
          <w:rFonts w:ascii="Times New Roman" w:eastAsia="Symbol" w:hAnsi="Times New Roman" w:cs="Times New Roman"/>
          <w:sz w:val="24"/>
          <w:szCs w:val="24"/>
        </w:rPr>
        <w:t>µ</w:t>
      </w:r>
      <w:r w:rsidR="00C12AEE" w:rsidRPr="00C12AEE">
        <w:rPr>
          <w:rFonts w:ascii="Times New Roman" w:eastAsia="Arial Unicode MS" w:hAnsi="Times New Roman" w:cs="Times New Roman"/>
          <w:sz w:val="24"/>
          <w:szCs w:val="24"/>
        </w:rPr>
        <w:t>l solution was prepared in sterile saline and following formula was used to calculate volume to be injected: volume to be injected (</w:t>
      </w:r>
      <w:r w:rsidR="00C12AEE">
        <w:rPr>
          <w:rFonts w:ascii="Times New Roman" w:eastAsia="Symbol" w:hAnsi="Times New Roman" w:cs="Times New Roman"/>
          <w:sz w:val="24"/>
          <w:szCs w:val="24"/>
        </w:rPr>
        <w:t>µ</w:t>
      </w:r>
      <w:r w:rsidR="00C12AEE" w:rsidRPr="00C12AEE">
        <w:rPr>
          <w:rFonts w:ascii="Times New Roman" w:eastAsia="Arial Unicode MS" w:hAnsi="Times New Roman" w:cs="Times New Roman"/>
          <w:sz w:val="24"/>
          <w:szCs w:val="24"/>
        </w:rPr>
        <w:t>l) = 20 x mouse weight (g) / 5.</w:t>
      </w:r>
    </w:p>
    <w:p w14:paraId="59DF975D" w14:textId="342F320F" w:rsidR="006A61AE" w:rsidRPr="00D853F1" w:rsidRDefault="007E1F80" w:rsidP="001B48EF">
      <w:pPr>
        <w:spacing w:after="120" w:line="480" w:lineRule="auto"/>
        <w:ind w:firstLine="720"/>
        <w:jc w:val="both"/>
        <w:rPr>
          <w:rFonts w:ascii="Times New Roman" w:hAnsi="Times New Roman" w:cs="Times New Roman"/>
          <w:iCs/>
          <w:sz w:val="24"/>
          <w:szCs w:val="24"/>
        </w:rPr>
      </w:pPr>
      <w:r w:rsidRPr="00D853F1">
        <w:rPr>
          <w:rFonts w:ascii="Times New Roman" w:hAnsi="Times New Roman" w:cs="Times New Roman"/>
          <w:b/>
          <w:bCs/>
          <w:iCs/>
          <w:sz w:val="24"/>
          <w:szCs w:val="24"/>
        </w:rPr>
        <w:t>S</w:t>
      </w:r>
      <w:r w:rsidR="008A34A2" w:rsidRPr="00D853F1">
        <w:rPr>
          <w:rFonts w:ascii="Times New Roman" w:hAnsi="Times New Roman" w:cs="Times New Roman"/>
          <w:b/>
          <w:bCs/>
          <w:iCs/>
          <w:sz w:val="24"/>
          <w:szCs w:val="24"/>
        </w:rPr>
        <w:t>and</w:t>
      </w:r>
      <w:r w:rsidR="00137E97" w:rsidRPr="00D853F1">
        <w:rPr>
          <w:rFonts w:ascii="Times New Roman" w:hAnsi="Times New Roman" w:cs="Times New Roman"/>
          <w:b/>
          <w:bCs/>
          <w:iCs/>
          <w:sz w:val="24"/>
          <w:szCs w:val="24"/>
        </w:rPr>
        <w:t xml:space="preserve">wich hybridization assay </w:t>
      </w:r>
      <w:r w:rsidRPr="00D853F1">
        <w:rPr>
          <w:rFonts w:ascii="Times New Roman" w:hAnsi="Times New Roman" w:cs="Times New Roman"/>
          <w:b/>
          <w:bCs/>
          <w:iCs/>
          <w:sz w:val="24"/>
          <w:szCs w:val="24"/>
        </w:rPr>
        <w:t>for</w:t>
      </w:r>
      <w:r w:rsidR="00137E97" w:rsidRPr="00D853F1">
        <w:rPr>
          <w:rFonts w:ascii="Times New Roman" w:hAnsi="Times New Roman" w:cs="Times New Roman"/>
          <w:b/>
          <w:bCs/>
          <w:iCs/>
          <w:sz w:val="24"/>
          <w:szCs w:val="24"/>
        </w:rPr>
        <w:t xml:space="preserve"> LNA-</w:t>
      </w:r>
      <w:r w:rsidR="008A34A2" w:rsidRPr="00D853F1">
        <w:rPr>
          <w:rFonts w:ascii="Times New Roman" w:hAnsi="Times New Roman" w:cs="Times New Roman"/>
          <w:b/>
          <w:bCs/>
          <w:iCs/>
          <w:sz w:val="24"/>
          <w:szCs w:val="24"/>
        </w:rPr>
        <w:t>TSB</w:t>
      </w:r>
      <w:r w:rsidR="006A61AE" w:rsidRPr="00D853F1">
        <w:rPr>
          <w:rFonts w:ascii="Times New Roman" w:hAnsi="Times New Roman" w:cs="Times New Roman"/>
          <w:color w:val="333333"/>
          <w:spacing w:val="1"/>
          <w:sz w:val="24"/>
          <w:szCs w:val="24"/>
          <w:shd w:val="clear" w:color="auto" w:fill="FFFFFF"/>
        </w:rPr>
        <w:t xml:space="preserve">. </w:t>
      </w:r>
      <w:r w:rsidR="008A34A2" w:rsidRPr="00D853F1">
        <w:rPr>
          <w:rFonts w:ascii="Times New Roman" w:hAnsi="Times New Roman" w:cs="Times New Roman"/>
          <w:iCs/>
          <w:sz w:val="24"/>
          <w:szCs w:val="24"/>
        </w:rPr>
        <w:t>A sandwich hybridization assay was performed using a biotinylated LNA-capture probe complementary to half of the LNA-miR-</w:t>
      </w:r>
      <w:r w:rsidR="008A34A2" w:rsidRPr="00843016">
        <w:rPr>
          <w:rFonts w:ascii="Times New Roman" w:hAnsi="Times New Roman" w:cs="Times New Roman"/>
          <w:iCs/>
          <w:sz w:val="24"/>
          <w:szCs w:val="24"/>
        </w:rPr>
        <w:t>31/CTR-TSB to capture the LNA-TSB on streptavidin-coated magn</w:t>
      </w:r>
      <w:r w:rsidR="003A4CD4" w:rsidRPr="00843016">
        <w:rPr>
          <w:rFonts w:ascii="Times New Roman" w:hAnsi="Times New Roman" w:cs="Times New Roman"/>
          <w:iCs/>
          <w:sz w:val="24"/>
          <w:szCs w:val="24"/>
        </w:rPr>
        <w:t>etic beads as described before (</w:t>
      </w:r>
      <w:r w:rsidR="00D959EC">
        <w:rPr>
          <w:rFonts w:ascii="Times New Roman" w:hAnsi="Times New Roman" w:cs="Times New Roman"/>
          <w:i/>
          <w:iCs/>
          <w:sz w:val="24"/>
          <w:szCs w:val="24"/>
        </w:rPr>
        <w:t>15</w:t>
      </w:r>
      <w:r w:rsidR="003A4CD4" w:rsidRPr="00843016">
        <w:rPr>
          <w:rFonts w:ascii="Times New Roman" w:hAnsi="Times New Roman" w:cs="Times New Roman"/>
          <w:iCs/>
          <w:sz w:val="24"/>
          <w:szCs w:val="24"/>
        </w:rPr>
        <w:t>).</w:t>
      </w:r>
      <w:r w:rsidR="00843016" w:rsidRPr="00843016">
        <w:rPr>
          <w:rFonts w:ascii="Times New Roman" w:hAnsi="Times New Roman" w:cs="Times New Roman"/>
          <w:iCs/>
          <w:sz w:val="24"/>
          <w:szCs w:val="24"/>
        </w:rPr>
        <w:t xml:space="preserve"> </w:t>
      </w:r>
      <w:r w:rsidR="008A34A2" w:rsidRPr="00843016">
        <w:rPr>
          <w:rFonts w:ascii="Times New Roman" w:hAnsi="Times New Roman" w:cs="Times New Roman"/>
          <w:iCs/>
          <w:sz w:val="24"/>
          <w:szCs w:val="24"/>
        </w:rPr>
        <w:t xml:space="preserve">Briefly, total RNA was extracted from homogenized tissues using </w:t>
      </w:r>
      <w:proofErr w:type="spellStart"/>
      <w:proofErr w:type="gramStart"/>
      <w:r w:rsidR="008A34A2" w:rsidRPr="00843016">
        <w:rPr>
          <w:rFonts w:ascii="Times New Roman" w:hAnsi="Times New Roman" w:cs="Times New Roman"/>
          <w:iCs/>
          <w:sz w:val="24"/>
          <w:szCs w:val="24"/>
        </w:rPr>
        <w:t>phenol:chloroform</w:t>
      </w:r>
      <w:proofErr w:type="gramEnd"/>
      <w:r w:rsidR="008A34A2" w:rsidRPr="00D853F1">
        <w:rPr>
          <w:rFonts w:ascii="Times New Roman" w:hAnsi="Times New Roman" w:cs="Times New Roman"/>
          <w:iCs/>
          <w:sz w:val="24"/>
          <w:szCs w:val="24"/>
        </w:rPr>
        <w:t>:isoamyl</w:t>
      </w:r>
      <w:proofErr w:type="spellEnd"/>
      <w:r w:rsidR="008A34A2" w:rsidRPr="00D853F1">
        <w:rPr>
          <w:rFonts w:ascii="Times New Roman" w:hAnsi="Times New Roman" w:cs="Times New Roman"/>
          <w:iCs/>
          <w:sz w:val="24"/>
          <w:szCs w:val="24"/>
        </w:rPr>
        <w:t xml:space="preserve"> alcohol extraction method. </w:t>
      </w:r>
      <w:r w:rsidR="009737B9" w:rsidRPr="00D853F1">
        <w:rPr>
          <w:rFonts w:ascii="Times New Roman" w:hAnsi="Times New Roman" w:cs="Times New Roman"/>
          <w:iCs/>
          <w:sz w:val="24"/>
          <w:szCs w:val="24"/>
        </w:rPr>
        <w:t xml:space="preserve">A </w:t>
      </w:r>
      <w:r w:rsidR="008A34A2" w:rsidRPr="00D853F1">
        <w:rPr>
          <w:rFonts w:ascii="Times New Roman" w:hAnsi="Times New Roman" w:cs="Times New Roman"/>
          <w:iCs/>
          <w:sz w:val="24"/>
          <w:szCs w:val="24"/>
        </w:rPr>
        <w:t xml:space="preserve">2 </w:t>
      </w:r>
      <w:proofErr w:type="spellStart"/>
      <w:r w:rsidR="008A34A2" w:rsidRPr="00D853F1">
        <w:rPr>
          <w:rFonts w:ascii="Times New Roman" w:hAnsi="Times New Roman" w:cs="Times New Roman"/>
          <w:iCs/>
          <w:sz w:val="24"/>
          <w:szCs w:val="24"/>
        </w:rPr>
        <w:t>pM</w:t>
      </w:r>
      <w:proofErr w:type="spellEnd"/>
      <w:r w:rsidR="008A34A2" w:rsidRPr="00D853F1">
        <w:rPr>
          <w:rFonts w:ascii="Times New Roman" w:hAnsi="Times New Roman" w:cs="Times New Roman"/>
          <w:iCs/>
          <w:sz w:val="24"/>
          <w:szCs w:val="24"/>
        </w:rPr>
        <w:t xml:space="preserve"> of biotinylated probe (CALCRMIRPROBE1, Qiagen</w:t>
      </w:r>
      <w:r w:rsidR="000E581A" w:rsidRPr="00D853F1">
        <w:rPr>
          <w:rFonts w:ascii="Times New Roman" w:hAnsi="Times New Roman" w:cs="Times New Roman"/>
          <w:iCs/>
          <w:sz w:val="24"/>
          <w:szCs w:val="24"/>
        </w:rPr>
        <w:t>, Hilden, Germany</w:t>
      </w:r>
      <w:r w:rsidR="008A34A2" w:rsidRPr="00D853F1">
        <w:rPr>
          <w:rFonts w:ascii="Times New Roman" w:hAnsi="Times New Roman" w:cs="Times New Roman"/>
          <w:iCs/>
          <w:sz w:val="24"/>
          <w:szCs w:val="24"/>
        </w:rPr>
        <w:t xml:space="preserve">) was added to the plate. After 30 min incubation at room temperature, the plate was washed and 100 </w:t>
      </w:r>
      <w:proofErr w:type="spellStart"/>
      <w:r w:rsidR="008A34A2" w:rsidRPr="00D853F1">
        <w:rPr>
          <w:rFonts w:ascii="Times New Roman" w:hAnsi="Times New Roman" w:cs="Times New Roman"/>
          <w:iCs/>
          <w:sz w:val="24"/>
          <w:szCs w:val="24"/>
        </w:rPr>
        <w:t>ul</w:t>
      </w:r>
      <w:proofErr w:type="spellEnd"/>
      <w:r w:rsidR="008A34A2" w:rsidRPr="00D853F1">
        <w:rPr>
          <w:rFonts w:ascii="Times New Roman" w:hAnsi="Times New Roman" w:cs="Times New Roman"/>
          <w:iCs/>
          <w:sz w:val="24"/>
          <w:szCs w:val="24"/>
        </w:rPr>
        <w:t xml:space="preserve"> of diluted extract was added to the plate, followed by </w:t>
      </w:r>
      <w:r w:rsidR="009737B9" w:rsidRPr="00D853F1">
        <w:rPr>
          <w:rFonts w:ascii="Times New Roman" w:hAnsi="Times New Roman" w:cs="Times New Roman"/>
          <w:iCs/>
          <w:sz w:val="24"/>
          <w:szCs w:val="24"/>
        </w:rPr>
        <w:t>a 30-</w:t>
      </w:r>
      <w:r w:rsidR="008A34A2" w:rsidRPr="00D853F1">
        <w:rPr>
          <w:rFonts w:ascii="Times New Roman" w:hAnsi="Times New Roman" w:cs="Times New Roman"/>
          <w:iCs/>
          <w:sz w:val="24"/>
          <w:szCs w:val="24"/>
        </w:rPr>
        <w:t>min</w:t>
      </w:r>
      <w:r w:rsidR="009737B9" w:rsidRPr="00D853F1">
        <w:rPr>
          <w:rFonts w:ascii="Times New Roman" w:hAnsi="Times New Roman" w:cs="Times New Roman"/>
          <w:iCs/>
          <w:sz w:val="24"/>
          <w:szCs w:val="24"/>
        </w:rPr>
        <w:t>ute</w:t>
      </w:r>
      <w:r w:rsidR="008A34A2" w:rsidRPr="00D853F1">
        <w:rPr>
          <w:rFonts w:ascii="Times New Roman" w:hAnsi="Times New Roman" w:cs="Times New Roman"/>
          <w:iCs/>
          <w:sz w:val="24"/>
          <w:szCs w:val="24"/>
        </w:rPr>
        <w:t xml:space="preserve"> incubation at room temperature and washes. Next, 2 </w:t>
      </w:r>
      <w:proofErr w:type="spellStart"/>
      <w:r w:rsidR="008A34A2" w:rsidRPr="00D853F1">
        <w:rPr>
          <w:rFonts w:ascii="Times New Roman" w:hAnsi="Times New Roman" w:cs="Times New Roman"/>
          <w:iCs/>
          <w:sz w:val="24"/>
          <w:szCs w:val="24"/>
        </w:rPr>
        <w:t>pM</w:t>
      </w:r>
      <w:proofErr w:type="spellEnd"/>
      <w:r w:rsidR="008A34A2" w:rsidRPr="00D853F1">
        <w:rPr>
          <w:rFonts w:ascii="Times New Roman" w:hAnsi="Times New Roman" w:cs="Times New Roman"/>
          <w:iCs/>
          <w:sz w:val="24"/>
          <w:szCs w:val="24"/>
        </w:rPr>
        <w:t xml:space="preserve"> of DIG-coupled complementary probe (CALCRMIRPROBE2, Qiagen</w:t>
      </w:r>
      <w:r w:rsidR="00BC3DA1" w:rsidRPr="00D853F1">
        <w:rPr>
          <w:rFonts w:ascii="Times New Roman" w:hAnsi="Times New Roman" w:cs="Times New Roman"/>
          <w:iCs/>
          <w:sz w:val="24"/>
          <w:szCs w:val="24"/>
        </w:rPr>
        <w:t>, Hilden, Germany</w:t>
      </w:r>
      <w:r w:rsidR="008A34A2" w:rsidRPr="00D853F1">
        <w:rPr>
          <w:rFonts w:ascii="Times New Roman" w:hAnsi="Times New Roman" w:cs="Times New Roman"/>
          <w:iCs/>
          <w:sz w:val="24"/>
          <w:szCs w:val="24"/>
        </w:rPr>
        <w:t xml:space="preserve">) was added to the plate, followed by </w:t>
      </w:r>
      <w:r w:rsidR="009737B9" w:rsidRPr="00D853F1">
        <w:rPr>
          <w:rFonts w:ascii="Times New Roman" w:hAnsi="Times New Roman" w:cs="Times New Roman"/>
          <w:iCs/>
          <w:sz w:val="24"/>
          <w:szCs w:val="24"/>
        </w:rPr>
        <w:t>a 30-</w:t>
      </w:r>
      <w:r w:rsidR="008A34A2" w:rsidRPr="00D853F1">
        <w:rPr>
          <w:rFonts w:ascii="Times New Roman" w:hAnsi="Times New Roman" w:cs="Times New Roman"/>
          <w:iCs/>
          <w:sz w:val="24"/>
          <w:szCs w:val="24"/>
        </w:rPr>
        <w:t>min</w:t>
      </w:r>
      <w:r w:rsidR="009737B9" w:rsidRPr="00D853F1">
        <w:rPr>
          <w:rFonts w:ascii="Times New Roman" w:hAnsi="Times New Roman" w:cs="Times New Roman"/>
          <w:iCs/>
          <w:sz w:val="24"/>
          <w:szCs w:val="24"/>
        </w:rPr>
        <w:t>ute</w:t>
      </w:r>
      <w:r w:rsidR="008A34A2" w:rsidRPr="00D853F1">
        <w:rPr>
          <w:rFonts w:ascii="Times New Roman" w:hAnsi="Times New Roman" w:cs="Times New Roman"/>
          <w:iCs/>
          <w:sz w:val="24"/>
          <w:szCs w:val="24"/>
        </w:rPr>
        <w:t xml:space="preserve"> incubation at room temperatu</w:t>
      </w:r>
      <w:r w:rsidR="009737B9" w:rsidRPr="00D853F1">
        <w:rPr>
          <w:rFonts w:ascii="Times New Roman" w:hAnsi="Times New Roman" w:cs="Times New Roman"/>
          <w:iCs/>
          <w:sz w:val="24"/>
          <w:szCs w:val="24"/>
        </w:rPr>
        <w:t>re and washes. The captured LNA-</w:t>
      </w:r>
      <w:r w:rsidR="008A34A2" w:rsidRPr="00D853F1">
        <w:rPr>
          <w:rFonts w:ascii="Times New Roman" w:hAnsi="Times New Roman" w:cs="Times New Roman"/>
          <w:iCs/>
          <w:sz w:val="24"/>
          <w:szCs w:val="24"/>
        </w:rPr>
        <w:t xml:space="preserve">TSBs were detected using </w:t>
      </w:r>
      <w:r w:rsidR="009737B9" w:rsidRPr="00D853F1">
        <w:rPr>
          <w:rFonts w:ascii="Times New Roman" w:hAnsi="Times New Roman" w:cs="Times New Roman"/>
          <w:iCs/>
          <w:sz w:val="24"/>
          <w:szCs w:val="24"/>
        </w:rPr>
        <w:t>the HRP-</w:t>
      </w:r>
      <w:r w:rsidR="008A34A2" w:rsidRPr="00D853F1">
        <w:rPr>
          <w:rFonts w:ascii="Times New Roman" w:hAnsi="Times New Roman" w:cs="Times New Roman"/>
          <w:iCs/>
          <w:sz w:val="24"/>
          <w:szCs w:val="24"/>
        </w:rPr>
        <w:t>conjugated anti-DIG antibody (</w:t>
      </w:r>
      <w:r w:rsidR="00977969" w:rsidRPr="00D853F1">
        <w:rPr>
          <w:rFonts w:ascii="Times New Roman" w:hAnsi="Times New Roman" w:cs="Times New Roman"/>
          <w:iCs/>
          <w:sz w:val="24"/>
          <w:szCs w:val="24"/>
        </w:rPr>
        <w:t>#</w:t>
      </w:r>
      <w:r w:rsidR="008A34A2" w:rsidRPr="00D853F1">
        <w:rPr>
          <w:rFonts w:ascii="Times New Roman" w:hAnsi="Times New Roman" w:cs="Times New Roman"/>
          <w:iCs/>
          <w:sz w:val="24"/>
          <w:szCs w:val="24"/>
        </w:rPr>
        <w:t>11633716001</w:t>
      </w:r>
      <w:r w:rsidR="00BC3DA1" w:rsidRPr="00D853F1">
        <w:rPr>
          <w:rFonts w:ascii="Times New Roman" w:hAnsi="Times New Roman" w:cs="Times New Roman"/>
          <w:iCs/>
          <w:sz w:val="24"/>
          <w:szCs w:val="24"/>
        </w:rPr>
        <w:t>, Roche, Basel, Switzerland</w:t>
      </w:r>
      <w:r w:rsidR="008A34A2" w:rsidRPr="00D853F1">
        <w:rPr>
          <w:rFonts w:ascii="Times New Roman" w:hAnsi="Times New Roman" w:cs="Times New Roman"/>
          <w:iCs/>
          <w:sz w:val="24"/>
          <w:szCs w:val="24"/>
        </w:rPr>
        <w:t xml:space="preserve">) and detected </w:t>
      </w:r>
      <w:r w:rsidR="009737B9" w:rsidRPr="00D853F1">
        <w:rPr>
          <w:rFonts w:ascii="Times New Roman" w:hAnsi="Times New Roman" w:cs="Times New Roman"/>
          <w:iCs/>
          <w:sz w:val="24"/>
          <w:szCs w:val="24"/>
        </w:rPr>
        <w:t xml:space="preserve">at 450 nm </w:t>
      </w:r>
      <w:r w:rsidR="008A34A2" w:rsidRPr="00D853F1">
        <w:rPr>
          <w:rFonts w:ascii="Times New Roman" w:hAnsi="Times New Roman" w:cs="Times New Roman"/>
          <w:iCs/>
          <w:sz w:val="24"/>
          <w:szCs w:val="24"/>
        </w:rPr>
        <w:t xml:space="preserve">using </w:t>
      </w:r>
      <w:r w:rsidR="009737B9" w:rsidRPr="00D853F1">
        <w:rPr>
          <w:rFonts w:ascii="Times New Roman" w:hAnsi="Times New Roman" w:cs="Times New Roman"/>
          <w:iCs/>
          <w:sz w:val="24"/>
          <w:szCs w:val="24"/>
        </w:rPr>
        <w:t xml:space="preserve">a </w:t>
      </w:r>
      <w:r w:rsidR="008A34A2" w:rsidRPr="00D853F1">
        <w:rPr>
          <w:rFonts w:ascii="Times New Roman" w:hAnsi="Times New Roman" w:cs="Times New Roman"/>
          <w:iCs/>
          <w:sz w:val="24"/>
          <w:szCs w:val="24"/>
        </w:rPr>
        <w:t xml:space="preserve">standard plate reader.  </w:t>
      </w:r>
    </w:p>
    <w:p w14:paraId="5251DD10" w14:textId="171E66CB" w:rsidR="00BF5A56" w:rsidRPr="00332FDE" w:rsidRDefault="00D81E1E" w:rsidP="001B48EF">
      <w:pPr>
        <w:spacing w:line="480" w:lineRule="auto"/>
        <w:ind w:firstLine="720"/>
        <w:jc w:val="both"/>
        <w:rPr>
          <w:rFonts w:ascii="Times New Roman" w:eastAsia="Arial Unicode MS" w:hAnsi="Times New Roman" w:cs="Times New Roman"/>
          <w:b/>
          <w:sz w:val="24"/>
          <w:szCs w:val="24"/>
          <w:lang w:val="en-US"/>
        </w:rPr>
      </w:pPr>
      <w:r w:rsidRPr="00D853F1">
        <w:rPr>
          <w:rFonts w:ascii="Times New Roman" w:eastAsia="Arial Unicode MS" w:hAnsi="Times New Roman" w:cs="Times New Roman"/>
          <w:b/>
          <w:sz w:val="24"/>
          <w:szCs w:val="24"/>
        </w:rPr>
        <w:t>MRI in mice</w:t>
      </w:r>
      <w:r w:rsidR="006A61AE" w:rsidRPr="00D853F1">
        <w:rPr>
          <w:rFonts w:ascii="Times New Roman" w:hAnsi="Times New Roman" w:cs="Times New Roman"/>
          <w:sz w:val="24"/>
          <w:szCs w:val="24"/>
        </w:rPr>
        <w:t xml:space="preserve">. </w:t>
      </w:r>
      <w:r w:rsidR="00D978AD" w:rsidRPr="00D853F1">
        <w:rPr>
          <w:rFonts w:ascii="Times New Roman" w:hAnsi="Times New Roman" w:cs="Times New Roman"/>
          <w:sz w:val="24"/>
          <w:szCs w:val="24"/>
        </w:rPr>
        <w:t>Mice underwent MRI imaging at two</w:t>
      </w:r>
      <w:r w:rsidRPr="00D853F1">
        <w:rPr>
          <w:rFonts w:ascii="Times New Roman" w:hAnsi="Times New Roman" w:cs="Times New Roman"/>
          <w:sz w:val="24"/>
          <w:szCs w:val="24"/>
        </w:rPr>
        <w:t xml:space="preserve"> time points, before miR31/CTR-TSB or NC-TSB treatment and 3.5 weeks later. All MR</w:t>
      </w:r>
      <w:r w:rsidR="00977969" w:rsidRPr="00D853F1">
        <w:rPr>
          <w:rFonts w:ascii="Times New Roman" w:hAnsi="Times New Roman" w:cs="Times New Roman"/>
          <w:sz w:val="24"/>
          <w:szCs w:val="24"/>
        </w:rPr>
        <w:t>I</w:t>
      </w:r>
      <w:r w:rsidRPr="00D853F1">
        <w:rPr>
          <w:rFonts w:ascii="Times New Roman" w:hAnsi="Times New Roman" w:cs="Times New Roman"/>
          <w:sz w:val="24"/>
          <w:szCs w:val="24"/>
        </w:rPr>
        <w:t xml:space="preserve"> </w:t>
      </w:r>
      <w:r w:rsidR="00977969" w:rsidRPr="00D853F1">
        <w:rPr>
          <w:rFonts w:ascii="Times New Roman" w:hAnsi="Times New Roman" w:cs="Times New Roman"/>
          <w:sz w:val="24"/>
          <w:szCs w:val="24"/>
        </w:rPr>
        <w:t xml:space="preserve">imaging </w:t>
      </w:r>
      <w:r w:rsidRPr="00D853F1">
        <w:rPr>
          <w:rFonts w:ascii="Times New Roman" w:hAnsi="Times New Roman" w:cs="Times New Roman"/>
          <w:sz w:val="24"/>
          <w:szCs w:val="24"/>
        </w:rPr>
        <w:t xml:space="preserve">data were acquired using a Bruker </w:t>
      </w:r>
      <w:r w:rsidR="00977969" w:rsidRPr="00D853F1">
        <w:rPr>
          <w:rFonts w:ascii="Times New Roman" w:hAnsi="Times New Roman" w:cs="Times New Roman"/>
          <w:sz w:val="24"/>
          <w:szCs w:val="24"/>
        </w:rPr>
        <w:t xml:space="preserve">(city, state, country) </w:t>
      </w:r>
      <w:proofErr w:type="spellStart"/>
      <w:r w:rsidRPr="00D853F1">
        <w:rPr>
          <w:rFonts w:ascii="Times New Roman" w:hAnsi="Times New Roman" w:cs="Times New Roman"/>
          <w:sz w:val="24"/>
          <w:szCs w:val="24"/>
        </w:rPr>
        <w:t>Biospec</w:t>
      </w:r>
      <w:proofErr w:type="spellEnd"/>
      <w:r w:rsidRPr="00D853F1">
        <w:rPr>
          <w:rFonts w:ascii="Times New Roman" w:hAnsi="Times New Roman" w:cs="Times New Roman"/>
          <w:sz w:val="24"/>
          <w:szCs w:val="24"/>
        </w:rPr>
        <w:t xml:space="preserve"> 9.4 T, 20 cm bore, AV NEO/</w:t>
      </w:r>
      <w:proofErr w:type="spellStart"/>
      <w:r w:rsidRPr="00D853F1">
        <w:rPr>
          <w:rFonts w:ascii="Times New Roman" w:hAnsi="Times New Roman" w:cs="Times New Roman"/>
          <w:sz w:val="24"/>
          <w:szCs w:val="24"/>
        </w:rPr>
        <w:t>Paravision</w:t>
      </w:r>
      <w:proofErr w:type="spellEnd"/>
      <w:r w:rsidRPr="00D853F1">
        <w:rPr>
          <w:rFonts w:ascii="Times New Roman" w:hAnsi="Times New Roman" w:cs="Times New Roman"/>
          <w:sz w:val="24"/>
          <w:szCs w:val="24"/>
        </w:rPr>
        <w:t xml:space="preserve"> 360 at the Small Animal Imaging Facility at Texas Children Hospital.  Mice were induced with 5% isoflurane mixed with oxygen and then maintained on 0.5% - 2% isoflurane during imaging. Mice were kept warm utilizing an MRI compatible heating system by SA Instruments and r</w:t>
      </w:r>
      <w:r w:rsidRPr="00D853F1">
        <w:rPr>
          <w:rFonts w:ascii="Times New Roman" w:hAnsi="Times New Roman" w:cs="Times New Roman"/>
          <w:color w:val="000000"/>
          <w:sz w:val="24"/>
          <w:szCs w:val="24"/>
        </w:rPr>
        <w:t xml:space="preserve">espiration rate and </w:t>
      </w:r>
      <w:r w:rsidRPr="00D853F1">
        <w:rPr>
          <w:rFonts w:ascii="Times New Roman" w:hAnsi="Times New Roman" w:cs="Times New Roman"/>
          <w:color w:val="000000"/>
          <w:sz w:val="24"/>
          <w:szCs w:val="24"/>
        </w:rPr>
        <w:lastRenderedPageBreak/>
        <w:t>temperature were continuously monitored during image acquisition MRI compatible</w:t>
      </w:r>
      <w:r w:rsidR="00977969" w:rsidRPr="00D853F1">
        <w:rPr>
          <w:rFonts w:ascii="Times New Roman" w:hAnsi="Times New Roman" w:cs="Times New Roman"/>
          <w:color w:val="000000"/>
          <w:sz w:val="24"/>
          <w:szCs w:val="24"/>
        </w:rPr>
        <w:t xml:space="preserve"> </w:t>
      </w:r>
      <w:r w:rsidRPr="00D853F1">
        <w:rPr>
          <w:rFonts w:ascii="Times New Roman" w:hAnsi="Times New Roman" w:cs="Times New Roman"/>
          <w:color w:val="000000"/>
          <w:sz w:val="24"/>
          <w:szCs w:val="24"/>
        </w:rPr>
        <w:t>INC system</w:t>
      </w:r>
      <w:r w:rsidR="00977969" w:rsidRPr="00D853F1">
        <w:rPr>
          <w:rFonts w:ascii="Times New Roman" w:hAnsi="Times New Roman" w:cs="Times New Roman"/>
          <w:color w:val="000000"/>
          <w:sz w:val="24"/>
          <w:szCs w:val="24"/>
        </w:rPr>
        <w:t xml:space="preserve"> (</w:t>
      </w:r>
      <w:r w:rsidR="004F4A0C" w:rsidRPr="00D853F1">
        <w:rPr>
          <w:rFonts w:ascii="Times New Roman" w:hAnsi="Times New Roman" w:cs="Times New Roman"/>
          <w:color w:val="000000"/>
          <w:sz w:val="24"/>
          <w:szCs w:val="24"/>
        </w:rPr>
        <w:t>SA Instruments, Stony Brook, NY, USA</w:t>
      </w:r>
      <w:r w:rsidR="004F4A0C" w:rsidRPr="00D853F1">
        <w:rPr>
          <w:rFonts w:ascii="Times New Roman" w:hAnsi="Times New Roman" w:cs="Times New Roman"/>
          <w:sz w:val="24"/>
          <w:szCs w:val="24"/>
        </w:rPr>
        <w:t xml:space="preserve">). </w:t>
      </w:r>
      <w:r w:rsidRPr="00D853F1">
        <w:rPr>
          <w:rFonts w:ascii="Times New Roman" w:hAnsi="Times New Roman" w:cs="Times New Roman"/>
          <w:sz w:val="24"/>
          <w:szCs w:val="24"/>
        </w:rPr>
        <w:t>To assess fibrosis, mice were imaged twice during each imaging session:  before and after injection with a T</w:t>
      </w:r>
      <w:r w:rsidRPr="00D853F1">
        <w:rPr>
          <w:rFonts w:ascii="Times New Roman" w:hAnsi="Times New Roman" w:cs="Times New Roman"/>
          <w:sz w:val="24"/>
          <w:szCs w:val="24"/>
          <w:vertAlign w:val="subscript"/>
        </w:rPr>
        <w:t>1</w:t>
      </w:r>
      <w:r w:rsidRPr="00D853F1">
        <w:rPr>
          <w:rFonts w:ascii="Times New Roman" w:hAnsi="Times New Roman" w:cs="Times New Roman"/>
          <w:sz w:val="24"/>
          <w:szCs w:val="24"/>
        </w:rPr>
        <w:t xml:space="preserve"> collagen binding MRI contrast agent at 4 ml/kg that detects fibrosis, developed by Peter Caravan’s group</w:t>
      </w:r>
      <w:r w:rsidR="00DD1002" w:rsidRPr="00D853F1">
        <w:rPr>
          <w:rFonts w:ascii="Times New Roman" w:hAnsi="Times New Roman" w:cs="Times New Roman"/>
          <w:sz w:val="24"/>
          <w:szCs w:val="24"/>
        </w:rPr>
        <w:t xml:space="preserve"> </w:t>
      </w:r>
      <w:r w:rsidR="00D959EC" w:rsidRPr="009F43A9">
        <w:rPr>
          <w:rFonts w:ascii="Times New Roman" w:hAnsi="Times New Roman" w:cs="Times New Roman"/>
          <w:i/>
          <w:sz w:val="24"/>
          <w:szCs w:val="24"/>
        </w:rPr>
        <w:t>(</w:t>
      </w:r>
      <w:r w:rsidR="00A3761C" w:rsidRPr="009F43A9">
        <w:rPr>
          <w:rFonts w:ascii="Times New Roman" w:hAnsi="Times New Roman" w:cs="Times New Roman"/>
          <w:i/>
          <w:sz w:val="24"/>
          <w:szCs w:val="24"/>
        </w:rPr>
        <w:t>9-13</w:t>
      </w:r>
      <w:r w:rsidR="00075BBC" w:rsidRPr="009F43A9">
        <w:rPr>
          <w:rFonts w:ascii="Times New Roman" w:hAnsi="Times New Roman" w:cs="Times New Roman"/>
          <w:i/>
          <w:sz w:val="24"/>
          <w:szCs w:val="24"/>
        </w:rPr>
        <w:t>)</w:t>
      </w:r>
      <w:r w:rsidR="00EA5A13" w:rsidRPr="009F43A9">
        <w:rPr>
          <w:rFonts w:ascii="Times New Roman" w:hAnsi="Times New Roman" w:cs="Times New Roman"/>
          <w:sz w:val="24"/>
          <w:szCs w:val="24"/>
          <w:vertAlign w:val="superscript"/>
        </w:rPr>
        <w:t xml:space="preserve"> </w:t>
      </w:r>
      <w:r w:rsidRPr="00D853F1">
        <w:rPr>
          <w:rFonts w:ascii="Times New Roman" w:hAnsi="Times New Roman" w:cs="Times New Roman"/>
          <w:sz w:val="24"/>
          <w:szCs w:val="24"/>
        </w:rPr>
        <w:t>(#</w:t>
      </w:r>
      <w:r w:rsidRPr="00D853F1">
        <w:rPr>
          <w:rFonts w:ascii="Times New Roman" w:hAnsi="Times New Roman" w:cs="Times New Roman"/>
          <w:bCs/>
          <w:color w:val="242424"/>
          <w:sz w:val="24"/>
          <w:szCs w:val="24"/>
          <w:shd w:val="clear" w:color="auto" w:fill="FFFFFF"/>
        </w:rPr>
        <w:t>EP3533</w:t>
      </w:r>
      <w:r w:rsidRPr="00D853F1">
        <w:rPr>
          <w:rFonts w:ascii="Times New Roman" w:hAnsi="Times New Roman" w:cs="Times New Roman"/>
          <w:color w:val="242424"/>
          <w:sz w:val="24"/>
          <w:szCs w:val="24"/>
          <w:shd w:val="clear" w:color="auto" w:fill="FFFFFF"/>
        </w:rPr>
        <w:t>,</w:t>
      </w:r>
      <w:r w:rsidRPr="00D853F1">
        <w:rPr>
          <w:rFonts w:ascii="Times New Roman" w:hAnsi="Times New Roman" w:cs="Times New Roman"/>
          <w:sz w:val="24"/>
          <w:szCs w:val="24"/>
        </w:rPr>
        <w:t xml:space="preserve"> Collagen Medical LLC, Belmont, MA). After 2 scout scans to obtain coronal axis 4-chamber and 2-chamber view images, high resolution axial retrospectively gated cine images were obtained using a Cine </w:t>
      </w:r>
      <w:proofErr w:type="spellStart"/>
      <w:r w:rsidRPr="00D853F1">
        <w:rPr>
          <w:rFonts w:ascii="Times New Roman" w:hAnsi="Times New Roman" w:cs="Times New Roman"/>
          <w:sz w:val="24"/>
          <w:szCs w:val="24"/>
        </w:rPr>
        <w:t>Brightblood</w:t>
      </w:r>
      <w:proofErr w:type="spellEnd"/>
      <w:r w:rsidRPr="00D853F1">
        <w:rPr>
          <w:rFonts w:ascii="Times New Roman" w:hAnsi="Times New Roman" w:cs="Times New Roman"/>
          <w:sz w:val="24"/>
          <w:szCs w:val="24"/>
        </w:rPr>
        <w:t xml:space="preserve"> </w:t>
      </w:r>
      <w:proofErr w:type="spellStart"/>
      <w:r w:rsidRPr="00D853F1">
        <w:rPr>
          <w:rFonts w:ascii="Times New Roman" w:hAnsi="Times New Roman" w:cs="Times New Roman"/>
          <w:sz w:val="24"/>
          <w:szCs w:val="24"/>
        </w:rPr>
        <w:t>Intragate</w:t>
      </w:r>
      <w:proofErr w:type="spellEnd"/>
      <w:r w:rsidRPr="00D853F1">
        <w:rPr>
          <w:rFonts w:ascii="Times New Roman" w:hAnsi="Times New Roman" w:cs="Times New Roman"/>
          <w:sz w:val="24"/>
          <w:szCs w:val="24"/>
        </w:rPr>
        <w:t xml:space="preserve"> Fast low angle shot (FLASH) sequence and imaging parameters: TR/TE=5.0/1.6 msec; flip angle=15° matrix size=30 × 30 mm</w:t>
      </w:r>
      <w:r w:rsidRPr="00D853F1">
        <w:rPr>
          <w:rFonts w:ascii="Times New Roman" w:hAnsi="Times New Roman" w:cs="Times New Roman"/>
          <w:sz w:val="24"/>
          <w:szCs w:val="24"/>
          <w:vertAlign w:val="superscript"/>
        </w:rPr>
        <w:t>2</w:t>
      </w:r>
      <w:r w:rsidRPr="00D853F1">
        <w:rPr>
          <w:rFonts w:ascii="Times New Roman" w:hAnsi="Times New Roman" w:cs="Times New Roman"/>
          <w:sz w:val="24"/>
          <w:szCs w:val="24"/>
        </w:rPr>
        <w:t>; field of view (FOV)=256×256 mm</w:t>
      </w:r>
      <w:r w:rsidRPr="00D853F1">
        <w:rPr>
          <w:rFonts w:ascii="Times New Roman" w:hAnsi="Times New Roman" w:cs="Times New Roman"/>
          <w:sz w:val="24"/>
          <w:szCs w:val="24"/>
          <w:vertAlign w:val="superscript"/>
        </w:rPr>
        <w:t>2</w:t>
      </w:r>
      <w:r w:rsidRPr="00D853F1">
        <w:rPr>
          <w:rFonts w:ascii="Times New Roman" w:hAnsi="Times New Roman" w:cs="Times New Roman"/>
          <w:sz w:val="24"/>
          <w:szCs w:val="24"/>
        </w:rPr>
        <w:t xml:space="preserve">; 5 slices with a slice thickness of 1.0 mm; number of averages - 2. Next, retrospectively gated Cine black-blood </w:t>
      </w:r>
      <w:proofErr w:type="spellStart"/>
      <w:r w:rsidRPr="00D853F1">
        <w:rPr>
          <w:rFonts w:ascii="Times New Roman" w:hAnsi="Times New Roman" w:cs="Times New Roman"/>
          <w:sz w:val="24"/>
          <w:szCs w:val="24"/>
        </w:rPr>
        <w:t>Intragate</w:t>
      </w:r>
      <w:proofErr w:type="spellEnd"/>
      <w:r w:rsidRPr="00D853F1">
        <w:rPr>
          <w:rFonts w:ascii="Times New Roman" w:hAnsi="Times New Roman" w:cs="Times New Roman"/>
          <w:sz w:val="24"/>
          <w:szCs w:val="24"/>
        </w:rPr>
        <w:t xml:space="preserve"> FLASH sequence with the following scanning parameters were acquired: TR/TE=5.0/1.9 msec; flip angle=20°; matrix size=30 × 30 mm2; FOV=128 × 128 mm</w:t>
      </w:r>
      <w:r w:rsidRPr="00D853F1">
        <w:rPr>
          <w:rFonts w:ascii="Times New Roman" w:hAnsi="Times New Roman" w:cs="Times New Roman"/>
          <w:sz w:val="24"/>
          <w:szCs w:val="24"/>
          <w:vertAlign w:val="superscript"/>
        </w:rPr>
        <w:t>2</w:t>
      </w:r>
      <w:r w:rsidRPr="00D853F1">
        <w:rPr>
          <w:rFonts w:ascii="Times New Roman" w:hAnsi="Times New Roman" w:cs="Times New Roman"/>
          <w:sz w:val="24"/>
          <w:szCs w:val="24"/>
        </w:rPr>
        <w:t>; 5 slices with a slice thickness of 1.0 mm; number of averages - 4; tagging resolution of 0.3 mm with 0.6 mm separation; and tag time - 16.24 msec. Black blood images were analy</w:t>
      </w:r>
      <w:r w:rsidR="00977969" w:rsidRPr="00D853F1">
        <w:rPr>
          <w:rFonts w:ascii="Times New Roman" w:hAnsi="Times New Roman" w:cs="Times New Roman"/>
          <w:sz w:val="24"/>
          <w:szCs w:val="24"/>
        </w:rPr>
        <w:t>s</w:t>
      </w:r>
      <w:r w:rsidRPr="00D853F1">
        <w:rPr>
          <w:rFonts w:ascii="Times New Roman" w:hAnsi="Times New Roman" w:cs="Times New Roman"/>
          <w:sz w:val="24"/>
          <w:szCs w:val="24"/>
        </w:rPr>
        <w:t xml:space="preserve">ed using the </w:t>
      </w:r>
      <w:proofErr w:type="spellStart"/>
      <w:r w:rsidRPr="00D853F1">
        <w:rPr>
          <w:rFonts w:ascii="Times New Roman" w:hAnsi="Times New Roman" w:cs="Times New Roman"/>
          <w:sz w:val="24"/>
          <w:szCs w:val="24"/>
        </w:rPr>
        <w:t>Osiri</w:t>
      </w:r>
      <w:r w:rsidR="00977969" w:rsidRPr="00D853F1">
        <w:rPr>
          <w:rFonts w:ascii="Times New Roman" w:hAnsi="Times New Roman" w:cs="Times New Roman"/>
          <w:sz w:val="24"/>
          <w:szCs w:val="24"/>
        </w:rPr>
        <w:t>X</w:t>
      </w:r>
      <w:proofErr w:type="spellEnd"/>
      <w:r w:rsidRPr="00D853F1">
        <w:rPr>
          <w:rFonts w:ascii="Times New Roman" w:hAnsi="Times New Roman" w:cs="Times New Roman"/>
          <w:sz w:val="24"/>
          <w:szCs w:val="24"/>
        </w:rPr>
        <w:t xml:space="preserve"> software</w:t>
      </w:r>
      <w:r w:rsidR="00977969" w:rsidRPr="00D853F1">
        <w:rPr>
          <w:rFonts w:ascii="Times New Roman" w:hAnsi="Times New Roman" w:cs="Times New Roman"/>
          <w:sz w:val="24"/>
          <w:szCs w:val="24"/>
        </w:rPr>
        <w:t xml:space="preserve"> (</w:t>
      </w:r>
      <w:proofErr w:type="spellStart"/>
      <w:r w:rsidR="00FD4B0F" w:rsidRPr="00D853F1">
        <w:rPr>
          <w:rFonts w:ascii="Times New Roman" w:hAnsi="Times New Roman" w:cs="Times New Roman"/>
          <w:sz w:val="24"/>
          <w:szCs w:val="24"/>
        </w:rPr>
        <w:t>Pixmeo</w:t>
      </w:r>
      <w:proofErr w:type="spellEnd"/>
      <w:r w:rsidR="00FD4B0F" w:rsidRPr="00D853F1">
        <w:rPr>
          <w:rFonts w:ascii="Times New Roman" w:hAnsi="Times New Roman" w:cs="Times New Roman"/>
          <w:sz w:val="24"/>
          <w:szCs w:val="24"/>
        </w:rPr>
        <w:t xml:space="preserve"> SARL, Bernes, Switzerland</w:t>
      </w:r>
      <w:r w:rsidR="00977969" w:rsidRPr="00D853F1">
        <w:rPr>
          <w:rFonts w:ascii="Times New Roman" w:hAnsi="Times New Roman" w:cs="Times New Roman"/>
          <w:sz w:val="24"/>
          <w:szCs w:val="24"/>
        </w:rPr>
        <w:t>)</w:t>
      </w:r>
      <w:r w:rsidRPr="00D853F1">
        <w:rPr>
          <w:rFonts w:ascii="Times New Roman" w:hAnsi="Times New Roman" w:cs="Times New Roman"/>
          <w:sz w:val="24"/>
          <w:szCs w:val="24"/>
        </w:rPr>
        <w:t>; atria were segmented and signal intensities measured before and after the injection of the contrast agent. The % change in signal was recorded and compared between the groups at the different time points. On the images, t</w:t>
      </w:r>
      <w:r w:rsidRPr="00D853F1">
        <w:rPr>
          <w:rFonts w:ascii="Times New Roman" w:eastAsia="Arial Unicode MS" w:hAnsi="Times New Roman" w:cs="Times New Roman"/>
          <w:sz w:val="24"/>
          <w:szCs w:val="24"/>
          <w:lang w:val="en-US"/>
        </w:rPr>
        <w:t xml:space="preserve">he orange lines span the area where 5 slices (each 1 mm thick) total were acquired to make ensure coverage of the atria. The three green lines position is as indicated: the outer two green lines correspond to the edges of the 1 mm slice taken through the coronal view, the middle green line is the center of the 1 mm slice, the middle green line goes through the center of slice 1 corresponding to the orange line at the bottom. Orange line (top part of the image) corresponds to the center of slice 5. The other slices do not have orange lines but since they are 1 mm thick, the green lines show which </w:t>
      </w:r>
      <w:r w:rsidRPr="00D853F1">
        <w:rPr>
          <w:rFonts w:ascii="Times New Roman" w:eastAsia="Arial Unicode MS" w:hAnsi="Times New Roman" w:cs="Times New Roman"/>
          <w:sz w:val="24"/>
          <w:szCs w:val="24"/>
          <w:lang w:val="en-US"/>
        </w:rPr>
        <w:lastRenderedPageBreak/>
        <w:t>area of the coronal view they span.</w:t>
      </w:r>
      <w:r w:rsidR="007151F0" w:rsidRPr="00D853F1">
        <w:rPr>
          <w:rFonts w:ascii="Times New Roman" w:eastAsia="Arial Unicode MS" w:hAnsi="Times New Roman" w:cs="Times New Roman"/>
          <w:sz w:val="24"/>
          <w:szCs w:val="24"/>
          <w:lang w:val="en-US"/>
        </w:rPr>
        <w:t xml:space="preserve"> The correlation of atrial fibrosis </w:t>
      </w:r>
      <w:r w:rsidR="007151F0" w:rsidRPr="00332FDE">
        <w:rPr>
          <w:rFonts w:ascii="Times New Roman" w:eastAsia="Arial Unicode MS" w:hAnsi="Times New Roman" w:cs="Times New Roman"/>
          <w:sz w:val="24"/>
          <w:szCs w:val="24"/>
          <w:lang w:val="en-US"/>
        </w:rPr>
        <w:t>measured by MRI and histological assessment with Masson’</w:t>
      </w:r>
      <w:r w:rsidR="00F773B5" w:rsidRPr="00332FDE">
        <w:rPr>
          <w:rFonts w:ascii="Times New Roman" w:eastAsia="Arial Unicode MS" w:hAnsi="Times New Roman" w:cs="Times New Roman"/>
          <w:sz w:val="24"/>
          <w:szCs w:val="24"/>
          <w:lang w:val="en-US"/>
        </w:rPr>
        <w:t>s t</w:t>
      </w:r>
      <w:r w:rsidR="007151F0" w:rsidRPr="00332FDE">
        <w:rPr>
          <w:rFonts w:ascii="Times New Roman" w:eastAsia="Arial Unicode MS" w:hAnsi="Times New Roman" w:cs="Times New Roman"/>
          <w:sz w:val="24"/>
          <w:szCs w:val="24"/>
          <w:lang w:val="en-US"/>
        </w:rPr>
        <w:t xml:space="preserve">richrome staining is shown in </w:t>
      </w:r>
      <w:r w:rsidR="009828D1" w:rsidRPr="00332FDE">
        <w:rPr>
          <w:rFonts w:ascii="Times New Roman" w:eastAsia="Arial Unicode MS" w:hAnsi="Times New Roman" w:cs="Times New Roman"/>
          <w:sz w:val="24"/>
          <w:szCs w:val="24"/>
          <w:lang w:val="en-US"/>
        </w:rPr>
        <w:t>(</w:t>
      </w:r>
      <w:r w:rsidR="000036D0" w:rsidRPr="00332FDE">
        <w:rPr>
          <w:rFonts w:ascii="Times New Roman" w:eastAsia="Arial Unicode MS" w:hAnsi="Times New Roman" w:cs="Times New Roman"/>
          <w:b/>
          <w:sz w:val="24"/>
          <w:szCs w:val="24"/>
          <w:lang w:val="en-US"/>
        </w:rPr>
        <w:t>f</w:t>
      </w:r>
      <w:r w:rsidR="006A61AE" w:rsidRPr="00332FDE">
        <w:rPr>
          <w:rFonts w:ascii="Times New Roman" w:eastAsia="Arial Unicode MS" w:hAnsi="Times New Roman" w:cs="Times New Roman"/>
          <w:b/>
          <w:sz w:val="24"/>
          <w:szCs w:val="24"/>
          <w:lang w:val="en-US"/>
        </w:rPr>
        <w:t>ig.</w:t>
      </w:r>
      <w:r w:rsidR="002305DF" w:rsidRPr="00332FDE">
        <w:rPr>
          <w:rFonts w:ascii="Times New Roman" w:eastAsia="Arial Unicode MS" w:hAnsi="Times New Roman" w:cs="Times New Roman"/>
          <w:b/>
          <w:sz w:val="24"/>
          <w:szCs w:val="24"/>
          <w:lang w:val="en-US"/>
        </w:rPr>
        <w:t xml:space="preserve"> </w:t>
      </w:r>
      <w:r w:rsidR="000036D0" w:rsidRPr="00332FDE">
        <w:rPr>
          <w:rFonts w:ascii="Times New Roman" w:eastAsia="Arial Unicode MS" w:hAnsi="Times New Roman" w:cs="Times New Roman"/>
          <w:b/>
          <w:sz w:val="24"/>
          <w:szCs w:val="24"/>
          <w:lang w:val="en-US"/>
        </w:rPr>
        <w:t>S</w:t>
      </w:r>
      <w:r w:rsidR="00332FDE" w:rsidRPr="00332FDE">
        <w:rPr>
          <w:rFonts w:ascii="Times New Roman" w:eastAsia="Arial Unicode MS" w:hAnsi="Times New Roman" w:cs="Times New Roman"/>
          <w:b/>
          <w:sz w:val="24"/>
          <w:szCs w:val="24"/>
          <w:lang w:val="en-US"/>
        </w:rPr>
        <w:t>9</w:t>
      </w:r>
      <w:r w:rsidR="009828D1" w:rsidRPr="00332FDE">
        <w:rPr>
          <w:rFonts w:ascii="Times New Roman" w:eastAsia="Arial Unicode MS" w:hAnsi="Times New Roman" w:cs="Times New Roman"/>
          <w:sz w:val="24"/>
          <w:szCs w:val="24"/>
          <w:lang w:val="en-US"/>
        </w:rPr>
        <w:t>)</w:t>
      </w:r>
      <w:r w:rsidR="007151F0" w:rsidRPr="00332FDE">
        <w:rPr>
          <w:rFonts w:ascii="Times New Roman" w:eastAsia="Arial Unicode MS" w:hAnsi="Times New Roman" w:cs="Times New Roman"/>
          <w:sz w:val="24"/>
          <w:szCs w:val="24"/>
          <w:lang w:val="en-US"/>
        </w:rPr>
        <w:t>.</w:t>
      </w:r>
    </w:p>
    <w:p w14:paraId="718F4230" w14:textId="5BF5E7D9" w:rsidR="00CE46D5" w:rsidRPr="00BF5A56" w:rsidRDefault="00CE46D5" w:rsidP="001B48EF">
      <w:pPr>
        <w:spacing w:line="480" w:lineRule="auto"/>
        <w:ind w:firstLine="720"/>
        <w:jc w:val="both"/>
        <w:rPr>
          <w:rFonts w:ascii="Times New Roman" w:hAnsi="Times New Roman" w:cs="Times New Roman"/>
          <w:sz w:val="24"/>
          <w:szCs w:val="24"/>
        </w:rPr>
      </w:pPr>
      <w:r w:rsidRPr="00332FDE">
        <w:rPr>
          <w:rFonts w:ascii="Times New Roman" w:hAnsi="Times New Roman" w:cs="Times New Roman"/>
          <w:b/>
          <w:sz w:val="24"/>
          <w:szCs w:val="24"/>
        </w:rPr>
        <w:t>Transthoracic echocardiography</w:t>
      </w:r>
      <w:r w:rsidR="006A61AE" w:rsidRPr="00332FDE">
        <w:rPr>
          <w:rFonts w:ascii="Times New Roman" w:hAnsi="Times New Roman" w:cs="Times New Roman"/>
          <w:sz w:val="24"/>
          <w:szCs w:val="24"/>
        </w:rPr>
        <w:t xml:space="preserve">. </w:t>
      </w:r>
      <w:r w:rsidRPr="00332FDE">
        <w:rPr>
          <w:rFonts w:ascii="Times New Roman" w:eastAsiaTheme="minorEastAsia" w:hAnsi="Times New Roman" w:cs="Times New Roman"/>
          <w:sz w:val="24"/>
          <w:szCs w:val="24"/>
          <w:u w:val="single"/>
        </w:rPr>
        <w:t xml:space="preserve">Echo in </w:t>
      </w:r>
      <w:r w:rsidRPr="00332FDE">
        <w:rPr>
          <w:rFonts w:ascii="Times New Roman" w:eastAsiaTheme="minorEastAsia" w:hAnsi="Times New Roman" w:cs="Times New Roman"/>
          <w:i/>
          <w:sz w:val="24"/>
          <w:szCs w:val="24"/>
          <w:u w:val="single"/>
        </w:rPr>
        <w:t>Lkb1</w:t>
      </w:r>
      <w:r w:rsidRPr="00332FDE">
        <w:rPr>
          <w:rFonts w:ascii="Times New Roman" w:eastAsiaTheme="minorEastAsia" w:hAnsi="Times New Roman" w:cs="Times New Roman"/>
          <w:sz w:val="24"/>
          <w:szCs w:val="24"/>
          <w:u w:val="single"/>
        </w:rPr>
        <w:t>-aKD mice (Houston</w:t>
      </w:r>
      <w:r w:rsidRPr="00D853F1">
        <w:rPr>
          <w:rFonts w:ascii="Times New Roman" w:eastAsiaTheme="minorEastAsia" w:hAnsi="Times New Roman" w:cs="Times New Roman"/>
          <w:sz w:val="24"/>
          <w:szCs w:val="24"/>
          <w:u w:val="single"/>
        </w:rPr>
        <w:t xml:space="preserve"> site).</w:t>
      </w:r>
      <w:r w:rsidRPr="00D853F1">
        <w:rPr>
          <w:rFonts w:ascii="Times New Roman" w:eastAsiaTheme="minorEastAsia" w:hAnsi="Times New Roman" w:cs="Times New Roman"/>
          <w:sz w:val="24"/>
          <w:szCs w:val="24"/>
        </w:rPr>
        <w:t xml:space="preserve"> </w:t>
      </w:r>
      <w:r w:rsidRPr="00D853F1">
        <w:rPr>
          <w:rFonts w:ascii="Times New Roman" w:hAnsi="Times New Roman" w:cs="Times New Roman"/>
          <w:color w:val="000000"/>
          <w:spacing w:val="-5"/>
          <w:sz w:val="24"/>
          <w:szCs w:val="24"/>
          <w:shd w:val="clear" w:color="auto" w:fill="FFFFFF"/>
        </w:rPr>
        <w:t>Mice were anestheti</w:t>
      </w:r>
      <w:r w:rsidR="00E40CA9" w:rsidRPr="00D853F1">
        <w:rPr>
          <w:rFonts w:ascii="Times New Roman" w:hAnsi="Times New Roman" w:cs="Times New Roman"/>
          <w:color w:val="000000"/>
          <w:spacing w:val="-5"/>
          <w:sz w:val="24"/>
          <w:szCs w:val="24"/>
          <w:shd w:val="clear" w:color="auto" w:fill="FFFFFF"/>
        </w:rPr>
        <w:t>zed with isoflurane (1.5%-2%</w:t>
      </w:r>
      <w:r w:rsidRPr="00D853F1">
        <w:rPr>
          <w:rFonts w:ascii="Times New Roman" w:hAnsi="Times New Roman" w:cs="Times New Roman"/>
          <w:color w:val="000000"/>
          <w:spacing w:val="-5"/>
          <w:sz w:val="24"/>
          <w:szCs w:val="24"/>
          <w:shd w:val="clear" w:color="auto" w:fill="FFFFFF"/>
        </w:rPr>
        <w:t xml:space="preserve"> in 100% oxygen). Following hair removal from the chest area using Nair cream, the animals were placed on a heated platform to maintain the body temperature within a range of 36.5-37.5°C, monitored using a rectal probe.  Ultrasound echocardiography was then performed using the Visual Sonics Vevo F2 system with a 57 MHz probe (</w:t>
      </w:r>
      <w:proofErr w:type="spellStart"/>
      <w:r w:rsidRPr="00D853F1">
        <w:rPr>
          <w:rFonts w:ascii="Times New Roman" w:hAnsi="Times New Roman" w:cs="Times New Roman"/>
          <w:color w:val="000000"/>
          <w:spacing w:val="-5"/>
          <w:sz w:val="24"/>
          <w:szCs w:val="24"/>
          <w:shd w:val="clear" w:color="auto" w:fill="FFFFFF"/>
        </w:rPr>
        <w:t>FujiFilm</w:t>
      </w:r>
      <w:proofErr w:type="spellEnd"/>
      <w:r w:rsidRPr="00D853F1">
        <w:rPr>
          <w:rFonts w:ascii="Times New Roman" w:hAnsi="Times New Roman" w:cs="Times New Roman"/>
          <w:color w:val="000000"/>
          <w:spacing w:val="-5"/>
          <w:sz w:val="24"/>
          <w:szCs w:val="24"/>
          <w:shd w:val="clear" w:color="auto" w:fill="FFFFFF"/>
        </w:rPr>
        <w:t xml:space="preserve"> </w:t>
      </w:r>
      <w:proofErr w:type="spellStart"/>
      <w:r w:rsidRPr="00D853F1">
        <w:rPr>
          <w:rFonts w:ascii="Times New Roman" w:hAnsi="Times New Roman" w:cs="Times New Roman"/>
          <w:color w:val="000000"/>
          <w:spacing w:val="-5"/>
          <w:sz w:val="24"/>
          <w:szCs w:val="24"/>
          <w:shd w:val="clear" w:color="auto" w:fill="FFFFFF"/>
        </w:rPr>
        <w:t>VisualSonics</w:t>
      </w:r>
      <w:proofErr w:type="spellEnd"/>
      <w:r w:rsidRPr="00D853F1">
        <w:rPr>
          <w:rFonts w:ascii="Times New Roman" w:hAnsi="Times New Roman" w:cs="Times New Roman"/>
          <w:color w:val="000000"/>
          <w:spacing w:val="-5"/>
          <w:sz w:val="24"/>
          <w:szCs w:val="24"/>
          <w:shd w:val="clear" w:color="auto" w:fill="FFFFFF"/>
        </w:rPr>
        <w:t>, Toronto, ON, Canada). ECG readings were continuously observed throughout the procedure. Cardiac short-axis B-mode and M-mode images were obtained to assess ventricular dimensions and systolic function. The short-axis images were analy</w:t>
      </w:r>
      <w:r w:rsidR="00FD4B0F" w:rsidRPr="00D853F1">
        <w:rPr>
          <w:rFonts w:ascii="Times New Roman" w:hAnsi="Times New Roman" w:cs="Times New Roman"/>
          <w:color w:val="000000"/>
          <w:spacing w:val="-5"/>
          <w:sz w:val="24"/>
          <w:szCs w:val="24"/>
          <w:shd w:val="clear" w:color="auto" w:fill="FFFFFF"/>
        </w:rPr>
        <w:t>s</w:t>
      </w:r>
      <w:r w:rsidRPr="00D853F1">
        <w:rPr>
          <w:rFonts w:ascii="Times New Roman" w:hAnsi="Times New Roman" w:cs="Times New Roman"/>
          <w:color w:val="000000"/>
          <w:spacing w:val="-5"/>
          <w:sz w:val="24"/>
          <w:szCs w:val="24"/>
          <w:shd w:val="clear" w:color="auto" w:fill="FFFFFF"/>
        </w:rPr>
        <w:t>ed using Vevo LAB software to evaluate systolic function parameters. Additionally, cardiac long-axis B-mode images were captured to visualize the left atrium, and these images were subsequently analy</w:t>
      </w:r>
      <w:r w:rsidR="00FD4B0F" w:rsidRPr="00D853F1">
        <w:rPr>
          <w:rFonts w:ascii="Times New Roman" w:hAnsi="Times New Roman" w:cs="Times New Roman"/>
          <w:color w:val="000000"/>
          <w:spacing w:val="-5"/>
          <w:sz w:val="24"/>
          <w:szCs w:val="24"/>
          <w:shd w:val="clear" w:color="auto" w:fill="FFFFFF"/>
        </w:rPr>
        <w:t>s</w:t>
      </w:r>
      <w:r w:rsidRPr="00D853F1">
        <w:rPr>
          <w:rFonts w:ascii="Times New Roman" w:hAnsi="Times New Roman" w:cs="Times New Roman"/>
          <w:color w:val="000000"/>
          <w:spacing w:val="-5"/>
          <w:sz w:val="24"/>
          <w:szCs w:val="24"/>
          <w:shd w:val="clear" w:color="auto" w:fill="FFFFFF"/>
        </w:rPr>
        <w:t>ed to measure the left atrial area. Mice were monitored until they regained consciousness before being returned to their original cages.</w:t>
      </w:r>
    </w:p>
    <w:p w14:paraId="1FEB2460" w14:textId="5E19138B" w:rsidR="00CE46D5" w:rsidRPr="00D853F1" w:rsidRDefault="00CE46D5" w:rsidP="001B48EF">
      <w:pPr>
        <w:spacing w:after="0" w:line="480" w:lineRule="auto"/>
        <w:ind w:firstLine="720"/>
        <w:jc w:val="both"/>
        <w:rPr>
          <w:rFonts w:ascii="Times New Roman" w:hAnsi="Times New Roman" w:cs="Times New Roman"/>
          <w:sz w:val="24"/>
          <w:szCs w:val="24"/>
        </w:rPr>
      </w:pPr>
      <w:r w:rsidRPr="00D853F1">
        <w:rPr>
          <w:rFonts w:ascii="Times New Roman" w:hAnsi="Times New Roman" w:cs="Times New Roman"/>
          <w:sz w:val="24"/>
          <w:szCs w:val="24"/>
          <w:u w:val="single"/>
        </w:rPr>
        <w:t>Echo in miR31/Cre mice (Oxford site)</w:t>
      </w:r>
      <w:r w:rsidRPr="00D853F1">
        <w:rPr>
          <w:rFonts w:ascii="Times New Roman" w:hAnsi="Times New Roman" w:cs="Times New Roman"/>
          <w:sz w:val="24"/>
          <w:szCs w:val="24"/>
        </w:rPr>
        <w:t xml:space="preserve">. Echocardiographic images were acquired with the </w:t>
      </w:r>
      <w:proofErr w:type="spellStart"/>
      <w:r w:rsidRPr="00D853F1">
        <w:rPr>
          <w:rFonts w:ascii="Times New Roman" w:hAnsi="Times New Roman" w:cs="Times New Roman"/>
          <w:sz w:val="24"/>
          <w:szCs w:val="24"/>
        </w:rPr>
        <w:t>VisualSonics</w:t>
      </w:r>
      <w:proofErr w:type="spellEnd"/>
      <w:r w:rsidRPr="00D853F1">
        <w:rPr>
          <w:rFonts w:ascii="Times New Roman" w:hAnsi="Times New Roman" w:cs="Times New Roman"/>
          <w:sz w:val="24"/>
          <w:szCs w:val="24"/>
        </w:rPr>
        <w:t xml:space="preserve"> Vevo 2100 system fitted with an ultra-high frequency MS-550D </w:t>
      </w:r>
      <w:proofErr w:type="spellStart"/>
      <w:r w:rsidRPr="00D853F1">
        <w:rPr>
          <w:rFonts w:ascii="Times New Roman" w:hAnsi="Times New Roman" w:cs="Times New Roman"/>
          <w:sz w:val="24"/>
          <w:szCs w:val="24"/>
        </w:rPr>
        <w:t>MicroScan</w:t>
      </w:r>
      <w:proofErr w:type="spellEnd"/>
      <w:r w:rsidRPr="00D853F1">
        <w:rPr>
          <w:rFonts w:ascii="Times New Roman" w:hAnsi="Times New Roman" w:cs="Times New Roman"/>
          <w:sz w:val="24"/>
          <w:szCs w:val="24"/>
        </w:rPr>
        <w:t xml:space="preserve"> transducer (22-55 MHz) for miR31/Cre mice</w:t>
      </w:r>
      <w:r w:rsidR="0053229E" w:rsidRPr="00D853F1">
        <w:rPr>
          <w:rFonts w:ascii="Times New Roman" w:hAnsi="Times New Roman" w:cs="Times New Roman"/>
          <w:sz w:val="24"/>
          <w:szCs w:val="24"/>
        </w:rPr>
        <w:t>. Parasternal short and long axi</w:t>
      </w:r>
      <w:r w:rsidRPr="00D853F1">
        <w:rPr>
          <w:rFonts w:ascii="Times New Roman" w:hAnsi="Times New Roman" w:cs="Times New Roman"/>
          <w:sz w:val="24"/>
          <w:szCs w:val="24"/>
        </w:rPr>
        <w:t>s images were obtained at mid-papillary level, mice were then recovered from anaesthesia in a heated incubator. Image analysis was blinded between control and treatment groups and performed on Vevo Lab, Edition 1.7.1, Imaging System (</w:t>
      </w:r>
      <w:proofErr w:type="spellStart"/>
      <w:r w:rsidRPr="00D853F1">
        <w:rPr>
          <w:rFonts w:ascii="Times New Roman" w:hAnsi="Times New Roman" w:cs="Times New Roman"/>
          <w:sz w:val="24"/>
          <w:szCs w:val="24"/>
        </w:rPr>
        <w:t>VisualSonics</w:t>
      </w:r>
      <w:proofErr w:type="spellEnd"/>
      <w:r w:rsidRPr="00D853F1">
        <w:rPr>
          <w:rFonts w:ascii="Times New Roman" w:hAnsi="Times New Roman" w:cs="Times New Roman"/>
          <w:sz w:val="24"/>
          <w:szCs w:val="24"/>
        </w:rPr>
        <w:t xml:space="preserve">, Toronto, </w:t>
      </w:r>
      <w:r w:rsidR="00FD4B0F" w:rsidRPr="00D853F1">
        <w:rPr>
          <w:rFonts w:ascii="Times New Roman" w:hAnsi="Times New Roman" w:cs="Times New Roman"/>
          <w:sz w:val="24"/>
          <w:szCs w:val="24"/>
        </w:rPr>
        <w:t xml:space="preserve">ON, </w:t>
      </w:r>
      <w:r w:rsidRPr="00D853F1">
        <w:rPr>
          <w:rFonts w:ascii="Times New Roman" w:hAnsi="Times New Roman" w:cs="Times New Roman"/>
          <w:sz w:val="24"/>
          <w:szCs w:val="24"/>
        </w:rPr>
        <w:t xml:space="preserve">Canada). </w:t>
      </w:r>
      <w:r w:rsidR="0053229E" w:rsidRPr="00D853F1">
        <w:rPr>
          <w:rFonts w:ascii="Times New Roman" w:hAnsi="Times New Roman" w:cs="Times New Roman"/>
          <w:sz w:val="24"/>
          <w:szCs w:val="24"/>
        </w:rPr>
        <w:t>Short axis B-mode images from 3-</w:t>
      </w:r>
      <w:r w:rsidRPr="00D853F1">
        <w:rPr>
          <w:rFonts w:ascii="Times New Roman" w:hAnsi="Times New Roman" w:cs="Times New Roman"/>
          <w:sz w:val="24"/>
          <w:szCs w:val="24"/>
        </w:rPr>
        <w:t>5 cardiac cycles were averaged and used to estimate left ventricular epicardial end diastolic area (LV-Epi-EDA) and endocardial end diastolic (LV-Endo-EDA) and end syst</w:t>
      </w:r>
      <w:r w:rsidR="0053229E" w:rsidRPr="00D853F1">
        <w:rPr>
          <w:rFonts w:ascii="Times New Roman" w:hAnsi="Times New Roman" w:cs="Times New Roman"/>
          <w:sz w:val="24"/>
          <w:szCs w:val="24"/>
        </w:rPr>
        <w:t xml:space="preserve">olic area (LV-Endo-ESA). </w:t>
      </w:r>
      <w:r w:rsidRPr="00D853F1">
        <w:rPr>
          <w:rFonts w:ascii="Times New Roman" w:hAnsi="Times New Roman" w:cs="Times New Roman"/>
          <w:sz w:val="24"/>
          <w:szCs w:val="24"/>
        </w:rPr>
        <w:t>LV Endo EDA measurements are used as a surrogate for left ventricular end-diastolic volume (LVEDV) and hence dilation. Further, myocardial cross-sectional area (</w:t>
      </w:r>
      <w:proofErr w:type="spellStart"/>
      <w:r w:rsidRPr="00D853F1">
        <w:rPr>
          <w:rFonts w:ascii="Times New Roman" w:hAnsi="Times New Roman" w:cs="Times New Roman"/>
          <w:sz w:val="24"/>
          <w:szCs w:val="24"/>
        </w:rPr>
        <w:t>myoCSA</w:t>
      </w:r>
      <w:proofErr w:type="spellEnd"/>
      <w:r w:rsidRPr="00D853F1">
        <w:rPr>
          <w:rFonts w:ascii="Times New Roman" w:hAnsi="Times New Roman" w:cs="Times New Roman"/>
          <w:sz w:val="24"/>
          <w:szCs w:val="24"/>
        </w:rPr>
        <w:t xml:space="preserve">) was </w:t>
      </w:r>
      <w:r w:rsidRPr="00D853F1">
        <w:rPr>
          <w:rFonts w:ascii="Times New Roman" w:hAnsi="Times New Roman" w:cs="Times New Roman"/>
          <w:sz w:val="24"/>
          <w:szCs w:val="24"/>
        </w:rPr>
        <w:lastRenderedPageBreak/>
        <w:t>calculated as a measure of hypertrophy (as it is a surrogate for LV mass), as well as fractional area change (FAC %), as a measure of ejection fraction:</w:t>
      </w:r>
    </w:p>
    <w:p w14:paraId="1ADF30F2" w14:textId="77777777" w:rsidR="00CE46D5" w:rsidRPr="00D853F1" w:rsidRDefault="00CE46D5" w:rsidP="001B48EF">
      <w:pPr>
        <w:spacing w:line="480" w:lineRule="auto"/>
        <w:jc w:val="both"/>
        <w:rPr>
          <w:rFonts w:ascii="Times New Roman" w:eastAsiaTheme="minorEastAsia" w:hAnsi="Times New Roman" w:cs="Times New Roman"/>
          <w:sz w:val="24"/>
          <w:szCs w:val="24"/>
        </w:rPr>
      </w:pPr>
      <m:oMathPara>
        <m:oMathParaPr>
          <m:jc m:val="center"/>
        </m:oMathParaPr>
        <m:oMath>
          <m:r>
            <w:rPr>
              <w:rFonts w:ascii="Cambria Math" w:hAnsi="Cambria Math" w:cs="Times New Roman"/>
              <w:sz w:val="24"/>
              <w:szCs w:val="24"/>
            </w:rPr>
            <m:t>MyoCsa</m:t>
          </m:r>
          <m:r>
            <m:rPr>
              <m:sty m:val="p"/>
            </m:rPr>
            <w:rPr>
              <w:rFonts w:ascii="Cambria Math" w:hAnsi="Cambria Math" w:cs="Times New Roman"/>
              <w:sz w:val="24"/>
              <w:szCs w:val="24"/>
            </w:rPr>
            <m:t xml:space="preserve"> </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w:rPr>
                      <w:rFonts w:ascii="Cambria Math" w:hAnsi="Cambria Math" w:cs="Times New Roman"/>
                      <w:sz w:val="24"/>
                      <w:szCs w:val="24"/>
                    </w:rPr>
                    <m:t>mm</m:t>
                  </m:r>
                </m:e>
                <m:sup>
                  <m:r>
                    <m:rPr>
                      <m:sty m:val="p"/>
                    </m:rPr>
                    <w:rPr>
                      <w:rFonts w:ascii="Cambria Math" w:hAnsi="Cambria Math" w:cs="Times New Roman"/>
                      <w:sz w:val="24"/>
                      <w:szCs w:val="24"/>
                    </w:rPr>
                    <m:t>2</m:t>
                  </m:r>
                </m:sup>
              </m:sSup>
            </m:e>
          </m:d>
          <m:r>
            <m:rPr>
              <m:sty m:val="p"/>
            </m:rPr>
            <w:rPr>
              <w:rFonts w:ascii="Cambria Math" w:hAnsi="Cambria Math" w:cs="Times New Roman"/>
              <w:sz w:val="24"/>
              <w:szCs w:val="24"/>
            </w:rPr>
            <m:t>= LV</m:t>
          </m:r>
          <m:r>
            <m:rPr>
              <m:sty m:val="p"/>
            </m:rPr>
            <w:rPr>
              <w:rFonts w:ascii="Cambria Math" w:hAnsi="Cambria Math" w:cs="Times New Roman"/>
              <w:sz w:val="24"/>
              <w:szCs w:val="24"/>
            </w:rPr>
            <w:noBreakHyphen/>
            <m:t>Epi</m:t>
          </m:r>
          <m:r>
            <m:rPr>
              <m:sty m:val="p"/>
            </m:rPr>
            <w:rPr>
              <w:rFonts w:ascii="Cambria Math" w:hAnsi="Cambria Math" w:cs="Times New Roman"/>
              <w:sz w:val="24"/>
              <w:szCs w:val="24"/>
            </w:rPr>
            <w:noBreakHyphen/>
            <m:t>EDA- LV</m:t>
          </m:r>
          <m:r>
            <m:rPr>
              <m:sty m:val="p"/>
            </m:rPr>
            <w:rPr>
              <w:rFonts w:ascii="Cambria Math" w:hAnsi="Cambria Math" w:cs="Times New Roman"/>
              <w:sz w:val="24"/>
              <w:szCs w:val="24"/>
            </w:rPr>
            <w:noBreakHyphen/>
            <m:t>Endo</m:t>
          </m:r>
          <m:r>
            <m:rPr>
              <m:sty m:val="p"/>
            </m:rPr>
            <w:rPr>
              <w:rFonts w:ascii="Cambria Math" w:hAnsi="Cambria Math" w:cs="Times New Roman"/>
              <w:sz w:val="24"/>
              <w:szCs w:val="24"/>
            </w:rPr>
            <w:noBreakHyphen/>
            <m:t>EDA</m:t>
          </m:r>
        </m:oMath>
      </m:oMathPara>
    </w:p>
    <w:p w14:paraId="7F6584FC" w14:textId="77777777" w:rsidR="00CE46D5" w:rsidRPr="00D853F1" w:rsidRDefault="00CE46D5" w:rsidP="001B48EF">
      <w:pPr>
        <w:spacing w:line="480" w:lineRule="auto"/>
        <w:jc w:val="both"/>
        <w:rPr>
          <w:rFonts w:ascii="Times New Roman" w:hAnsi="Times New Roman" w:cs="Times New Roman"/>
          <w:sz w:val="24"/>
          <w:szCs w:val="24"/>
        </w:rPr>
      </w:pPr>
    </w:p>
    <w:p w14:paraId="74ABA5EA" w14:textId="77777777" w:rsidR="00CE46D5" w:rsidRPr="00D853F1" w:rsidRDefault="00CE46D5" w:rsidP="001B48EF">
      <w:pPr>
        <w:spacing w:line="48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FAC %= </m:t>
          </m:r>
          <m:f>
            <m:fPr>
              <m:ctrlPr>
                <w:rPr>
                  <w:rFonts w:ascii="Cambria Math" w:hAnsi="Cambria Math" w:cs="Times New Roman"/>
                  <w:i/>
                  <w:sz w:val="24"/>
                  <w:szCs w:val="24"/>
                </w:rPr>
              </m:ctrlPr>
            </m:fPr>
            <m:num>
              <m:r>
                <m:rPr>
                  <m:sty m:val="p"/>
                </m:rPr>
                <w:rPr>
                  <w:rFonts w:ascii="Cambria Math" w:hAnsi="Cambria Math" w:cs="Times New Roman"/>
                  <w:sz w:val="24"/>
                  <w:szCs w:val="24"/>
                </w:rPr>
                <m:t>LV</m:t>
              </m:r>
              <m:r>
                <m:rPr>
                  <m:sty m:val="p"/>
                </m:rPr>
                <w:rPr>
                  <w:rFonts w:ascii="Cambria Math" w:hAnsi="Cambria Math" w:cs="Times New Roman"/>
                  <w:sz w:val="24"/>
                  <w:szCs w:val="24"/>
                </w:rPr>
                <w:noBreakHyphen/>
                <m:t>Endo</m:t>
              </m:r>
              <m:r>
                <m:rPr>
                  <m:sty m:val="p"/>
                </m:rPr>
                <w:rPr>
                  <w:rFonts w:ascii="Cambria Math" w:hAnsi="Cambria Math" w:cs="Times New Roman"/>
                  <w:sz w:val="24"/>
                  <w:szCs w:val="24"/>
                </w:rPr>
                <w:noBreakHyphen/>
                <m:t>EDA -  LV</m:t>
              </m:r>
              <m:r>
                <m:rPr>
                  <m:sty m:val="p"/>
                </m:rPr>
                <w:rPr>
                  <w:rFonts w:ascii="Cambria Math" w:hAnsi="Cambria Math" w:cs="Times New Roman"/>
                  <w:sz w:val="24"/>
                  <w:szCs w:val="24"/>
                </w:rPr>
                <w:noBreakHyphen/>
                <m:t>Endo</m:t>
              </m:r>
              <m:r>
                <m:rPr>
                  <m:sty m:val="p"/>
                </m:rPr>
                <w:rPr>
                  <w:rFonts w:ascii="Cambria Math" w:hAnsi="Cambria Math" w:cs="Times New Roman"/>
                  <w:sz w:val="24"/>
                  <w:szCs w:val="24"/>
                </w:rPr>
                <w:noBreakHyphen/>
                <m:t xml:space="preserve">ESA </m:t>
              </m:r>
            </m:num>
            <m:den>
              <m:r>
                <m:rPr>
                  <m:sty m:val="p"/>
                </m:rPr>
                <w:rPr>
                  <w:rFonts w:ascii="Cambria Math" w:hAnsi="Cambria Math" w:cs="Times New Roman"/>
                  <w:sz w:val="24"/>
                  <w:szCs w:val="24"/>
                </w:rPr>
                <m:t>LV</m:t>
              </m:r>
              <m:r>
                <m:rPr>
                  <m:sty m:val="p"/>
                </m:rPr>
                <w:rPr>
                  <w:rFonts w:ascii="Cambria Math" w:hAnsi="Cambria Math" w:cs="Times New Roman"/>
                  <w:sz w:val="24"/>
                  <w:szCs w:val="24"/>
                </w:rPr>
                <w:noBreakHyphen/>
                <m:t>Endo</m:t>
              </m:r>
              <m:r>
                <m:rPr>
                  <m:sty m:val="p"/>
                </m:rPr>
                <w:rPr>
                  <w:rFonts w:ascii="Cambria Math" w:hAnsi="Cambria Math" w:cs="Times New Roman"/>
                  <w:sz w:val="24"/>
                  <w:szCs w:val="24"/>
                </w:rPr>
                <w:noBreakHyphen/>
                <m:t>EDA</m:t>
              </m:r>
            </m:den>
          </m:f>
          <m:r>
            <w:rPr>
              <w:rFonts w:ascii="Cambria Math" w:hAnsi="Cambria Math" w:cs="Times New Roman"/>
              <w:sz w:val="24"/>
              <w:szCs w:val="24"/>
            </w:rPr>
            <m:t xml:space="preserve"> ×100</m:t>
          </m:r>
        </m:oMath>
      </m:oMathPara>
    </w:p>
    <w:p w14:paraId="6A7A7143" w14:textId="0586931F" w:rsidR="00B4686F" w:rsidRPr="00BF5A56" w:rsidRDefault="00CE46D5" w:rsidP="001B48EF">
      <w:pPr>
        <w:spacing w:before="120" w:line="480" w:lineRule="auto"/>
        <w:ind w:firstLine="720"/>
        <w:jc w:val="both"/>
        <w:rPr>
          <w:rFonts w:ascii="Times New Roman" w:eastAsiaTheme="minorEastAsia" w:hAnsi="Times New Roman" w:cs="Times New Roman"/>
          <w:bCs/>
          <w:color w:val="000000" w:themeColor="text1"/>
          <w:kern w:val="24"/>
          <w:sz w:val="24"/>
          <w:szCs w:val="24"/>
        </w:rPr>
      </w:pPr>
      <w:r w:rsidRPr="00D853F1">
        <w:rPr>
          <w:rFonts w:ascii="Times New Roman" w:eastAsia="Times New Roman" w:hAnsi="Times New Roman" w:cs="Times New Roman"/>
          <w:color w:val="000000" w:themeColor="text1"/>
          <w:sz w:val="24"/>
          <w:szCs w:val="24"/>
          <w:lang w:val="en-US" w:eastAsia="en-GB"/>
        </w:rPr>
        <w:t xml:space="preserve">Echo measurements were </w:t>
      </w:r>
      <w:r w:rsidRPr="00332FDE">
        <w:rPr>
          <w:rFonts w:ascii="Times New Roman" w:eastAsia="Times New Roman" w:hAnsi="Times New Roman" w:cs="Times New Roman"/>
          <w:color w:val="000000" w:themeColor="text1"/>
          <w:sz w:val="24"/>
          <w:szCs w:val="24"/>
          <w:lang w:val="en-US" w:eastAsia="en-GB"/>
        </w:rPr>
        <w:t>comparable between two experimenters who independently carried out echocardiography in the same mice (</w:t>
      </w:r>
      <w:r w:rsidR="00591093" w:rsidRPr="00332FDE">
        <w:rPr>
          <w:rFonts w:ascii="Times New Roman" w:eastAsia="Times New Roman" w:hAnsi="Times New Roman" w:cs="Times New Roman"/>
          <w:b/>
          <w:bCs/>
          <w:color w:val="000000" w:themeColor="text1"/>
          <w:sz w:val="24"/>
          <w:szCs w:val="24"/>
          <w:lang w:val="en-US" w:eastAsia="en-GB"/>
        </w:rPr>
        <w:t>f</w:t>
      </w:r>
      <w:r w:rsidR="00F206C8" w:rsidRPr="00332FDE">
        <w:rPr>
          <w:rFonts w:ascii="Times New Roman" w:eastAsia="Times New Roman" w:hAnsi="Times New Roman" w:cs="Times New Roman"/>
          <w:b/>
          <w:bCs/>
          <w:color w:val="000000" w:themeColor="text1"/>
          <w:sz w:val="24"/>
          <w:szCs w:val="24"/>
          <w:lang w:val="en-US" w:eastAsia="en-GB"/>
        </w:rPr>
        <w:t>ig.</w:t>
      </w:r>
      <w:r w:rsidR="002305DF" w:rsidRPr="00332FDE">
        <w:rPr>
          <w:rFonts w:ascii="Times New Roman" w:eastAsia="Times New Roman" w:hAnsi="Times New Roman" w:cs="Times New Roman"/>
          <w:b/>
          <w:bCs/>
          <w:color w:val="000000" w:themeColor="text1"/>
          <w:sz w:val="24"/>
          <w:szCs w:val="24"/>
          <w:lang w:val="en-US" w:eastAsia="en-GB"/>
        </w:rPr>
        <w:t xml:space="preserve"> </w:t>
      </w:r>
      <w:r w:rsidR="00332FDE" w:rsidRPr="00332FDE">
        <w:rPr>
          <w:rFonts w:ascii="Times New Roman" w:eastAsia="Times New Roman" w:hAnsi="Times New Roman" w:cs="Times New Roman"/>
          <w:b/>
          <w:bCs/>
          <w:color w:val="000000" w:themeColor="text1"/>
          <w:sz w:val="24"/>
          <w:szCs w:val="24"/>
          <w:lang w:val="en-US" w:eastAsia="en-GB"/>
        </w:rPr>
        <w:t>S10</w:t>
      </w:r>
      <w:r w:rsidRPr="00332FDE">
        <w:rPr>
          <w:rFonts w:ascii="Times New Roman" w:eastAsia="Times New Roman" w:hAnsi="Times New Roman" w:cs="Times New Roman"/>
          <w:color w:val="000000" w:themeColor="text1"/>
          <w:sz w:val="24"/>
          <w:szCs w:val="24"/>
          <w:lang w:val="en-US" w:eastAsia="en-GB"/>
        </w:rPr>
        <w:t>).</w:t>
      </w:r>
      <w:r w:rsidRPr="00BF5A56">
        <w:rPr>
          <w:rFonts w:ascii="Times New Roman" w:eastAsiaTheme="minorEastAsia" w:hAnsi="Times New Roman" w:cs="Times New Roman"/>
          <w:bCs/>
          <w:color w:val="000000" w:themeColor="text1"/>
          <w:kern w:val="24"/>
          <w:sz w:val="24"/>
          <w:szCs w:val="24"/>
        </w:rPr>
        <w:t xml:space="preserve"> </w:t>
      </w:r>
    </w:p>
    <w:p w14:paraId="2DA443AA" w14:textId="4D9B5AAB" w:rsidR="006A61AE" w:rsidRPr="00D853F1" w:rsidRDefault="006A61AE" w:rsidP="001B48EF">
      <w:pPr>
        <w:spacing w:after="120" w:line="480" w:lineRule="auto"/>
        <w:jc w:val="both"/>
        <w:rPr>
          <w:rFonts w:ascii="Times New Roman" w:hAnsi="Times New Roman" w:cs="Times New Roman"/>
          <w:b/>
          <w:sz w:val="24"/>
          <w:szCs w:val="24"/>
        </w:rPr>
      </w:pPr>
      <w:r w:rsidRPr="00D853F1">
        <w:rPr>
          <w:rFonts w:ascii="Times New Roman" w:hAnsi="Times New Roman" w:cs="Times New Roman"/>
          <w:b/>
          <w:i/>
          <w:sz w:val="24"/>
          <w:szCs w:val="24"/>
        </w:rPr>
        <w:tab/>
      </w:r>
      <w:r w:rsidR="00CE46D5" w:rsidRPr="00D853F1">
        <w:rPr>
          <w:rFonts w:ascii="Times New Roman" w:hAnsi="Times New Roman" w:cs="Times New Roman"/>
          <w:b/>
          <w:i/>
          <w:sz w:val="24"/>
          <w:szCs w:val="24"/>
        </w:rPr>
        <w:t>In vivo</w:t>
      </w:r>
      <w:r w:rsidR="00CE46D5" w:rsidRPr="00D853F1">
        <w:rPr>
          <w:rFonts w:ascii="Times New Roman" w:hAnsi="Times New Roman" w:cs="Times New Roman"/>
          <w:b/>
          <w:sz w:val="24"/>
          <w:szCs w:val="24"/>
        </w:rPr>
        <w:t xml:space="preserve"> </w:t>
      </w:r>
      <w:proofErr w:type="spellStart"/>
      <w:r w:rsidR="00CE46D5" w:rsidRPr="00D853F1">
        <w:rPr>
          <w:rFonts w:ascii="Times New Roman" w:hAnsi="Times New Roman" w:cs="Times New Roman"/>
          <w:b/>
          <w:sz w:val="24"/>
          <w:szCs w:val="24"/>
        </w:rPr>
        <w:t>transesophageal</w:t>
      </w:r>
      <w:proofErr w:type="spellEnd"/>
      <w:r w:rsidR="00CE46D5" w:rsidRPr="00D853F1">
        <w:rPr>
          <w:rFonts w:ascii="Times New Roman" w:hAnsi="Times New Roman" w:cs="Times New Roman"/>
          <w:b/>
          <w:sz w:val="24"/>
          <w:szCs w:val="24"/>
        </w:rPr>
        <w:t xml:space="preserve"> burst pacing in miR31/Cre and WT/Cre mice.</w:t>
      </w:r>
      <w:r w:rsidRPr="00D853F1">
        <w:rPr>
          <w:rFonts w:ascii="Times New Roman" w:hAnsi="Times New Roman" w:cs="Times New Roman"/>
          <w:b/>
          <w:sz w:val="24"/>
          <w:szCs w:val="24"/>
        </w:rPr>
        <w:t xml:space="preserve"> </w:t>
      </w:r>
      <w:r w:rsidR="00CE46D5" w:rsidRPr="00D853F1">
        <w:rPr>
          <w:rFonts w:ascii="Times New Roman" w:hAnsi="Times New Roman" w:cs="Times New Roman"/>
          <w:sz w:val="24"/>
          <w:szCs w:val="24"/>
        </w:rPr>
        <w:t xml:space="preserve">AF inducibility in miR31/Cre and WT/Cre mice was assessed with </w:t>
      </w:r>
      <w:proofErr w:type="spellStart"/>
      <w:r w:rsidR="00CE46D5" w:rsidRPr="00D853F1">
        <w:rPr>
          <w:rFonts w:ascii="Times New Roman" w:hAnsi="Times New Roman" w:cs="Times New Roman"/>
          <w:sz w:val="24"/>
          <w:szCs w:val="24"/>
        </w:rPr>
        <w:t>transesophageal</w:t>
      </w:r>
      <w:proofErr w:type="spellEnd"/>
      <w:r w:rsidR="00CE46D5" w:rsidRPr="00D853F1">
        <w:rPr>
          <w:rFonts w:ascii="Times New Roman" w:hAnsi="Times New Roman" w:cs="Times New Roman"/>
          <w:sz w:val="24"/>
          <w:szCs w:val="24"/>
        </w:rPr>
        <w:t xml:space="preserve"> burst</w:t>
      </w:r>
      <w:r w:rsidR="0034482D" w:rsidRPr="00D853F1">
        <w:rPr>
          <w:rFonts w:ascii="Times New Roman" w:hAnsi="Times New Roman" w:cs="Times New Roman"/>
          <w:sz w:val="24"/>
          <w:szCs w:val="24"/>
        </w:rPr>
        <w:t xml:space="preserve"> pacing as described </w:t>
      </w:r>
      <w:r w:rsidR="0034482D" w:rsidRPr="009F43A9">
        <w:rPr>
          <w:rFonts w:ascii="Times New Roman" w:hAnsi="Times New Roman" w:cs="Times New Roman"/>
          <w:sz w:val="24"/>
          <w:szCs w:val="24"/>
        </w:rPr>
        <w:t>previously</w:t>
      </w:r>
      <w:r w:rsidR="00AB3FA3" w:rsidRPr="009F43A9">
        <w:rPr>
          <w:rFonts w:ascii="Times New Roman" w:hAnsi="Times New Roman" w:cs="Times New Roman"/>
          <w:sz w:val="24"/>
          <w:szCs w:val="24"/>
        </w:rPr>
        <w:t xml:space="preserve"> </w:t>
      </w:r>
      <w:r w:rsidR="00AB3FA3" w:rsidRPr="009F43A9">
        <w:rPr>
          <w:rFonts w:ascii="Times New Roman" w:hAnsi="Times New Roman" w:cs="Times New Roman"/>
          <w:i/>
          <w:sz w:val="24"/>
          <w:szCs w:val="24"/>
        </w:rPr>
        <w:t>(</w:t>
      </w:r>
      <w:r w:rsidR="00A3761C" w:rsidRPr="009F43A9">
        <w:rPr>
          <w:rFonts w:ascii="Times New Roman" w:hAnsi="Times New Roman" w:cs="Times New Roman"/>
          <w:i/>
          <w:sz w:val="24"/>
          <w:szCs w:val="24"/>
        </w:rPr>
        <w:t>7, 14</w:t>
      </w:r>
      <w:r w:rsidR="009A7F03" w:rsidRPr="009F43A9">
        <w:rPr>
          <w:rFonts w:ascii="Times New Roman" w:hAnsi="Times New Roman" w:cs="Times New Roman"/>
          <w:i/>
          <w:sz w:val="24"/>
          <w:szCs w:val="24"/>
        </w:rPr>
        <w:t>).</w:t>
      </w:r>
      <w:r w:rsidR="00CE46D5" w:rsidRPr="009F43A9">
        <w:rPr>
          <w:rFonts w:ascii="Times New Roman" w:hAnsi="Times New Roman" w:cs="Times New Roman"/>
          <w:sz w:val="24"/>
          <w:szCs w:val="24"/>
        </w:rPr>
        <w:t xml:space="preserve"> Briefly</w:t>
      </w:r>
      <w:r w:rsidR="001157D3" w:rsidRPr="009A7F03">
        <w:rPr>
          <w:rFonts w:ascii="Times New Roman" w:hAnsi="Times New Roman" w:cs="Times New Roman"/>
          <w:sz w:val="24"/>
          <w:szCs w:val="24"/>
        </w:rPr>
        <w:t>,</w:t>
      </w:r>
      <w:r w:rsidR="00CE46D5" w:rsidRPr="009A7F03">
        <w:rPr>
          <w:rFonts w:ascii="Times New Roman" w:hAnsi="Times New Roman" w:cs="Times New Roman"/>
          <w:sz w:val="24"/>
          <w:szCs w:val="24"/>
        </w:rPr>
        <w:t xml:space="preserve"> mice were anaesthetised with isoflurane (2%) and an </w:t>
      </w:r>
      <w:proofErr w:type="spellStart"/>
      <w:r w:rsidR="00CE46D5" w:rsidRPr="009A7F03">
        <w:rPr>
          <w:rFonts w:ascii="Times New Roman" w:hAnsi="Times New Roman" w:cs="Times New Roman"/>
          <w:sz w:val="24"/>
          <w:szCs w:val="24"/>
        </w:rPr>
        <w:t>octapolar</w:t>
      </w:r>
      <w:proofErr w:type="spellEnd"/>
      <w:r w:rsidR="00CE46D5" w:rsidRPr="009A7F03">
        <w:rPr>
          <w:rFonts w:ascii="Times New Roman" w:hAnsi="Times New Roman" w:cs="Times New Roman"/>
          <w:sz w:val="24"/>
          <w:szCs w:val="24"/>
        </w:rPr>
        <w:t xml:space="preserve"> catheter (</w:t>
      </w:r>
      <w:proofErr w:type="spellStart"/>
      <w:r w:rsidR="00CE46D5" w:rsidRPr="009A7F03">
        <w:rPr>
          <w:rFonts w:ascii="Times New Roman" w:hAnsi="Times New Roman" w:cs="Times New Roman"/>
          <w:sz w:val="24"/>
          <w:szCs w:val="24"/>
        </w:rPr>
        <w:t>CIB'er</w:t>
      </w:r>
      <w:proofErr w:type="spellEnd"/>
      <w:r w:rsidR="00CE46D5" w:rsidRPr="009A7F03">
        <w:rPr>
          <w:rFonts w:ascii="Times New Roman" w:hAnsi="Times New Roman" w:cs="Times New Roman"/>
          <w:sz w:val="24"/>
          <w:szCs w:val="24"/>
        </w:rPr>
        <w:t xml:space="preserve"> MOUSE</w:t>
      </w:r>
      <w:r w:rsidR="00CE46D5" w:rsidRPr="00D853F1">
        <w:rPr>
          <w:rFonts w:ascii="Times New Roman" w:hAnsi="Times New Roman" w:cs="Times New Roman"/>
          <w:sz w:val="24"/>
          <w:szCs w:val="24"/>
        </w:rPr>
        <w:t xml:space="preserve"> EP CATHETER, World precision instruments</w:t>
      </w:r>
      <w:r w:rsidR="00FD4B0F" w:rsidRPr="00D853F1">
        <w:rPr>
          <w:rFonts w:ascii="Times New Roman" w:hAnsi="Times New Roman" w:cs="Times New Roman"/>
          <w:sz w:val="24"/>
          <w:szCs w:val="24"/>
        </w:rPr>
        <w:t>, city, state, USA</w:t>
      </w:r>
      <w:r w:rsidR="00CE46D5" w:rsidRPr="00D853F1">
        <w:rPr>
          <w:rFonts w:ascii="Times New Roman" w:hAnsi="Times New Roman" w:cs="Times New Roman"/>
          <w:sz w:val="24"/>
          <w:szCs w:val="24"/>
        </w:rPr>
        <w:t xml:space="preserve">) was advanced into the </w:t>
      </w:r>
      <w:r w:rsidR="00FD4B0F" w:rsidRPr="00D853F1">
        <w:rPr>
          <w:rFonts w:ascii="Times New Roman" w:hAnsi="Times New Roman" w:cs="Times New Roman"/>
          <w:sz w:val="24"/>
          <w:szCs w:val="24"/>
        </w:rPr>
        <w:t>oesophagus</w:t>
      </w:r>
      <w:r w:rsidR="00CE46D5" w:rsidRPr="00D853F1">
        <w:rPr>
          <w:rFonts w:ascii="Times New Roman" w:hAnsi="Times New Roman" w:cs="Times New Roman"/>
          <w:sz w:val="24"/>
          <w:szCs w:val="24"/>
        </w:rPr>
        <w:t xml:space="preserve"> to</w:t>
      </w:r>
      <w:r w:rsidR="00044CE8" w:rsidRPr="00D853F1">
        <w:rPr>
          <w:rFonts w:ascii="Times New Roman" w:hAnsi="Times New Roman" w:cs="Times New Roman"/>
          <w:sz w:val="24"/>
          <w:szCs w:val="24"/>
        </w:rPr>
        <w:t xml:space="preserve"> capture the atria and deliver</w:t>
      </w:r>
      <w:r w:rsidR="00CE46D5" w:rsidRPr="00D853F1">
        <w:rPr>
          <w:rFonts w:ascii="Times New Roman" w:hAnsi="Times New Roman" w:cs="Times New Roman"/>
          <w:sz w:val="24"/>
          <w:szCs w:val="24"/>
        </w:rPr>
        <w:t xml:space="preserve"> electrical stimulation. Intradermal electrodes were implanted to monitor ECG signals throughout. All electrical signals were pre amplified and recorded using Spike2 software (version</w:t>
      </w:r>
      <w:r w:rsidR="002E3027" w:rsidRPr="00D853F1">
        <w:rPr>
          <w:rFonts w:ascii="Times New Roman" w:hAnsi="Times New Roman" w:cs="Times New Roman"/>
          <w:sz w:val="24"/>
          <w:szCs w:val="24"/>
        </w:rPr>
        <w:t xml:space="preserve"> </w:t>
      </w:r>
      <w:r w:rsidR="00CE46D5" w:rsidRPr="00D853F1">
        <w:rPr>
          <w:rFonts w:ascii="Times New Roman" w:hAnsi="Times New Roman" w:cs="Times New Roman"/>
          <w:sz w:val="24"/>
          <w:szCs w:val="24"/>
        </w:rPr>
        <w:t xml:space="preserve">7.09). Each burst was composed of 40 external </w:t>
      </w:r>
      <w:r w:rsidR="00FD4B0F" w:rsidRPr="00D853F1">
        <w:rPr>
          <w:rFonts w:ascii="Times New Roman" w:hAnsi="Times New Roman" w:cs="Times New Roman"/>
          <w:sz w:val="24"/>
          <w:szCs w:val="24"/>
        </w:rPr>
        <w:t>stimulations</w:t>
      </w:r>
      <w:r w:rsidR="00CE46D5" w:rsidRPr="00D853F1">
        <w:rPr>
          <w:rFonts w:ascii="Times New Roman" w:hAnsi="Times New Roman" w:cs="Times New Roman"/>
          <w:sz w:val="24"/>
          <w:szCs w:val="24"/>
        </w:rPr>
        <w:t xml:space="preserve"> at 1.5 times the threshold for atrial capture, starting from a cycle length of 60ms and decreasing at each successive burst by 2</w:t>
      </w:r>
      <w:r w:rsidR="002E3027" w:rsidRPr="00D853F1">
        <w:rPr>
          <w:rFonts w:ascii="Times New Roman" w:hAnsi="Times New Roman" w:cs="Times New Roman"/>
          <w:sz w:val="24"/>
          <w:szCs w:val="24"/>
        </w:rPr>
        <w:t xml:space="preserve"> </w:t>
      </w:r>
      <w:proofErr w:type="spellStart"/>
      <w:r w:rsidR="00CE46D5" w:rsidRPr="00D853F1">
        <w:rPr>
          <w:rFonts w:ascii="Times New Roman" w:hAnsi="Times New Roman" w:cs="Times New Roman"/>
          <w:sz w:val="24"/>
          <w:szCs w:val="24"/>
        </w:rPr>
        <w:t>ms</w:t>
      </w:r>
      <w:proofErr w:type="spellEnd"/>
      <w:r w:rsidR="00CE46D5" w:rsidRPr="00D853F1">
        <w:rPr>
          <w:rFonts w:ascii="Times New Roman" w:hAnsi="Times New Roman" w:cs="Times New Roman"/>
          <w:sz w:val="24"/>
          <w:szCs w:val="24"/>
        </w:rPr>
        <w:t>, to a cycle length of 10</w:t>
      </w:r>
      <w:r w:rsidR="002E3027" w:rsidRPr="00D853F1">
        <w:rPr>
          <w:rFonts w:ascii="Times New Roman" w:hAnsi="Times New Roman" w:cs="Times New Roman"/>
          <w:sz w:val="24"/>
          <w:szCs w:val="24"/>
        </w:rPr>
        <w:t xml:space="preserve"> </w:t>
      </w:r>
      <w:proofErr w:type="spellStart"/>
      <w:r w:rsidR="00CE46D5" w:rsidRPr="00D853F1">
        <w:rPr>
          <w:rFonts w:ascii="Times New Roman" w:hAnsi="Times New Roman" w:cs="Times New Roman"/>
          <w:sz w:val="24"/>
          <w:szCs w:val="24"/>
        </w:rPr>
        <w:t>ms</w:t>
      </w:r>
      <w:proofErr w:type="spellEnd"/>
      <w:r w:rsidR="00CE46D5" w:rsidRPr="00D853F1">
        <w:rPr>
          <w:rFonts w:ascii="Times New Roman" w:hAnsi="Times New Roman" w:cs="Times New Roman"/>
          <w:sz w:val="24"/>
          <w:szCs w:val="24"/>
        </w:rPr>
        <w:t xml:space="preserve">. Each series of 25 burst was repeated in triplicate per mouse. An AF episode was defined as a period of rapid irregular rhythm </w:t>
      </w:r>
      <w:r w:rsidR="002E3027" w:rsidRPr="00D853F1">
        <w:rPr>
          <w:rFonts w:ascii="Times New Roman" w:hAnsi="Times New Roman" w:cs="Times New Roman"/>
          <w:sz w:val="24"/>
          <w:szCs w:val="24"/>
        </w:rPr>
        <w:t>lasting at least 2 seconds. If one</w:t>
      </w:r>
      <w:r w:rsidR="00CE46D5" w:rsidRPr="00D853F1">
        <w:rPr>
          <w:rFonts w:ascii="Times New Roman" w:hAnsi="Times New Roman" w:cs="Times New Roman"/>
          <w:sz w:val="24"/>
          <w:szCs w:val="24"/>
        </w:rPr>
        <w:t xml:space="preserve"> or more bursts in the series of burst evoked an arrhythmia/AF episode, AF was considered to be inducible. </w:t>
      </w:r>
      <w:r w:rsidR="001C00E2" w:rsidRPr="00D853F1">
        <w:rPr>
          <w:rFonts w:ascii="Times New Roman" w:hAnsi="Times New Roman" w:cs="Times New Roman"/>
          <w:color w:val="2A2A2A"/>
          <w:spacing w:val="-5"/>
          <w:sz w:val="24"/>
          <w:szCs w:val="24"/>
          <w:shd w:val="clear" w:color="auto" w:fill="FFFFFF"/>
        </w:rPr>
        <w:t xml:space="preserve">AF duration was </w:t>
      </w:r>
      <w:r w:rsidR="000127A5" w:rsidRPr="00D853F1">
        <w:rPr>
          <w:rFonts w:ascii="Times New Roman" w:hAnsi="Times New Roman" w:cs="Times New Roman"/>
          <w:color w:val="2A2A2A"/>
          <w:spacing w:val="-5"/>
          <w:sz w:val="24"/>
          <w:szCs w:val="24"/>
          <w:shd w:val="clear" w:color="auto" w:fill="FFFFFF"/>
        </w:rPr>
        <w:t xml:space="preserve">defined as </w:t>
      </w:r>
      <w:r w:rsidR="001C00E2" w:rsidRPr="00D853F1">
        <w:rPr>
          <w:rFonts w:ascii="Times New Roman" w:hAnsi="Times New Roman" w:cs="Times New Roman"/>
          <w:color w:val="2A2A2A"/>
          <w:spacing w:val="-5"/>
          <w:sz w:val="24"/>
          <w:szCs w:val="24"/>
          <w:shd w:val="clear" w:color="auto" w:fill="FFFFFF"/>
        </w:rPr>
        <w:t xml:space="preserve">the mean duration of all induced AF episodes. </w:t>
      </w:r>
      <w:r w:rsidR="00CE46D5" w:rsidRPr="00D853F1">
        <w:rPr>
          <w:rFonts w:ascii="Times New Roman" w:eastAsia="Arial Unicode MS" w:hAnsi="Times New Roman" w:cs="Times New Roman"/>
          <w:sz w:val="24"/>
          <w:szCs w:val="24"/>
        </w:rPr>
        <w:t>The experimenters were blinded to the genotype throughout the protocol and analysis.</w:t>
      </w:r>
    </w:p>
    <w:p w14:paraId="71A910EF" w14:textId="13583C76" w:rsidR="002D6525" w:rsidRDefault="006A61AE" w:rsidP="001B48EF">
      <w:pPr>
        <w:spacing w:after="120" w:line="480" w:lineRule="auto"/>
        <w:jc w:val="both"/>
        <w:rPr>
          <w:rFonts w:ascii="Times New Roman" w:eastAsia="Arial Unicode MS" w:hAnsi="Times New Roman" w:cs="Times New Roman"/>
          <w:sz w:val="24"/>
          <w:szCs w:val="24"/>
        </w:rPr>
      </w:pPr>
      <w:r w:rsidRPr="00D853F1">
        <w:rPr>
          <w:rFonts w:ascii="Times New Roman" w:hAnsi="Times New Roman" w:cs="Times New Roman"/>
          <w:b/>
          <w:sz w:val="24"/>
          <w:szCs w:val="24"/>
        </w:rPr>
        <w:lastRenderedPageBreak/>
        <w:tab/>
      </w:r>
      <w:r w:rsidR="00CE46D5" w:rsidRPr="00D853F1">
        <w:rPr>
          <w:rFonts w:ascii="Times New Roman" w:eastAsia="Arial Unicode MS" w:hAnsi="Times New Roman" w:cs="Times New Roman"/>
          <w:b/>
          <w:sz w:val="24"/>
          <w:szCs w:val="24"/>
        </w:rPr>
        <w:t>Telemetry studies</w:t>
      </w:r>
      <w:r w:rsidRPr="00D853F1">
        <w:rPr>
          <w:rFonts w:ascii="Times New Roman" w:hAnsi="Times New Roman" w:cs="Times New Roman"/>
          <w:b/>
          <w:sz w:val="24"/>
          <w:szCs w:val="24"/>
        </w:rPr>
        <w:t xml:space="preserve">. </w:t>
      </w:r>
      <w:r w:rsidR="00CE46D5" w:rsidRPr="00D853F1">
        <w:rPr>
          <w:rFonts w:ascii="Times New Roman" w:eastAsia="Arial Unicode MS" w:hAnsi="Times New Roman" w:cs="Times New Roman"/>
          <w:sz w:val="24"/>
          <w:szCs w:val="24"/>
        </w:rPr>
        <w:t>Telemetry studies were performed as described previously</w:t>
      </w:r>
      <w:r w:rsidR="00BD50D1">
        <w:rPr>
          <w:rFonts w:ascii="Times New Roman" w:hAnsi="Times New Roman" w:cs="Times New Roman"/>
          <w:i/>
          <w:sz w:val="24"/>
          <w:szCs w:val="24"/>
          <w:vertAlign w:val="superscript"/>
        </w:rPr>
        <w:t xml:space="preserve"> </w:t>
      </w:r>
      <w:r w:rsidR="00D959EC">
        <w:rPr>
          <w:rFonts w:ascii="Times New Roman" w:hAnsi="Times New Roman" w:cs="Times New Roman"/>
          <w:i/>
          <w:sz w:val="24"/>
          <w:szCs w:val="24"/>
        </w:rPr>
        <w:t>(14</w:t>
      </w:r>
      <w:r w:rsidR="00BD50D1" w:rsidRPr="00BD50D1">
        <w:rPr>
          <w:rFonts w:ascii="Times New Roman" w:hAnsi="Times New Roman" w:cs="Times New Roman"/>
          <w:i/>
          <w:sz w:val="24"/>
          <w:szCs w:val="24"/>
        </w:rPr>
        <w:t>).</w:t>
      </w:r>
      <w:r w:rsidR="00BD50D1">
        <w:rPr>
          <w:rFonts w:ascii="Times New Roman" w:hAnsi="Times New Roman" w:cs="Times New Roman"/>
          <w:sz w:val="24"/>
          <w:szCs w:val="24"/>
        </w:rPr>
        <w:t xml:space="preserve"> </w:t>
      </w:r>
      <w:r w:rsidR="00CE46D5" w:rsidRPr="00D853F1">
        <w:rPr>
          <w:rFonts w:ascii="Times New Roman" w:hAnsi="Times New Roman" w:cs="Times New Roman"/>
          <w:sz w:val="24"/>
          <w:szCs w:val="24"/>
        </w:rPr>
        <w:t xml:space="preserve">Briefly, </w:t>
      </w:r>
      <w:r w:rsidR="00CE46D5" w:rsidRPr="00D853F1">
        <w:rPr>
          <w:rFonts w:ascii="Times New Roman" w:eastAsia="Arial Unicode MS" w:hAnsi="Times New Roman" w:cs="Times New Roman"/>
          <w:sz w:val="24"/>
          <w:szCs w:val="24"/>
        </w:rPr>
        <w:t>telemeters (Indus Instruments Inc.</w:t>
      </w:r>
      <w:r w:rsidR="00FD4B0F" w:rsidRPr="00D853F1">
        <w:rPr>
          <w:rFonts w:ascii="Times New Roman" w:eastAsia="Arial Unicode MS" w:hAnsi="Times New Roman" w:cs="Times New Roman"/>
          <w:sz w:val="24"/>
          <w:szCs w:val="24"/>
        </w:rPr>
        <w:t>, Webster, TX, USA</w:t>
      </w:r>
      <w:r w:rsidR="00CE46D5" w:rsidRPr="00D853F1">
        <w:rPr>
          <w:rFonts w:ascii="Times New Roman" w:eastAsia="Arial Unicode MS" w:hAnsi="Times New Roman" w:cs="Times New Roman"/>
          <w:sz w:val="24"/>
          <w:szCs w:val="24"/>
        </w:rPr>
        <w:t xml:space="preserve">) were implanted subcutaneously in </w:t>
      </w:r>
      <w:r w:rsidR="00CE46D5" w:rsidRPr="00D853F1">
        <w:rPr>
          <w:rFonts w:ascii="Times New Roman" w:eastAsia="Arial Unicode MS" w:hAnsi="Times New Roman" w:cs="Times New Roman"/>
          <w:i/>
          <w:sz w:val="24"/>
          <w:szCs w:val="24"/>
        </w:rPr>
        <w:t>Lkb1</w:t>
      </w:r>
      <w:r w:rsidR="00CE46D5" w:rsidRPr="00D853F1">
        <w:rPr>
          <w:rFonts w:ascii="Times New Roman" w:eastAsia="Arial Unicode MS" w:hAnsi="Times New Roman" w:cs="Times New Roman"/>
          <w:sz w:val="24"/>
          <w:szCs w:val="24"/>
        </w:rPr>
        <w:t xml:space="preserve">-aKD mice at 4 weeks of age and mice were </w:t>
      </w:r>
      <w:r w:rsidR="00C313F5" w:rsidRPr="00D853F1">
        <w:rPr>
          <w:rFonts w:ascii="Times New Roman" w:eastAsia="Arial Unicode MS" w:hAnsi="Times New Roman" w:cs="Times New Roman"/>
          <w:sz w:val="24"/>
          <w:szCs w:val="24"/>
        </w:rPr>
        <w:t>allowed to recover for 2 weeks. Mice were anaesthetised with</w:t>
      </w:r>
      <w:r w:rsidR="0060175A" w:rsidRPr="00D853F1">
        <w:rPr>
          <w:rFonts w:ascii="Times New Roman" w:hAnsi="Times New Roman" w:cs="Times New Roman"/>
          <w:color w:val="242424"/>
          <w:sz w:val="24"/>
          <w:szCs w:val="24"/>
          <w:bdr w:val="none" w:sz="0" w:space="0" w:color="auto" w:frame="1"/>
          <w:shd w:val="clear" w:color="auto" w:fill="FFFFFF"/>
        </w:rPr>
        <w:t xml:space="preserve"> i</w:t>
      </w:r>
      <w:r w:rsidR="00C313F5" w:rsidRPr="00D853F1">
        <w:rPr>
          <w:rFonts w:ascii="Times New Roman" w:hAnsi="Times New Roman" w:cs="Times New Roman"/>
          <w:color w:val="242424"/>
          <w:sz w:val="24"/>
          <w:szCs w:val="24"/>
          <w:bdr w:val="none" w:sz="0" w:space="0" w:color="auto" w:frame="1"/>
          <w:shd w:val="clear" w:color="auto" w:fill="FFFFFF"/>
        </w:rPr>
        <w:t xml:space="preserve">soflurane </w:t>
      </w:r>
      <w:r w:rsidR="00F51D99" w:rsidRPr="00D853F1">
        <w:rPr>
          <w:rFonts w:ascii="Times New Roman" w:hAnsi="Times New Roman" w:cs="Times New Roman"/>
          <w:color w:val="242424"/>
          <w:sz w:val="24"/>
          <w:szCs w:val="24"/>
          <w:bdr w:val="none" w:sz="0" w:space="0" w:color="auto" w:frame="1"/>
          <w:shd w:val="clear" w:color="auto" w:fill="FFFFFF"/>
        </w:rPr>
        <w:t>(</w:t>
      </w:r>
      <w:r w:rsidR="00473F39" w:rsidRPr="00D853F1">
        <w:rPr>
          <w:rFonts w:ascii="Times New Roman" w:hAnsi="Times New Roman" w:cs="Times New Roman"/>
          <w:color w:val="242424"/>
          <w:sz w:val="24"/>
          <w:szCs w:val="24"/>
          <w:bdr w:val="none" w:sz="0" w:space="0" w:color="auto" w:frame="1"/>
          <w:shd w:val="clear" w:color="auto" w:fill="FFFFFF"/>
        </w:rPr>
        <w:t>2</w:t>
      </w:r>
      <w:r w:rsidR="00A773DC" w:rsidRPr="00D853F1">
        <w:rPr>
          <w:rFonts w:ascii="Times New Roman" w:hAnsi="Times New Roman" w:cs="Times New Roman"/>
          <w:color w:val="242424"/>
          <w:sz w:val="24"/>
          <w:szCs w:val="24"/>
          <w:bdr w:val="none" w:sz="0" w:space="0" w:color="auto" w:frame="1"/>
          <w:shd w:val="clear" w:color="auto" w:fill="FFFFFF"/>
        </w:rPr>
        <w:t>-3%) during telemeters implantation. F</w:t>
      </w:r>
      <w:r w:rsidR="0060175A" w:rsidRPr="00D853F1">
        <w:rPr>
          <w:rFonts w:ascii="Times New Roman" w:hAnsi="Times New Roman" w:cs="Times New Roman"/>
          <w:color w:val="242424"/>
          <w:sz w:val="24"/>
          <w:szCs w:val="24"/>
          <w:bdr w:val="none" w:sz="0" w:space="0" w:color="auto" w:frame="1"/>
          <w:shd w:val="clear" w:color="auto" w:fill="FFFFFF"/>
        </w:rPr>
        <w:t>or analgesia we used</w:t>
      </w:r>
      <w:r w:rsidR="00F51D99" w:rsidRPr="00D853F1">
        <w:rPr>
          <w:rFonts w:ascii="Times New Roman" w:hAnsi="Times New Roman" w:cs="Times New Roman"/>
          <w:color w:val="242424"/>
          <w:sz w:val="24"/>
          <w:szCs w:val="24"/>
          <w:bdr w:val="none" w:sz="0" w:space="0" w:color="auto" w:frame="1"/>
          <w:shd w:val="clear" w:color="auto" w:fill="FFFFFF"/>
        </w:rPr>
        <w:t xml:space="preserve"> a combination of </w:t>
      </w:r>
      <w:r w:rsidR="00C313F5" w:rsidRPr="00D853F1">
        <w:rPr>
          <w:rFonts w:ascii="Times New Roman" w:hAnsi="Times New Roman" w:cs="Times New Roman"/>
          <w:color w:val="242424"/>
          <w:sz w:val="24"/>
          <w:szCs w:val="24"/>
          <w:bdr w:val="none" w:sz="0" w:space="0" w:color="auto" w:frame="1"/>
          <w:shd w:val="clear" w:color="auto" w:fill="FFFFFF"/>
        </w:rPr>
        <w:t>1 mg/kg SR Buprenorphine and </w:t>
      </w:r>
      <w:r w:rsidR="00C313F5" w:rsidRPr="00D853F1">
        <w:rPr>
          <w:rFonts w:ascii="Times New Roman" w:hAnsi="Times New Roman" w:cs="Times New Roman"/>
          <w:color w:val="000000"/>
          <w:sz w:val="24"/>
          <w:szCs w:val="24"/>
          <w:bdr w:val="none" w:sz="0" w:space="0" w:color="auto" w:frame="1"/>
          <w:shd w:val="clear" w:color="auto" w:fill="FFFFFF"/>
        </w:rPr>
        <w:t>4 mg/kg SR Meloxicam for up to 5 days post-surgery.</w:t>
      </w:r>
      <w:r w:rsidR="00473F39" w:rsidRPr="00D853F1">
        <w:rPr>
          <w:rFonts w:ascii="Times New Roman" w:hAnsi="Times New Roman" w:cs="Times New Roman"/>
          <w:color w:val="000000"/>
          <w:sz w:val="24"/>
          <w:szCs w:val="24"/>
          <w:bdr w:val="none" w:sz="0" w:space="0" w:color="auto" w:frame="1"/>
          <w:shd w:val="clear" w:color="auto" w:fill="FFFFFF"/>
        </w:rPr>
        <w:t xml:space="preserve"> Twenty four</w:t>
      </w:r>
      <w:r w:rsidR="00CE46D5" w:rsidRPr="00D853F1">
        <w:rPr>
          <w:rFonts w:ascii="Times New Roman" w:eastAsia="Arial Unicode MS" w:hAnsi="Times New Roman" w:cs="Times New Roman"/>
          <w:sz w:val="24"/>
          <w:szCs w:val="24"/>
        </w:rPr>
        <w:t xml:space="preserve">-hour ECGs were recorded once a week beginning at week 6. AF was defined as a lack of P-waves and irregularly irregular R-R intervals for &gt;10 seconds. AF burden was calculated as time spent in AF vs total time </w:t>
      </w:r>
      <w:r w:rsidR="005912FC" w:rsidRPr="00D853F1">
        <w:rPr>
          <w:rFonts w:ascii="Times New Roman" w:eastAsia="Arial Unicode MS" w:hAnsi="Times New Roman" w:cs="Times New Roman"/>
          <w:sz w:val="24"/>
          <w:szCs w:val="24"/>
        </w:rPr>
        <w:t>analysed</w:t>
      </w:r>
      <w:r w:rsidR="00CE46D5" w:rsidRPr="00D853F1">
        <w:rPr>
          <w:rFonts w:ascii="Times New Roman" w:eastAsia="Arial Unicode MS" w:hAnsi="Times New Roman" w:cs="Times New Roman"/>
          <w:sz w:val="24"/>
          <w:szCs w:val="24"/>
        </w:rPr>
        <w:t>.</w:t>
      </w:r>
    </w:p>
    <w:p w14:paraId="4E7DB95D" w14:textId="1B7E71EB" w:rsidR="003B12C0" w:rsidRPr="002D6525" w:rsidRDefault="002D6525" w:rsidP="001B48EF">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ab/>
      </w:r>
      <w:r w:rsidR="003B12C0" w:rsidRPr="00D853F1">
        <w:rPr>
          <w:rStyle w:val="normaltextrun"/>
          <w:rFonts w:ascii="Times New Roman" w:hAnsi="Times New Roman" w:cs="Times New Roman"/>
          <w:b/>
          <w:bCs/>
          <w:sz w:val="24"/>
          <w:szCs w:val="24"/>
        </w:rPr>
        <w:t>RNA sequencing: sample processing and analysis</w:t>
      </w:r>
      <w:r w:rsidR="006A61AE" w:rsidRPr="00D853F1">
        <w:rPr>
          <w:rStyle w:val="eop"/>
          <w:rFonts w:ascii="Times New Roman" w:hAnsi="Times New Roman" w:cs="Times New Roman"/>
          <w:sz w:val="24"/>
          <w:szCs w:val="24"/>
        </w:rPr>
        <w:t xml:space="preserve">. </w:t>
      </w:r>
      <w:r w:rsidR="003B12C0" w:rsidRPr="00D853F1">
        <w:rPr>
          <w:rStyle w:val="normaltextrun"/>
          <w:rFonts w:ascii="Times New Roman" w:hAnsi="Times New Roman" w:cs="Times New Roman"/>
          <w:sz w:val="24"/>
          <w:szCs w:val="24"/>
        </w:rPr>
        <w:t>Total RNA was extracted from h</w:t>
      </w:r>
      <w:r w:rsidR="0081004C" w:rsidRPr="00D853F1">
        <w:rPr>
          <w:rStyle w:val="normaltextrun"/>
          <w:rFonts w:ascii="Times New Roman" w:hAnsi="Times New Roman" w:cs="Times New Roman"/>
          <w:sz w:val="24"/>
          <w:szCs w:val="24"/>
        </w:rPr>
        <w:t>uman ACF (</w:t>
      </w:r>
      <w:proofErr w:type="spellStart"/>
      <w:r w:rsidR="0081004C" w:rsidRPr="00D853F1">
        <w:rPr>
          <w:rStyle w:val="normaltextrun"/>
          <w:rFonts w:ascii="Times New Roman" w:hAnsi="Times New Roman" w:cs="Times New Roman"/>
          <w:sz w:val="24"/>
          <w:szCs w:val="24"/>
        </w:rPr>
        <w:t>h</w:t>
      </w:r>
      <w:r w:rsidR="003B12C0" w:rsidRPr="00D853F1">
        <w:rPr>
          <w:rStyle w:val="normaltextrun"/>
          <w:rFonts w:ascii="Times New Roman" w:hAnsi="Times New Roman" w:cs="Times New Roman"/>
          <w:sz w:val="24"/>
          <w:szCs w:val="24"/>
        </w:rPr>
        <w:t>ACF</w:t>
      </w:r>
      <w:proofErr w:type="spellEnd"/>
      <w:r w:rsidR="0081004C" w:rsidRPr="00D853F1">
        <w:rPr>
          <w:rStyle w:val="normaltextrun"/>
          <w:rFonts w:ascii="Times New Roman" w:hAnsi="Times New Roman" w:cs="Times New Roman"/>
          <w:sz w:val="24"/>
          <w:szCs w:val="24"/>
        </w:rPr>
        <w:t>)</w:t>
      </w:r>
      <w:r w:rsidR="00D32B8B" w:rsidRPr="00D853F1">
        <w:rPr>
          <w:rStyle w:val="normaltextrun"/>
          <w:rFonts w:ascii="Times New Roman" w:hAnsi="Times New Roman" w:cs="Times New Roman"/>
          <w:sz w:val="24"/>
          <w:szCs w:val="24"/>
        </w:rPr>
        <w:t xml:space="preserve"> </w:t>
      </w:r>
      <w:r w:rsidR="003B12C0" w:rsidRPr="00D853F1">
        <w:rPr>
          <w:rStyle w:val="normaltextrun"/>
          <w:rFonts w:ascii="Times New Roman" w:hAnsi="Times New Roman" w:cs="Times New Roman"/>
          <w:sz w:val="24"/>
          <w:szCs w:val="24"/>
        </w:rPr>
        <w:t xml:space="preserve">cultures using </w:t>
      </w:r>
      <w:proofErr w:type="spellStart"/>
      <w:r w:rsidR="003B12C0" w:rsidRPr="00D853F1">
        <w:rPr>
          <w:rStyle w:val="normaltextrun"/>
          <w:rFonts w:ascii="Times New Roman" w:hAnsi="Times New Roman" w:cs="Times New Roman"/>
          <w:i/>
          <w:iCs/>
          <w:sz w:val="24"/>
          <w:szCs w:val="24"/>
        </w:rPr>
        <w:t>mirVana</w:t>
      </w:r>
      <w:proofErr w:type="spellEnd"/>
      <w:r w:rsidR="003B12C0" w:rsidRPr="00D853F1">
        <w:rPr>
          <w:rStyle w:val="normaltextrun"/>
          <w:rFonts w:ascii="Times New Roman" w:hAnsi="Times New Roman" w:cs="Times New Roman"/>
          <w:sz w:val="24"/>
          <w:szCs w:val="24"/>
        </w:rPr>
        <w:t xml:space="preserve"> miRNA Isolation Kit (</w:t>
      </w:r>
      <w:r w:rsidR="00945E4C" w:rsidRPr="00D853F1">
        <w:rPr>
          <w:rStyle w:val="normaltextrun"/>
          <w:rFonts w:ascii="Times New Roman" w:hAnsi="Times New Roman" w:cs="Times New Roman"/>
          <w:sz w:val="24"/>
          <w:szCs w:val="24"/>
        </w:rPr>
        <w:t>#</w:t>
      </w:r>
      <w:r w:rsidR="003B12C0" w:rsidRPr="00D853F1">
        <w:rPr>
          <w:rStyle w:val="normaltextrun"/>
          <w:rFonts w:ascii="Times New Roman" w:hAnsi="Times New Roman" w:cs="Times New Roman"/>
          <w:sz w:val="24"/>
          <w:szCs w:val="24"/>
        </w:rPr>
        <w:t>AM1560</w:t>
      </w:r>
      <w:r w:rsidR="005912FC" w:rsidRPr="00D853F1">
        <w:rPr>
          <w:rStyle w:val="normaltextrun"/>
          <w:rFonts w:ascii="Times New Roman" w:hAnsi="Times New Roman" w:cs="Times New Roman"/>
          <w:sz w:val="24"/>
          <w:szCs w:val="24"/>
        </w:rPr>
        <w:t xml:space="preserve">, </w:t>
      </w:r>
      <w:proofErr w:type="spellStart"/>
      <w:r w:rsidR="005912FC" w:rsidRPr="00D853F1">
        <w:rPr>
          <w:rStyle w:val="normaltextrun"/>
          <w:rFonts w:ascii="Times New Roman" w:hAnsi="Times New Roman" w:cs="Times New Roman"/>
          <w:sz w:val="24"/>
          <w:szCs w:val="24"/>
        </w:rPr>
        <w:t>Thermo</w:t>
      </w:r>
      <w:proofErr w:type="spellEnd"/>
      <w:r w:rsidR="00945E4C" w:rsidRPr="00D853F1">
        <w:rPr>
          <w:rStyle w:val="normaltextrun"/>
          <w:rFonts w:ascii="Times New Roman" w:hAnsi="Times New Roman" w:cs="Times New Roman"/>
          <w:sz w:val="24"/>
          <w:szCs w:val="24"/>
        </w:rPr>
        <w:t xml:space="preserve">, Invitrogen, Waltham, MA, USA), </w:t>
      </w:r>
      <w:r w:rsidR="003B12C0" w:rsidRPr="00D853F1">
        <w:rPr>
          <w:rStyle w:val="normaltextrun"/>
          <w:rFonts w:ascii="Times New Roman" w:hAnsi="Times New Roman" w:cs="Times New Roman"/>
          <w:sz w:val="24"/>
          <w:szCs w:val="24"/>
        </w:rPr>
        <w:t xml:space="preserve">as above. For SR-ACF </w:t>
      </w:r>
      <w:r w:rsidR="003B12C0" w:rsidRPr="00D853F1">
        <w:rPr>
          <w:rStyle w:val="normaltextrun"/>
          <w:rFonts w:ascii="Times New Roman" w:hAnsi="Times New Roman" w:cs="Times New Roman"/>
          <w:i/>
          <w:iCs/>
          <w:sz w:val="24"/>
          <w:szCs w:val="24"/>
        </w:rPr>
        <w:t>miR-31</w:t>
      </w:r>
      <w:r w:rsidR="003B12C0" w:rsidRPr="00D853F1">
        <w:rPr>
          <w:rStyle w:val="normaltextrun"/>
          <w:rFonts w:ascii="Times New Roman" w:hAnsi="Times New Roman" w:cs="Times New Roman"/>
          <w:sz w:val="24"/>
          <w:szCs w:val="24"/>
        </w:rPr>
        <w:t xml:space="preserve"> mimic dataset, RNA samples were treated with RNase-Free DNase Set (79254</w:t>
      </w:r>
      <w:r w:rsidR="002D64F3" w:rsidRPr="00D853F1">
        <w:rPr>
          <w:rStyle w:val="normaltextrun"/>
          <w:rFonts w:ascii="Times New Roman" w:hAnsi="Times New Roman" w:cs="Times New Roman"/>
          <w:sz w:val="24"/>
          <w:szCs w:val="24"/>
        </w:rPr>
        <w:t>. Qiagen</w:t>
      </w:r>
      <w:r w:rsidR="00945E4C" w:rsidRPr="00D853F1">
        <w:rPr>
          <w:rStyle w:val="normaltextrun"/>
          <w:rFonts w:ascii="Times New Roman" w:hAnsi="Times New Roman" w:cs="Times New Roman"/>
          <w:sz w:val="24"/>
          <w:szCs w:val="24"/>
        </w:rPr>
        <w:t>, Hilden, Germany</w:t>
      </w:r>
      <w:r w:rsidR="003B12C0" w:rsidRPr="00D853F1">
        <w:rPr>
          <w:rStyle w:val="normaltextrun"/>
          <w:rFonts w:ascii="Times New Roman" w:hAnsi="Times New Roman" w:cs="Times New Roman"/>
          <w:sz w:val="24"/>
          <w:szCs w:val="24"/>
        </w:rPr>
        <w:t xml:space="preserve">) whereby 5 µL of Buffer RDD was added to each sample followed by 1.25 µL of DNase I stock solution (2.7 Kunitz units / </w:t>
      </w:r>
      <w:proofErr w:type="spellStart"/>
      <w:r w:rsidR="00D959EC">
        <w:rPr>
          <w:rStyle w:val="normaltextrun"/>
          <w:rFonts w:ascii="Times New Roman" w:eastAsia="Symbol" w:hAnsi="Times New Roman" w:cs="Times New Roman"/>
          <w:sz w:val="24"/>
          <w:szCs w:val="24"/>
        </w:rPr>
        <w:t>μ</w:t>
      </w:r>
      <w:r w:rsidR="003B12C0" w:rsidRPr="00D853F1">
        <w:rPr>
          <w:rStyle w:val="normaltextrun"/>
          <w:rFonts w:ascii="Times New Roman" w:hAnsi="Times New Roman" w:cs="Times New Roman"/>
          <w:sz w:val="24"/>
          <w:szCs w:val="24"/>
        </w:rPr>
        <w:t>L</w:t>
      </w:r>
      <w:proofErr w:type="spellEnd"/>
      <w:r w:rsidR="003B12C0" w:rsidRPr="00D853F1">
        <w:rPr>
          <w:rStyle w:val="normaltextrun"/>
          <w:rFonts w:ascii="Times New Roman" w:hAnsi="Times New Roman" w:cs="Times New Roman"/>
          <w:sz w:val="24"/>
          <w:szCs w:val="24"/>
        </w:rPr>
        <w:t xml:space="preserve">). RNA clean-up was then performed by precipitating RNA with 1.25 volumes 100% ethanol which was then applied to fresh </w:t>
      </w:r>
      <w:proofErr w:type="spellStart"/>
      <w:r w:rsidR="003B12C0" w:rsidRPr="00D853F1">
        <w:rPr>
          <w:rStyle w:val="normaltextrun"/>
          <w:rFonts w:ascii="Times New Roman" w:hAnsi="Times New Roman" w:cs="Times New Roman"/>
          <w:i/>
          <w:iCs/>
          <w:sz w:val="24"/>
          <w:szCs w:val="24"/>
        </w:rPr>
        <w:t>mirVana</w:t>
      </w:r>
      <w:proofErr w:type="spellEnd"/>
      <w:r w:rsidR="003B12C0" w:rsidRPr="00D853F1">
        <w:rPr>
          <w:rStyle w:val="normaltextrun"/>
          <w:rFonts w:ascii="Times New Roman" w:hAnsi="Times New Roman" w:cs="Times New Roman"/>
          <w:sz w:val="24"/>
          <w:szCs w:val="24"/>
        </w:rPr>
        <w:t xml:space="preserve"> miRNA Isolation Kit columns (AM1560</w:t>
      </w:r>
      <w:r w:rsidR="005912FC" w:rsidRPr="00D853F1">
        <w:rPr>
          <w:rStyle w:val="normaltextrun"/>
          <w:rFonts w:ascii="Times New Roman" w:hAnsi="Times New Roman" w:cs="Times New Roman"/>
          <w:sz w:val="24"/>
          <w:szCs w:val="24"/>
        </w:rPr>
        <w:t xml:space="preserve">, </w:t>
      </w:r>
      <w:proofErr w:type="spellStart"/>
      <w:r w:rsidR="005912FC" w:rsidRPr="00D853F1">
        <w:rPr>
          <w:rStyle w:val="normaltextrun"/>
          <w:rFonts w:ascii="Times New Roman" w:hAnsi="Times New Roman" w:cs="Times New Roman"/>
          <w:sz w:val="24"/>
          <w:szCs w:val="24"/>
        </w:rPr>
        <w:t>Thermo</w:t>
      </w:r>
      <w:proofErr w:type="spellEnd"/>
      <w:r w:rsidR="008C1058" w:rsidRPr="00D853F1">
        <w:rPr>
          <w:rStyle w:val="normaltextrun"/>
          <w:rFonts w:ascii="Times New Roman" w:hAnsi="Times New Roman" w:cs="Times New Roman"/>
          <w:sz w:val="24"/>
          <w:szCs w:val="24"/>
        </w:rPr>
        <w:t>, Invitrogen, Waltham, MA, USA</w:t>
      </w:r>
      <w:r w:rsidR="003B12C0" w:rsidRPr="00D853F1">
        <w:rPr>
          <w:rStyle w:val="normaltextrun"/>
          <w:rFonts w:ascii="Times New Roman" w:hAnsi="Times New Roman" w:cs="Times New Roman"/>
          <w:sz w:val="24"/>
          <w:szCs w:val="24"/>
        </w:rPr>
        <w:t xml:space="preserve">) that were then washed as above before eluting clean RNA. Sample replicates with 260/230 and 260/280 </w:t>
      </w:r>
      <w:proofErr w:type="spellStart"/>
      <w:r w:rsidR="003B12C0" w:rsidRPr="00D853F1">
        <w:rPr>
          <w:rStyle w:val="normaltextrun"/>
          <w:rFonts w:ascii="Times New Roman" w:hAnsi="Times New Roman" w:cs="Times New Roman"/>
          <w:sz w:val="24"/>
          <w:szCs w:val="24"/>
        </w:rPr>
        <w:t>NanoDrop</w:t>
      </w:r>
      <w:proofErr w:type="spellEnd"/>
      <w:r w:rsidR="003B12C0" w:rsidRPr="00D853F1">
        <w:rPr>
          <w:rStyle w:val="normaltextrun"/>
          <w:rFonts w:ascii="Times New Roman" w:hAnsi="Times New Roman" w:cs="Times New Roman"/>
          <w:sz w:val="24"/>
          <w:szCs w:val="24"/>
        </w:rPr>
        <w:t xml:space="preserve"> spectrophotometric absorbance ratios of ~2 </w:t>
      </w:r>
      <w:proofErr w:type="gramStart"/>
      <w:r w:rsidR="003B12C0" w:rsidRPr="00D853F1">
        <w:rPr>
          <w:rStyle w:val="normaltextrun"/>
          <w:rFonts w:ascii="Times New Roman" w:hAnsi="Times New Roman" w:cs="Times New Roman"/>
          <w:sz w:val="24"/>
          <w:szCs w:val="24"/>
        </w:rPr>
        <w:t>were</w:t>
      </w:r>
      <w:proofErr w:type="gramEnd"/>
      <w:r w:rsidR="003B12C0" w:rsidRPr="00D853F1">
        <w:rPr>
          <w:rStyle w:val="normaltextrun"/>
          <w:rFonts w:ascii="Times New Roman" w:hAnsi="Times New Roman" w:cs="Times New Roman"/>
          <w:sz w:val="24"/>
          <w:szCs w:val="24"/>
        </w:rPr>
        <w:t xml:space="preserve"> selected. 750 ng of RNA per sample was made up in 30 µL nuclease</w:t>
      </w:r>
      <w:r w:rsidR="002D64F3" w:rsidRPr="00D853F1">
        <w:rPr>
          <w:rStyle w:val="normaltextrun"/>
          <w:rFonts w:ascii="Times New Roman" w:hAnsi="Times New Roman" w:cs="Times New Roman"/>
          <w:sz w:val="24"/>
          <w:szCs w:val="24"/>
        </w:rPr>
        <w:t>-</w:t>
      </w:r>
      <w:r w:rsidR="003B12C0" w:rsidRPr="00D853F1">
        <w:rPr>
          <w:rStyle w:val="normaltextrun"/>
          <w:rFonts w:ascii="Times New Roman" w:hAnsi="Times New Roman" w:cs="Times New Roman"/>
          <w:sz w:val="24"/>
          <w:szCs w:val="24"/>
        </w:rPr>
        <w:t>free water which was then used for RNA-</w:t>
      </w:r>
      <w:proofErr w:type="spellStart"/>
      <w:r w:rsidR="003B12C0" w:rsidRPr="00D853F1">
        <w:rPr>
          <w:rStyle w:val="normaltextrun"/>
          <w:rFonts w:ascii="Times New Roman" w:hAnsi="Times New Roman" w:cs="Times New Roman"/>
          <w:sz w:val="24"/>
          <w:szCs w:val="24"/>
        </w:rPr>
        <w:t>seq</w:t>
      </w:r>
      <w:proofErr w:type="spellEnd"/>
      <w:r w:rsidR="003B12C0" w:rsidRPr="00D853F1">
        <w:rPr>
          <w:rStyle w:val="normaltextrun"/>
          <w:rFonts w:ascii="Times New Roman" w:hAnsi="Times New Roman" w:cs="Times New Roman"/>
          <w:sz w:val="24"/>
          <w:szCs w:val="24"/>
        </w:rPr>
        <w:t xml:space="preserve"> transcriptional profiling which was performed as a service at the genomic core facility of the </w:t>
      </w:r>
      <w:proofErr w:type="spellStart"/>
      <w:r w:rsidR="003B12C0" w:rsidRPr="00D853F1">
        <w:rPr>
          <w:rStyle w:val="normaltextrun"/>
          <w:rFonts w:ascii="Times New Roman" w:hAnsi="Times New Roman" w:cs="Times New Roman"/>
          <w:sz w:val="24"/>
          <w:szCs w:val="24"/>
        </w:rPr>
        <w:t>Wellcome</w:t>
      </w:r>
      <w:proofErr w:type="spellEnd"/>
      <w:r w:rsidR="003B12C0" w:rsidRPr="00D853F1">
        <w:rPr>
          <w:rStyle w:val="normaltextrun"/>
          <w:rFonts w:ascii="Times New Roman" w:hAnsi="Times New Roman" w:cs="Times New Roman"/>
          <w:sz w:val="24"/>
          <w:szCs w:val="24"/>
        </w:rPr>
        <w:t xml:space="preserve"> Centre for Human Genetics (Oxford). Total RNA quantity and integrity were assessed there using Quant-IT </w:t>
      </w:r>
      <w:proofErr w:type="spellStart"/>
      <w:r w:rsidR="003B12C0" w:rsidRPr="00D853F1">
        <w:rPr>
          <w:rStyle w:val="normaltextrun"/>
          <w:rFonts w:ascii="Times New Roman" w:hAnsi="Times New Roman" w:cs="Times New Roman"/>
          <w:sz w:val="24"/>
          <w:szCs w:val="24"/>
        </w:rPr>
        <w:t>RiboGreen</w:t>
      </w:r>
      <w:proofErr w:type="spellEnd"/>
      <w:r w:rsidR="003B12C0" w:rsidRPr="00D853F1">
        <w:rPr>
          <w:rStyle w:val="normaltextrun"/>
          <w:rFonts w:ascii="Times New Roman" w:hAnsi="Times New Roman" w:cs="Times New Roman"/>
          <w:sz w:val="24"/>
          <w:szCs w:val="24"/>
        </w:rPr>
        <w:t xml:space="preserve"> RNA Assay Kit (# R11490</w:t>
      </w:r>
      <w:r w:rsidR="002D64F3" w:rsidRPr="00D853F1">
        <w:rPr>
          <w:rStyle w:val="normaltextrun"/>
          <w:rFonts w:ascii="Times New Roman" w:hAnsi="Times New Roman" w:cs="Times New Roman"/>
          <w:sz w:val="24"/>
          <w:szCs w:val="24"/>
        </w:rPr>
        <w:t xml:space="preserve">, </w:t>
      </w:r>
      <w:proofErr w:type="spellStart"/>
      <w:r w:rsidR="002D64F3" w:rsidRPr="00D853F1">
        <w:rPr>
          <w:rStyle w:val="normaltextrun"/>
          <w:rFonts w:ascii="Times New Roman" w:hAnsi="Times New Roman" w:cs="Times New Roman"/>
          <w:sz w:val="24"/>
          <w:szCs w:val="24"/>
        </w:rPr>
        <w:t>ThermoFisher</w:t>
      </w:r>
      <w:proofErr w:type="spellEnd"/>
      <w:r w:rsidR="008C1058" w:rsidRPr="00D853F1">
        <w:rPr>
          <w:rStyle w:val="normaltextrun"/>
          <w:rFonts w:ascii="Times New Roman" w:hAnsi="Times New Roman" w:cs="Times New Roman"/>
          <w:sz w:val="24"/>
          <w:szCs w:val="24"/>
        </w:rPr>
        <w:t>, Invitrogen, Waltham, MA, USA</w:t>
      </w:r>
      <w:r w:rsidR="003B12C0" w:rsidRPr="00D853F1">
        <w:rPr>
          <w:rStyle w:val="normaltextrun"/>
          <w:rFonts w:ascii="Times New Roman" w:hAnsi="Times New Roman" w:cs="Times New Roman"/>
          <w:sz w:val="24"/>
          <w:szCs w:val="24"/>
        </w:rPr>
        <w:t xml:space="preserve">) and </w:t>
      </w:r>
      <w:proofErr w:type="spellStart"/>
      <w:r w:rsidR="003B12C0" w:rsidRPr="00D853F1">
        <w:rPr>
          <w:rStyle w:val="normaltextrun"/>
          <w:rFonts w:ascii="Times New Roman" w:hAnsi="Times New Roman" w:cs="Times New Roman"/>
          <w:sz w:val="24"/>
          <w:szCs w:val="24"/>
        </w:rPr>
        <w:t>Tapestation</w:t>
      </w:r>
      <w:proofErr w:type="spellEnd"/>
      <w:r w:rsidR="003B12C0" w:rsidRPr="00D853F1">
        <w:rPr>
          <w:rStyle w:val="normaltextrun"/>
          <w:rFonts w:ascii="Times New Roman" w:hAnsi="Times New Roman" w:cs="Times New Roman"/>
          <w:sz w:val="24"/>
          <w:szCs w:val="24"/>
        </w:rPr>
        <w:t xml:space="preserve"> system (Agilent</w:t>
      </w:r>
      <w:r w:rsidR="008C1058" w:rsidRPr="00D853F1">
        <w:rPr>
          <w:rStyle w:val="normaltextrun"/>
          <w:rFonts w:ascii="Times New Roman" w:hAnsi="Times New Roman" w:cs="Times New Roman"/>
          <w:sz w:val="24"/>
          <w:szCs w:val="24"/>
        </w:rPr>
        <w:t>, Santa Clara, CA, USA</w:t>
      </w:r>
      <w:r w:rsidR="003B12C0" w:rsidRPr="00D853F1">
        <w:rPr>
          <w:rStyle w:val="normaltextrun"/>
          <w:rFonts w:ascii="Times New Roman" w:hAnsi="Times New Roman" w:cs="Times New Roman"/>
          <w:sz w:val="24"/>
          <w:szCs w:val="24"/>
        </w:rPr>
        <w:t xml:space="preserve">). Samples were then normalised to 100 ng. RNA was enriched for protein encoding </w:t>
      </w:r>
      <w:r w:rsidR="003B12C0" w:rsidRPr="00D853F1">
        <w:rPr>
          <w:rStyle w:val="normaltextrun"/>
          <w:rFonts w:ascii="Times New Roman" w:hAnsi="Times New Roman" w:cs="Times New Roman"/>
          <w:sz w:val="24"/>
          <w:szCs w:val="24"/>
        </w:rPr>
        <w:lastRenderedPageBreak/>
        <w:t xml:space="preserve">mRNA transcripts by using </w:t>
      </w:r>
      <w:proofErr w:type="spellStart"/>
      <w:r w:rsidR="003B12C0" w:rsidRPr="00D853F1">
        <w:rPr>
          <w:rStyle w:val="normaltextrun"/>
          <w:rFonts w:ascii="Times New Roman" w:hAnsi="Times New Roman" w:cs="Times New Roman"/>
          <w:sz w:val="24"/>
          <w:szCs w:val="24"/>
        </w:rPr>
        <w:t>polyadenosine</w:t>
      </w:r>
      <w:proofErr w:type="spellEnd"/>
      <w:r w:rsidR="003B12C0" w:rsidRPr="00D853F1">
        <w:rPr>
          <w:rStyle w:val="normaltextrun"/>
          <w:rFonts w:ascii="Times New Roman" w:hAnsi="Times New Roman" w:cs="Times New Roman"/>
          <w:sz w:val="24"/>
          <w:szCs w:val="24"/>
        </w:rPr>
        <w:t xml:space="preserve"> oligonucleotides conjugated to magnetic beads with </w:t>
      </w:r>
      <w:proofErr w:type="spellStart"/>
      <w:r w:rsidR="003B12C0" w:rsidRPr="00D853F1">
        <w:rPr>
          <w:rStyle w:val="normaltextrun"/>
          <w:rFonts w:ascii="Times New Roman" w:hAnsi="Times New Roman" w:cs="Times New Roman"/>
          <w:sz w:val="24"/>
          <w:szCs w:val="24"/>
        </w:rPr>
        <w:t>NEBNex</w:t>
      </w:r>
      <w:r w:rsidR="00080C93" w:rsidRPr="00D853F1">
        <w:rPr>
          <w:rStyle w:val="normaltextrun"/>
          <w:rFonts w:ascii="Times New Roman" w:hAnsi="Times New Roman" w:cs="Times New Roman"/>
          <w:sz w:val="24"/>
          <w:szCs w:val="24"/>
        </w:rPr>
        <w:t>t</w:t>
      </w:r>
      <w:proofErr w:type="spellEnd"/>
      <w:r w:rsidR="00080C93" w:rsidRPr="00D853F1">
        <w:rPr>
          <w:rStyle w:val="normaltextrun"/>
          <w:rFonts w:ascii="Times New Roman" w:hAnsi="Times New Roman" w:cs="Times New Roman"/>
          <w:sz w:val="24"/>
          <w:szCs w:val="24"/>
        </w:rPr>
        <w:t xml:space="preserve"> Magnetic Isolation Module (#</w:t>
      </w:r>
      <w:r w:rsidR="003B12C0" w:rsidRPr="00D853F1">
        <w:rPr>
          <w:rStyle w:val="normaltextrun"/>
          <w:rFonts w:ascii="Times New Roman" w:hAnsi="Times New Roman" w:cs="Times New Roman"/>
          <w:sz w:val="24"/>
          <w:szCs w:val="24"/>
        </w:rPr>
        <w:t>E7490</w:t>
      </w:r>
      <w:r w:rsidR="002D64F3" w:rsidRPr="00D853F1">
        <w:rPr>
          <w:rStyle w:val="normaltextrun"/>
          <w:rFonts w:ascii="Times New Roman" w:hAnsi="Times New Roman" w:cs="Times New Roman"/>
          <w:sz w:val="24"/>
          <w:szCs w:val="24"/>
        </w:rPr>
        <w:t>, company,</w:t>
      </w:r>
      <w:r w:rsidR="004473A3" w:rsidRPr="00D853F1">
        <w:rPr>
          <w:rStyle w:val="normaltextrun"/>
          <w:rFonts w:ascii="Times New Roman" w:hAnsi="Times New Roman" w:cs="Times New Roman"/>
          <w:sz w:val="24"/>
          <w:szCs w:val="24"/>
        </w:rPr>
        <w:t xml:space="preserve"> New</w:t>
      </w:r>
      <w:r w:rsidR="002D64F3" w:rsidRPr="00D853F1">
        <w:rPr>
          <w:rStyle w:val="normaltextrun"/>
          <w:rFonts w:ascii="Times New Roman" w:hAnsi="Times New Roman" w:cs="Times New Roman"/>
          <w:sz w:val="24"/>
          <w:szCs w:val="24"/>
        </w:rPr>
        <w:t xml:space="preserve"> </w:t>
      </w:r>
      <w:r w:rsidR="004473A3" w:rsidRPr="00D853F1">
        <w:rPr>
          <w:rStyle w:val="normaltextrun"/>
          <w:rFonts w:ascii="Times New Roman" w:hAnsi="Times New Roman" w:cs="Times New Roman"/>
          <w:sz w:val="24"/>
          <w:szCs w:val="24"/>
        </w:rPr>
        <w:t xml:space="preserve">England Biolabs, Ipswich, MA, USA). </w:t>
      </w:r>
      <w:r w:rsidR="003B12C0" w:rsidRPr="00D853F1">
        <w:rPr>
          <w:rStyle w:val="normaltextrun"/>
          <w:rFonts w:ascii="Times New Roman" w:hAnsi="Times New Roman" w:cs="Times New Roman"/>
          <w:sz w:val="24"/>
          <w:szCs w:val="24"/>
        </w:rPr>
        <w:t xml:space="preserve">Generation of double stranded cDNA and library construction were performed with </w:t>
      </w:r>
      <w:proofErr w:type="spellStart"/>
      <w:r w:rsidR="003B12C0" w:rsidRPr="00D853F1">
        <w:rPr>
          <w:rStyle w:val="normaltextrun"/>
          <w:rFonts w:ascii="Times New Roman" w:hAnsi="Times New Roman" w:cs="Times New Roman"/>
          <w:sz w:val="24"/>
          <w:szCs w:val="24"/>
        </w:rPr>
        <w:t>NEBNext</w:t>
      </w:r>
      <w:proofErr w:type="spellEnd"/>
      <w:r w:rsidR="003B12C0" w:rsidRPr="00D853F1">
        <w:rPr>
          <w:rStyle w:val="normaltextrun"/>
          <w:rFonts w:ascii="Times New Roman" w:hAnsi="Times New Roman" w:cs="Times New Roman"/>
          <w:sz w:val="24"/>
          <w:szCs w:val="24"/>
        </w:rPr>
        <w:t xml:space="preserve"> Ultra II Directional RNA Library Prep Kit (# E7760L</w:t>
      </w:r>
      <w:r w:rsidR="004473A3" w:rsidRPr="00D853F1">
        <w:rPr>
          <w:rStyle w:val="normaltextrun"/>
          <w:rFonts w:ascii="Times New Roman" w:hAnsi="Times New Roman" w:cs="Times New Roman"/>
          <w:sz w:val="24"/>
          <w:szCs w:val="24"/>
        </w:rPr>
        <w:t>, Illumina, San Diego, CA, USA</w:t>
      </w:r>
      <w:r w:rsidR="003B12C0" w:rsidRPr="00D853F1">
        <w:rPr>
          <w:rStyle w:val="normaltextrun"/>
          <w:rFonts w:ascii="Times New Roman" w:hAnsi="Times New Roman" w:cs="Times New Roman"/>
          <w:sz w:val="24"/>
          <w:szCs w:val="24"/>
        </w:rPr>
        <w:t>) with their own adapters and barcode tags (dual indexing, based on</w:t>
      </w:r>
      <w:r w:rsidR="00944E28" w:rsidRPr="00D853F1">
        <w:rPr>
          <w:rStyle w:val="normaltextrun"/>
          <w:rFonts w:ascii="Times New Roman" w:hAnsi="Times New Roman" w:cs="Times New Roman"/>
          <w:sz w:val="24"/>
          <w:szCs w:val="24"/>
        </w:rPr>
        <w:t xml:space="preserve"> previous report</w:t>
      </w:r>
      <w:r w:rsidR="005638F2">
        <w:rPr>
          <w:rStyle w:val="normaltextrun"/>
          <w:rFonts w:ascii="Times New Roman" w:hAnsi="Times New Roman" w:cs="Times New Roman"/>
          <w:sz w:val="24"/>
          <w:szCs w:val="24"/>
        </w:rPr>
        <w:t xml:space="preserve"> </w:t>
      </w:r>
      <w:r w:rsidR="00BE2BB8">
        <w:rPr>
          <w:rStyle w:val="normaltextrun"/>
          <w:rFonts w:ascii="Times New Roman" w:hAnsi="Times New Roman" w:cs="Times New Roman"/>
          <w:i/>
          <w:sz w:val="24"/>
          <w:szCs w:val="24"/>
        </w:rPr>
        <w:t>(15</w:t>
      </w:r>
      <w:r w:rsidR="003B12C0" w:rsidRPr="005638F2">
        <w:rPr>
          <w:rStyle w:val="normaltextrun"/>
          <w:rFonts w:ascii="Times New Roman" w:hAnsi="Times New Roman" w:cs="Times New Roman"/>
          <w:i/>
          <w:sz w:val="24"/>
          <w:szCs w:val="24"/>
        </w:rPr>
        <w:t>).</w:t>
      </w:r>
      <w:r w:rsidR="003B12C0" w:rsidRPr="00D853F1">
        <w:rPr>
          <w:rStyle w:val="normaltextrun"/>
          <w:rFonts w:ascii="Times New Roman" w:hAnsi="Times New Roman" w:cs="Times New Roman"/>
          <w:sz w:val="24"/>
          <w:szCs w:val="24"/>
        </w:rPr>
        <w:t xml:space="preserve"> The concentrations used to generate the multiplex pool were determined by </w:t>
      </w:r>
      <w:proofErr w:type="spellStart"/>
      <w:r w:rsidR="003B12C0" w:rsidRPr="00D853F1">
        <w:rPr>
          <w:rStyle w:val="normaltextrun"/>
          <w:rFonts w:ascii="Times New Roman" w:hAnsi="Times New Roman" w:cs="Times New Roman"/>
          <w:sz w:val="24"/>
          <w:szCs w:val="24"/>
        </w:rPr>
        <w:t>Picogreen</w:t>
      </w:r>
      <w:proofErr w:type="spellEnd"/>
      <w:r w:rsidR="003B12C0" w:rsidRPr="00D853F1">
        <w:rPr>
          <w:rStyle w:val="normaltextrun"/>
          <w:rFonts w:ascii="Times New Roman" w:hAnsi="Times New Roman" w:cs="Times New Roman"/>
          <w:sz w:val="24"/>
          <w:szCs w:val="24"/>
        </w:rPr>
        <w:t xml:space="preserve">. The final size distribution of the pool was determined using a </w:t>
      </w:r>
      <w:proofErr w:type="spellStart"/>
      <w:r w:rsidR="003B12C0" w:rsidRPr="00D853F1">
        <w:rPr>
          <w:rStyle w:val="normaltextrun"/>
          <w:rFonts w:ascii="Times New Roman" w:hAnsi="Times New Roman" w:cs="Times New Roman"/>
          <w:sz w:val="24"/>
          <w:szCs w:val="24"/>
        </w:rPr>
        <w:t>Tapestation</w:t>
      </w:r>
      <w:proofErr w:type="spellEnd"/>
      <w:r w:rsidR="003B12C0" w:rsidRPr="00D853F1">
        <w:rPr>
          <w:rStyle w:val="normaltextrun"/>
          <w:rFonts w:ascii="Times New Roman" w:hAnsi="Times New Roman" w:cs="Times New Roman"/>
          <w:sz w:val="24"/>
          <w:szCs w:val="24"/>
        </w:rPr>
        <w:t xml:space="preserve"> (Agilent</w:t>
      </w:r>
      <w:r w:rsidR="002C17D9" w:rsidRPr="00D853F1">
        <w:rPr>
          <w:rStyle w:val="normaltextrun"/>
          <w:rFonts w:ascii="Times New Roman" w:hAnsi="Times New Roman" w:cs="Times New Roman"/>
          <w:sz w:val="24"/>
          <w:szCs w:val="24"/>
        </w:rPr>
        <w:t>, Santa Clara, CA, USA</w:t>
      </w:r>
      <w:r w:rsidR="003B12C0" w:rsidRPr="00D853F1">
        <w:rPr>
          <w:rStyle w:val="normaltextrun"/>
          <w:rFonts w:ascii="Times New Roman" w:hAnsi="Times New Roman" w:cs="Times New Roman"/>
          <w:sz w:val="24"/>
          <w:szCs w:val="24"/>
        </w:rPr>
        <w:t>), and quantification was determined by Qubit (</w:t>
      </w:r>
      <w:proofErr w:type="spellStart"/>
      <w:r w:rsidR="003B12C0" w:rsidRPr="00D853F1">
        <w:rPr>
          <w:rStyle w:val="normaltextrun"/>
          <w:rFonts w:ascii="Times New Roman" w:hAnsi="Times New Roman" w:cs="Times New Roman"/>
          <w:sz w:val="24"/>
          <w:szCs w:val="24"/>
        </w:rPr>
        <w:t>Thermo</w:t>
      </w:r>
      <w:proofErr w:type="spellEnd"/>
      <w:r w:rsidR="004C6C57" w:rsidRPr="00D853F1">
        <w:rPr>
          <w:rStyle w:val="normaltextrun"/>
          <w:rFonts w:ascii="Times New Roman" w:hAnsi="Times New Roman" w:cs="Times New Roman"/>
          <w:sz w:val="24"/>
          <w:szCs w:val="24"/>
        </w:rPr>
        <w:t xml:space="preserve">, </w:t>
      </w:r>
      <w:proofErr w:type="spellStart"/>
      <w:r w:rsidR="004C6C57" w:rsidRPr="00D853F1">
        <w:rPr>
          <w:rStyle w:val="normaltextrun"/>
          <w:rFonts w:ascii="Times New Roman" w:hAnsi="Times New Roman" w:cs="Times New Roman"/>
          <w:sz w:val="24"/>
          <w:szCs w:val="24"/>
        </w:rPr>
        <w:t>Invitorgen</w:t>
      </w:r>
      <w:proofErr w:type="spellEnd"/>
      <w:r w:rsidR="004C6C57" w:rsidRPr="00D853F1">
        <w:rPr>
          <w:rStyle w:val="normaltextrun"/>
          <w:rFonts w:ascii="Times New Roman" w:hAnsi="Times New Roman" w:cs="Times New Roman"/>
          <w:sz w:val="24"/>
          <w:szCs w:val="24"/>
        </w:rPr>
        <w:t>, Waltham, MA, USA</w:t>
      </w:r>
      <w:r w:rsidR="003B12C0" w:rsidRPr="00D853F1">
        <w:rPr>
          <w:rStyle w:val="normaltextrun"/>
          <w:rFonts w:ascii="Times New Roman" w:hAnsi="Times New Roman" w:cs="Times New Roman"/>
          <w:sz w:val="24"/>
          <w:szCs w:val="24"/>
        </w:rPr>
        <w:t xml:space="preserve">) before sequencing on an Illumina NovaSeq6000 as 150bp paired end. </w:t>
      </w:r>
    </w:p>
    <w:p w14:paraId="778B8B72" w14:textId="7EBBB854" w:rsidR="000E5111" w:rsidRPr="00D853F1" w:rsidRDefault="00457DB2" w:rsidP="001B48EF">
      <w:pPr>
        <w:pStyle w:val="Default"/>
        <w:spacing w:line="480" w:lineRule="auto"/>
        <w:ind w:firstLine="720"/>
        <w:jc w:val="both"/>
        <w:rPr>
          <w:rFonts w:ascii="Times New Roman" w:hAnsi="Times New Roman" w:cs="Times New Roman"/>
        </w:rPr>
      </w:pPr>
      <w:r w:rsidRPr="00D853F1">
        <w:rPr>
          <w:rFonts w:ascii="Times New Roman" w:hAnsi="Times New Roman" w:cs="Times New Roman"/>
        </w:rPr>
        <w:t xml:space="preserve">For the </w:t>
      </w:r>
      <w:proofErr w:type="spellStart"/>
      <w:r w:rsidRPr="00D853F1">
        <w:rPr>
          <w:rFonts w:ascii="Times New Roman" w:hAnsi="Times New Roman" w:cs="Times New Roman"/>
        </w:rPr>
        <w:t>persAF</w:t>
      </w:r>
      <w:proofErr w:type="spellEnd"/>
      <w:r w:rsidRPr="00D853F1">
        <w:rPr>
          <w:rFonts w:ascii="Times New Roman" w:hAnsi="Times New Roman" w:cs="Times New Roman"/>
        </w:rPr>
        <w:t xml:space="preserve">-ACF </w:t>
      </w:r>
      <w:r w:rsidRPr="00D853F1">
        <w:rPr>
          <w:rFonts w:ascii="Times New Roman" w:hAnsi="Times New Roman" w:cs="Times New Roman"/>
          <w:i/>
        </w:rPr>
        <w:t>miR-31</w:t>
      </w:r>
      <w:r w:rsidR="00F90978" w:rsidRPr="00D853F1">
        <w:rPr>
          <w:rFonts w:ascii="Times New Roman" w:hAnsi="Times New Roman" w:cs="Times New Roman"/>
        </w:rPr>
        <w:t xml:space="preserve">-5p </w:t>
      </w:r>
      <w:r w:rsidRPr="00D853F1">
        <w:rPr>
          <w:rFonts w:ascii="Times New Roman" w:hAnsi="Times New Roman" w:cs="Times New Roman"/>
        </w:rPr>
        <w:t>inhibitor dataset, R</w:t>
      </w:r>
      <w:r w:rsidR="000E5111" w:rsidRPr="00D853F1">
        <w:rPr>
          <w:rFonts w:ascii="Times New Roman" w:hAnsi="Times New Roman" w:cs="Times New Roman"/>
        </w:rPr>
        <w:t xml:space="preserve">NA samples were quantified using Qubit 4.0 Fluorometer (Life Technologies, Carlsbad, CA, USA) and RNA integrity was checked with RNA Kit on Agilent 5300 Fragment Analyzer (Agilent Technologies, Palo Alto, CA, USA). </w:t>
      </w:r>
    </w:p>
    <w:p w14:paraId="3F718555" w14:textId="45CFFA70" w:rsidR="000E5111" w:rsidRPr="00D853F1" w:rsidRDefault="000E5111" w:rsidP="001B48EF">
      <w:pPr>
        <w:pStyle w:val="Default"/>
        <w:spacing w:line="480" w:lineRule="auto"/>
        <w:jc w:val="both"/>
        <w:rPr>
          <w:rFonts w:ascii="Times New Roman" w:hAnsi="Times New Roman" w:cs="Times New Roman"/>
        </w:rPr>
      </w:pPr>
      <w:r w:rsidRPr="00D853F1">
        <w:rPr>
          <w:rFonts w:ascii="Times New Roman" w:hAnsi="Times New Roman" w:cs="Times New Roman"/>
        </w:rPr>
        <w:t xml:space="preserve">RNA sequencing libraries were prepared using the </w:t>
      </w:r>
      <w:proofErr w:type="spellStart"/>
      <w:r w:rsidRPr="00D853F1">
        <w:rPr>
          <w:rFonts w:ascii="Times New Roman" w:hAnsi="Times New Roman" w:cs="Times New Roman"/>
        </w:rPr>
        <w:t>NEBNext</w:t>
      </w:r>
      <w:proofErr w:type="spellEnd"/>
      <w:r w:rsidRPr="00D853F1">
        <w:rPr>
          <w:rFonts w:ascii="Times New Roman" w:hAnsi="Times New Roman" w:cs="Times New Roman"/>
        </w:rPr>
        <w:t xml:space="preserve"> Ultra II RNA Library Prep Kit for Illumina following manufacturer’s instructions (NEB, Ipswich, MA, USA). Briefly, mRNAs were first enriched with Oligo(dT) beads. Enriched mRNAs were </w:t>
      </w:r>
      <w:r w:rsidR="00B25194" w:rsidRPr="00D853F1">
        <w:rPr>
          <w:rFonts w:ascii="Times New Roman" w:hAnsi="Times New Roman" w:cs="Times New Roman"/>
        </w:rPr>
        <w:t>fragmented for 15 minutes at 94</w:t>
      </w:r>
      <w:r w:rsidRPr="00D853F1">
        <w:rPr>
          <w:rFonts w:ascii="Times New Roman" w:hAnsi="Times New Roman" w:cs="Times New Roman"/>
        </w:rPr>
        <w:t>°C. Firs</w:t>
      </w:r>
      <w:r w:rsidR="001D6369" w:rsidRPr="00D853F1">
        <w:rPr>
          <w:rFonts w:ascii="Times New Roman" w:hAnsi="Times New Roman" w:cs="Times New Roman"/>
        </w:rPr>
        <w:t xml:space="preserve">t strand and second strand cDNA </w:t>
      </w:r>
      <w:proofErr w:type="gramStart"/>
      <w:r w:rsidR="001D6369" w:rsidRPr="00D853F1">
        <w:rPr>
          <w:rFonts w:ascii="Times New Roman" w:hAnsi="Times New Roman" w:cs="Times New Roman"/>
        </w:rPr>
        <w:t>was</w:t>
      </w:r>
      <w:proofErr w:type="gramEnd"/>
      <w:r w:rsidRPr="00D853F1">
        <w:rPr>
          <w:rFonts w:ascii="Times New Roman" w:hAnsi="Times New Roman" w:cs="Times New Roman"/>
        </w:rPr>
        <w:t xml:space="preserve"> subsequently synthesized. cDNA fragments were end repaired and adenylated at 3’ends, and universal adapters were ligated to cDNA fragments, followed by index addition and library enrichment by limited-cycle PCR. Sequencing libraries were validated using NGS Kit on the Agilent 5300 Fragment Analyzer (Agilent Technologies, Palo Alto, CA, USA), and quantified by using Qubit 4.0 Fluorometer (Invitrogen, Carlsbad, CA). </w:t>
      </w:r>
    </w:p>
    <w:p w14:paraId="697F3516" w14:textId="1FE44BEC" w:rsidR="003B12C0" w:rsidRDefault="000E5111" w:rsidP="001B48EF">
      <w:pPr>
        <w:pStyle w:val="paragraph"/>
        <w:spacing w:before="0" w:beforeAutospacing="0" w:after="120" w:afterAutospacing="0" w:line="480" w:lineRule="auto"/>
        <w:ind w:firstLine="720"/>
        <w:jc w:val="both"/>
        <w:textAlignment w:val="baseline"/>
        <w:rPr>
          <w:rStyle w:val="normaltextrun"/>
        </w:rPr>
      </w:pPr>
      <w:r w:rsidRPr="00D853F1">
        <w:t xml:space="preserve">The sequencing libraries were multiplexed and loaded on the </w:t>
      </w:r>
      <w:proofErr w:type="spellStart"/>
      <w:r w:rsidRPr="00D853F1">
        <w:t>flowcell</w:t>
      </w:r>
      <w:proofErr w:type="spellEnd"/>
      <w:r w:rsidRPr="00D853F1">
        <w:t xml:space="preserve"> on the Illumina </w:t>
      </w:r>
      <w:proofErr w:type="spellStart"/>
      <w:r w:rsidRPr="00D853F1">
        <w:t>NovaSeq</w:t>
      </w:r>
      <w:proofErr w:type="spellEnd"/>
      <w:r w:rsidRPr="00D853F1">
        <w:t xml:space="preserve"> instrument according to manufacturer’s instructions. The samples were sequenced using a 2x150 Pair-End (PE) configuration v1.5. Image analysis and base calling were conducted by the </w:t>
      </w:r>
      <w:proofErr w:type="spellStart"/>
      <w:r w:rsidRPr="00D853F1">
        <w:lastRenderedPageBreak/>
        <w:t>NovaSeq</w:t>
      </w:r>
      <w:proofErr w:type="spellEnd"/>
      <w:r w:rsidRPr="00D853F1">
        <w:t xml:space="preserve"> Control Software v1.7 on the </w:t>
      </w:r>
      <w:proofErr w:type="spellStart"/>
      <w:r w:rsidRPr="00D853F1">
        <w:t>NovaSeq</w:t>
      </w:r>
      <w:proofErr w:type="spellEnd"/>
      <w:r w:rsidRPr="00D853F1">
        <w:t xml:space="preserve"> instrument. Raw sequence data (.</w:t>
      </w:r>
      <w:proofErr w:type="spellStart"/>
      <w:r w:rsidRPr="00D853F1">
        <w:t>bcl</w:t>
      </w:r>
      <w:proofErr w:type="spellEnd"/>
      <w:r w:rsidRPr="00D853F1">
        <w:t xml:space="preserve"> files) generated from Illumina </w:t>
      </w:r>
      <w:proofErr w:type="spellStart"/>
      <w:r w:rsidRPr="00D853F1">
        <w:t>NovaSeq</w:t>
      </w:r>
      <w:proofErr w:type="spellEnd"/>
      <w:r w:rsidRPr="00D853F1">
        <w:t xml:space="preserve"> was converted into </w:t>
      </w:r>
      <w:proofErr w:type="spellStart"/>
      <w:r w:rsidRPr="00D853F1">
        <w:t>fastq</w:t>
      </w:r>
      <w:proofErr w:type="spellEnd"/>
      <w:r w:rsidRPr="00D853F1">
        <w:t xml:space="preserve"> files and de-multiplexed using Illumina bcl2fastq program version 2.20. One mismatch was allowed for index sequence identification. </w:t>
      </w:r>
      <w:r w:rsidR="003B12C0" w:rsidRPr="00D853F1">
        <w:rPr>
          <w:rStyle w:val="normaltextrun"/>
        </w:rPr>
        <w:t xml:space="preserve">Paired-end 150 bp reads were trimmed with Trim Galore! (v0.6.7) (https://www.bioinformatics.babraham.ac.uk/projects/trim_galore/) and checked for quality using </w:t>
      </w:r>
      <w:proofErr w:type="spellStart"/>
      <w:r w:rsidR="003B12C0" w:rsidRPr="00D853F1">
        <w:rPr>
          <w:rStyle w:val="normaltextrun"/>
        </w:rPr>
        <w:t>FastQC</w:t>
      </w:r>
      <w:proofErr w:type="spellEnd"/>
      <w:r w:rsidR="003B12C0" w:rsidRPr="00D853F1">
        <w:rPr>
          <w:rStyle w:val="normaltextrun"/>
        </w:rPr>
        <w:t xml:space="preserve"> (v0.12.1) (https://www.bioinformatics.babraham.ac.uk/projects/fastqc/). Reads were then aligned to the human genome (GRCh38.p14) using HISAT2</w:t>
      </w:r>
      <w:r w:rsidR="00AC2728" w:rsidRPr="00D853F1">
        <w:rPr>
          <w:rStyle w:val="normaltextrun"/>
        </w:rPr>
        <w:t xml:space="preserve"> </w:t>
      </w:r>
      <w:r w:rsidR="00BE2BB8">
        <w:rPr>
          <w:rStyle w:val="normaltextrun"/>
          <w:i/>
        </w:rPr>
        <w:t>(16</w:t>
      </w:r>
      <w:r w:rsidR="003A3841" w:rsidRPr="003A3841">
        <w:rPr>
          <w:rStyle w:val="normaltextrun"/>
        </w:rPr>
        <w:t>)</w:t>
      </w:r>
      <w:r w:rsidR="00D56B6A" w:rsidRPr="00D853F1">
        <w:rPr>
          <w:rStyle w:val="normaltextrun"/>
        </w:rPr>
        <w:t xml:space="preserve"> </w:t>
      </w:r>
      <w:r w:rsidR="003B12C0" w:rsidRPr="00D853F1">
        <w:rPr>
          <w:rStyle w:val="normaltextrun"/>
        </w:rPr>
        <w:t xml:space="preserve">(v2.2.1) with an average of 95% of reads aligned uniquely using default parameters. Gene counts were determined by the number of uniquely aligned, unambiguous reads using Subread: </w:t>
      </w:r>
      <w:proofErr w:type="spellStart"/>
      <w:r w:rsidR="003B12C0" w:rsidRPr="00D853F1">
        <w:rPr>
          <w:rStyle w:val="normaltextrun"/>
        </w:rPr>
        <w:t>featureCount</w:t>
      </w:r>
      <w:r w:rsidR="003B12C0" w:rsidRPr="003A3841">
        <w:rPr>
          <w:rStyle w:val="normaltextrun"/>
        </w:rPr>
        <w:t>s</w:t>
      </w:r>
      <w:proofErr w:type="spellEnd"/>
      <w:r w:rsidR="001D6369" w:rsidRPr="003A3841">
        <w:rPr>
          <w:rStyle w:val="normaltextrun"/>
          <w:i/>
        </w:rPr>
        <w:t xml:space="preserve"> </w:t>
      </w:r>
      <w:r w:rsidR="00BE2BB8">
        <w:rPr>
          <w:rStyle w:val="normaltextrun"/>
          <w:i/>
        </w:rPr>
        <w:t>(17</w:t>
      </w:r>
      <w:r w:rsidR="003A3841" w:rsidRPr="003A3841">
        <w:rPr>
          <w:rStyle w:val="normaltextrun"/>
          <w:i/>
        </w:rPr>
        <w:t>)</w:t>
      </w:r>
      <w:r w:rsidR="003B12C0" w:rsidRPr="00D853F1">
        <w:rPr>
          <w:rStyle w:val="normaltextrun"/>
          <w:i/>
        </w:rPr>
        <w:t xml:space="preserve"> </w:t>
      </w:r>
      <w:r w:rsidR="003B12C0" w:rsidRPr="00D853F1">
        <w:rPr>
          <w:rStyle w:val="normaltextrun"/>
        </w:rPr>
        <w:t>(v1.6.4) and annotated with GRCH38.111. Approximately 78% of reads in each sample were successfully assigned to genes. Raw counts were loaded into R (v4.4.0) and pre-filtering was performed to keep only genes with a count of at least 10 in a minimal number of samples. Differential expression (DE) analysis was performed using DESeq2</w:t>
      </w:r>
      <w:r w:rsidR="003A3841">
        <w:rPr>
          <w:rStyle w:val="normaltextrun"/>
        </w:rPr>
        <w:t>.</w:t>
      </w:r>
      <w:r w:rsidR="003A3841" w:rsidRPr="00D853F1">
        <w:rPr>
          <w:rStyle w:val="normaltextrun"/>
        </w:rPr>
        <w:t xml:space="preserve"> </w:t>
      </w:r>
      <w:r w:rsidR="003B12C0" w:rsidRPr="00D853F1">
        <w:rPr>
          <w:rStyle w:val="normaltextrun"/>
        </w:rPr>
        <w:t>The resulting count values were used for library size</w:t>
      </w:r>
      <w:r w:rsidRPr="00D853F1">
        <w:rPr>
          <w:rStyle w:val="normaltextrun"/>
        </w:rPr>
        <w:t xml:space="preserve"> </w:t>
      </w:r>
      <w:r w:rsidR="003B12C0" w:rsidRPr="00D853F1">
        <w:rPr>
          <w:rStyle w:val="normaltextrun"/>
        </w:rPr>
        <w:t xml:space="preserve">normalization, log2 transformation and downstream analysis. Statistically significant DEGs were determined by a </w:t>
      </w:r>
      <w:proofErr w:type="spellStart"/>
      <w:r w:rsidR="003B12C0" w:rsidRPr="00D853F1">
        <w:rPr>
          <w:rStyle w:val="normaltextrun"/>
        </w:rPr>
        <w:t>Benjamini</w:t>
      </w:r>
      <w:proofErr w:type="spellEnd"/>
      <w:r w:rsidR="003B12C0" w:rsidRPr="00D853F1">
        <w:rPr>
          <w:rStyle w:val="normaltextrun"/>
        </w:rPr>
        <w:t>-Hochberg adjusted p-value &lt; 0.05 and Log2FoldChange &gt;1 or &lt;-1 (for SR mimic dataset) and Log2FoldChange &gt;0.585 or &lt;-0.585 (for AF inhibitor dataset</w:t>
      </w:r>
      <w:r w:rsidR="003B12C0" w:rsidRPr="003A3841">
        <w:rPr>
          <w:rStyle w:val="normaltextrun"/>
        </w:rPr>
        <w:t xml:space="preserve">) Functional enrichment analysis of significant DEGs were performed using </w:t>
      </w:r>
      <w:proofErr w:type="spellStart"/>
      <w:r w:rsidR="003B12C0" w:rsidRPr="003A3841">
        <w:rPr>
          <w:rStyle w:val="normaltextrun"/>
        </w:rPr>
        <w:t>clusterProfiler</w:t>
      </w:r>
      <w:proofErr w:type="spellEnd"/>
      <w:r w:rsidR="003B12C0" w:rsidRPr="003A3841">
        <w:rPr>
          <w:rStyle w:val="normaltextrun"/>
        </w:rPr>
        <w:t xml:space="preserve"> (v4.12.0)</w:t>
      </w:r>
      <w:r w:rsidR="00B9357D" w:rsidRPr="003A3841">
        <w:rPr>
          <w:rStyle w:val="normaltextrun"/>
        </w:rPr>
        <w:t xml:space="preserve"> </w:t>
      </w:r>
      <w:r w:rsidR="00B9357D" w:rsidRPr="003A3841">
        <w:rPr>
          <w:rStyle w:val="normaltextrun"/>
          <w:i/>
        </w:rPr>
        <w:t>(</w:t>
      </w:r>
      <w:r w:rsidR="00BE2BB8">
        <w:rPr>
          <w:rStyle w:val="normaltextrun"/>
          <w:i/>
        </w:rPr>
        <w:t>18</w:t>
      </w:r>
      <w:r w:rsidR="00B9357D" w:rsidRPr="003A3841">
        <w:rPr>
          <w:rStyle w:val="normaltextrun"/>
          <w:i/>
        </w:rPr>
        <w:t>)</w:t>
      </w:r>
      <w:r w:rsidR="009634AB" w:rsidRPr="003A3841">
        <w:rPr>
          <w:rStyle w:val="normaltextrun"/>
        </w:rPr>
        <w:t xml:space="preserve"> </w:t>
      </w:r>
      <w:r w:rsidR="003B12C0" w:rsidRPr="003A3841">
        <w:rPr>
          <w:rStyle w:val="normaltextrun"/>
        </w:rPr>
        <w:t>in R. Additional plots were generated using in-house R scripts (available upon request). RNA sequenc</w:t>
      </w:r>
      <w:r w:rsidR="00D060B5" w:rsidRPr="003A3841">
        <w:rPr>
          <w:rStyle w:val="normaltextrun"/>
        </w:rPr>
        <w:t>ing</w:t>
      </w:r>
      <w:r w:rsidR="00D060B5" w:rsidRPr="00D853F1">
        <w:rPr>
          <w:rStyle w:val="normaltextrun"/>
        </w:rPr>
        <w:t xml:space="preserve"> data will be</w:t>
      </w:r>
      <w:r w:rsidRPr="00D853F1">
        <w:rPr>
          <w:rStyle w:val="normaltextrun"/>
        </w:rPr>
        <w:t xml:space="preserve"> deposited </w:t>
      </w:r>
      <w:r w:rsidR="00D060B5" w:rsidRPr="00D853F1">
        <w:rPr>
          <w:rStyle w:val="normaltextrun"/>
        </w:rPr>
        <w:t xml:space="preserve">in a data repository for </w:t>
      </w:r>
      <w:proofErr w:type="spellStart"/>
      <w:r w:rsidR="00D060B5" w:rsidRPr="00D853F1">
        <w:rPr>
          <w:rStyle w:val="normaltextrun"/>
        </w:rPr>
        <w:t>RNAseq</w:t>
      </w:r>
      <w:proofErr w:type="spellEnd"/>
      <w:r w:rsidR="00D060B5" w:rsidRPr="00D853F1">
        <w:rPr>
          <w:rStyle w:val="normaltextrun"/>
        </w:rPr>
        <w:t>.</w:t>
      </w:r>
    </w:p>
    <w:p w14:paraId="7D88A9C9" w14:textId="77777777" w:rsidR="00C12AEE" w:rsidRDefault="00C12AEE" w:rsidP="001B48EF">
      <w:pPr>
        <w:spacing w:after="120" w:line="480" w:lineRule="auto"/>
        <w:ind w:firstLine="720"/>
        <w:jc w:val="both"/>
        <w:rPr>
          <w:rFonts w:ascii="Times New Roman" w:hAnsi="Times New Roman" w:cs="Times New Roman"/>
          <w:sz w:val="24"/>
          <w:szCs w:val="24"/>
        </w:rPr>
      </w:pPr>
      <w:r w:rsidRPr="00D853F1">
        <w:rPr>
          <w:rFonts w:ascii="Times New Roman" w:hAnsi="Times New Roman" w:cs="Times New Roman"/>
          <w:b/>
          <w:sz w:val="24"/>
          <w:szCs w:val="24"/>
        </w:rPr>
        <w:t>Statistical analysis</w:t>
      </w:r>
      <w:r w:rsidRPr="00D853F1">
        <w:rPr>
          <w:rFonts w:ascii="Times New Roman" w:hAnsi="Times New Roman" w:cs="Times New Roman"/>
          <w:sz w:val="24"/>
          <w:szCs w:val="24"/>
        </w:rPr>
        <w:t xml:space="preserve">. The data distribution was tested by Kolmogorov-Smirnov or Shapiro-Wilk tests (as indicated in figure legends). The unpaired or paired Student’s </w:t>
      </w:r>
      <w:r w:rsidRPr="00D853F1">
        <w:rPr>
          <w:rFonts w:ascii="Times New Roman" w:hAnsi="Times New Roman" w:cs="Times New Roman"/>
          <w:i/>
          <w:sz w:val="24"/>
          <w:szCs w:val="24"/>
        </w:rPr>
        <w:t>t</w:t>
      </w:r>
      <w:r w:rsidRPr="00D853F1">
        <w:rPr>
          <w:rFonts w:ascii="Times New Roman" w:hAnsi="Times New Roman" w:cs="Times New Roman"/>
          <w:sz w:val="24"/>
          <w:szCs w:val="24"/>
        </w:rPr>
        <w:t xml:space="preserve"> test was used in two-group comparisons of the normally distributed data. Multiple groups of normally distributed data of similar variance were compared by one-way or two-way ordinary or repeated measures </w:t>
      </w:r>
      <w:r w:rsidRPr="00D853F1">
        <w:rPr>
          <w:rFonts w:ascii="Times New Roman" w:hAnsi="Times New Roman" w:cs="Times New Roman"/>
          <w:sz w:val="24"/>
          <w:szCs w:val="24"/>
        </w:rPr>
        <w:lastRenderedPageBreak/>
        <w:t>ANOVA with Holm-</w:t>
      </w:r>
      <w:proofErr w:type="spellStart"/>
      <w:r w:rsidRPr="00D853F1">
        <w:rPr>
          <w:rFonts w:ascii="Times New Roman" w:hAnsi="Times New Roman" w:cs="Times New Roman"/>
          <w:sz w:val="24"/>
          <w:szCs w:val="24"/>
        </w:rPr>
        <w:t>Sidak’s</w:t>
      </w:r>
      <w:proofErr w:type="spellEnd"/>
      <w:r w:rsidRPr="00D853F1">
        <w:rPr>
          <w:rFonts w:ascii="Times New Roman" w:hAnsi="Times New Roman" w:cs="Times New Roman"/>
          <w:sz w:val="24"/>
          <w:szCs w:val="24"/>
        </w:rPr>
        <w:t xml:space="preserve"> or </w:t>
      </w:r>
      <w:proofErr w:type="spellStart"/>
      <w:r w:rsidRPr="00D853F1">
        <w:rPr>
          <w:rFonts w:ascii="Times New Roman" w:hAnsi="Times New Roman" w:cs="Times New Roman"/>
          <w:sz w:val="24"/>
          <w:szCs w:val="24"/>
        </w:rPr>
        <w:t>Sidak’s</w:t>
      </w:r>
      <w:proofErr w:type="spellEnd"/>
      <w:r w:rsidRPr="00D853F1">
        <w:rPr>
          <w:rFonts w:ascii="Times New Roman" w:hAnsi="Times New Roman" w:cs="Times New Roman"/>
          <w:sz w:val="24"/>
          <w:szCs w:val="24"/>
        </w:rPr>
        <w:t xml:space="preserve"> correction. When the normality assumption was not met the data were analysed by Mann-Whitney or Wilcoxon test - for independent or paired comparisons between 2 groups, respectively – or Kruskal-Wallis with Dunn’s correction - for multiple group comparisons. Categorical variables were compared by Fisher’s exact test. All statistical analysis was performed using GraphPad Prism v7, v6.04, v9.0 and v10 software. A value of P &lt; 0.05 was considered statistically significant. Pearson’s correlation test was used to test correlation between 2 normally distributed variables. </w:t>
      </w:r>
    </w:p>
    <w:p w14:paraId="167FAF8E" w14:textId="77777777" w:rsidR="00C12AEE" w:rsidRPr="00D853F1" w:rsidRDefault="00C12AEE" w:rsidP="001B48EF">
      <w:pPr>
        <w:pStyle w:val="paragraph"/>
        <w:spacing w:before="0" w:beforeAutospacing="0" w:after="0" w:afterAutospacing="0" w:line="480" w:lineRule="auto"/>
        <w:ind w:firstLine="720"/>
        <w:jc w:val="both"/>
        <w:textAlignment w:val="baseline"/>
        <w:rPr>
          <w:rStyle w:val="eop"/>
        </w:rPr>
      </w:pPr>
    </w:p>
    <w:p w14:paraId="1573C123" w14:textId="27437193" w:rsidR="00E14E06" w:rsidRPr="00E6061D" w:rsidRDefault="007E1F80" w:rsidP="001B48EF">
      <w:pPr>
        <w:suppressLineNumbers/>
        <w:spacing w:line="480" w:lineRule="auto"/>
        <w:rPr>
          <w:rStyle w:val="eop"/>
          <w:rFonts w:ascii="Times New Roman" w:eastAsia="Times New Roman" w:hAnsi="Times New Roman" w:cs="Times New Roman"/>
          <w:sz w:val="24"/>
          <w:szCs w:val="24"/>
          <w:lang w:eastAsia="en-GB"/>
        </w:rPr>
      </w:pPr>
      <w:r w:rsidRPr="00D853F1">
        <w:rPr>
          <w:rStyle w:val="eop"/>
          <w:rFonts w:ascii="Times New Roman" w:hAnsi="Times New Roman" w:cs="Times New Roman"/>
          <w:sz w:val="24"/>
          <w:szCs w:val="24"/>
        </w:rPr>
        <w:br w:type="page"/>
      </w:r>
      <w:r w:rsidR="004A3C89">
        <w:rPr>
          <w:rStyle w:val="eop"/>
          <w:rFonts w:ascii="Times New Roman" w:hAnsi="Times New Roman" w:cs="Times New Roman"/>
          <w:b/>
          <w:sz w:val="24"/>
          <w:szCs w:val="24"/>
        </w:rPr>
        <w:lastRenderedPageBreak/>
        <w:t xml:space="preserve">2. </w:t>
      </w:r>
      <w:r w:rsidR="0013045B" w:rsidRPr="00E6061D">
        <w:rPr>
          <w:rStyle w:val="eop"/>
          <w:rFonts w:ascii="Times New Roman" w:hAnsi="Times New Roman" w:cs="Times New Roman"/>
          <w:b/>
          <w:sz w:val="24"/>
          <w:szCs w:val="24"/>
        </w:rPr>
        <w:t>FIGURES</w:t>
      </w:r>
      <w:r w:rsidR="004A3C89">
        <w:rPr>
          <w:rStyle w:val="eop"/>
          <w:rFonts w:ascii="Times New Roman" w:hAnsi="Times New Roman" w:cs="Times New Roman"/>
          <w:b/>
          <w:sz w:val="24"/>
          <w:szCs w:val="24"/>
        </w:rPr>
        <w:t xml:space="preserve"> (S1-S10)</w:t>
      </w:r>
    </w:p>
    <w:p w14:paraId="58CB355B" w14:textId="2A424A7F" w:rsidR="006B4CA6" w:rsidRPr="00D853F1" w:rsidRDefault="009F43A9" w:rsidP="001B48EF">
      <w:pPr>
        <w:pStyle w:val="paragraph"/>
        <w:spacing w:before="0" w:beforeAutospacing="0" w:after="0" w:afterAutospacing="0" w:line="480" w:lineRule="auto"/>
        <w:textAlignment w:val="baseline"/>
        <w:rPr>
          <w:rStyle w:val="eop"/>
          <w:b/>
        </w:rPr>
      </w:pPr>
      <w:r w:rsidRPr="009F43A9">
        <w:rPr>
          <w:b/>
          <w:noProof/>
        </w:rPr>
        <w:drawing>
          <wp:inline distT="0" distB="0" distL="0" distR="0" wp14:anchorId="4C30A39B" wp14:editId="2FD27FE5">
            <wp:extent cx="5943600" cy="4528185"/>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9"/>
                    <a:srcRect r="14636"/>
                    <a:stretch/>
                  </pic:blipFill>
                  <pic:spPr>
                    <a:xfrm>
                      <a:off x="0" y="0"/>
                      <a:ext cx="5943600" cy="4528185"/>
                    </a:xfrm>
                    <a:prstGeom prst="rect">
                      <a:avLst/>
                    </a:prstGeom>
                  </pic:spPr>
                </pic:pic>
              </a:graphicData>
            </a:graphic>
          </wp:inline>
        </w:drawing>
      </w:r>
    </w:p>
    <w:p w14:paraId="289AF2FF" w14:textId="6CAF1F99" w:rsidR="006B4CA6" w:rsidRPr="00D853F1" w:rsidRDefault="006B4CA6" w:rsidP="001B48EF">
      <w:pPr>
        <w:pStyle w:val="paragraph"/>
        <w:spacing w:before="0" w:beforeAutospacing="0" w:after="0" w:afterAutospacing="0" w:line="480" w:lineRule="auto"/>
        <w:textAlignment w:val="baseline"/>
        <w:rPr>
          <w:rStyle w:val="eop"/>
          <w:b/>
        </w:rPr>
      </w:pPr>
    </w:p>
    <w:p w14:paraId="66588F08" w14:textId="3D385429" w:rsidR="006B4CA6" w:rsidRPr="00D853F1" w:rsidRDefault="006B4CA6" w:rsidP="001B48EF">
      <w:pPr>
        <w:spacing w:line="480" w:lineRule="auto"/>
        <w:jc w:val="both"/>
        <w:rPr>
          <w:rFonts w:ascii="Times New Roman" w:hAnsi="Times New Roman" w:cs="Times New Roman"/>
          <w:sz w:val="24"/>
          <w:szCs w:val="24"/>
        </w:rPr>
      </w:pPr>
      <w:r w:rsidRPr="00D853F1">
        <w:rPr>
          <w:rFonts w:ascii="Times New Roman" w:hAnsi="Times New Roman" w:cs="Times New Roman"/>
          <w:b/>
          <w:bCs/>
          <w:sz w:val="24"/>
          <w:szCs w:val="24"/>
        </w:rPr>
        <w:t xml:space="preserve">Fig. </w:t>
      </w:r>
      <w:r w:rsidR="00CB5AE9" w:rsidRPr="00D853F1">
        <w:rPr>
          <w:rFonts w:ascii="Times New Roman" w:hAnsi="Times New Roman" w:cs="Times New Roman"/>
          <w:b/>
          <w:bCs/>
          <w:sz w:val="24"/>
          <w:szCs w:val="24"/>
        </w:rPr>
        <w:t>S</w:t>
      </w:r>
      <w:r w:rsidRPr="00D853F1">
        <w:rPr>
          <w:rFonts w:ascii="Times New Roman" w:hAnsi="Times New Roman" w:cs="Times New Roman"/>
          <w:b/>
          <w:bCs/>
          <w:sz w:val="24"/>
          <w:szCs w:val="24"/>
        </w:rPr>
        <w:t xml:space="preserve">1. </w:t>
      </w:r>
      <w:r w:rsidRPr="00D853F1">
        <w:rPr>
          <w:rFonts w:ascii="Times New Roman" w:hAnsi="Times New Roman" w:cs="Times New Roman"/>
          <w:b/>
          <w:bCs/>
          <w:i/>
          <w:sz w:val="24"/>
          <w:szCs w:val="24"/>
        </w:rPr>
        <w:t>MiR-31-5p</w:t>
      </w:r>
      <w:r w:rsidRPr="00D853F1">
        <w:rPr>
          <w:rFonts w:ascii="Times New Roman" w:hAnsi="Times New Roman" w:cs="Times New Roman"/>
          <w:b/>
          <w:bCs/>
          <w:sz w:val="24"/>
          <w:szCs w:val="24"/>
        </w:rPr>
        <w:t xml:space="preserve"> regulates the functio</w:t>
      </w:r>
      <w:r w:rsidR="002765DC">
        <w:rPr>
          <w:rFonts w:ascii="Times New Roman" w:hAnsi="Times New Roman" w:cs="Times New Roman"/>
          <w:b/>
          <w:bCs/>
          <w:sz w:val="24"/>
          <w:szCs w:val="24"/>
        </w:rPr>
        <w:t>n of human ACF. (A)</w:t>
      </w:r>
      <w:r w:rsidRPr="00D853F1">
        <w:rPr>
          <w:rFonts w:ascii="Times New Roman" w:hAnsi="Times New Roman" w:cs="Times New Roman"/>
          <w:b/>
          <w:bCs/>
          <w:sz w:val="24"/>
          <w:szCs w:val="24"/>
        </w:rPr>
        <w:t xml:space="preserve"> </w:t>
      </w:r>
      <w:r w:rsidRPr="00D853F1">
        <w:rPr>
          <w:rFonts w:ascii="Times New Roman" w:hAnsi="Times New Roman" w:cs="Times New Roman"/>
          <w:sz w:val="24"/>
          <w:szCs w:val="24"/>
        </w:rPr>
        <w:t xml:space="preserve">List of the top </w:t>
      </w:r>
      <w:proofErr w:type="spellStart"/>
      <w:r w:rsidRPr="00D853F1">
        <w:rPr>
          <w:rFonts w:ascii="Times New Roman" w:hAnsi="Times New Roman" w:cs="Times New Roman"/>
          <w:sz w:val="24"/>
          <w:szCs w:val="24"/>
        </w:rPr>
        <w:t>miRs</w:t>
      </w:r>
      <w:proofErr w:type="spellEnd"/>
      <w:r w:rsidRPr="00D853F1">
        <w:rPr>
          <w:rFonts w:ascii="Times New Roman" w:hAnsi="Times New Roman" w:cs="Times New Roman"/>
          <w:sz w:val="24"/>
          <w:szCs w:val="24"/>
        </w:rPr>
        <w:t xml:space="preserve"> predicted (by </w:t>
      </w:r>
      <w:proofErr w:type="spellStart"/>
      <w:r w:rsidRPr="00D853F1">
        <w:rPr>
          <w:rFonts w:ascii="Times New Roman" w:hAnsi="Times New Roman" w:cs="Times New Roman"/>
          <w:i/>
          <w:iCs/>
          <w:sz w:val="24"/>
          <w:szCs w:val="24"/>
        </w:rPr>
        <w:t>mirDIP</w:t>
      </w:r>
      <w:proofErr w:type="spellEnd"/>
      <w:r w:rsidRPr="00D853F1">
        <w:rPr>
          <w:rFonts w:ascii="Times New Roman" w:hAnsi="Times New Roman" w:cs="Times New Roman"/>
          <w:sz w:val="24"/>
          <w:szCs w:val="24"/>
        </w:rPr>
        <w:t xml:space="preserve"> https://ophid.utoronto.ca/mirDIP/ tool) to bind human CTR mRNA (</w:t>
      </w:r>
      <w:r w:rsidRPr="00D853F1">
        <w:rPr>
          <w:rFonts w:ascii="Times New Roman" w:hAnsi="Times New Roman" w:cs="Times New Roman"/>
          <w:i/>
          <w:sz w:val="24"/>
          <w:szCs w:val="24"/>
        </w:rPr>
        <w:t>CACLR</w:t>
      </w:r>
      <w:r w:rsidR="002765DC" w:rsidRPr="00D853F1">
        <w:rPr>
          <w:rFonts w:ascii="Times New Roman" w:hAnsi="Times New Roman" w:cs="Times New Roman"/>
          <w:sz w:val="24"/>
          <w:szCs w:val="24"/>
        </w:rPr>
        <w:t>).</w:t>
      </w:r>
      <w:r w:rsidR="002765DC" w:rsidRPr="002765DC">
        <w:rPr>
          <w:rFonts w:ascii="Times New Roman" w:hAnsi="Times New Roman" w:cs="Times New Roman"/>
          <w:b/>
          <w:sz w:val="24"/>
          <w:szCs w:val="24"/>
        </w:rPr>
        <w:t xml:space="preserve"> (</w:t>
      </w:r>
      <w:r w:rsidR="002765DC" w:rsidRPr="00D853F1">
        <w:rPr>
          <w:rFonts w:ascii="Times New Roman" w:hAnsi="Times New Roman" w:cs="Times New Roman"/>
          <w:b/>
          <w:bCs/>
          <w:sz w:val="24"/>
          <w:szCs w:val="24"/>
        </w:rPr>
        <w:t>B</w:t>
      </w:r>
      <w:r w:rsidR="002765DC">
        <w:rPr>
          <w:rFonts w:ascii="Times New Roman" w:hAnsi="Times New Roman" w:cs="Times New Roman"/>
          <w:b/>
          <w:bCs/>
          <w:sz w:val="24"/>
          <w:szCs w:val="24"/>
        </w:rPr>
        <w:t>-</w:t>
      </w:r>
      <w:r w:rsidR="002765DC" w:rsidRPr="00D853F1">
        <w:rPr>
          <w:rFonts w:ascii="Times New Roman" w:hAnsi="Times New Roman" w:cs="Times New Roman"/>
          <w:b/>
          <w:bCs/>
          <w:sz w:val="24"/>
          <w:szCs w:val="24"/>
        </w:rPr>
        <w:t>D</w:t>
      </w:r>
      <w:r w:rsidR="002765DC">
        <w:rPr>
          <w:rFonts w:ascii="Times New Roman" w:hAnsi="Times New Roman" w:cs="Times New Roman"/>
          <w:b/>
          <w:bCs/>
          <w:sz w:val="24"/>
          <w:szCs w:val="24"/>
        </w:rPr>
        <w:t>)</w:t>
      </w:r>
      <w:r w:rsidR="002765DC" w:rsidRPr="00D853F1">
        <w:rPr>
          <w:rFonts w:ascii="Times New Roman" w:hAnsi="Times New Roman" w:cs="Times New Roman"/>
          <w:b/>
          <w:bCs/>
          <w:sz w:val="24"/>
          <w:szCs w:val="24"/>
        </w:rPr>
        <w:t xml:space="preserve"> </w:t>
      </w:r>
      <w:r w:rsidRPr="00D853F1">
        <w:rPr>
          <w:rFonts w:ascii="Times New Roman" w:hAnsi="Times New Roman" w:cs="Times New Roman"/>
          <w:sz w:val="24"/>
          <w:szCs w:val="24"/>
        </w:rPr>
        <w:t xml:space="preserve">Schematic diagrams of the constructs used in the reporter assay for </w:t>
      </w:r>
      <w:r w:rsidRPr="00D853F1">
        <w:rPr>
          <w:rFonts w:ascii="Times New Roman" w:hAnsi="Times New Roman" w:cs="Times New Roman"/>
          <w:i/>
          <w:sz w:val="24"/>
          <w:szCs w:val="24"/>
        </w:rPr>
        <w:t>hsa-miR-24-3p, - 30d-5p,</w:t>
      </w:r>
      <w:r w:rsidRPr="00D853F1">
        <w:rPr>
          <w:rFonts w:ascii="Times New Roman" w:hAnsi="Times New Roman" w:cs="Times New Roman"/>
          <w:sz w:val="24"/>
          <w:szCs w:val="24"/>
        </w:rPr>
        <w:t xml:space="preserve"> and -</w:t>
      </w:r>
      <w:r w:rsidRPr="00D853F1">
        <w:rPr>
          <w:rFonts w:ascii="Times New Roman" w:hAnsi="Times New Roman" w:cs="Times New Roman"/>
          <w:i/>
          <w:sz w:val="24"/>
          <w:szCs w:val="24"/>
        </w:rPr>
        <w:t>34a-5p</w:t>
      </w:r>
      <w:r w:rsidRPr="00D853F1">
        <w:rPr>
          <w:rFonts w:ascii="Times New Roman" w:hAnsi="Times New Roman" w:cs="Times New Roman"/>
          <w:sz w:val="24"/>
          <w:szCs w:val="24"/>
        </w:rPr>
        <w:t>; binding sites are shown in blue-red font; MRE, miRNA response element.</w:t>
      </w:r>
      <w:r w:rsidRPr="00F05C00">
        <w:rPr>
          <w:rFonts w:ascii="Times New Roman" w:hAnsi="Times New Roman" w:cs="Times New Roman"/>
          <w:b/>
          <w:sz w:val="24"/>
          <w:szCs w:val="24"/>
        </w:rPr>
        <w:t xml:space="preserve"> </w:t>
      </w:r>
      <w:r w:rsidR="00F05C00" w:rsidRPr="00F05C00">
        <w:rPr>
          <w:rFonts w:ascii="Times New Roman" w:hAnsi="Times New Roman" w:cs="Times New Roman"/>
          <w:b/>
          <w:sz w:val="24"/>
          <w:szCs w:val="24"/>
        </w:rPr>
        <w:t>(</w:t>
      </w:r>
      <w:r w:rsidR="00F05C00">
        <w:rPr>
          <w:rFonts w:ascii="Times New Roman" w:hAnsi="Times New Roman" w:cs="Times New Roman"/>
          <w:b/>
          <w:bCs/>
          <w:sz w:val="24"/>
          <w:szCs w:val="24"/>
        </w:rPr>
        <w:t>E-</w:t>
      </w:r>
      <w:r w:rsidR="00F05C00" w:rsidRPr="00D853F1">
        <w:rPr>
          <w:rFonts w:ascii="Times New Roman" w:hAnsi="Times New Roman" w:cs="Times New Roman"/>
          <w:b/>
          <w:bCs/>
          <w:sz w:val="24"/>
          <w:szCs w:val="24"/>
        </w:rPr>
        <w:t>G</w:t>
      </w:r>
      <w:r w:rsidR="00F05C00">
        <w:rPr>
          <w:rFonts w:ascii="Times New Roman" w:hAnsi="Times New Roman" w:cs="Times New Roman"/>
          <w:b/>
          <w:bCs/>
          <w:sz w:val="24"/>
          <w:szCs w:val="24"/>
        </w:rPr>
        <w:t>)</w:t>
      </w:r>
      <w:r w:rsidRPr="00D853F1">
        <w:rPr>
          <w:rFonts w:ascii="Times New Roman" w:hAnsi="Times New Roman" w:cs="Times New Roman"/>
          <w:sz w:val="24"/>
          <w:szCs w:val="24"/>
        </w:rPr>
        <w:t xml:space="preserve"> Reporter assay in HEK293 cells co-transfected (24 hours) with mimic for </w:t>
      </w:r>
      <w:r w:rsidRPr="00D853F1">
        <w:rPr>
          <w:rFonts w:ascii="Times New Roman" w:hAnsi="Times New Roman" w:cs="Times New Roman"/>
          <w:i/>
          <w:sz w:val="24"/>
          <w:szCs w:val="24"/>
        </w:rPr>
        <w:t xml:space="preserve">hsa-miR-24-3p, - 30d-5p, </w:t>
      </w:r>
      <w:r w:rsidRPr="00D853F1">
        <w:rPr>
          <w:rFonts w:ascii="Times New Roman" w:hAnsi="Times New Roman" w:cs="Times New Roman"/>
          <w:sz w:val="24"/>
          <w:szCs w:val="24"/>
        </w:rPr>
        <w:t>and</w:t>
      </w:r>
      <w:r w:rsidRPr="00D853F1">
        <w:rPr>
          <w:rFonts w:ascii="Times New Roman" w:hAnsi="Times New Roman" w:cs="Times New Roman"/>
          <w:i/>
          <w:sz w:val="24"/>
          <w:szCs w:val="24"/>
        </w:rPr>
        <w:t xml:space="preserve"> -34a-5p</w:t>
      </w:r>
      <w:r w:rsidRPr="00D853F1">
        <w:rPr>
          <w:rFonts w:ascii="Times New Roman" w:hAnsi="Times New Roman" w:cs="Times New Roman"/>
          <w:sz w:val="24"/>
          <w:szCs w:val="24"/>
        </w:rPr>
        <w:t xml:space="preserve"> and a construct contacting CTR-mRNA 3’UTR). </w:t>
      </w:r>
      <w:r w:rsidR="00ED6883" w:rsidRPr="004A3109">
        <w:rPr>
          <w:rFonts w:ascii="Times New Roman" w:hAnsi="Times New Roman" w:cs="Times New Roman"/>
          <w:b/>
          <w:sz w:val="24"/>
          <w:szCs w:val="24"/>
        </w:rPr>
        <w:t>(H)</w:t>
      </w:r>
      <w:r w:rsidR="00ED6883">
        <w:rPr>
          <w:rFonts w:ascii="Times New Roman" w:hAnsi="Times New Roman" w:cs="Times New Roman"/>
          <w:sz w:val="24"/>
          <w:szCs w:val="24"/>
        </w:rPr>
        <w:t xml:space="preserve"> </w:t>
      </w:r>
      <w:r w:rsidR="00B374B7" w:rsidRPr="00D853F1">
        <w:rPr>
          <w:rFonts w:ascii="Times New Roman" w:hAnsi="Times New Roman" w:cs="Times New Roman"/>
          <w:sz w:val="24"/>
          <w:szCs w:val="24"/>
        </w:rPr>
        <w:t>Representative b</w:t>
      </w:r>
      <w:r w:rsidR="00B374B7">
        <w:rPr>
          <w:rFonts w:ascii="Times New Roman" w:hAnsi="Times New Roman" w:cs="Times New Roman"/>
          <w:sz w:val="24"/>
          <w:szCs w:val="24"/>
        </w:rPr>
        <w:t>r</w:t>
      </w:r>
      <w:r w:rsidR="00B374B7" w:rsidRPr="00D853F1">
        <w:rPr>
          <w:rFonts w:ascii="Times New Roman" w:hAnsi="Times New Roman" w:cs="Times New Roman"/>
          <w:sz w:val="24"/>
          <w:szCs w:val="24"/>
        </w:rPr>
        <w:t xml:space="preserve">ight field and fluorescence images of </w:t>
      </w:r>
      <w:proofErr w:type="spellStart"/>
      <w:r w:rsidR="00B374B7" w:rsidRPr="00D853F1">
        <w:rPr>
          <w:rFonts w:ascii="Times New Roman" w:hAnsi="Times New Roman" w:cs="Times New Roman"/>
          <w:sz w:val="24"/>
          <w:szCs w:val="24"/>
        </w:rPr>
        <w:t>hACFs</w:t>
      </w:r>
      <w:proofErr w:type="spellEnd"/>
      <w:r w:rsidR="00B374B7" w:rsidRPr="00D853F1">
        <w:rPr>
          <w:rFonts w:ascii="Times New Roman" w:hAnsi="Times New Roman" w:cs="Times New Roman"/>
          <w:sz w:val="24"/>
          <w:szCs w:val="24"/>
        </w:rPr>
        <w:t xml:space="preserve"> 24-hour post-transfection with fluorophore-conjugated oligonucleotides. </w:t>
      </w:r>
      <w:r w:rsidR="00F05C00">
        <w:rPr>
          <w:rFonts w:ascii="Times New Roman" w:hAnsi="Times New Roman" w:cs="Times New Roman"/>
          <w:b/>
          <w:bCs/>
          <w:sz w:val="24"/>
          <w:szCs w:val="24"/>
        </w:rPr>
        <w:t>(</w:t>
      </w:r>
      <w:r w:rsidR="00ED6883">
        <w:rPr>
          <w:rFonts w:ascii="Times New Roman" w:hAnsi="Times New Roman" w:cs="Times New Roman"/>
          <w:b/>
          <w:bCs/>
          <w:sz w:val="24"/>
          <w:szCs w:val="24"/>
        </w:rPr>
        <w:t>I</w:t>
      </w:r>
      <w:r w:rsidR="00F05C00">
        <w:rPr>
          <w:rFonts w:ascii="Times New Roman" w:hAnsi="Times New Roman" w:cs="Times New Roman"/>
          <w:b/>
          <w:bCs/>
          <w:sz w:val="24"/>
          <w:szCs w:val="24"/>
        </w:rPr>
        <w:t>)</w:t>
      </w:r>
      <w:r w:rsidRPr="00D853F1">
        <w:rPr>
          <w:rFonts w:ascii="Times New Roman" w:hAnsi="Times New Roman" w:cs="Times New Roman"/>
          <w:b/>
          <w:bCs/>
          <w:sz w:val="24"/>
          <w:szCs w:val="24"/>
        </w:rPr>
        <w:t xml:space="preserve"> </w:t>
      </w:r>
      <w:r w:rsidR="00B374B7">
        <w:rPr>
          <w:rFonts w:ascii="Times New Roman" w:hAnsi="Times New Roman" w:cs="Times New Roman"/>
          <w:sz w:val="24"/>
          <w:szCs w:val="24"/>
        </w:rPr>
        <w:t xml:space="preserve">Expression levels (qPCR) of miR-31-5p in human ventricular and atrial </w:t>
      </w:r>
      <w:r w:rsidR="00B374B7">
        <w:rPr>
          <w:rFonts w:ascii="Times New Roman" w:hAnsi="Times New Roman" w:cs="Times New Roman"/>
          <w:sz w:val="24"/>
          <w:szCs w:val="24"/>
        </w:rPr>
        <w:lastRenderedPageBreak/>
        <w:t xml:space="preserve">myocardium. </w:t>
      </w:r>
      <w:r w:rsidRPr="00D853F1">
        <w:rPr>
          <w:rFonts w:ascii="Times New Roman" w:hAnsi="Times New Roman" w:cs="Times New Roman"/>
          <w:sz w:val="24"/>
          <w:szCs w:val="24"/>
        </w:rPr>
        <w:t>Data are expressed as mean ± SEM. P-va</w:t>
      </w:r>
      <w:r w:rsidR="000137BD">
        <w:rPr>
          <w:rFonts w:ascii="Times New Roman" w:hAnsi="Times New Roman" w:cs="Times New Roman"/>
          <w:sz w:val="24"/>
          <w:szCs w:val="24"/>
        </w:rPr>
        <w:t xml:space="preserve">lues are calculated by paired t </w:t>
      </w:r>
      <w:r w:rsidRPr="00D853F1">
        <w:rPr>
          <w:rFonts w:ascii="Times New Roman" w:hAnsi="Times New Roman" w:cs="Times New Roman"/>
          <w:sz w:val="24"/>
          <w:szCs w:val="24"/>
        </w:rPr>
        <w:t>test; fc, fold change of control group; n, individual donors.</w:t>
      </w:r>
    </w:p>
    <w:p w14:paraId="0392AF6E" w14:textId="77777777" w:rsidR="0015247D" w:rsidRDefault="00A83956" w:rsidP="001B48EF">
      <w:pPr>
        <w:spacing w:before="360" w:line="480" w:lineRule="auto"/>
        <w:jc w:val="both"/>
        <w:rPr>
          <w:rFonts w:ascii="Times New Roman" w:hAnsi="Times New Roman" w:cs="Times New Roman"/>
          <w:b/>
          <w:bCs/>
          <w:sz w:val="24"/>
          <w:szCs w:val="24"/>
        </w:rPr>
      </w:pPr>
      <w:r w:rsidRPr="00D853F1">
        <w:rPr>
          <w:rFonts w:ascii="Times New Roman" w:hAnsi="Times New Roman" w:cs="Times New Roman"/>
          <w:b/>
          <w:bCs/>
          <w:noProof/>
          <w:sz w:val="24"/>
          <w:szCs w:val="24"/>
          <w:lang w:eastAsia="en-GB"/>
        </w:rPr>
        <w:lastRenderedPageBreak/>
        <w:drawing>
          <wp:inline distT="0" distB="0" distL="0" distR="0" wp14:anchorId="1AEB4B69" wp14:editId="64770138">
            <wp:extent cx="5943600" cy="7555230"/>
            <wp:effectExtent l="0" t="0" r="0" b="762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stretch>
                      <a:fillRect/>
                    </a:stretch>
                  </pic:blipFill>
                  <pic:spPr>
                    <a:xfrm>
                      <a:off x="0" y="0"/>
                      <a:ext cx="5943600" cy="7555230"/>
                    </a:xfrm>
                    <a:prstGeom prst="rect">
                      <a:avLst/>
                    </a:prstGeom>
                  </pic:spPr>
                </pic:pic>
              </a:graphicData>
            </a:graphic>
          </wp:inline>
        </w:drawing>
      </w:r>
    </w:p>
    <w:p w14:paraId="39EA8C05" w14:textId="77777777" w:rsidR="0015247D" w:rsidRDefault="0015247D" w:rsidP="001B48EF">
      <w:pPr>
        <w:spacing w:before="360" w:line="480" w:lineRule="auto"/>
        <w:jc w:val="both"/>
        <w:rPr>
          <w:rFonts w:ascii="Times New Roman" w:hAnsi="Times New Roman" w:cs="Times New Roman"/>
          <w:b/>
          <w:bCs/>
          <w:sz w:val="24"/>
          <w:szCs w:val="24"/>
        </w:rPr>
      </w:pPr>
    </w:p>
    <w:p w14:paraId="25372D14" w14:textId="54543100" w:rsidR="00D853F1" w:rsidRPr="00D853F1" w:rsidRDefault="006B4CA6" w:rsidP="001B48EF">
      <w:pPr>
        <w:spacing w:before="360" w:line="480" w:lineRule="auto"/>
        <w:jc w:val="both"/>
        <w:rPr>
          <w:rFonts w:ascii="Times New Roman" w:hAnsi="Times New Roman" w:cs="Times New Roman"/>
          <w:sz w:val="24"/>
          <w:szCs w:val="24"/>
        </w:rPr>
      </w:pPr>
      <w:r w:rsidRPr="00D853F1">
        <w:rPr>
          <w:rFonts w:ascii="Times New Roman" w:hAnsi="Times New Roman" w:cs="Times New Roman"/>
          <w:b/>
          <w:bCs/>
          <w:sz w:val="24"/>
          <w:szCs w:val="24"/>
        </w:rPr>
        <w:lastRenderedPageBreak/>
        <w:t xml:space="preserve">Fig. </w:t>
      </w:r>
      <w:r w:rsidR="00CB5AE9" w:rsidRPr="00D853F1">
        <w:rPr>
          <w:rFonts w:ascii="Times New Roman" w:hAnsi="Times New Roman" w:cs="Times New Roman"/>
          <w:b/>
          <w:bCs/>
          <w:sz w:val="24"/>
          <w:szCs w:val="24"/>
        </w:rPr>
        <w:t>S</w:t>
      </w:r>
      <w:r w:rsidRPr="00D853F1">
        <w:rPr>
          <w:rFonts w:ascii="Times New Roman" w:hAnsi="Times New Roman" w:cs="Times New Roman"/>
          <w:b/>
          <w:bCs/>
          <w:sz w:val="24"/>
          <w:szCs w:val="24"/>
        </w:rPr>
        <w:t xml:space="preserve">2. Principle of Cre-recombinase dependent inversion switch at the targeted </w:t>
      </w:r>
      <w:proofErr w:type="gramStart"/>
      <w:r w:rsidRPr="00D853F1">
        <w:rPr>
          <w:rFonts w:ascii="Times New Roman" w:hAnsi="Times New Roman" w:cs="Times New Roman"/>
          <w:b/>
          <w:bCs/>
          <w:i/>
          <w:iCs/>
          <w:sz w:val="24"/>
          <w:szCs w:val="24"/>
        </w:rPr>
        <w:t>Gt(</w:t>
      </w:r>
      <w:proofErr w:type="gramEnd"/>
      <w:r w:rsidRPr="00D853F1">
        <w:rPr>
          <w:rFonts w:ascii="Times New Roman" w:hAnsi="Times New Roman" w:cs="Times New Roman"/>
          <w:b/>
          <w:bCs/>
          <w:i/>
          <w:iCs/>
          <w:sz w:val="24"/>
          <w:szCs w:val="24"/>
        </w:rPr>
        <w:t>ROSA26)Sor</w:t>
      </w:r>
      <w:r w:rsidRPr="00D853F1">
        <w:rPr>
          <w:rFonts w:ascii="Times New Roman" w:hAnsi="Times New Roman" w:cs="Times New Roman"/>
          <w:b/>
          <w:bCs/>
          <w:sz w:val="24"/>
          <w:szCs w:val="24"/>
        </w:rPr>
        <w:t xml:space="preserve"> locus and breading strategy to maintain separate </w:t>
      </w:r>
      <w:r w:rsidRPr="00D853F1">
        <w:rPr>
          <w:rFonts w:ascii="Times New Roman" w:hAnsi="Times New Roman" w:cs="Times New Roman"/>
          <w:b/>
          <w:bCs/>
          <w:i/>
          <w:iCs/>
          <w:sz w:val="24"/>
          <w:szCs w:val="24"/>
        </w:rPr>
        <w:t>miR31-Tg</w:t>
      </w:r>
      <w:r w:rsidRPr="00D853F1">
        <w:rPr>
          <w:rFonts w:ascii="Times New Roman" w:hAnsi="Times New Roman" w:cs="Times New Roman"/>
          <w:b/>
          <w:bCs/>
          <w:sz w:val="24"/>
          <w:szCs w:val="24"/>
        </w:rPr>
        <w:t xml:space="preserve"> and </w:t>
      </w:r>
      <w:r w:rsidRPr="00D853F1">
        <w:rPr>
          <w:rFonts w:ascii="Times New Roman" w:hAnsi="Times New Roman" w:cs="Times New Roman"/>
          <w:b/>
          <w:bCs/>
          <w:i/>
          <w:iCs/>
          <w:sz w:val="24"/>
          <w:szCs w:val="24"/>
        </w:rPr>
        <w:t>Col1A2-Cre-ER(T)-</w:t>
      </w:r>
      <w:proofErr w:type="spellStart"/>
      <w:r w:rsidRPr="00D853F1">
        <w:rPr>
          <w:rFonts w:ascii="Times New Roman" w:hAnsi="Times New Roman" w:cs="Times New Roman"/>
          <w:b/>
          <w:bCs/>
          <w:i/>
          <w:iCs/>
          <w:sz w:val="24"/>
          <w:szCs w:val="24"/>
        </w:rPr>
        <w:t>Tg</w:t>
      </w:r>
      <w:proofErr w:type="spellEnd"/>
      <w:r w:rsidRPr="00D853F1">
        <w:rPr>
          <w:rFonts w:ascii="Times New Roman" w:hAnsi="Times New Roman" w:cs="Times New Roman"/>
          <w:b/>
          <w:bCs/>
          <w:i/>
          <w:iCs/>
          <w:sz w:val="24"/>
          <w:szCs w:val="24"/>
        </w:rPr>
        <w:t xml:space="preserve"> </w:t>
      </w:r>
      <w:r w:rsidRPr="00D853F1">
        <w:rPr>
          <w:rFonts w:ascii="Times New Roman" w:hAnsi="Times New Roman" w:cs="Times New Roman"/>
          <w:b/>
          <w:bCs/>
          <w:iCs/>
          <w:sz w:val="24"/>
          <w:szCs w:val="24"/>
        </w:rPr>
        <w:t>colonies</w:t>
      </w:r>
      <w:r w:rsidRPr="00D853F1">
        <w:rPr>
          <w:rFonts w:ascii="Times New Roman" w:hAnsi="Times New Roman" w:cs="Times New Roman"/>
          <w:b/>
          <w:bCs/>
          <w:sz w:val="24"/>
          <w:szCs w:val="24"/>
        </w:rPr>
        <w:t xml:space="preserve">. </w:t>
      </w:r>
      <w:r w:rsidR="00E41004">
        <w:rPr>
          <w:rFonts w:ascii="Times New Roman" w:hAnsi="Times New Roman" w:cs="Times New Roman"/>
          <w:b/>
          <w:bCs/>
          <w:sz w:val="24"/>
          <w:szCs w:val="24"/>
        </w:rPr>
        <w:t>(A)</w:t>
      </w:r>
      <w:r w:rsidRPr="00D853F1">
        <w:rPr>
          <w:rFonts w:ascii="Times New Roman" w:hAnsi="Times New Roman" w:cs="Times New Roman"/>
          <w:b/>
          <w:bCs/>
          <w:i/>
          <w:iCs/>
          <w:sz w:val="24"/>
          <w:szCs w:val="24"/>
        </w:rPr>
        <w:t xml:space="preserve"> </w:t>
      </w:r>
      <w:r w:rsidRPr="00D853F1">
        <w:rPr>
          <w:rFonts w:ascii="Times New Roman" w:hAnsi="Times New Roman" w:cs="Times New Roman"/>
          <w:sz w:val="24"/>
          <w:szCs w:val="24"/>
        </w:rPr>
        <w:t xml:space="preserve">In the nascent state, the transgenic construct containing the </w:t>
      </w:r>
      <w:r w:rsidRPr="00D853F1">
        <w:rPr>
          <w:rFonts w:ascii="Times New Roman" w:hAnsi="Times New Roman" w:cs="Times New Roman"/>
          <w:i/>
          <w:iCs/>
          <w:sz w:val="24"/>
          <w:szCs w:val="24"/>
        </w:rPr>
        <w:t>pre</w:t>
      </w:r>
      <w:r w:rsidRPr="00D853F1">
        <w:rPr>
          <w:rFonts w:ascii="Times New Roman" w:hAnsi="Times New Roman" w:cs="Times New Roman"/>
          <w:i/>
          <w:iCs/>
          <w:sz w:val="24"/>
          <w:szCs w:val="24"/>
        </w:rPr>
        <w:noBreakHyphen/>
        <w:t>miR</w:t>
      </w:r>
      <w:r w:rsidR="00111155">
        <w:rPr>
          <w:rFonts w:ascii="Times New Roman" w:hAnsi="Times New Roman" w:cs="Times New Roman"/>
          <w:i/>
          <w:iCs/>
          <w:sz w:val="24"/>
          <w:szCs w:val="24"/>
        </w:rPr>
        <w:t>-</w:t>
      </w:r>
      <w:r w:rsidRPr="00D853F1">
        <w:rPr>
          <w:rFonts w:ascii="Times New Roman" w:hAnsi="Times New Roman" w:cs="Times New Roman"/>
          <w:i/>
          <w:iCs/>
          <w:sz w:val="24"/>
          <w:szCs w:val="24"/>
        </w:rPr>
        <w:t>31</w:t>
      </w:r>
      <w:r w:rsidRPr="00D853F1">
        <w:rPr>
          <w:rFonts w:ascii="Times New Roman" w:hAnsi="Times New Roman" w:cs="Times New Roman"/>
          <w:sz w:val="24"/>
          <w:szCs w:val="24"/>
        </w:rPr>
        <w:t xml:space="preserve"> sequence sits inverted with respect to the </w:t>
      </w:r>
      <w:r w:rsidRPr="00D853F1">
        <w:rPr>
          <w:rFonts w:ascii="Times New Roman" w:hAnsi="Times New Roman" w:cs="Times New Roman"/>
          <w:i/>
          <w:iCs/>
          <w:sz w:val="24"/>
          <w:szCs w:val="24"/>
        </w:rPr>
        <w:t>CAG</w:t>
      </w:r>
      <w:r w:rsidRPr="00D853F1">
        <w:rPr>
          <w:rFonts w:ascii="Times New Roman" w:hAnsi="Times New Roman" w:cs="Times New Roman"/>
          <w:sz w:val="24"/>
          <w:szCs w:val="24"/>
        </w:rPr>
        <w:t xml:space="preserve"> promoter and is flanked by two pairs of opposing </w:t>
      </w:r>
      <w:proofErr w:type="spellStart"/>
      <w:r w:rsidRPr="00D853F1">
        <w:rPr>
          <w:rFonts w:ascii="Times New Roman" w:hAnsi="Times New Roman" w:cs="Times New Roman"/>
          <w:sz w:val="24"/>
          <w:szCs w:val="24"/>
        </w:rPr>
        <w:t>loxP</w:t>
      </w:r>
      <w:proofErr w:type="spellEnd"/>
      <w:r w:rsidRPr="00D853F1">
        <w:rPr>
          <w:rFonts w:ascii="Times New Roman" w:hAnsi="Times New Roman" w:cs="Times New Roman"/>
          <w:sz w:val="24"/>
          <w:szCs w:val="24"/>
        </w:rPr>
        <w:t xml:space="preserve"> variants. Following tamoxifen treatment and Cre activation, recombination occurs between opposing pairs of variant </w:t>
      </w:r>
      <w:proofErr w:type="spellStart"/>
      <w:r w:rsidRPr="00D853F1">
        <w:rPr>
          <w:rFonts w:ascii="Times New Roman" w:hAnsi="Times New Roman" w:cs="Times New Roman"/>
          <w:sz w:val="24"/>
          <w:szCs w:val="24"/>
        </w:rPr>
        <w:t>loxP</w:t>
      </w:r>
      <w:proofErr w:type="spellEnd"/>
      <w:r w:rsidRPr="00D853F1">
        <w:rPr>
          <w:rFonts w:ascii="Times New Roman" w:hAnsi="Times New Roman" w:cs="Times New Roman"/>
          <w:sz w:val="24"/>
          <w:szCs w:val="24"/>
        </w:rPr>
        <w:t xml:space="preserve"> sites of the same type (</w:t>
      </w:r>
      <w:proofErr w:type="spellStart"/>
      <w:r w:rsidRPr="00D853F1">
        <w:rPr>
          <w:rFonts w:ascii="Times New Roman" w:hAnsi="Times New Roman" w:cs="Times New Roman"/>
          <w:sz w:val="24"/>
          <w:szCs w:val="24"/>
        </w:rPr>
        <w:t>loxP</w:t>
      </w:r>
      <w:proofErr w:type="spellEnd"/>
      <w:r w:rsidRPr="00D853F1">
        <w:rPr>
          <w:rFonts w:ascii="Times New Roman" w:hAnsi="Times New Roman" w:cs="Times New Roman"/>
          <w:sz w:val="24"/>
          <w:szCs w:val="24"/>
        </w:rPr>
        <w:t xml:space="preserve"> or lox2272) and causes the intervening sequence to be inverted and linked to the </w:t>
      </w:r>
      <w:r w:rsidRPr="00D853F1">
        <w:rPr>
          <w:rFonts w:ascii="Times New Roman" w:hAnsi="Times New Roman" w:cs="Times New Roman"/>
          <w:i/>
          <w:iCs/>
          <w:sz w:val="24"/>
          <w:szCs w:val="24"/>
        </w:rPr>
        <w:t>CAG</w:t>
      </w:r>
      <w:r w:rsidRPr="00D853F1">
        <w:rPr>
          <w:rFonts w:ascii="Times New Roman" w:hAnsi="Times New Roman" w:cs="Times New Roman"/>
          <w:sz w:val="24"/>
          <w:szCs w:val="24"/>
        </w:rPr>
        <w:t xml:space="preserve"> promoter allowing transcription. Inversion occurs in either of two possible ways and following inversion, </w:t>
      </w:r>
      <w:r w:rsidRPr="00D853F1">
        <w:rPr>
          <w:rFonts w:ascii="Times New Roman" w:hAnsi="Times New Roman" w:cs="Times New Roman"/>
          <w:i/>
          <w:iCs/>
          <w:sz w:val="24"/>
          <w:szCs w:val="24"/>
        </w:rPr>
        <w:t>Cre</w:t>
      </w:r>
      <w:r w:rsidRPr="00D853F1">
        <w:rPr>
          <w:rFonts w:ascii="Times New Roman" w:hAnsi="Times New Roman" w:cs="Times New Roman"/>
          <w:sz w:val="24"/>
          <w:szCs w:val="24"/>
        </w:rPr>
        <w:t xml:space="preserve"> excises the short sequence separating parallel </w:t>
      </w:r>
      <w:proofErr w:type="spellStart"/>
      <w:r w:rsidRPr="00D853F1">
        <w:rPr>
          <w:rFonts w:ascii="Times New Roman" w:hAnsi="Times New Roman" w:cs="Times New Roman"/>
          <w:sz w:val="24"/>
          <w:szCs w:val="24"/>
        </w:rPr>
        <w:t>loxP</w:t>
      </w:r>
      <w:proofErr w:type="spellEnd"/>
      <w:r w:rsidRPr="00D853F1">
        <w:rPr>
          <w:rFonts w:ascii="Times New Roman" w:hAnsi="Times New Roman" w:cs="Times New Roman"/>
          <w:sz w:val="24"/>
          <w:szCs w:val="24"/>
        </w:rPr>
        <w:t xml:space="preserve"> sites thereby trapping the entire construct in the forward orientation and inhibiting repeated flipping. </w:t>
      </w:r>
      <w:r w:rsidRPr="00D853F1">
        <w:rPr>
          <w:rFonts w:ascii="Times New Roman" w:hAnsi="Times New Roman" w:cs="Times New Roman"/>
          <w:sz w:val="24"/>
          <w:szCs w:val="24"/>
          <w:lang w:val="en-AU"/>
        </w:rPr>
        <w:t xml:space="preserve">The </w:t>
      </w:r>
      <w:r w:rsidRPr="00D853F1">
        <w:rPr>
          <w:rFonts w:ascii="Times New Roman" w:hAnsi="Times New Roman" w:cs="Times New Roman"/>
          <w:sz w:val="24"/>
          <w:szCs w:val="24"/>
        </w:rPr>
        <w:t xml:space="preserve">primary mRNA transcript contains CAG and </w:t>
      </w:r>
      <w:proofErr w:type="spellStart"/>
      <w:r w:rsidRPr="00D853F1">
        <w:rPr>
          <w:rFonts w:ascii="Times New Roman" w:hAnsi="Times New Roman" w:cs="Times New Roman"/>
          <w:sz w:val="24"/>
          <w:szCs w:val="24"/>
        </w:rPr>
        <w:t>loxP</w:t>
      </w:r>
      <w:proofErr w:type="spellEnd"/>
      <w:r w:rsidRPr="00D853F1">
        <w:rPr>
          <w:rFonts w:ascii="Times New Roman" w:hAnsi="Times New Roman" w:cs="Times New Roman"/>
          <w:sz w:val="24"/>
          <w:szCs w:val="24"/>
        </w:rPr>
        <w:t xml:space="preserve"> (now redundant), </w:t>
      </w:r>
      <w:r w:rsidRPr="00111155">
        <w:rPr>
          <w:rFonts w:ascii="Times New Roman" w:hAnsi="Times New Roman" w:cs="Times New Roman"/>
          <w:i/>
          <w:sz w:val="24"/>
          <w:szCs w:val="24"/>
        </w:rPr>
        <w:t>pre</w:t>
      </w:r>
      <w:r w:rsidRPr="00111155">
        <w:rPr>
          <w:rFonts w:ascii="Times New Roman" w:hAnsi="Times New Roman" w:cs="Times New Roman"/>
          <w:i/>
          <w:sz w:val="24"/>
          <w:szCs w:val="24"/>
        </w:rPr>
        <w:noBreakHyphen/>
        <w:t>miR</w:t>
      </w:r>
      <w:r w:rsidR="00111155" w:rsidRPr="00111155">
        <w:rPr>
          <w:rFonts w:ascii="Times New Roman" w:hAnsi="Times New Roman" w:cs="Times New Roman"/>
          <w:i/>
          <w:sz w:val="24"/>
          <w:szCs w:val="24"/>
        </w:rPr>
        <w:t>-</w:t>
      </w:r>
      <w:r w:rsidRPr="00111155">
        <w:rPr>
          <w:rFonts w:ascii="Times New Roman" w:hAnsi="Times New Roman" w:cs="Times New Roman"/>
          <w:i/>
          <w:sz w:val="24"/>
          <w:szCs w:val="24"/>
        </w:rPr>
        <w:t>31</w:t>
      </w:r>
      <w:r w:rsidRPr="00D853F1">
        <w:rPr>
          <w:rFonts w:ascii="Times New Roman" w:hAnsi="Times New Roman" w:cs="Times New Roman"/>
          <w:sz w:val="24"/>
          <w:szCs w:val="24"/>
        </w:rPr>
        <w:t xml:space="preserve"> and </w:t>
      </w:r>
      <w:proofErr w:type="spellStart"/>
      <w:r w:rsidRPr="00D853F1">
        <w:rPr>
          <w:rFonts w:ascii="Times New Roman" w:hAnsi="Times New Roman" w:cs="Times New Roman"/>
          <w:sz w:val="24"/>
          <w:szCs w:val="24"/>
        </w:rPr>
        <w:t>eGFP</w:t>
      </w:r>
      <w:proofErr w:type="spellEnd"/>
      <w:r w:rsidRPr="00D853F1">
        <w:rPr>
          <w:rFonts w:ascii="Times New Roman" w:hAnsi="Times New Roman" w:cs="Times New Roman"/>
          <w:sz w:val="24"/>
          <w:szCs w:val="24"/>
        </w:rPr>
        <w:t xml:space="preserve"> sequences. Processing by the spliceosome and/or Drosha liberates </w:t>
      </w:r>
      <w:proofErr w:type="spellStart"/>
      <w:r w:rsidRPr="00D853F1">
        <w:rPr>
          <w:rFonts w:ascii="Times New Roman" w:hAnsi="Times New Roman" w:cs="Times New Roman"/>
          <w:sz w:val="24"/>
          <w:szCs w:val="24"/>
        </w:rPr>
        <w:t>eGFP</w:t>
      </w:r>
      <w:proofErr w:type="spellEnd"/>
      <w:r w:rsidRPr="00D853F1">
        <w:rPr>
          <w:rFonts w:ascii="Times New Roman" w:hAnsi="Times New Roman" w:cs="Times New Roman"/>
          <w:sz w:val="24"/>
          <w:szCs w:val="24"/>
        </w:rPr>
        <w:t xml:space="preserve"> mRNA and </w:t>
      </w:r>
      <w:r w:rsidRPr="00111155">
        <w:rPr>
          <w:rFonts w:ascii="Times New Roman" w:hAnsi="Times New Roman" w:cs="Times New Roman"/>
          <w:i/>
          <w:sz w:val="24"/>
          <w:szCs w:val="24"/>
        </w:rPr>
        <w:t>pre</w:t>
      </w:r>
      <w:r w:rsidRPr="00111155">
        <w:rPr>
          <w:rFonts w:ascii="Times New Roman" w:hAnsi="Times New Roman" w:cs="Times New Roman"/>
          <w:i/>
          <w:sz w:val="24"/>
          <w:szCs w:val="24"/>
        </w:rPr>
        <w:noBreakHyphen/>
        <w:t>miR31</w:t>
      </w:r>
      <w:r w:rsidRPr="00D853F1">
        <w:rPr>
          <w:rFonts w:ascii="Times New Roman" w:hAnsi="Times New Roman" w:cs="Times New Roman"/>
          <w:sz w:val="24"/>
          <w:szCs w:val="24"/>
        </w:rPr>
        <w:t xml:space="preserve">, processed by Dicer, to generate mature </w:t>
      </w:r>
      <w:r w:rsidRPr="00111155">
        <w:rPr>
          <w:rFonts w:ascii="Times New Roman" w:hAnsi="Times New Roman" w:cs="Times New Roman"/>
          <w:i/>
          <w:sz w:val="24"/>
          <w:szCs w:val="24"/>
        </w:rPr>
        <w:t>miR</w:t>
      </w:r>
      <w:r w:rsidR="00111155" w:rsidRPr="00111155">
        <w:rPr>
          <w:rFonts w:ascii="Times New Roman" w:hAnsi="Times New Roman" w:cs="Times New Roman"/>
          <w:i/>
          <w:sz w:val="24"/>
          <w:szCs w:val="24"/>
        </w:rPr>
        <w:t>-</w:t>
      </w:r>
      <w:r w:rsidRPr="00111155">
        <w:rPr>
          <w:rFonts w:ascii="Times New Roman" w:hAnsi="Times New Roman" w:cs="Times New Roman"/>
          <w:i/>
          <w:sz w:val="24"/>
          <w:szCs w:val="24"/>
        </w:rPr>
        <w:t>31</w:t>
      </w:r>
      <w:r w:rsidRPr="00D853F1">
        <w:rPr>
          <w:rFonts w:ascii="Times New Roman" w:hAnsi="Times New Roman" w:cs="Times New Roman"/>
          <w:sz w:val="24"/>
          <w:szCs w:val="24"/>
        </w:rPr>
        <w:t xml:space="preserve">. Genotyping amplicon lengths are depicted and used to track the progress of the </w:t>
      </w:r>
      <w:r w:rsidRPr="00111155">
        <w:rPr>
          <w:rFonts w:ascii="Times New Roman" w:hAnsi="Times New Roman" w:cs="Times New Roman"/>
          <w:i/>
          <w:sz w:val="24"/>
          <w:szCs w:val="24"/>
        </w:rPr>
        <w:t>miR</w:t>
      </w:r>
      <w:r w:rsidR="00111155">
        <w:rPr>
          <w:rFonts w:ascii="Times New Roman" w:hAnsi="Times New Roman" w:cs="Times New Roman"/>
          <w:i/>
          <w:sz w:val="24"/>
          <w:szCs w:val="24"/>
        </w:rPr>
        <w:t>-</w:t>
      </w:r>
      <w:r w:rsidRPr="00111155">
        <w:rPr>
          <w:rFonts w:ascii="Times New Roman" w:hAnsi="Times New Roman" w:cs="Times New Roman"/>
          <w:i/>
          <w:sz w:val="24"/>
          <w:szCs w:val="24"/>
        </w:rPr>
        <w:t>31</w:t>
      </w:r>
      <w:r w:rsidRPr="00D853F1">
        <w:rPr>
          <w:rFonts w:ascii="Times New Roman" w:hAnsi="Times New Roman" w:cs="Times New Roman"/>
          <w:sz w:val="24"/>
          <w:szCs w:val="24"/>
        </w:rPr>
        <w:t>-Tg allele from its nascent to inverted and trapped states.</w:t>
      </w:r>
      <w:r w:rsidR="00E41004">
        <w:rPr>
          <w:rFonts w:ascii="Times New Roman" w:hAnsi="Times New Roman" w:cs="Times New Roman"/>
          <w:b/>
          <w:bCs/>
          <w:sz w:val="24"/>
          <w:szCs w:val="24"/>
        </w:rPr>
        <w:t xml:space="preserve"> (B)</w:t>
      </w:r>
      <w:r w:rsidRPr="00D853F1">
        <w:rPr>
          <w:rFonts w:ascii="Times New Roman" w:hAnsi="Times New Roman" w:cs="Times New Roman"/>
          <w:b/>
          <w:bCs/>
          <w:sz w:val="24"/>
          <w:szCs w:val="24"/>
        </w:rPr>
        <w:t xml:space="preserve"> </w:t>
      </w:r>
      <w:r w:rsidRPr="00D853F1">
        <w:rPr>
          <w:rFonts w:ascii="Times New Roman" w:hAnsi="Times New Roman" w:cs="Times New Roman"/>
          <w:sz w:val="24"/>
          <w:szCs w:val="24"/>
        </w:rPr>
        <w:t xml:space="preserve">Schematic shows the </w:t>
      </w:r>
      <w:r w:rsidRPr="00111155">
        <w:rPr>
          <w:rFonts w:ascii="Times New Roman" w:hAnsi="Times New Roman" w:cs="Times New Roman"/>
          <w:i/>
          <w:sz w:val="24"/>
          <w:szCs w:val="24"/>
        </w:rPr>
        <w:t>miR</w:t>
      </w:r>
      <w:r w:rsidR="00111155" w:rsidRPr="00111155">
        <w:rPr>
          <w:rFonts w:ascii="Times New Roman" w:hAnsi="Times New Roman" w:cs="Times New Roman"/>
          <w:i/>
          <w:sz w:val="24"/>
          <w:szCs w:val="24"/>
        </w:rPr>
        <w:t>-</w:t>
      </w:r>
      <w:r w:rsidRPr="00111155">
        <w:rPr>
          <w:rFonts w:ascii="Times New Roman" w:hAnsi="Times New Roman" w:cs="Times New Roman"/>
          <w:i/>
          <w:sz w:val="24"/>
          <w:szCs w:val="24"/>
        </w:rPr>
        <w:t>31</w:t>
      </w:r>
      <w:r w:rsidRPr="00D853F1">
        <w:rPr>
          <w:rFonts w:ascii="Times New Roman" w:hAnsi="Times New Roman" w:cs="Times New Roman"/>
          <w:sz w:val="24"/>
          <w:szCs w:val="24"/>
        </w:rPr>
        <w:t xml:space="preserve">-Tg allele, primer binding sites and genotyping amplicon length (602 bp). miR31-Tg colonies were maintained by crossing with WT mice, an example litter is shown with mouse pups labelled A-F. Heterozygous (HET), wild type (WT) and no-template (NTC) controls were used. </w:t>
      </w:r>
      <w:r w:rsidR="00E41004">
        <w:rPr>
          <w:rFonts w:ascii="Times New Roman" w:hAnsi="Times New Roman" w:cs="Times New Roman"/>
          <w:b/>
          <w:bCs/>
          <w:sz w:val="24"/>
          <w:szCs w:val="24"/>
        </w:rPr>
        <w:t>(C)</w:t>
      </w:r>
      <w:r w:rsidRPr="00D853F1">
        <w:rPr>
          <w:rFonts w:ascii="Times New Roman" w:hAnsi="Times New Roman" w:cs="Times New Roman"/>
          <w:b/>
          <w:bCs/>
          <w:sz w:val="24"/>
          <w:szCs w:val="24"/>
        </w:rPr>
        <w:t xml:space="preserve"> </w:t>
      </w:r>
      <w:r w:rsidRPr="00D853F1">
        <w:rPr>
          <w:rFonts w:ascii="Times New Roman" w:hAnsi="Times New Roman" w:cs="Times New Roman"/>
          <w:sz w:val="24"/>
          <w:szCs w:val="24"/>
        </w:rPr>
        <w:t>C</w:t>
      </w:r>
      <w:r w:rsidRPr="00D853F1">
        <w:rPr>
          <w:rFonts w:ascii="Times New Roman" w:hAnsi="Times New Roman" w:cs="Times New Roman"/>
          <w:i/>
          <w:iCs/>
          <w:sz w:val="24"/>
          <w:szCs w:val="24"/>
        </w:rPr>
        <w:t xml:space="preserve">ol1A2-Cre-ER(T) </w:t>
      </w:r>
      <w:r w:rsidRPr="00D853F1">
        <w:rPr>
          <w:rFonts w:ascii="Times New Roman" w:hAnsi="Times New Roman" w:cs="Times New Roman"/>
          <w:sz w:val="24"/>
          <w:szCs w:val="24"/>
        </w:rPr>
        <w:t xml:space="preserve">colonies were maintained by breeding hemizygous (HEM) with WT mice and the schematic shows the randomly integrated </w:t>
      </w:r>
      <w:r w:rsidRPr="00D853F1">
        <w:rPr>
          <w:rFonts w:ascii="Times New Roman" w:hAnsi="Times New Roman" w:cs="Times New Roman"/>
          <w:i/>
          <w:iCs/>
          <w:sz w:val="24"/>
          <w:szCs w:val="24"/>
        </w:rPr>
        <w:t>Col1a2-Cre-ER(T</w:t>
      </w:r>
      <w:r w:rsidRPr="00D853F1">
        <w:rPr>
          <w:rFonts w:ascii="Times New Roman" w:hAnsi="Times New Roman" w:cs="Times New Roman"/>
          <w:sz w:val="24"/>
          <w:szCs w:val="24"/>
        </w:rPr>
        <w:t xml:space="preserve">) transgene with primer binding sites and amplicon length (186 bp). Genotyping PCR was performed on an example litter of pups A-L and done as a multiplex with additional primers recognising the WT </w:t>
      </w:r>
      <w:r w:rsidRPr="00D853F1">
        <w:rPr>
          <w:rFonts w:ascii="Times New Roman" w:hAnsi="Times New Roman" w:cs="Times New Roman"/>
          <w:i/>
          <w:iCs/>
          <w:sz w:val="24"/>
          <w:szCs w:val="24"/>
        </w:rPr>
        <w:t>Hprt1</w:t>
      </w:r>
      <w:r w:rsidRPr="00D853F1">
        <w:rPr>
          <w:rFonts w:ascii="Times New Roman" w:hAnsi="Times New Roman" w:cs="Times New Roman"/>
          <w:sz w:val="24"/>
          <w:szCs w:val="24"/>
        </w:rPr>
        <w:t xml:space="preserve"> gene (314 bp) to validate presence of genomic DNA.</w:t>
      </w:r>
    </w:p>
    <w:p w14:paraId="1175B72F" w14:textId="77932FCC" w:rsidR="00A83956" w:rsidRDefault="00A83956" w:rsidP="001B48EF">
      <w:pPr>
        <w:spacing w:before="360" w:line="480" w:lineRule="auto"/>
        <w:jc w:val="both"/>
        <w:rPr>
          <w:rFonts w:ascii="Times New Roman" w:hAnsi="Times New Roman" w:cs="Times New Roman"/>
          <w:sz w:val="24"/>
          <w:szCs w:val="24"/>
        </w:rPr>
      </w:pPr>
      <w:r w:rsidRPr="00D853F1">
        <w:rPr>
          <w:rFonts w:ascii="Times New Roman" w:hAnsi="Times New Roman" w:cs="Times New Roman"/>
          <w:noProof/>
          <w:sz w:val="24"/>
          <w:szCs w:val="24"/>
          <w:lang w:eastAsia="en-GB"/>
        </w:rPr>
        <w:lastRenderedPageBreak/>
        <w:drawing>
          <wp:anchor distT="0" distB="0" distL="114300" distR="114300" simplePos="0" relativeHeight="251694080" behindDoc="0" locked="0" layoutInCell="1" allowOverlap="1" wp14:anchorId="2C2F2354" wp14:editId="53B8A573">
            <wp:simplePos x="0" y="0"/>
            <wp:positionH relativeFrom="column">
              <wp:posOffset>0</wp:posOffset>
            </wp:positionH>
            <wp:positionV relativeFrom="paragraph">
              <wp:posOffset>588</wp:posOffset>
            </wp:positionV>
            <wp:extent cx="5943600" cy="3199130"/>
            <wp:effectExtent l="0" t="0" r="0" b="1270"/>
            <wp:wrapTopAndBottom/>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943600" cy="3199130"/>
                    </a:xfrm>
                    <a:prstGeom prst="rect">
                      <a:avLst/>
                    </a:prstGeom>
                  </pic:spPr>
                </pic:pic>
              </a:graphicData>
            </a:graphic>
          </wp:anchor>
        </w:drawing>
      </w:r>
      <w:r w:rsidR="006B4CA6" w:rsidRPr="00D853F1">
        <w:rPr>
          <w:rFonts w:ascii="Times New Roman" w:hAnsi="Times New Roman" w:cs="Times New Roman"/>
          <w:b/>
          <w:bCs/>
          <w:sz w:val="24"/>
          <w:szCs w:val="24"/>
        </w:rPr>
        <w:t xml:space="preserve">Fig. </w:t>
      </w:r>
      <w:r w:rsidR="00CB5AE9" w:rsidRPr="00D853F1">
        <w:rPr>
          <w:rFonts w:ascii="Times New Roman" w:hAnsi="Times New Roman" w:cs="Times New Roman"/>
          <w:b/>
          <w:bCs/>
          <w:sz w:val="24"/>
          <w:szCs w:val="24"/>
        </w:rPr>
        <w:t>S</w:t>
      </w:r>
      <w:r w:rsidR="006B4CA6" w:rsidRPr="00D853F1">
        <w:rPr>
          <w:rFonts w:ascii="Times New Roman" w:hAnsi="Times New Roman" w:cs="Times New Roman"/>
          <w:b/>
          <w:bCs/>
          <w:sz w:val="24"/>
          <w:szCs w:val="24"/>
        </w:rPr>
        <w:t xml:space="preserve">3. PCR validation of </w:t>
      </w:r>
      <w:r w:rsidR="006B4CA6" w:rsidRPr="00D853F1">
        <w:rPr>
          <w:rFonts w:ascii="Times New Roman" w:hAnsi="Times New Roman" w:cs="Times New Roman"/>
          <w:b/>
          <w:bCs/>
          <w:i/>
          <w:iCs/>
          <w:sz w:val="24"/>
          <w:szCs w:val="24"/>
        </w:rPr>
        <w:t>miR31-Tg</w:t>
      </w:r>
      <w:r w:rsidR="006B4CA6" w:rsidRPr="00D853F1">
        <w:rPr>
          <w:rFonts w:ascii="Times New Roman" w:hAnsi="Times New Roman" w:cs="Times New Roman"/>
          <w:b/>
          <w:bCs/>
          <w:sz w:val="24"/>
          <w:szCs w:val="24"/>
        </w:rPr>
        <w:t xml:space="preserve"> allele inversion and trapping fo</w:t>
      </w:r>
      <w:r w:rsidR="001E4D80">
        <w:rPr>
          <w:rFonts w:ascii="Times New Roman" w:hAnsi="Times New Roman" w:cs="Times New Roman"/>
          <w:b/>
          <w:bCs/>
          <w:sz w:val="24"/>
          <w:szCs w:val="24"/>
        </w:rPr>
        <w:t xml:space="preserve">llowing tamoxifen treatment. (A) </w:t>
      </w:r>
      <w:r w:rsidR="006B4CA6" w:rsidRPr="00D853F1">
        <w:rPr>
          <w:rFonts w:ascii="Times New Roman" w:hAnsi="Times New Roman" w:cs="Times New Roman"/>
          <w:sz w:val="24"/>
          <w:szCs w:val="24"/>
        </w:rPr>
        <w:t>Heterozygous</w:t>
      </w:r>
      <w:r w:rsidR="006B4CA6" w:rsidRPr="00D853F1">
        <w:rPr>
          <w:rFonts w:ascii="Times New Roman" w:hAnsi="Times New Roman" w:cs="Times New Roman"/>
          <w:i/>
          <w:iCs/>
          <w:sz w:val="24"/>
          <w:szCs w:val="24"/>
        </w:rPr>
        <w:t xml:space="preserve"> miR31-Tg</w:t>
      </w:r>
      <w:r w:rsidR="006B4CA6" w:rsidRPr="00D853F1">
        <w:rPr>
          <w:rFonts w:ascii="Times New Roman" w:hAnsi="Times New Roman" w:cs="Times New Roman"/>
          <w:sz w:val="24"/>
          <w:szCs w:val="24"/>
        </w:rPr>
        <w:t xml:space="preserve"> and hemizygous C</w:t>
      </w:r>
      <w:r w:rsidR="006B4CA6" w:rsidRPr="00D853F1">
        <w:rPr>
          <w:rFonts w:ascii="Times New Roman" w:hAnsi="Times New Roman" w:cs="Times New Roman"/>
          <w:i/>
          <w:iCs/>
          <w:sz w:val="24"/>
          <w:szCs w:val="24"/>
        </w:rPr>
        <w:t xml:space="preserve">ol1A2-Cre-ER(T) </w:t>
      </w:r>
      <w:r w:rsidR="006B4CA6" w:rsidRPr="00D853F1">
        <w:rPr>
          <w:rFonts w:ascii="Times New Roman" w:hAnsi="Times New Roman" w:cs="Times New Roman"/>
          <w:sz w:val="24"/>
          <w:szCs w:val="24"/>
        </w:rPr>
        <w:t xml:space="preserve">mice were crossed and ear gDNA samples were assessed before (left gels) and after (middle-right gels) tamoxifen treatment for </w:t>
      </w:r>
      <w:r w:rsidR="006B4CA6" w:rsidRPr="00722774">
        <w:rPr>
          <w:rFonts w:ascii="Times New Roman" w:hAnsi="Times New Roman" w:cs="Times New Roman"/>
          <w:sz w:val="24"/>
          <w:szCs w:val="24"/>
        </w:rPr>
        <w:t>littermates (A–I). (A)</w:t>
      </w:r>
      <w:r w:rsidR="006B4CA6" w:rsidRPr="00D853F1">
        <w:rPr>
          <w:rFonts w:ascii="Times New Roman" w:hAnsi="Times New Roman" w:cs="Times New Roman"/>
          <w:sz w:val="24"/>
          <w:szCs w:val="24"/>
        </w:rPr>
        <w:t xml:space="preserve"> validates presence of genomic DNA with endogenous HPRT1 gene amplicon (314 bp), (B) C</w:t>
      </w:r>
      <w:r w:rsidR="006B4CA6" w:rsidRPr="00D853F1">
        <w:rPr>
          <w:rFonts w:ascii="Times New Roman" w:hAnsi="Times New Roman" w:cs="Times New Roman"/>
          <w:i/>
          <w:iCs/>
          <w:sz w:val="24"/>
          <w:szCs w:val="24"/>
        </w:rPr>
        <w:t xml:space="preserve">ol1A2-Cre-ER(T) </w:t>
      </w:r>
      <w:r w:rsidR="006B4CA6" w:rsidRPr="00D853F1">
        <w:rPr>
          <w:rFonts w:ascii="Times New Roman" w:hAnsi="Times New Roman" w:cs="Times New Roman"/>
          <w:sz w:val="24"/>
          <w:szCs w:val="24"/>
        </w:rPr>
        <w:t>gene amplicon (186 bp</w:t>
      </w:r>
      <w:r w:rsidR="006B4CA6" w:rsidRPr="00722774">
        <w:rPr>
          <w:rFonts w:ascii="Times New Roman" w:hAnsi="Times New Roman" w:cs="Times New Roman"/>
          <w:sz w:val="24"/>
          <w:szCs w:val="24"/>
        </w:rPr>
        <w:t>), (C) WT</w:t>
      </w:r>
      <w:r w:rsidR="006B4CA6" w:rsidRPr="00D853F1">
        <w:rPr>
          <w:rFonts w:ascii="Times New Roman" w:hAnsi="Times New Roman" w:cs="Times New Roman"/>
          <w:sz w:val="24"/>
          <w:szCs w:val="24"/>
        </w:rPr>
        <w:t xml:space="preserve"> ROSA26 allele (603 bp), (D) 5’ end of the nascent</w:t>
      </w:r>
      <w:r w:rsidR="006B4CA6" w:rsidRPr="00D853F1">
        <w:rPr>
          <w:rFonts w:ascii="Times New Roman" w:hAnsi="Times New Roman" w:cs="Times New Roman"/>
          <w:i/>
          <w:iCs/>
          <w:sz w:val="24"/>
          <w:szCs w:val="24"/>
        </w:rPr>
        <w:t xml:space="preserve"> miR31-Tg </w:t>
      </w:r>
      <w:r w:rsidR="006B4CA6" w:rsidRPr="00D853F1">
        <w:rPr>
          <w:rFonts w:ascii="Times New Roman" w:hAnsi="Times New Roman" w:cs="Times New Roman"/>
          <w:sz w:val="24"/>
          <w:szCs w:val="24"/>
        </w:rPr>
        <w:t xml:space="preserve">(602 bp), (E) 3’ end of </w:t>
      </w:r>
      <w:r w:rsidR="006B4CA6" w:rsidRPr="00D853F1">
        <w:rPr>
          <w:rFonts w:ascii="Times New Roman" w:hAnsi="Times New Roman" w:cs="Times New Roman"/>
          <w:i/>
          <w:iCs/>
          <w:sz w:val="24"/>
          <w:szCs w:val="24"/>
        </w:rPr>
        <w:t>miR31-Tg</w:t>
      </w:r>
      <w:r w:rsidR="006B4CA6" w:rsidRPr="00D853F1">
        <w:rPr>
          <w:rFonts w:ascii="Times New Roman" w:hAnsi="Times New Roman" w:cs="Times New Roman"/>
          <w:sz w:val="24"/>
          <w:szCs w:val="24"/>
        </w:rPr>
        <w:t xml:space="preserve"> (1257 bp). Littermates </w:t>
      </w:r>
      <w:r w:rsidR="006B4CA6" w:rsidRPr="00722774">
        <w:rPr>
          <w:rFonts w:ascii="Times New Roman" w:hAnsi="Times New Roman" w:cs="Times New Roman"/>
          <w:sz w:val="24"/>
          <w:szCs w:val="24"/>
        </w:rPr>
        <w:t>G and H</w:t>
      </w:r>
      <w:r w:rsidR="006B4CA6" w:rsidRPr="00722774">
        <w:rPr>
          <w:rFonts w:ascii="Times New Roman" w:hAnsi="Times New Roman" w:cs="Times New Roman"/>
          <w:i/>
          <w:sz w:val="24"/>
          <w:szCs w:val="24"/>
        </w:rPr>
        <w:t xml:space="preserve"> </w:t>
      </w:r>
      <w:r w:rsidR="006B4CA6" w:rsidRPr="00D853F1">
        <w:rPr>
          <w:rFonts w:ascii="Times New Roman" w:hAnsi="Times New Roman" w:cs="Times New Roman"/>
          <w:sz w:val="24"/>
          <w:szCs w:val="24"/>
        </w:rPr>
        <w:t xml:space="preserve">(left dotted box) showed presence of both transgenes. (F) Following tamoxifen </w:t>
      </w:r>
      <w:proofErr w:type="gramStart"/>
      <w:r w:rsidR="006B4CA6" w:rsidRPr="00D853F1">
        <w:rPr>
          <w:rFonts w:ascii="Times New Roman" w:hAnsi="Times New Roman" w:cs="Times New Roman"/>
          <w:sz w:val="24"/>
          <w:szCs w:val="24"/>
        </w:rPr>
        <w:t>treatment</w:t>
      </w:r>
      <w:proofErr w:type="gramEnd"/>
      <w:r w:rsidR="006B4CA6" w:rsidRPr="00D853F1">
        <w:rPr>
          <w:rFonts w:ascii="Times New Roman" w:hAnsi="Times New Roman" w:cs="Times New Roman"/>
          <w:sz w:val="24"/>
          <w:szCs w:val="24"/>
        </w:rPr>
        <w:t xml:space="preserve"> the 5’ end of the </w:t>
      </w:r>
      <w:r w:rsidR="006B4CA6" w:rsidRPr="00D853F1">
        <w:rPr>
          <w:rFonts w:ascii="Times New Roman" w:hAnsi="Times New Roman" w:cs="Times New Roman"/>
          <w:i/>
          <w:iCs/>
          <w:sz w:val="24"/>
          <w:szCs w:val="24"/>
        </w:rPr>
        <w:t>miR31-Tg</w:t>
      </w:r>
      <w:r w:rsidR="006B4CA6" w:rsidRPr="00D853F1">
        <w:rPr>
          <w:rFonts w:ascii="Times New Roman" w:hAnsi="Times New Roman" w:cs="Times New Roman"/>
          <w:sz w:val="24"/>
          <w:szCs w:val="24"/>
        </w:rPr>
        <w:t xml:space="preserve"> allele was screened for inversion (1221 bp) and trapping (1143 bp). (</w:t>
      </w:r>
      <w:r w:rsidR="006B4CA6" w:rsidRPr="00722774">
        <w:rPr>
          <w:rFonts w:ascii="Times New Roman" w:hAnsi="Times New Roman" w:cs="Times New Roman"/>
          <w:sz w:val="24"/>
          <w:szCs w:val="24"/>
        </w:rPr>
        <w:t>G)</w:t>
      </w:r>
      <w:r w:rsidR="006B4CA6" w:rsidRPr="00D853F1">
        <w:rPr>
          <w:rFonts w:ascii="Times New Roman" w:hAnsi="Times New Roman" w:cs="Times New Roman"/>
          <w:sz w:val="24"/>
          <w:szCs w:val="24"/>
        </w:rPr>
        <w:t xml:space="preserve"> Shows remaining un-recombined 5’ miR31-Tg (602 bp). (H and I) shows 3’ miR31-Tg recombination (716 bp), trapped (638 bp) and remaining un-recombined (1257 bp). Only littermates G and H carry both transgenes and demonstrate the tamoxifen-inducible inversion switch (right dotted box). (</w:t>
      </w:r>
      <w:r w:rsidR="006B4CA6" w:rsidRPr="00722774">
        <w:rPr>
          <w:rFonts w:ascii="Times New Roman" w:hAnsi="Times New Roman" w:cs="Times New Roman"/>
          <w:sz w:val="24"/>
          <w:szCs w:val="24"/>
        </w:rPr>
        <w:t>J and K)</w:t>
      </w:r>
      <w:r w:rsidR="006B4CA6" w:rsidRPr="00D853F1">
        <w:rPr>
          <w:rFonts w:ascii="Times New Roman" w:hAnsi="Times New Roman" w:cs="Times New Roman"/>
          <w:sz w:val="24"/>
          <w:szCs w:val="24"/>
        </w:rPr>
        <w:t xml:space="preserve"> show samples littermates G and H re-run and electrophoresed for 30 minutes longer to better resolve and visualise band doublets at both the 5’ and 3’ ends of the </w:t>
      </w:r>
      <w:r w:rsidR="006B4CA6" w:rsidRPr="00D853F1">
        <w:rPr>
          <w:rFonts w:ascii="Times New Roman" w:hAnsi="Times New Roman" w:cs="Times New Roman"/>
          <w:i/>
          <w:iCs/>
          <w:sz w:val="24"/>
          <w:szCs w:val="24"/>
        </w:rPr>
        <w:t>miR31-Tg</w:t>
      </w:r>
      <w:r w:rsidR="006B4CA6" w:rsidRPr="00D853F1">
        <w:rPr>
          <w:rFonts w:ascii="Times New Roman" w:hAnsi="Times New Roman" w:cs="Times New Roman"/>
          <w:sz w:val="24"/>
          <w:szCs w:val="24"/>
        </w:rPr>
        <w:t xml:space="preserve">. Heterozygous (HET), hemizygous (HEM), wild type (WT) and no-template (NTC) </w:t>
      </w:r>
      <w:r w:rsidR="006B4CA6" w:rsidRPr="00D853F1">
        <w:rPr>
          <w:rFonts w:ascii="Times New Roman" w:hAnsi="Times New Roman" w:cs="Times New Roman"/>
          <w:sz w:val="24"/>
          <w:szCs w:val="24"/>
        </w:rPr>
        <w:lastRenderedPageBreak/>
        <w:t xml:space="preserve">controls were used. </w:t>
      </w:r>
      <w:r w:rsidR="00722774">
        <w:rPr>
          <w:rFonts w:ascii="Times New Roman" w:hAnsi="Times New Roman" w:cs="Times New Roman"/>
          <w:b/>
          <w:bCs/>
          <w:sz w:val="24"/>
          <w:szCs w:val="24"/>
        </w:rPr>
        <w:t>(B)</w:t>
      </w:r>
      <w:r w:rsidR="006B4CA6" w:rsidRPr="00D853F1">
        <w:rPr>
          <w:rFonts w:ascii="Times New Roman" w:hAnsi="Times New Roman" w:cs="Times New Roman"/>
          <w:b/>
          <w:bCs/>
          <w:sz w:val="24"/>
          <w:szCs w:val="24"/>
        </w:rPr>
        <w:t xml:space="preserve"> </w:t>
      </w:r>
      <w:r w:rsidR="006B4CA6" w:rsidRPr="00D853F1">
        <w:rPr>
          <w:rFonts w:ascii="Times New Roman" w:hAnsi="Times New Roman" w:cs="Times New Roman"/>
          <w:sz w:val="24"/>
          <w:szCs w:val="24"/>
        </w:rPr>
        <w:t xml:space="preserve"> miR-31-3p expression in atrial fibroblasts (ACFs) in miR31/Cre and WT/Cre control mice. Data are expressed as mean ± SEM. P-value is calculated by unpaired t test; fc, fold change of control group; n, individual biological donors. </w:t>
      </w:r>
    </w:p>
    <w:p w14:paraId="782D4871" w14:textId="2954B065" w:rsidR="001B48EF" w:rsidRDefault="001B48EF" w:rsidP="001B48EF">
      <w:pPr>
        <w:spacing w:before="360" w:line="480" w:lineRule="auto"/>
        <w:jc w:val="both"/>
        <w:rPr>
          <w:rFonts w:ascii="Times New Roman" w:hAnsi="Times New Roman" w:cs="Times New Roman"/>
          <w:sz w:val="24"/>
          <w:szCs w:val="24"/>
        </w:rPr>
      </w:pPr>
    </w:p>
    <w:p w14:paraId="30FFCBF0" w14:textId="77777777" w:rsidR="001B48EF" w:rsidRPr="00D853F1" w:rsidRDefault="001B48EF" w:rsidP="001B48EF">
      <w:pPr>
        <w:spacing w:before="360" w:line="480" w:lineRule="auto"/>
        <w:jc w:val="both"/>
        <w:rPr>
          <w:rFonts w:ascii="Times New Roman" w:hAnsi="Times New Roman" w:cs="Times New Roman"/>
          <w:sz w:val="24"/>
          <w:szCs w:val="24"/>
        </w:rPr>
      </w:pPr>
    </w:p>
    <w:p w14:paraId="54C6BC3F" w14:textId="2A37D6AA" w:rsidR="006B4CA6" w:rsidRPr="00D853F1" w:rsidRDefault="00A83956" w:rsidP="00B96E26">
      <w:pPr>
        <w:spacing w:after="0" w:line="480" w:lineRule="auto"/>
        <w:contextualSpacing/>
        <w:jc w:val="both"/>
        <w:rPr>
          <w:rFonts w:ascii="Times New Roman" w:hAnsi="Times New Roman" w:cs="Times New Roman"/>
          <w:sz w:val="24"/>
          <w:szCs w:val="24"/>
        </w:rPr>
      </w:pPr>
      <w:r w:rsidRPr="00D853F1">
        <w:rPr>
          <w:rFonts w:ascii="Times New Roman" w:hAnsi="Times New Roman" w:cs="Times New Roman"/>
          <w:noProof/>
          <w:sz w:val="24"/>
          <w:szCs w:val="24"/>
          <w:lang w:eastAsia="en-GB"/>
        </w:rPr>
        <w:lastRenderedPageBreak/>
        <w:drawing>
          <wp:anchor distT="0" distB="0" distL="114300" distR="114300" simplePos="0" relativeHeight="251693056" behindDoc="0" locked="0" layoutInCell="1" allowOverlap="1" wp14:anchorId="6300DF7C" wp14:editId="7CCB09FA">
            <wp:simplePos x="0" y="0"/>
            <wp:positionH relativeFrom="column">
              <wp:posOffset>50334</wp:posOffset>
            </wp:positionH>
            <wp:positionV relativeFrom="paragraph">
              <wp:posOffset>460</wp:posOffset>
            </wp:positionV>
            <wp:extent cx="6157519" cy="5571371"/>
            <wp:effectExtent l="0" t="0" r="0" b="0"/>
            <wp:wrapTopAndBottom/>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157519" cy="5571371"/>
                    </a:xfrm>
                    <a:prstGeom prst="rect">
                      <a:avLst/>
                    </a:prstGeom>
                  </pic:spPr>
                </pic:pic>
              </a:graphicData>
            </a:graphic>
          </wp:anchor>
        </w:drawing>
      </w:r>
      <w:r w:rsidR="006B4CA6" w:rsidRPr="00D853F1">
        <w:rPr>
          <w:rFonts w:ascii="Times New Roman" w:hAnsi="Times New Roman" w:cs="Times New Roman"/>
          <w:b/>
          <w:bCs/>
          <w:sz w:val="24"/>
          <w:szCs w:val="24"/>
        </w:rPr>
        <w:t xml:space="preserve">Fig. </w:t>
      </w:r>
      <w:r w:rsidR="00CB5AE9" w:rsidRPr="00D853F1">
        <w:rPr>
          <w:rFonts w:ascii="Times New Roman" w:hAnsi="Times New Roman" w:cs="Times New Roman"/>
          <w:b/>
          <w:bCs/>
          <w:sz w:val="24"/>
          <w:szCs w:val="24"/>
        </w:rPr>
        <w:t>S</w:t>
      </w:r>
      <w:r w:rsidR="006B4CA6" w:rsidRPr="00D853F1">
        <w:rPr>
          <w:rFonts w:ascii="Times New Roman" w:hAnsi="Times New Roman" w:cs="Times New Roman"/>
          <w:b/>
          <w:bCs/>
          <w:sz w:val="24"/>
          <w:szCs w:val="24"/>
        </w:rPr>
        <w:t xml:space="preserve">4. Effect of tamoxifen administration on cardiac function and body weight in mice. </w:t>
      </w:r>
      <w:r w:rsidR="00835E95" w:rsidRPr="00835E95">
        <w:rPr>
          <w:rFonts w:ascii="Times New Roman" w:hAnsi="Times New Roman" w:cs="Times New Roman"/>
          <w:b/>
          <w:sz w:val="24"/>
          <w:szCs w:val="24"/>
        </w:rPr>
        <w:t>(A)</w:t>
      </w:r>
      <w:r w:rsidR="006B4CA6" w:rsidRPr="00D853F1">
        <w:rPr>
          <w:rFonts w:ascii="Times New Roman" w:hAnsi="Times New Roman" w:cs="Times New Roman"/>
          <w:b/>
          <w:bCs/>
          <w:sz w:val="24"/>
          <w:szCs w:val="24"/>
        </w:rPr>
        <w:t xml:space="preserve"> </w:t>
      </w:r>
      <w:r w:rsidR="006B4CA6" w:rsidRPr="00D853F1">
        <w:rPr>
          <w:rFonts w:ascii="Times New Roman" w:hAnsi="Times New Roman" w:cs="Times New Roman"/>
          <w:sz w:val="24"/>
          <w:szCs w:val="24"/>
        </w:rPr>
        <w:t xml:space="preserve">Heart rate (HR) is unchanged in mice of all four genotype variations following intraperitoneal tamoxifen administration. </w:t>
      </w:r>
      <w:r w:rsidR="00835E95" w:rsidRPr="00835E95">
        <w:rPr>
          <w:rFonts w:ascii="Times New Roman" w:hAnsi="Times New Roman" w:cs="Times New Roman"/>
          <w:b/>
          <w:sz w:val="24"/>
          <w:szCs w:val="24"/>
        </w:rPr>
        <w:t>(</w:t>
      </w:r>
      <w:r w:rsidR="00835E95">
        <w:rPr>
          <w:rFonts w:ascii="Times New Roman" w:hAnsi="Times New Roman" w:cs="Times New Roman"/>
          <w:b/>
          <w:bCs/>
          <w:sz w:val="24"/>
          <w:szCs w:val="24"/>
        </w:rPr>
        <w:t>B-</w:t>
      </w:r>
      <w:r w:rsidR="00835E95" w:rsidRPr="00D853F1">
        <w:rPr>
          <w:rFonts w:ascii="Times New Roman" w:hAnsi="Times New Roman" w:cs="Times New Roman"/>
          <w:b/>
          <w:bCs/>
          <w:sz w:val="24"/>
          <w:szCs w:val="24"/>
        </w:rPr>
        <w:t>D</w:t>
      </w:r>
      <w:r w:rsidR="00835E95">
        <w:rPr>
          <w:rFonts w:ascii="Times New Roman" w:hAnsi="Times New Roman" w:cs="Times New Roman"/>
          <w:b/>
          <w:bCs/>
          <w:sz w:val="24"/>
          <w:szCs w:val="24"/>
        </w:rPr>
        <w:t>)</w:t>
      </w:r>
      <w:r w:rsidR="00835E95" w:rsidRPr="00D853F1">
        <w:rPr>
          <w:rFonts w:ascii="Times New Roman" w:hAnsi="Times New Roman" w:cs="Times New Roman"/>
          <w:b/>
          <w:bCs/>
          <w:sz w:val="24"/>
          <w:szCs w:val="24"/>
        </w:rPr>
        <w:t xml:space="preserve"> </w:t>
      </w:r>
      <w:r w:rsidR="006B4CA6" w:rsidRPr="00D853F1">
        <w:rPr>
          <w:rFonts w:ascii="Times New Roman" w:hAnsi="Times New Roman" w:cs="Times New Roman"/>
          <w:sz w:val="24"/>
          <w:szCs w:val="24"/>
        </w:rPr>
        <w:t>Select echocardiographic parameters are not altered by tamoxifen administration regardless of genotype.</w:t>
      </w:r>
      <w:r w:rsidR="006B4CA6" w:rsidRPr="00835E95">
        <w:rPr>
          <w:rFonts w:ascii="Times New Roman" w:hAnsi="Times New Roman" w:cs="Times New Roman"/>
          <w:b/>
          <w:sz w:val="24"/>
          <w:szCs w:val="24"/>
        </w:rPr>
        <w:t xml:space="preserve"> </w:t>
      </w:r>
      <w:r w:rsidR="00835E95" w:rsidRPr="00835E95">
        <w:rPr>
          <w:rFonts w:ascii="Times New Roman" w:hAnsi="Times New Roman" w:cs="Times New Roman"/>
          <w:b/>
          <w:sz w:val="24"/>
          <w:szCs w:val="24"/>
        </w:rPr>
        <w:t>(</w:t>
      </w:r>
      <w:r w:rsidR="00835E95">
        <w:rPr>
          <w:rFonts w:ascii="Times New Roman" w:hAnsi="Times New Roman" w:cs="Times New Roman"/>
          <w:b/>
          <w:bCs/>
          <w:sz w:val="24"/>
          <w:szCs w:val="24"/>
        </w:rPr>
        <w:t>E-</w:t>
      </w:r>
      <w:r w:rsidR="00835E95" w:rsidRPr="00D853F1">
        <w:rPr>
          <w:rFonts w:ascii="Times New Roman" w:hAnsi="Times New Roman" w:cs="Times New Roman"/>
          <w:b/>
          <w:bCs/>
          <w:sz w:val="24"/>
          <w:szCs w:val="24"/>
        </w:rPr>
        <w:t>H</w:t>
      </w:r>
      <w:r w:rsidR="00835E95">
        <w:rPr>
          <w:rFonts w:ascii="Times New Roman" w:hAnsi="Times New Roman" w:cs="Times New Roman"/>
          <w:b/>
          <w:bCs/>
          <w:sz w:val="24"/>
          <w:szCs w:val="24"/>
        </w:rPr>
        <w:t>)</w:t>
      </w:r>
      <w:r w:rsidR="006B4CA6" w:rsidRPr="00D853F1">
        <w:rPr>
          <w:rFonts w:ascii="Times New Roman" w:hAnsi="Times New Roman" w:cs="Times New Roman"/>
          <w:b/>
          <w:bCs/>
          <w:sz w:val="24"/>
          <w:szCs w:val="24"/>
        </w:rPr>
        <w:t xml:space="preserve"> </w:t>
      </w:r>
      <w:r w:rsidR="006B4CA6" w:rsidRPr="00D853F1">
        <w:rPr>
          <w:rFonts w:ascii="Times New Roman" w:hAnsi="Times New Roman" w:cs="Times New Roman"/>
          <w:sz w:val="24"/>
          <w:szCs w:val="24"/>
        </w:rPr>
        <w:t xml:space="preserve">Select echocardiographic parameters are not altered by transgene (prior to induction by tamoxifen administration). </w:t>
      </w:r>
      <w:r w:rsidR="00835E95" w:rsidRPr="00835E95">
        <w:rPr>
          <w:rFonts w:ascii="Times New Roman" w:hAnsi="Times New Roman" w:cs="Times New Roman"/>
          <w:b/>
          <w:sz w:val="24"/>
          <w:szCs w:val="24"/>
        </w:rPr>
        <w:t>(</w:t>
      </w:r>
      <w:r w:rsidR="00835E95" w:rsidRPr="00D853F1">
        <w:rPr>
          <w:rFonts w:ascii="Times New Roman" w:hAnsi="Times New Roman" w:cs="Times New Roman"/>
          <w:b/>
          <w:bCs/>
          <w:sz w:val="24"/>
          <w:szCs w:val="24"/>
        </w:rPr>
        <w:t>I</w:t>
      </w:r>
      <w:r w:rsidR="00835E95">
        <w:rPr>
          <w:rFonts w:ascii="Times New Roman" w:hAnsi="Times New Roman" w:cs="Times New Roman"/>
          <w:b/>
          <w:bCs/>
          <w:sz w:val="24"/>
          <w:szCs w:val="24"/>
        </w:rPr>
        <w:t>-</w:t>
      </w:r>
      <w:r w:rsidR="00835E95" w:rsidRPr="00D853F1">
        <w:rPr>
          <w:rFonts w:ascii="Times New Roman" w:hAnsi="Times New Roman" w:cs="Times New Roman"/>
          <w:b/>
          <w:bCs/>
          <w:sz w:val="24"/>
          <w:szCs w:val="24"/>
        </w:rPr>
        <w:t>L</w:t>
      </w:r>
      <w:r w:rsidR="00835E95">
        <w:rPr>
          <w:rFonts w:ascii="Times New Roman" w:hAnsi="Times New Roman" w:cs="Times New Roman"/>
          <w:b/>
          <w:bCs/>
          <w:sz w:val="24"/>
          <w:szCs w:val="24"/>
        </w:rPr>
        <w:t>)</w:t>
      </w:r>
      <w:r w:rsidR="00835E95" w:rsidRPr="00D853F1">
        <w:rPr>
          <w:rFonts w:ascii="Times New Roman" w:hAnsi="Times New Roman" w:cs="Times New Roman"/>
          <w:b/>
          <w:bCs/>
          <w:sz w:val="24"/>
          <w:szCs w:val="24"/>
        </w:rPr>
        <w:t xml:space="preserve"> </w:t>
      </w:r>
      <w:r w:rsidR="006B4CA6" w:rsidRPr="00D853F1">
        <w:rPr>
          <w:rFonts w:ascii="Times New Roman" w:hAnsi="Times New Roman" w:cs="Times New Roman"/>
          <w:sz w:val="24"/>
          <w:szCs w:val="24"/>
        </w:rPr>
        <w:t>Effect of miR-31 mimic and miR-31 inhibitor or respective NC controls on 72-hour TGFβ1-stimulated total collagen production (</w:t>
      </w:r>
      <w:r w:rsidR="00835E95">
        <w:rPr>
          <w:rFonts w:ascii="Times New Roman" w:hAnsi="Times New Roman" w:cs="Times New Roman"/>
          <w:sz w:val="24"/>
          <w:szCs w:val="24"/>
        </w:rPr>
        <w:t>I-</w:t>
      </w:r>
      <w:r w:rsidR="00835E95" w:rsidRPr="00D853F1">
        <w:rPr>
          <w:rFonts w:ascii="Times New Roman" w:hAnsi="Times New Roman" w:cs="Times New Roman"/>
          <w:sz w:val="24"/>
          <w:szCs w:val="24"/>
        </w:rPr>
        <w:t>J</w:t>
      </w:r>
      <w:r w:rsidR="006B4CA6" w:rsidRPr="00D853F1">
        <w:rPr>
          <w:rFonts w:ascii="Times New Roman" w:hAnsi="Times New Roman" w:cs="Times New Roman"/>
          <w:sz w:val="24"/>
          <w:szCs w:val="24"/>
        </w:rPr>
        <w:t>), and 24-hour cell proliferation (</w:t>
      </w:r>
      <w:r w:rsidR="00835E95">
        <w:rPr>
          <w:rFonts w:ascii="Times New Roman" w:hAnsi="Times New Roman" w:cs="Times New Roman"/>
          <w:sz w:val="24"/>
          <w:szCs w:val="24"/>
        </w:rPr>
        <w:t>K-</w:t>
      </w:r>
      <w:r w:rsidR="00835E95" w:rsidRPr="00D853F1">
        <w:rPr>
          <w:rFonts w:ascii="Times New Roman" w:hAnsi="Times New Roman" w:cs="Times New Roman"/>
          <w:sz w:val="24"/>
          <w:szCs w:val="24"/>
        </w:rPr>
        <w:t>L</w:t>
      </w:r>
      <w:r w:rsidR="006B4CA6" w:rsidRPr="00D853F1">
        <w:rPr>
          <w:rFonts w:ascii="Times New Roman" w:hAnsi="Times New Roman" w:cs="Times New Roman"/>
          <w:sz w:val="24"/>
          <w:szCs w:val="24"/>
        </w:rPr>
        <w:t xml:space="preserve">) of </w:t>
      </w:r>
      <w:proofErr w:type="spellStart"/>
      <w:r w:rsidR="006B4CA6" w:rsidRPr="00D853F1">
        <w:rPr>
          <w:rFonts w:ascii="Times New Roman" w:hAnsi="Times New Roman" w:cs="Times New Roman"/>
          <w:sz w:val="24"/>
          <w:szCs w:val="24"/>
        </w:rPr>
        <w:t>hACFs</w:t>
      </w:r>
      <w:proofErr w:type="spellEnd"/>
      <w:r w:rsidR="006B4CA6" w:rsidRPr="00D853F1">
        <w:rPr>
          <w:rFonts w:ascii="Times New Roman" w:hAnsi="Times New Roman" w:cs="Times New Roman"/>
          <w:b/>
          <w:bCs/>
          <w:sz w:val="24"/>
          <w:szCs w:val="24"/>
        </w:rPr>
        <w:t xml:space="preserve">. </w:t>
      </w:r>
      <w:r w:rsidR="006B4CA6" w:rsidRPr="00D853F1">
        <w:rPr>
          <w:rFonts w:ascii="Times New Roman" w:hAnsi="Times New Roman" w:cs="Times New Roman"/>
          <w:sz w:val="24"/>
          <w:szCs w:val="24"/>
        </w:rPr>
        <w:t>Data are expressed as mean ± SEM, except as median with IQR in (</w:t>
      </w:r>
      <w:r w:rsidR="00835E95" w:rsidRPr="00D853F1">
        <w:rPr>
          <w:rFonts w:ascii="Times New Roman" w:hAnsi="Times New Roman" w:cs="Times New Roman"/>
          <w:sz w:val="24"/>
          <w:szCs w:val="24"/>
        </w:rPr>
        <w:t>B</w:t>
      </w:r>
      <w:r w:rsidR="006B4CA6" w:rsidRPr="00D853F1">
        <w:rPr>
          <w:rFonts w:ascii="Times New Roman" w:hAnsi="Times New Roman" w:cs="Times New Roman"/>
          <w:sz w:val="24"/>
          <w:szCs w:val="24"/>
        </w:rPr>
        <w:t xml:space="preserve"> - miR-31inv/Cre; </w:t>
      </w:r>
      <w:r w:rsidR="00835E95" w:rsidRPr="00D853F1">
        <w:rPr>
          <w:rFonts w:ascii="Times New Roman" w:hAnsi="Times New Roman" w:cs="Times New Roman"/>
          <w:sz w:val="24"/>
          <w:szCs w:val="24"/>
        </w:rPr>
        <w:t>C</w:t>
      </w:r>
      <w:r w:rsidR="006B4CA6" w:rsidRPr="00D853F1">
        <w:rPr>
          <w:rFonts w:ascii="Times New Roman" w:hAnsi="Times New Roman" w:cs="Times New Roman"/>
          <w:sz w:val="24"/>
          <w:szCs w:val="24"/>
        </w:rPr>
        <w:t xml:space="preserve"> - for </w:t>
      </w:r>
      <w:r w:rsidR="006B4CA6" w:rsidRPr="00D853F1">
        <w:rPr>
          <w:rFonts w:ascii="Times New Roman" w:hAnsi="Times New Roman" w:cs="Times New Roman"/>
          <w:i/>
          <w:sz w:val="24"/>
          <w:szCs w:val="24"/>
        </w:rPr>
        <w:t>miR-31inv</w:t>
      </w:r>
      <w:r w:rsidR="006B4CA6" w:rsidRPr="00D853F1">
        <w:rPr>
          <w:rFonts w:ascii="Times New Roman" w:hAnsi="Times New Roman" w:cs="Times New Roman"/>
          <w:sz w:val="24"/>
          <w:szCs w:val="24"/>
        </w:rPr>
        <w:t xml:space="preserve">/WT; </w:t>
      </w:r>
      <w:r w:rsidR="00835E95" w:rsidRPr="00D853F1">
        <w:rPr>
          <w:rFonts w:ascii="Times New Roman" w:hAnsi="Times New Roman" w:cs="Times New Roman"/>
          <w:sz w:val="24"/>
          <w:szCs w:val="24"/>
        </w:rPr>
        <w:t>D</w:t>
      </w:r>
      <w:r w:rsidR="006B4CA6" w:rsidRPr="00D853F1">
        <w:rPr>
          <w:rFonts w:ascii="Times New Roman" w:hAnsi="Times New Roman" w:cs="Times New Roman"/>
          <w:sz w:val="24"/>
          <w:szCs w:val="24"/>
        </w:rPr>
        <w:t xml:space="preserve"> – for </w:t>
      </w:r>
      <w:r w:rsidR="006B4CA6" w:rsidRPr="00D853F1">
        <w:rPr>
          <w:rFonts w:ascii="Times New Roman" w:hAnsi="Times New Roman" w:cs="Times New Roman"/>
          <w:i/>
          <w:sz w:val="24"/>
          <w:szCs w:val="24"/>
        </w:rPr>
        <w:t>miR-</w:t>
      </w:r>
      <w:r w:rsidR="006B4CA6" w:rsidRPr="00D853F1">
        <w:rPr>
          <w:rFonts w:ascii="Times New Roman" w:hAnsi="Times New Roman" w:cs="Times New Roman"/>
          <w:i/>
          <w:sz w:val="24"/>
          <w:szCs w:val="24"/>
        </w:rPr>
        <w:lastRenderedPageBreak/>
        <w:t>31inv/Cre</w:t>
      </w:r>
      <w:r w:rsidR="006B4CA6" w:rsidRPr="00D853F1">
        <w:rPr>
          <w:rFonts w:ascii="Times New Roman" w:hAnsi="Times New Roman" w:cs="Times New Roman"/>
          <w:sz w:val="24"/>
          <w:szCs w:val="24"/>
        </w:rPr>
        <w:t xml:space="preserve"> and WT/WT;</w:t>
      </w:r>
      <w:r w:rsidR="00835E95" w:rsidRPr="00D853F1">
        <w:rPr>
          <w:rFonts w:ascii="Times New Roman" w:hAnsi="Times New Roman" w:cs="Times New Roman"/>
          <w:sz w:val="24"/>
          <w:szCs w:val="24"/>
        </w:rPr>
        <w:t xml:space="preserve"> E</w:t>
      </w:r>
      <w:r w:rsidR="006B4CA6" w:rsidRPr="00D853F1">
        <w:rPr>
          <w:rFonts w:ascii="Times New Roman" w:hAnsi="Times New Roman" w:cs="Times New Roman"/>
          <w:sz w:val="24"/>
          <w:szCs w:val="24"/>
        </w:rPr>
        <w:t>). P-values calculated by paired t test (</w:t>
      </w:r>
      <w:r w:rsidR="00835E95" w:rsidRPr="00D853F1">
        <w:rPr>
          <w:rFonts w:ascii="Times New Roman" w:hAnsi="Times New Roman" w:cs="Times New Roman"/>
          <w:sz w:val="24"/>
          <w:szCs w:val="24"/>
        </w:rPr>
        <w:t>A; B</w:t>
      </w:r>
      <w:r w:rsidR="006B4CA6" w:rsidRPr="00D853F1">
        <w:rPr>
          <w:rFonts w:ascii="Times New Roman" w:hAnsi="Times New Roman" w:cs="Times New Roman"/>
          <w:sz w:val="24"/>
          <w:szCs w:val="24"/>
        </w:rPr>
        <w:t xml:space="preserve">, except ‘miR-31inv/Cre’; </w:t>
      </w:r>
      <w:r w:rsidR="00835E95" w:rsidRPr="00D853F1">
        <w:rPr>
          <w:rFonts w:ascii="Times New Roman" w:hAnsi="Times New Roman" w:cs="Times New Roman"/>
          <w:sz w:val="24"/>
          <w:szCs w:val="24"/>
        </w:rPr>
        <w:t>C</w:t>
      </w:r>
      <w:r w:rsidR="006B4CA6" w:rsidRPr="00D853F1">
        <w:rPr>
          <w:rFonts w:ascii="Times New Roman" w:hAnsi="Times New Roman" w:cs="Times New Roman"/>
          <w:sz w:val="24"/>
          <w:szCs w:val="24"/>
        </w:rPr>
        <w:t>, except ‘</w:t>
      </w:r>
      <w:r w:rsidR="006B4CA6" w:rsidRPr="00D853F1">
        <w:rPr>
          <w:rFonts w:ascii="Times New Roman" w:hAnsi="Times New Roman" w:cs="Times New Roman"/>
          <w:i/>
          <w:sz w:val="24"/>
          <w:szCs w:val="24"/>
        </w:rPr>
        <w:t>miR-31inv</w:t>
      </w:r>
      <w:r w:rsidR="006B4CA6" w:rsidRPr="00D853F1">
        <w:rPr>
          <w:rFonts w:ascii="Times New Roman" w:hAnsi="Times New Roman" w:cs="Times New Roman"/>
          <w:sz w:val="24"/>
          <w:szCs w:val="24"/>
        </w:rPr>
        <w:t>/WT’;</w:t>
      </w:r>
      <w:r w:rsidR="00835E95" w:rsidRPr="00D853F1">
        <w:rPr>
          <w:rFonts w:ascii="Times New Roman" w:hAnsi="Times New Roman" w:cs="Times New Roman"/>
          <w:sz w:val="24"/>
          <w:szCs w:val="24"/>
        </w:rPr>
        <w:t xml:space="preserve"> D</w:t>
      </w:r>
      <w:r w:rsidR="006B4CA6" w:rsidRPr="00D853F1">
        <w:rPr>
          <w:rFonts w:ascii="Times New Roman" w:hAnsi="Times New Roman" w:cs="Times New Roman"/>
          <w:sz w:val="24"/>
          <w:szCs w:val="24"/>
        </w:rPr>
        <w:t>, except ‘</w:t>
      </w:r>
      <w:r w:rsidR="006B4CA6" w:rsidRPr="00D853F1">
        <w:rPr>
          <w:rFonts w:ascii="Times New Roman" w:hAnsi="Times New Roman" w:cs="Times New Roman"/>
          <w:i/>
          <w:sz w:val="24"/>
          <w:szCs w:val="24"/>
        </w:rPr>
        <w:t>miR-31inv/Cre</w:t>
      </w:r>
      <w:r w:rsidR="006B4CA6" w:rsidRPr="00D853F1">
        <w:rPr>
          <w:rFonts w:ascii="Times New Roman" w:hAnsi="Times New Roman" w:cs="Times New Roman"/>
          <w:sz w:val="24"/>
          <w:szCs w:val="24"/>
        </w:rPr>
        <w:t xml:space="preserve">’ and ‘WT/WT’; </w:t>
      </w:r>
      <w:proofErr w:type="spellStart"/>
      <w:r w:rsidR="006B4CA6" w:rsidRPr="00D853F1">
        <w:rPr>
          <w:rFonts w:ascii="Times New Roman" w:hAnsi="Times New Roman" w:cs="Times New Roman"/>
          <w:sz w:val="24"/>
          <w:szCs w:val="24"/>
        </w:rPr>
        <w:t>i</w:t>
      </w:r>
      <w:proofErr w:type="spellEnd"/>
      <w:r w:rsidR="006B4CA6" w:rsidRPr="00D853F1">
        <w:rPr>
          <w:rFonts w:ascii="Times New Roman" w:hAnsi="Times New Roman" w:cs="Times New Roman"/>
          <w:sz w:val="24"/>
          <w:szCs w:val="24"/>
        </w:rPr>
        <w:t>-l), Wilcoxon test (</w:t>
      </w:r>
      <w:r w:rsidR="00835E95" w:rsidRPr="00D853F1">
        <w:rPr>
          <w:rFonts w:ascii="Times New Roman" w:hAnsi="Times New Roman" w:cs="Times New Roman"/>
          <w:sz w:val="24"/>
          <w:szCs w:val="24"/>
        </w:rPr>
        <w:t>B</w:t>
      </w:r>
      <w:r w:rsidR="006B4CA6" w:rsidRPr="00D853F1">
        <w:rPr>
          <w:rFonts w:ascii="Times New Roman" w:hAnsi="Times New Roman" w:cs="Times New Roman"/>
          <w:sz w:val="24"/>
          <w:szCs w:val="24"/>
        </w:rPr>
        <w:t xml:space="preserve"> - miR-31inv/Cre; </w:t>
      </w:r>
      <w:r w:rsidR="00835E95" w:rsidRPr="00D853F1">
        <w:rPr>
          <w:rFonts w:ascii="Times New Roman" w:hAnsi="Times New Roman" w:cs="Times New Roman"/>
          <w:sz w:val="24"/>
          <w:szCs w:val="24"/>
        </w:rPr>
        <w:t>C</w:t>
      </w:r>
      <w:r w:rsidR="006B4CA6" w:rsidRPr="00D853F1">
        <w:rPr>
          <w:rFonts w:ascii="Times New Roman" w:hAnsi="Times New Roman" w:cs="Times New Roman"/>
          <w:sz w:val="24"/>
          <w:szCs w:val="24"/>
        </w:rPr>
        <w:t xml:space="preserve"> - for miR-31inv/WT; </w:t>
      </w:r>
      <w:r w:rsidR="00835E95" w:rsidRPr="00D853F1">
        <w:rPr>
          <w:rFonts w:ascii="Times New Roman" w:hAnsi="Times New Roman" w:cs="Times New Roman"/>
          <w:sz w:val="24"/>
          <w:szCs w:val="24"/>
        </w:rPr>
        <w:t>D</w:t>
      </w:r>
      <w:r w:rsidR="006B4CA6" w:rsidRPr="00D853F1">
        <w:rPr>
          <w:rFonts w:ascii="Times New Roman" w:hAnsi="Times New Roman" w:cs="Times New Roman"/>
          <w:sz w:val="24"/>
          <w:szCs w:val="24"/>
        </w:rPr>
        <w:t xml:space="preserve"> – for </w:t>
      </w:r>
      <w:r w:rsidR="006B4CA6" w:rsidRPr="00D853F1">
        <w:rPr>
          <w:rFonts w:ascii="Times New Roman" w:hAnsi="Times New Roman" w:cs="Times New Roman"/>
          <w:i/>
          <w:sz w:val="24"/>
          <w:szCs w:val="24"/>
        </w:rPr>
        <w:t>miR-31inv</w:t>
      </w:r>
      <w:r w:rsidR="006B4CA6" w:rsidRPr="00D853F1">
        <w:rPr>
          <w:rFonts w:ascii="Times New Roman" w:hAnsi="Times New Roman" w:cs="Times New Roman"/>
          <w:sz w:val="24"/>
          <w:szCs w:val="24"/>
        </w:rPr>
        <w:t>/Cre and WT/WT), Kruskal-Wallis (</w:t>
      </w:r>
      <w:r w:rsidR="00835E95" w:rsidRPr="00D853F1">
        <w:rPr>
          <w:rFonts w:ascii="Times New Roman" w:hAnsi="Times New Roman" w:cs="Times New Roman"/>
          <w:sz w:val="24"/>
          <w:szCs w:val="24"/>
        </w:rPr>
        <w:t>E</w:t>
      </w:r>
      <w:r w:rsidR="006B4CA6" w:rsidRPr="00D853F1">
        <w:rPr>
          <w:rFonts w:ascii="Times New Roman" w:hAnsi="Times New Roman" w:cs="Times New Roman"/>
          <w:sz w:val="24"/>
          <w:szCs w:val="24"/>
        </w:rPr>
        <w:t>), one-way ANOVA with Holm-</w:t>
      </w:r>
      <w:proofErr w:type="spellStart"/>
      <w:r w:rsidR="006B4CA6" w:rsidRPr="00D853F1">
        <w:rPr>
          <w:rFonts w:ascii="Times New Roman" w:hAnsi="Times New Roman" w:cs="Times New Roman"/>
          <w:sz w:val="24"/>
          <w:szCs w:val="24"/>
        </w:rPr>
        <w:t>Sidak’s</w:t>
      </w:r>
      <w:proofErr w:type="spellEnd"/>
      <w:r w:rsidR="006B4CA6" w:rsidRPr="00D853F1">
        <w:rPr>
          <w:rFonts w:ascii="Times New Roman" w:hAnsi="Times New Roman" w:cs="Times New Roman"/>
          <w:sz w:val="24"/>
          <w:szCs w:val="24"/>
        </w:rPr>
        <w:t xml:space="preserve"> test (</w:t>
      </w:r>
      <w:r w:rsidR="00835E95" w:rsidRPr="00D853F1">
        <w:rPr>
          <w:rFonts w:ascii="Times New Roman" w:hAnsi="Times New Roman" w:cs="Times New Roman"/>
          <w:sz w:val="24"/>
          <w:szCs w:val="24"/>
        </w:rPr>
        <w:t>F-H</w:t>
      </w:r>
      <w:r w:rsidR="006B4CA6" w:rsidRPr="00D853F1">
        <w:rPr>
          <w:rFonts w:ascii="Times New Roman" w:hAnsi="Times New Roman" w:cs="Times New Roman"/>
          <w:sz w:val="24"/>
          <w:szCs w:val="24"/>
        </w:rPr>
        <w:t xml:space="preserve">); fc, fold change of control group; n, individual biological donors. FAC: fractional area change; myocardial </w:t>
      </w:r>
      <w:proofErr w:type="gramStart"/>
      <w:r w:rsidR="006B4CA6" w:rsidRPr="00D853F1">
        <w:rPr>
          <w:rFonts w:ascii="Times New Roman" w:hAnsi="Times New Roman" w:cs="Times New Roman"/>
          <w:sz w:val="24"/>
          <w:szCs w:val="24"/>
        </w:rPr>
        <w:t>cross sectional</w:t>
      </w:r>
      <w:proofErr w:type="gramEnd"/>
      <w:r w:rsidR="006B4CA6" w:rsidRPr="00D853F1">
        <w:rPr>
          <w:rFonts w:ascii="Times New Roman" w:hAnsi="Times New Roman" w:cs="Times New Roman"/>
          <w:sz w:val="24"/>
          <w:szCs w:val="24"/>
        </w:rPr>
        <w:t xml:space="preserve"> area.</w:t>
      </w:r>
    </w:p>
    <w:p w14:paraId="1783B811" w14:textId="7F8E2FC3" w:rsidR="0015247D" w:rsidRDefault="00F50754" w:rsidP="001B48EF">
      <w:pPr>
        <w:spacing w:line="480" w:lineRule="auto"/>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702272" behindDoc="0" locked="0" layoutInCell="1" allowOverlap="1" wp14:anchorId="246EAFFA" wp14:editId="4170865B">
            <wp:simplePos x="0" y="0"/>
            <wp:positionH relativeFrom="margin">
              <wp:posOffset>-120926</wp:posOffset>
            </wp:positionH>
            <wp:positionV relativeFrom="paragraph">
              <wp:posOffset>0</wp:posOffset>
            </wp:positionV>
            <wp:extent cx="6270536" cy="8081811"/>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70536" cy="8081811"/>
                    </a:xfrm>
                    <a:prstGeom prst="rect">
                      <a:avLst/>
                    </a:prstGeom>
                    <a:noFill/>
                  </pic:spPr>
                </pic:pic>
              </a:graphicData>
            </a:graphic>
          </wp:anchor>
        </w:drawing>
      </w:r>
    </w:p>
    <w:p w14:paraId="01AE8E32" w14:textId="4AA6A269" w:rsidR="00A83956" w:rsidRDefault="006B4CA6" w:rsidP="001B48EF">
      <w:pPr>
        <w:spacing w:line="480" w:lineRule="auto"/>
        <w:jc w:val="both"/>
        <w:rPr>
          <w:rFonts w:ascii="Times New Roman" w:hAnsi="Times New Roman" w:cs="Times New Roman"/>
          <w:sz w:val="24"/>
          <w:szCs w:val="24"/>
        </w:rPr>
      </w:pPr>
      <w:r w:rsidRPr="00D853F1">
        <w:rPr>
          <w:rFonts w:ascii="Times New Roman" w:hAnsi="Times New Roman" w:cs="Times New Roman"/>
          <w:b/>
          <w:bCs/>
          <w:sz w:val="24"/>
          <w:szCs w:val="24"/>
        </w:rPr>
        <w:lastRenderedPageBreak/>
        <w:t xml:space="preserve">Fig. </w:t>
      </w:r>
      <w:r w:rsidR="00CB5AE9" w:rsidRPr="00D853F1">
        <w:rPr>
          <w:rFonts w:ascii="Times New Roman" w:hAnsi="Times New Roman" w:cs="Times New Roman"/>
          <w:b/>
          <w:bCs/>
          <w:sz w:val="24"/>
          <w:szCs w:val="24"/>
        </w:rPr>
        <w:t>S</w:t>
      </w:r>
      <w:r w:rsidRPr="00D853F1">
        <w:rPr>
          <w:rFonts w:ascii="Times New Roman" w:hAnsi="Times New Roman" w:cs="Times New Roman"/>
          <w:b/>
          <w:bCs/>
          <w:sz w:val="24"/>
          <w:szCs w:val="24"/>
        </w:rPr>
        <w:t xml:space="preserve">5. Validation of </w:t>
      </w:r>
      <w:r w:rsidRPr="00D853F1">
        <w:rPr>
          <w:rFonts w:ascii="Times New Roman" w:hAnsi="Times New Roman" w:cs="Times New Roman"/>
          <w:b/>
          <w:bCs/>
          <w:i/>
          <w:sz w:val="24"/>
          <w:szCs w:val="24"/>
        </w:rPr>
        <w:t>miR-31-5p</w:t>
      </w:r>
      <w:r w:rsidRPr="00D853F1">
        <w:rPr>
          <w:rFonts w:ascii="Times New Roman" w:hAnsi="Times New Roman" w:cs="Times New Roman"/>
          <w:b/>
          <w:bCs/>
          <w:sz w:val="24"/>
          <w:szCs w:val="24"/>
        </w:rPr>
        <w:t xml:space="preserve"> targets in </w:t>
      </w:r>
      <w:r w:rsidRPr="00D853F1">
        <w:rPr>
          <w:rFonts w:ascii="Times New Roman" w:hAnsi="Times New Roman" w:cs="Times New Roman"/>
          <w:b/>
          <w:bCs/>
          <w:i/>
          <w:sz w:val="24"/>
          <w:szCs w:val="24"/>
        </w:rPr>
        <w:t>miR31/Cre</w:t>
      </w:r>
      <w:r w:rsidRPr="00D853F1">
        <w:rPr>
          <w:rFonts w:ascii="Times New Roman" w:hAnsi="Times New Roman" w:cs="Times New Roman"/>
          <w:b/>
          <w:bCs/>
          <w:sz w:val="24"/>
          <w:szCs w:val="24"/>
        </w:rPr>
        <w:t xml:space="preserve"> mice in the atrial and ventricular myocardium. </w:t>
      </w:r>
      <w:r w:rsidR="00B63C21">
        <w:rPr>
          <w:rFonts w:ascii="Times New Roman" w:hAnsi="Times New Roman" w:cs="Times New Roman"/>
          <w:b/>
          <w:bCs/>
          <w:sz w:val="24"/>
          <w:szCs w:val="24"/>
        </w:rPr>
        <w:t>(</w:t>
      </w:r>
      <w:r w:rsidR="00B63C21" w:rsidRPr="00D853F1">
        <w:rPr>
          <w:rFonts w:ascii="Times New Roman" w:hAnsi="Times New Roman" w:cs="Times New Roman"/>
          <w:b/>
          <w:bCs/>
          <w:sz w:val="24"/>
          <w:szCs w:val="24"/>
        </w:rPr>
        <w:t>A</w:t>
      </w:r>
      <w:r w:rsidR="00B63C21">
        <w:rPr>
          <w:rFonts w:ascii="Times New Roman" w:hAnsi="Times New Roman" w:cs="Times New Roman"/>
          <w:b/>
          <w:bCs/>
          <w:sz w:val="24"/>
          <w:szCs w:val="24"/>
        </w:rPr>
        <w:t>-</w:t>
      </w:r>
      <w:r w:rsidR="005F7FEB">
        <w:rPr>
          <w:rFonts w:ascii="Times New Roman" w:hAnsi="Times New Roman" w:cs="Times New Roman"/>
          <w:b/>
          <w:bCs/>
          <w:sz w:val="24"/>
          <w:szCs w:val="24"/>
        </w:rPr>
        <w:t>C</w:t>
      </w:r>
      <w:r w:rsidR="00B63C21">
        <w:rPr>
          <w:rFonts w:ascii="Times New Roman" w:hAnsi="Times New Roman" w:cs="Times New Roman"/>
          <w:b/>
          <w:bCs/>
          <w:sz w:val="24"/>
          <w:szCs w:val="24"/>
        </w:rPr>
        <w:t>)</w:t>
      </w:r>
      <w:r w:rsidR="00B63C21" w:rsidRPr="00D853F1">
        <w:rPr>
          <w:rFonts w:ascii="Times New Roman" w:hAnsi="Times New Roman" w:cs="Times New Roman"/>
          <w:b/>
          <w:bCs/>
          <w:sz w:val="24"/>
          <w:szCs w:val="24"/>
        </w:rPr>
        <w:t xml:space="preserve"> </w:t>
      </w:r>
      <w:r w:rsidRPr="00D853F1">
        <w:rPr>
          <w:rFonts w:ascii="Times New Roman" w:hAnsi="Times New Roman" w:cs="Times New Roman"/>
          <w:sz w:val="24"/>
          <w:szCs w:val="24"/>
        </w:rPr>
        <w:t xml:space="preserve">Effect of fibroblast-targeted miR-31 overexpression in female and male mice on protein content </w:t>
      </w:r>
      <w:r w:rsidR="005F7FEB">
        <w:rPr>
          <w:rFonts w:ascii="Times New Roman" w:hAnsi="Times New Roman" w:cs="Times New Roman"/>
          <w:sz w:val="24"/>
          <w:szCs w:val="24"/>
        </w:rPr>
        <w:t xml:space="preserve">(Western blots) </w:t>
      </w:r>
      <w:r w:rsidRPr="00D853F1">
        <w:rPr>
          <w:rFonts w:ascii="Times New Roman" w:hAnsi="Times New Roman" w:cs="Times New Roman"/>
          <w:sz w:val="24"/>
          <w:szCs w:val="24"/>
        </w:rPr>
        <w:t xml:space="preserve">of </w:t>
      </w:r>
      <w:r w:rsidR="005F7FEB">
        <w:rPr>
          <w:rFonts w:ascii="Times New Roman" w:hAnsi="Times New Roman" w:cs="Times New Roman"/>
          <w:sz w:val="24"/>
          <w:szCs w:val="24"/>
        </w:rPr>
        <w:t>CTR, fibronectin, FGF-1, BAP1, TNS1, collagen 3 (COL3), collagen 1(COL1), STK40</w:t>
      </w:r>
      <w:r w:rsidRPr="00D853F1">
        <w:rPr>
          <w:rFonts w:ascii="Times New Roman" w:hAnsi="Times New Roman" w:cs="Times New Roman"/>
          <w:sz w:val="24"/>
          <w:szCs w:val="24"/>
        </w:rPr>
        <w:t xml:space="preserve"> </w:t>
      </w:r>
      <w:r w:rsidR="005F7FEB">
        <w:rPr>
          <w:rFonts w:ascii="Times New Roman" w:hAnsi="Times New Roman" w:cs="Times New Roman"/>
          <w:sz w:val="24"/>
          <w:szCs w:val="24"/>
        </w:rPr>
        <w:t xml:space="preserve">and αSMA </w:t>
      </w:r>
      <w:r w:rsidRPr="00D853F1">
        <w:rPr>
          <w:rFonts w:ascii="Times New Roman" w:hAnsi="Times New Roman" w:cs="Times New Roman"/>
          <w:sz w:val="24"/>
          <w:szCs w:val="24"/>
        </w:rPr>
        <w:t>in</w:t>
      </w:r>
      <w:r w:rsidR="005F7FEB">
        <w:rPr>
          <w:rFonts w:ascii="Times New Roman" w:hAnsi="Times New Roman" w:cs="Times New Roman"/>
          <w:sz w:val="24"/>
          <w:szCs w:val="24"/>
        </w:rPr>
        <w:t xml:space="preserve"> atrial</w:t>
      </w:r>
      <w:r w:rsidRPr="00D853F1">
        <w:rPr>
          <w:rFonts w:ascii="Times New Roman" w:hAnsi="Times New Roman" w:cs="Times New Roman"/>
          <w:sz w:val="24"/>
          <w:szCs w:val="24"/>
        </w:rPr>
        <w:t xml:space="preserve"> tissue</w:t>
      </w:r>
      <w:r w:rsidRPr="00D853F1">
        <w:rPr>
          <w:rFonts w:ascii="Times New Roman" w:hAnsi="Times New Roman" w:cs="Times New Roman"/>
          <w:b/>
          <w:bCs/>
          <w:sz w:val="24"/>
          <w:szCs w:val="24"/>
        </w:rPr>
        <w:t xml:space="preserve">. </w:t>
      </w:r>
      <w:r w:rsidR="00B63C21">
        <w:rPr>
          <w:rFonts w:ascii="Times New Roman" w:hAnsi="Times New Roman" w:cs="Times New Roman"/>
          <w:b/>
          <w:bCs/>
          <w:sz w:val="24"/>
          <w:szCs w:val="24"/>
        </w:rPr>
        <w:t>(</w:t>
      </w:r>
      <w:r w:rsidR="000C78D9">
        <w:rPr>
          <w:rFonts w:ascii="Times New Roman" w:hAnsi="Times New Roman" w:cs="Times New Roman"/>
          <w:b/>
          <w:bCs/>
          <w:sz w:val="24"/>
          <w:szCs w:val="24"/>
        </w:rPr>
        <w:t>D</w:t>
      </w:r>
      <w:r w:rsidR="00B63C21">
        <w:rPr>
          <w:rFonts w:ascii="Times New Roman" w:hAnsi="Times New Roman" w:cs="Times New Roman"/>
          <w:b/>
          <w:bCs/>
          <w:sz w:val="24"/>
          <w:szCs w:val="24"/>
        </w:rPr>
        <w:t>-</w:t>
      </w:r>
      <w:r w:rsidR="00B63C21" w:rsidRPr="00D853F1">
        <w:rPr>
          <w:rFonts w:ascii="Times New Roman" w:hAnsi="Times New Roman" w:cs="Times New Roman"/>
          <w:b/>
          <w:bCs/>
          <w:sz w:val="24"/>
          <w:szCs w:val="24"/>
        </w:rPr>
        <w:t>G</w:t>
      </w:r>
      <w:r w:rsidR="00B63C21">
        <w:rPr>
          <w:rFonts w:ascii="Times New Roman" w:hAnsi="Times New Roman" w:cs="Times New Roman"/>
          <w:b/>
          <w:bCs/>
          <w:sz w:val="24"/>
          <w:szCs w:val="24"/>
        </w:rPr>
        <w:t>)</w:t>
      </w:r>
      <w:r w:rsidRPr="00D853F1">
        <w:rPr>
          <w:rFonts w:ascii="Times New Roman" w:hAnsi="Times New Roman" w:cs="Times New Roman"/>
          <w:b/>
          <w:bCs/>
          <w:sz w:val="24"/>
          <w:szCs w:val="24"/>
        </w:rPr>
        <w:t xml:space="preserve"> </w:t>
      </w:r>
      <w:r w:rsidRPr="00D853F1">
        <w:rPr>
          <w:rFonts w:ascii="Times New Roman" w:hAnsi="Times New Roman" w:cs="Times New Roman"/>
          <w:sz w:val="24"/>
          <w:szCs w:val="24"/>
        </w:rPr>
        <w:t xml:space="preserve">Effect of fibroblast-targeted miR-31 overexpression </w:t>
      </w:r>
      <w:r w:rsidR="005F7FEB">
        <w:rPr>
          <w:rFonts w:ascii="Times New Roman" w:hAnsi="Times New Roman" w:cs="Times New Roman"/>
          <w:sz w:val="24"/>
          <w:szCs w:val="24"/>
        </w:rPr>
        <w:t xml:space="preserve">in female and male mice </w:t>
      </w:r>
      <w:r w:rsidRPr="00D853F1">
        <w:rPr>
          <w:rFonts w:ascii="Times New Roman" w:hAnsi="Times New Roman" w:cs="Times New Roman"/>
          <w:sz w:val="24"/>
          <w:szCs w:val="24"/>
        </w:rPr>
        <w:t xml:space="preserve">on </w:t>
      </w:r>
      <w:r w:rsidR="005F7FEB">
        <w:rPr>
          <w:rFonts w:ascii="Times New Roman" w:hAnsi="Times New Roman" w:cs="Times New Roman"/>
          <w:sz w:val="24"/>
          <w:szCs w:val="24"/>
        </w:rPr>
        <w:t>mRNA levels of collagen 1, collagen 3, αSMA (encoded by ACTA2) and fibronectin</w:t>
      </w:r>
      <w:r w:rsidRPr="00D853F1">
        <w:rPr>
          <w:rFonts w:ascii="Times New Roman" w:hAnsi="Times New Roman" w:cs="Times New Roman"/>
          <w:sz w:val="24"/>
          <w:szCs w:val="24"/>
        </w:rPr>
        <w:t>.</w:t>
      </w:r>
      <w:r w:rsidR="005F7FEB">
        <w:rPr>
          <w:rFonts w:ascii="Times New Roman" w:hAnsi="Times New Roman" w:cs="Times New Roman"/>
          <w:sz w:val="24"/>
          <w:szCs w:val="24"/>
        </w:rPr>
        <w:t>in atrial tissue.</w:t>
      </w:r>
      <w:r w:rsidRPr="00D853F1">
        <w:rPr>
          <w:rFonts w:ascii="Times New Roman" w:hAnsi="Times New Roman" w:cs="Times New Roman"/>
          <w:sz w:val="24"/>
          <w:szCs w:val="24"/>
        </w:rPr>
        <w:t xml:space="preserve"> </w:t>
      </w:r>
      <w:r w:rsidR="00B63C21" w:rsidRPr="00B63C21">
        <w:rPr>
          <w:rFonts w:ascii="Times New Roman" w:hAnsi="Times New Roman" w:cs="Times New Roman"/>
          <w:b/>
          <w:sz w:val="24"/>
          <w:szCs w:val="24"/>
        </w:rPr>
        <w:t>(</w:t>
      </w:r>
      <w:r w:rsidR="000C78D9">
        <w:rPr>
          <w:rFonts w:ascii="Times New Roman" w:hAnsi="Times New Roman" w:cs="Times New Roman"/>
          <w:b/>
          <w:bCs/>
          <w:sz w:val="24"/>
          <w:szCs w:val="24"/>
        </w:rPr>
        <w:t>J-M</w:t>
      </w:r>
      <w:r w:rsidR="00B63C21">
        <w:rPr>
          <w:rFonts w:ascii="Times New Roman" w:hAnsi="Times New Roman" w:cs="Times New Roman"/>
          <w:b/>
          <w:bCs/>
          <w:sz w:val="24"/>
          <w:szCs w:val="24"/>
        </w:rPr>
        <w:t>)</w:t>
      </w:r>
      <w:r w:rsidR="00B63C21" w:rsidRPr="00D853F1">
        <w:rPr>
          <w:rFonts w:ascii="Times New Roman" w:hAnsi="Times New Roman" w:cs="Times New Roman"/>
          <w:b/>
          <w:bCs/>
          <w:sz w:val="24"/>
          <w:szCs w:val="24"/>
        </w:rPr>
        <w:t xml:space="preserve"> </w:t>
      </w:r>
      <w:r w:rsidRPr="00D853F1">
        <w:rPr>
          <w:rFonts w:ascii="Times New Roman" w:hAnsi="Times New Roman" w:cs="Times New Roman"/>
          <w:sz w:val="24"/>
          <w:szCs w:val="24"/>
        </w:rPr>
        <w:t>Effect of fibroblast-targeted</w:t>
      </w:r>
      <w:r w:rsidRPr="00D853F1">
        <w:rPr>
          <w:rFonts w:ascii="Times New Roman" w:hAnsi="Times New Roman" w:cs="Times New Roman"/>
          <w:b/>
          <w:bCs/>
          <w:sz w:val="24"/>
          <w:szCs w:val="24"/>
        </w:rPr>
        <w:t xml:space="preserve"> </w:t>
      </w:r>
      <w:r w:rsidRPr="00D853F1">
        <w:rPr>
          <w:rFonts w:ascii="Times New Roman" w:hAnsi="Times New Roman" w:cs="Times New Roman"/>
          <w:i/>
          <w:sz w:val="24"/>
          <w:szCs w:val="24"/>
        </w:rPr>
        <w:t>miR-31-5p</w:t>
      </w:r>
      <w:r w:rsidRPr="00D853F1">
        <w:rPr>
          <w:rFonts w:ascii="Times New Roman" w:hAnsi="Times New Roman" w:cs="Times New Roman"/>
          <w:sz w:val="24"/>
          <w:szCs w:val="24"/>
        </w:rPr>
        <w:t xml:space="preserve"> overexpression in mice on gene expression of selected previously validated </w:t>
      </w:r>
      <w:r w:rsidRPr="00D853F1">
        <w:rPr>
          <w:rFonts w:ascii="Times New Roman" w:hAnsi="Times New Roman" w:cs="Times New Roman"/>
          <w:i/>
          <w:sz w:val="24"/>
          <w:szCs w:val="24"/>
        </w:rPr>
        <w:t>miR-31-5p</w:t>
      </w:r>
      <w:r w:rsidRPr="00D853F1">
        <w:rPr>
          <w:rFonts w:ascii="Times New Roman" w:hAnsi="Times New Roman" w:cs="Times New Roman"/>
          <w:sz w:val="24"/>
          <w:szCs w:val="24"/>
        </w:rPr>
        <w:t xml:space="preserve"> targets, </w:t>
      </w:r>
      <w:r w:rsidRPr="00D853F1">
        <w:rPr>
          <w:rFonts w:ascii="Times New Roman" w:hAnsi="Times New Roman" w:cs="Times New Roman"/>
          <w:i/>
          <w:sz w:val="24"/>
          <w:szCs w:val="24"/>
        </w:rPr>
        <w:t xml:space="preserve">FGF-1, BAP1, STK40, </w:t>
      </w:r>
      <w:r w:rsidRPr="00D853F1">
        <w:rPr>
          <w:rFonts w:ascii="Times New Roman" w:hAnsi="Times New Roman" w:cs="Times New Roman"/>
          <w:sz w:val="24"/>
          <w:szCs w:val="24"/>
        </w:rPr>
        <w:t>and</w:t>
      </w:r>
      <w:r w:rsidRPr="00D853F1">
        <w:rPr>
          <w:rFonts w:ascii="Times New Roman" w:hAnsi="Times New Roman" w:cs="Times New Roman"/>
          <w:i/>
          <w:sz w:val="24"/>
          <w:szCs w:val="24"/>
        </w:rPr>
        <w:t xml:space="preserve"> TNS-1</w:t>
      </w:r>
      <w:r w:rsidRPr="00D853F1">
        <w:rPr>
          <w:rFonts w:ascii="Times New Roman" w:hAnsi="Times New Roman" w:cs="Times New Roman"/>
          <w:sz w:val="24"/>
          <w:szCs w:val="24"/>
        </w:rPr>
        <w:t xml:space="preserve"> in atrial tissue. Data are expressed as mean ± SEM</w:t>
      </w:r>
      <w:r w:rsidR="003330BC">
        <w:rPr>
          <w:rFonts w:ascii="Times New Roman" w:hAnsi="Times New Roman" w:cs="Times New Roman"/>
          <w:sz w:val="24"/>
          <w:szCs w:val="24"/>
        </w:rPr>
        <w:t>, except A (CALCR, COL3), B (COL1), F, C, H – expressed as median with IQR</w:t>
      </w:r>
      <w:r w:rsidRPr="00D853F1">
        <w:rPr>
          <w:rFonts w:ascii="Times New Roman" w:hAnsi="Times New Roman" w:cs="Times New Roman"/>
          <w:sz w:val="24"/>
          <w:szCs w:val="24"/>
        </w:rPr>
        <w:t>. P-values calculated by unpaired t test</w:t>
      </w:r>
      <w:r w:rsidR="003330BC">
        <w:rPr>
          <w:rFonts w:ascii="Times New Roman" w:hAnsi="Times New Roman" w:cs="Times New Roman"/>
          <w:sz w:val="24"/>
          <w:szCs w:val="24"/>
        </w:rPr>
        <w:t>, except in A (CALCR, COL3), B (COL1), F, C, H –by Mann Whitney test;</w:t>
      </w:r>
      <w:r w:rsidRPr="00D853F1">
        <w:rPr>
          <w:rFonts w:ascii="Times New Roman" w:hAnsi="Times New Roman" w:cs="Times New Roman"/>
          <w:sz w:val="24"/>
          <w:szCs w:val="24"/>
        </w:rPr>
        <w:t xml:space="preserve"> fc, fold change of control group; n, individual donors. </w:t>
      </w:r>
    </w:p>
    <w:p w14:paraId="78F95608" w14:textId="77777777" w:rsidR="005F7FEB" w:rsidRDefault="005F7FEB" w:rsidP="001B48EF">
      <w:pPr>
        <w:spacing w:line="480" w:lineRule="auto"/>
        <w:jc w:val="both"/>
        <w:rPr>
          <w:rFonts w:ascii="Times New Roman" w:hAnsi="Times New Roman" w:cs="Times New Roman"/>
          <w:sz w:val="24"/>
          <w:szCs w:val="24"/>
        </w:rPr>
      </w:pPr>
    </w:p>
    <w:p w14:paraId="24B1CA83" w14:textId="3A279C8F" w:rsidR="00A83956" w:rsidRPr="00D853F1" w:rsidRDefault="00A83956" w:rsidP="001B48EF">
      <w:pPr>
        <w:spacing w:line="480" w:lineRule="auto"/>
        <w:jc w:val="both"/>
        <w:rPr>
          <w:rFonts w:ascii="Times New Roman" w:hAnsi="Times New Roman" w:cs="Times New Roman"/>
          <w:b/>
          <w:bCs/>
          <w:sz w:val="24"/>
          <w:szCs w:val="24"/>
        </w:rPr>
      </w:pPr>
      <w:r w:rsidRPr="00D853F1">
        <w:rPr>
          <w:rFonts w:ascii="Times New Roman" w:hAnsi="Times New Roman" w:cs="Times New Roman"/>
          <w:b/>
          <w:bCs/>
          <w:noProof/>
          <w:sz w:val="24"/>
          <w:szCs w:val="24"/>
          <w:lang w:eastAsia="en-GB"/>
        </w:rPr>
        <w:lastRenderedPageBreak/>
        <w:drawing>
          <wp:inline distT="0" distB="0" distL="0" distR="0" wp14:anchorId="1CADF690" wp14:editId="4AEDBD44">
            <wp:extent cx="5943600" cy="7693025"/>
            <wp:effectExtent l="0" t="0" r="0" b="317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4"/>
                    <a:srcRect r="10078"/>
                    <a:stretch/>
                  </pic:blipFill>
                  <pic:spPr>
                    <a:xfrm>
                      <a:off x="0" y="0"/>
                      <a:ext cx="5943600" cy="7693025"/>
                    </a:xfrm>
                    <a:prstGeom prst="rect">
                      <a:avLst/>
                    </a:prstGeom>
                  </pic:spPr>
                </pic:pic>
              </a:graphicData>
            </a:graphic>
          </wp:inline>
        </w:drawing>
      </w:r>
    </w:p>
    <w:p w14:paraId="4EAC2DB9" w14:textId="77777777" w:rsidR="002777E3" w:rsidRDefault="002777E3" w:rsidP="001B48EF">
      <w:pPr>
        <w:spacing w:line="480" w:lineRule="auto"/>
        <w:jc w:val="both"/>
        <w:rPr>
          <w:rFonts w:ascii="Times New Roman" w:hAnsi="Times New Roman" w:cs="Times New Roman"/>
          <w:b/>
          <w:bCs/>
          <w:sz w:val="24"/>
          <w:szCs w:val="24"/>
        </w:rPr>
      </w:pPr>
    </w:p>
    <w:p w14:paraId="02B6992F" w14:textId="5FB536CE" w:rsidR="007A7573" w:rsidRPr="001B48EF" w:rsidRDefault="006B4CA6" w:rsidP="001B48EF">
      <w:pPr>
        <w:spacing w:line="480" w:lineRule="auto"/>
        <w:jc w:val="both"/>
        <w:rPr>
          <w:rStyle w:val="eop"/>
          <w:rFonts w:ascii="Times New Roman" w:hAnsi="Times New Roman" w:cs="Times New Roman"/>
          <w:sz w:val="24"/>
          <w:szCs w:val="24"/>
        </w:rPr>
      </w:pPr>
      <w:r w:rsidRPr="00D853F1">
        <w:rPr>
          <w:rFonts w:ascii="Times New Roman" w:hAnsi="Times New Roman" w:cs="Times New Roman"/>
          <w:b/>
          <w:bCs/>
          <w:sz w:val="24"/>
          <w:szCs w:val="24"/>
        </w:rPr>
        <w:lastRenderedPageBreak/>
        <w:t xml:space="preserve">Fig. </w:t>
      </w:r>
      <w:r w:rsidR="00CB5AE9" w:rsidRPr="00D853F1">
        <w:rPr>
          <w:rFonts w:ascii="Times New Roman" w:hAnsi="Times New Roman" w:cs="Times New Roman"/>
          <w:b/>
          <w:bCs/>
          <w:sz w:val="24"/>
          <w:szCs w:val="24"/>
        </w:rPr>
        <w:t>S</w:t>
      </w:r>
      <w:r w:rsidRPr="00D853F1">
        <w:rPr>
          <w:rFonts w:ascii="Times New Roman" w:hAnsi="Times New Roman" w:cs="Times New Roman"/>
          <w:b/>
          <w:bCs/>
          <w:sz w:val="24"/>
          <w:szCs w:val="24"/>
        </w:rPr>
        <w:t xml:space="preserve">6. </w:t>
      </w:r>
      <w:r w:rsidR="00C106B4">
        <w:rPr>
          <w:rFonts w:ascii="Times New Roman" w:hAnsi="Times New Roman" w:cs="Times New Roman"/>
          <w:b/>
          <w:bCs/>
          <w:i/>
          <w:sz w:val="24"/>
          <w:szCs w:val="24"/>
        </w:rPr>
        <w:t>M</w:t>
      </w:r>
      <w:r w:rsidRPr="00D853F1">
        <w:rPr>
          <w:rFonts w:ascii="Times New Roman" w:hAnsi="Times New Roman" w:cs="Times New Roman"/>
          <w:b/>
          <w:bCs/>
          <w:i/>
          <w:sz w:val="24"/>
          <w:szCs w:val="24"/>
        </w:rPr>
        <w:t>iR-31-5p</w:t>
      </w:r>
      <w:r w:rsidRPr="00D853F1">
        <w:rPr>
          <w:rFonts w:ascii="Times New Roman" w:hAnsi="Times New Roman" w:cs="Times New Roman"/>
          <w:b/>
          <w:bCs/>
          <w:sz w:val="24"/>
          <w:szCs w:val="24"/>
        </w:rPr>
        <w:t xml:space="preserve"> alters transcriptional programme in human atrial </w:t>
      </w:r>
      <w:proofErr w:type="spellStart"/>
      <w:r w:rsidRPr="00D853F1">
        <w:rPr>
          <w:rFonts w:ascii="Times New Roman" w:hAnsi="Times New Roman" w:cs="Times New Roman"/>
          <w:b/>
          <w:bCs/>
          <w:sz w:val="24"/>
          <w:szCs w:val="24"/>
        </w:rPr>
        <w:t>cardiofibroblasts</w:t>
      </w:r>
      <w:proofErr w:type="spellEnd"/>
      <w:r w:rsidRPr="00D853F1">
        <w:rPr>
          <w:rFonts w:ascii="Times New Roman" w:hAnsi="Times New Roman" w:cs="Times New Roman"/>
          <w:b/>
          <w:bCs/>
          <w:sz w:val="24"/>
          <w:szCs w:val="24"/>
        </w:rPr>
        <w:t xml:space="preserve"> (</w:t>
      </w:r>
      <w:proofErr w:type="spellStart"/>
      <w:r w:rsidRPr="00D853F1">
        <w:rPr>
          <w:rFonts w:ascii="Times New Roman" w:hAnsi="Times New Roman" w:cs="Times New Roman"/>
          <w:b/>
          <w:bCs/>
          <w:sz w:val="24"/>
          <w:szCs w:val="24"/>
        </w:rPr>
        <w:t>hACFS</w:t>
      </w:r>
      <w:proofErr w:type="spellEnd"/>
      <w:r w:rsidRPr="00D853F1">
        <w:rPr>
          <w:rFonts w:ascii="Times New Roman" w:hAnsi="Times New Roman" w:cs="Times New Roman"/>
          <w:b/>
          <w:bCs/>
          <w:sz w:val="24"/>
          <w:szCs w:val="24"/>
        </w:rPr>
        <w:t xml:space="preserve">). </w:t>
      </w:r>
      <w:r w:rsidR="00327E78" w:rsidRPr="000137BD">
        <w:rPr>
          <w:rFonts w:ascii="Times New Roman" w:hAnsi="Times New Roman" w:cs="Times New Roman"/>
          <w:b/>
          <w:bCs/>
          <w:sz w:val="24"/>
          <w:szCs w:val="24"/>
        </w:rPr>
        <w:t>(</w:t>
      </w:r>
      <w:r w:rsidR="00256809" w:rsidRPr="000137BD">
        <w:rPr>
          <w:rFonts w:ascii="Times New Roman" w:hAnsi="Times New Roman" w:cs="Times New Roman"/>
          <w:b/>
          <w:bCs/>
          <w:sz w:val="24"/>
          <w:szCs w:val="24"/>
        </w:rPr>
        <w:t>A-F</w:t>
      </w:r>
      <w:r w:rsidR="00327E78" w:rsidRPr="000137BD">
        <w:rPr>
          <w:rFonts w:ascii="Times New Roman" w:hAnsi="Times New Roman" w:cs="Times New Roman"/>
          <w:b/>
          <w:bCs/>
          <w:sz w:val="24"/>
          <w:szCs w:val="24"/>
        </w:rPr>
        <w:t>)</w:t>
      </w:r>
      <w:r w:rsidRPr="00D853F1">
        <w:rPr>
          <w:rFonts w:ascii="Times New Roman" w:hAnsi="Times New Roman" w:cs="Times New Roman"/>
          <w:sz w:val="24"/>
          <w:szCs w:val="24"/>
        </w:rPr>
        <w:t xml:space="preserve"> Principal component analysis of the variances between </w:t>
      </w:r>
      <w:proofErr w:type="spellStart"/>
      <w:r w:rsidRPr="00D853F1">
        <w:rPr>
          <w:rFonts w:ascii="Times New Roman" w:hAnsi="Times New Roman" w:cs="Times New Roman"/>
          <w:sz w:val="24"/>
          <w:szCs w:val="24"/>
        </w:rPr>
        <w:t>hACFs</w:t>
      </w:r>
      <w:proofErr w:type="spellEnd"/>
      <w:r w:rsidRPr="00D853F1">
        <w:rPr>
          <w:rFonts w:ascii="Times New Roman" w:hAnsi="Times New Roman" w:cs="Times New Roman"/>
          <w:sz w:val="24"/>
          <w:szCs w:val="24"/>
        </w:rPr>
        <w:t xml:space="preserve"> from SR patients transfected with </w:t>
      </w:r>
      <w:r w:rsidRPr="00D853F1">
        <w:rPr>
          <w:rFonts w:ascii="Times New Roman" w:hAnsi="Times New Roman" w:cs="Times New Roman"/>
          <w:i/>
          <w:sz w:val="24"/>
          <w:szCs w:val="24"/>
        </w:rPr>
        <w:t>miR-31-5p</w:t>
      </w:r>
      <w:r w:rsidRPr="00D853F1">
        <w:rPr>
          <w:rFonts w:ascii="Times New Roman" w:hAnsi="Times New Roman" w:cs="Times New Roman"/>
          <w:sz w:val="24"/>
          <w:szCs w:val="24"/>
        </w:rPr>
        <w:t xml:space="preserve"> </w:t>
      </w:r>
      <w:r w:rsidRPr="00256809">
        <w:rPr>
          <w:rFonts w:ascii="Times New Roman" w:hAnsi="Times New Roman" w:cs="Times New Roman"/>
          <w:sz w:val="24"/>
          <w:szCs w:val="24"/>
        </w:rPr>
        <w:t>mimic (</w:t>
      </w:r>
      <w:r w:rsidR="00256809" w:rsidRPr="00256809">
        <w:rPr>
          <w:rFonts w:ascii="Times New Roman" w:hAnsi="Times New Roman" w:cs="Times New Roman"/>
          <w:bCs/>
          <w:sz w:val="24"/>
          <w:szCs w:val="24"/>
        </w:rPr>
        <w:t>A</w:t>
      </w:r>
      <w:r w:rsidRPr="00256809">
        <w:rPr>
          <w:rFonts w:ascii="Times New Roman" w:hAnsi="Times New Roman" w:cs="Times New Roman"/>
          <w:sz w:val="24"/>
          <w:szCs w:val="24"/>
        </w:rPr>
        <w:t>) vs non-targeting control (NC) mimic, and AF-</w:t>
      </w:r>
      <w:proofErr w:type="spellStart"/>
      <w:r w:rsidRPr="00256809">
        <w:rPr>
          <w:rFonts w:ascii="Times New Roman" w:hAnsi="Times New Roman" w:cs="Times New Roman"/>
          <w:sz w:val="24"/>
          <w:szCs w:val="24"/>
        </w:rPr>
        <w:t>hACFs</w:t>
      </w:r>
      <w:proofErr w:type="spellEnd"/>
      <w:r w:rsidRPr="00256809">
        <w:rPr>
          <w:rFonts w:ascii="Times New Roman" w:hAnsi="Times New Roman" w:cs="Times New Roman"/>
          <w:sz w:val="24"/>
          <w:szCs w:val="24"/>
        </w:rPr>
        <w:t xml:space="preserve"> transfected with </w:t>
      </w:r>
      <w:r w:rsidRPr="00256809">
        <w:rPr>
          <w:rFonts w:ascii="Times New Roman" w:hAnsi="Times New Roman" w:cs="Times New Roman"/>
          <w:i/>
          <w:sz w:val="24"/>
          <w:szCs w:val="24"/>
        </w:rPr>
        <w:t>miR-31-5p</w:t>
      </w:r>
      <w:r w:rsidRPr="00256809">
        <w:rPr>
          <w:rFonts w:ascii="Times New Roman" w:hAnsi="Times New Roman" w:cs="Times New Roman"/>
          <w:sz w:val="24"/>
          <w:szCs w:val="24"/>
        </w:rPr>
        <w:t xml:space="preserve"> inhibitor (</w:t>
      </w:r>
      <w:r w:rsidR="00256809" w:rsidRPr="00256809">
        <w:rPr>
          <w:rFonts w:ascii="Times New Roman" w:hAnsi="Times New Roman" w:cs="Times New Roman"/>
          <w:bCs/>
          <w:sz w:val="24"/>
          <w:szCs w:val="24"/>
        </w:rPr>
        <w:t>B</w:t>
      </w:r>
      <w:r w:rsidRPr="00256809">
        <w:rPr>
          <w:rFonts w:ascii="Times New Roman" w:hAnsi="Times New Roman" w:cs="Times New Roman"/>
          <w:sz w:val="24"/>
          <w:szCs w:val="24"/>
        </w:rPr>
        <w:t xml:space="preserve">) vs NC-inhibitor. </w:t>
      </w:r>
      <w:r w:rsidR="00256809" w:rsidRPr="000137BD">
        <w:rPr>
          <w:rFonts w:ascii="Times New Roman" w:hAnsi="Times New Roman" w:cs="Times New Roman"/>
          <w:b/>
          <w:sz w:val="24"/>
          <w:szCs w:val="24"/>
        </w:rPr>
        <w:t>(</w:t>
      </w:r>
      <w:r w:rsidR="00256809" w:rsidRPr="000137BD">
        <w:rPr>
          <w:rFonts w:ascii="Times New Roman" w:hAnsi="Times New Roman" w:cs="Times New Roman"/>
          <w:b/>
          <w:bCs/>
          <w:sz w:val="24"/>
          <w:szCs w:val="24"/>
        </w:rPr>
        <w:t>C-D)</w:t>
      </w:r>
      <w:r w:rsidRPr="00256809">
        <w:rPr>
          <w:rFonts w:ascii="Times New Roman" w:hAnsi="Times New Roman" w:cs="Times New Roman"/>
          <w:bCs/>
          <w:sz w:val="24"/>
          <w:szCs w:val="24"/>
        </w:rPr>
        <w:t xml:space="preserve"> </w:t>
      </w:r>
      <w:r w:rsidRPr="00256809">
        <w:rPr>
          <w:rFonts w:ascii="Times New Roman" w:hAnsi="Times New Roman" w:cs="Times New Roman"/>
          <w:sz w:val="24"/>
          <w:szCs w:val="24"/>
        </w:rPr>
        <w:t xml:space="preserve">Volcano plots showing the distribution of gene expression changes in miR-31 mimic (c) and miR-31 inhibitor (d) groups vs respective negative controls. Red dots - significantly up-regulated differentially expressed genes (DEGs); adjusted p-value &lt;0.05 and log2FoldChange (FC) &gt;1 (mimic) or 0.585 (inhibitor), blue dots - significantly down-regulated DEGs; grey dots - non-significant DEGs. </w:t>
      </w:r>
      <w:r w:rsidR="00256809" w:rsidRPr="000137BD">
        <w:rPr>
          <w:rFonts w:ascii="Times New Roman" w:hAnsi="Times New Roman" w:cs="Times New Roman"/>
          <w:b/>
          <w:sz w:val="24"/>
          <w:szCs w:val="24"/>
        </w:rPr>
        <w:t>(</w:t>
      </w:r>
      <w:r w:rsidR="00256809" w:rsidRPr="000137BD">
        <w:rPr>
          <w:rFonts w:ascii="Times New Roman" w:hAnsi="Times New Roman" w:cs="Times New Roman"/>
          <w:b/>
          <w:bCs/>
          <w:sz w:val="24"/>
          <w:szCs w:val="24"/>
        </w:rPr>
        <w:t>E-F)</w:t>
      </w:r>
      <w:r w:rsidR="00256809" w:rsidRPr="00256809">
        <w:rPr>
          <w:rFonts w:ascii="Times New Roman" w:hAnsi="Times New Roman" w:cs="Times New Roman"/>
          <w:bCs/>
          <w:sz w:val="24"/>
          <w:szCs w:val="24"/>
        </w:rPr>
        <w:t xml:space="preserve"> </w:t>
      </w:r>
      <w:r w:rsidRPr="00256809">
        <w:rPr>
          <w:rFonts w:ascii="Times New Roman" w:hAnsi="Times New Roman" w:cs="Times New Roman"/>
          <w:sz w:val="24"/>
          <w:szCs w:val="24"/>
        </w:rPr>
        <w:t>Expression (</w:t>
      </w:r>
      <w:proofErr w:type="spellStart"/>
      <w:r w:rsidRPr="00256809">
        <w:rPr>
          <w:rFonts w:ascii="Times New Roman" w:hAnsi="Times New Roman" w:cs="Times New Roman"/>
          <w:sz w:val="24"/>
          <w:szCs w:val="24"/>
        </w:rPr>
        <w:t>RNAseq</w:t>
      </w:r>
      <w:proofErr w:type="spellEnd"/>
      <w:r w:rsidRPr="00256809">
        <w:rPr>
          <w:rFonts w:ascii="Times New Roman" w:hAnsi="Times New Roman" w:cs="Times New Roman"/>
          <w:sz w:val="24"/>
          <w:szCs w:val="24"/>
        </w:rPr>
        <w:t xml:space="preserve">) of BAP1, PKN2, and STK40 in miR31-mimic (e) and –inhibitor (f) groups vs respective NC. </w:t>
      </w:r>
      <w:r w:rsidR="00256809" w:rsidRPr="000137BD">
        <w:rPr>
          <w:rFonts w:ascii="Times New Roman" w:hAnsi="Times New Roman" w:cs="Times New Roman"/>
          <w:b/>
          <w:sz w:val="24"/>
          <w:szCs w:val="24"/>
        </w:rPr>
        <w:t>(</w:t>
      </w:r>
      <w:r w:rsidR="00256809" w:rsidRPr="000137BD">
        <w:rPr>
          <w:rFonts w:ascii="Times New Roman" w:hAnsi="Times New Roman" w:cs="Times New Roman"/>
          <w:b/>
          <w:bCs/>
          <w:sz w:val="24"/>
          <w:szCs w:val="24"/>
        </w:rPr>
        <w:t>G-N)</w:t>
      </w:r>
      <w:r w:rsidR="00256809" w:rsidRPr="00256809">
        <w:rPr>
          <w:rFonts w:ascii="Times New Roman" w:hAnsi="Times New Roman" w:cs="Times New Roman"/>
          <w:bCs/>
          <w:sz w:val="24"/>
          <w:szCs w:val="24"/>
        </w:rPr>
        <w:t xml:space="preserve"> </w:t>
      </w:r>
      <w:r w:rsidRPr="00256809">
        <w:rPr>
          <w:rFonts w:ascii="Times New Roman" w:hAnsi="Times New Roman" w:cs="Times New Roman"/>
          <w:sz w:val="24"/>
          <w:szCs w:val="24"/>
        </w:rPr>
        <w:t xml:space="preserve">Effect of </w:t>
      </w:r>
      <w:r w:rsidRPr="00256809">
        <w:rPr>
          <w:rFonts w:ascii="Times New Roman" w:hAnsi="Times New Roman" w:cs="Times New Roman"/>
          <w:i/>
          <w:sz w:val="24"/>
          <w:szCs w:val="24"/>
        </w:rPr>
        <w:t>miR-31-5p</w:t>
      </w:r>
      <w:r w:rsidR="00327E78">
        <w:rPr>
          <w:rFonts w:ascii="Times New Roman" w:hAnsi="Times New Roman" w:cs="Times New Roman"/>
          <w:sz w:val="24"/>
          <w:szCs w:val="24"/>
        </w:rPr>
        <w:t xml:space="preserve"> mimic (G) and inhibitor (K</w:t>
      </w:r>
      <w:r w:rsidRPr="00256809">
        <w:rPr>
          <w:rFonts w:ascii="Times New Roman" w:hAnsi="Times New Roman" w:cs="Times New Roman"/>
          <w:sz w:val="24"/>
          <w:szCs w:val="24"/>
        </w:rPr>
        <w:t xml:space="preserve">) transfection on gene expression (qPCR) of previously validated </w:t>
      </w:r>
      <w:r w:rsidRPr="00256809">
        <w:rPr>
          <w:rFonts w:ascii="Times New Roman" w:hAnsi="Times New Roman" w:cs="Times New Roman"/>
          <w:i/>
          <w:sz w:val="24"/>
          <w:szCs w:val="24"/>
        </w:rPr>
        <w:t>miR-31-5p</w:t>
      </w:r>
      <w:r w:rsidRPr="00256809">
        <w:rPr>
          <w:rFonts w:ascii="Times New Roman" w:hAnsi="Times New Roman" w:cs="Times New Roman"/>
          <w:sz w:val="24"/>
          <w:szCs w:val="24"/>
        </w:rPr>
        <w:t xml:space="preserve"> targets, </w:t>
      </w:r>
      <w:r w:rsidRPr="00256809">
        <w:rPr>
          <w:rFonts w:ascii="Times New Roman" w:hAnsi="Times New Roman" w:cs="Times New Roman"/>
          <w:i/>
          <w:sz w:val="24"/>
          <w:szCs w:val="24"/>
        </w:rPr>
        <w:t>BAP1, PKN2</w:t>
      </w:r>
      <w:r w:rsidR="00256809" w:rsidRPr="00256809">
        <w:rPr>
          <w:rFonts w:ascii="Times New Roman" w:hAnsi="Times New Roman" w:cs="Times New Roman"/>
          <w:sz w:val="24"/>
          <w:szCs w:val="24"/>
        </w:rPr>
        <w:t xml:space="preserve"> </w:t>
      </w:r>
      <w:r w:rsidRPr="00256809">
        <w:rPr>
          <w:rFonts w:ascii="Times New Roman" w:hAnsi="Times New Roman" w:cs="Times New Roman"/>
          <w:sz w:val="24"/>
          <w:szCs w:val="24"/>
        </w:rPr>
        <w:t xml:space="preserve">and </w:t>
      </w:r>
      <w:r w:rsidRPr="00256809">
        <w:rPr>
          <w:rFonts w:ascii="Times New Roman" w:hAnsi="Times New Roman" w:cs="Times New Roman"/>
          <w:i/>
          <w:sz w:val="24"/>
          <w:szCs w:val="24"/>
        </w:rPr>
        <w:t>STK40</w:t>
      </w:r>
      <w:r w:rsidRPr="00256809">
        <w:rPr>
          <w:rFonts w:ascii="Times New Roman" w:hAnsi="Times New Roman" w:cs="Times New Roman"/>
          <w:sz w:val="24"/>
          <w:szCs w:val="24"/>
        </w:rPr>
        <w:t xml:space="preserve"> in human atrial </w:t>
      </w:r>
      <w:proofErr w:type="spellStart"/>
      <w:r w:rsidRPr="00256809">
        <w:rPr>
          <w:rFonts w:ascii="Times New Roman" w:hAnsi="Times New Roman" w:cs="Times New Roman"/>
          <w:sz w:val="24"/>
          <w:szCs w:val="24"/>
        </w:rPr>
        <w:t>cardiofibroblasts</w:t>
      </w:r>
      <w:proofErr w:type="spellEnd"/>
      <w:r w:rsidRPr="00256809">
        <w:rPr>
          <w:rFonts w:ascii="Times New Roman" w:hAnsi="Times New Roman" w:cs="Times New Roman"/>
          <w:sz w:val="24"/>
          <w:szCs w:val="24"/>
        </w:rPr>
        <w:t xml:space="preserve"> (</w:t>
      </w:r>
      <w:proofErr w:type="spellStart"/>
      <w:r w:rsidRPr="00256809">
        <w:rPr>
          <w:rFonts w:ascii="Times New Roman" w:hAnsi="Times New Roman" w:cs="Times New Roman"/>
          <w:sz w:val="24"/>
          <w:szCs w:val="24"/>
        </w:rPr>
        <w:t>hACFs</w:t>
      </w:r>
      <w:proofErr w:type="spellEnd"/>
      <w:r w:rsidRPr="00256809">
        <w:rPr>
          <w:rFonts w:ascii="Times New Roman" w:hAnsi="Times New Roman" w:cs="Times New Roman"/>
          <w:sz w:val="24"/>
          <w:szCs w:val="24"/>
        </w:rPr>
        <w:t>) from control patients in SR (</w:t>
      </w:r>
      <w:r w:rsidR="00256809">
        <w:rPr>
          <w:rFonts w:ascii="Times New Roman" w:hAnsi="Times New Roman" w:cs="Times New Roman"/>
          <w:sz w:val="24"/>
          <w:szCs w:val="24"/>
        </w:rPr>
        <w:t>G-</w:t>
      </w:r>
      <w:r w:rsidR="00256809" w:rsidRPr="00256809">
        <w:rPr>
          <w:rFonts w:ascii="Times New Roman" w:hAnsi="Times New Roman" w:cs="Times New Roman"/>
          <w:sz w:val="24"/>
          <w:szCs w:val="24"/>
        </w:rPr>
        <w:t>J</w:t>
      </w:r>
      <w:r w:rsidRPr="00256809">
        <w:rPr>
          <w:rFonts w:ascii="Times New Roman" w:hAnsi="Times New Roman" w:cs="Times New Roman"/>
          <w:sz w:val="24"/>
          <w:szCs w:val="24"/>
        </w:rPr>
        <w:t xml:space="preserve">) or </w:t>
      </w:r>
      <w:proofErr w:type="spellStart"/>
      <w:r w:rsidRPr="00256809">
        <w:rPr>
          <w:rFonts w:ascii="Times New Roman" w:hAnsi="Times New Roman" w:cs="Times New Roman"/>
          <w:sz w:val="24"/>
          <w:szCs w:val="24"/>
        </w:rPr>
        <w:t>persAF</w:t>
      </w:r>
      <w:proofErr w:type="spellEnd"/>
      <w:r w:rsidRPr="00256809">
        <w:rPr>
          <w:rFonts w:ascii="Times New Roman" w:hAnsi="Times New Roman" w:cs="Times New Roman"/>
          <w:sz w:val="24"/>
          <w:szCs w:val="24"/>
        </w:rPr>
        <w:t xml:space="preserve"> (</w:t>
      </w:r>
      <w:r w:rsidR="00256809">
        <w:rPr>
          <w:rFonts w:ascii="Times New Roman" w:hAnsi="Times New Roman" w:cs="Times New Roman"/>
          <w:sz w:val="24"/>
          <w:szCs w:val="24"/>
        </w:rPr>
        <w:t>K-</w:t>
      </w:r>
      <w:r w:rsidR="00256809" w:rsidRPr="00256809">
        <w:rPr>
          <w:rFonts w:ascii="Times New Roman" w:hAnsi="Times New Roman" w:cs="Times New Roman"/>
          <w:sz w:val="24"/>
          <w:szCs w:val="24"/>
        </w:rPr>
        <w:t>N</w:t>
      </w:r>
      <w:r w:rsidRPr="00256809">
        <w:rPr>
          <w:rFonts w:ascii="Times New Roman" w:hAnsi="Times New Roman" w:cs="Times New Roman"/>
          <w:sz w:val="24"/>
          <w:szCs w:val="24"/>
        </w:rPr>
        <w:t xml:space="preserve">). </w:t>
      </w:r>
      <w:r w:rsidR="00256809" w:rsidRPr="000137BD">
        <w:rPr>
          <w:rFonts w:ascii="Times New Roman" w:hAnsi="Times New Roman" w:cs="Times New Roman"/>
          <w:b/>
          <w:sz w:val="24"/>
          <w:szCs w:val="24"/>
        </w:rPr>
        <w:t>(</w:t>
      </w:r>
      <w:r w:rsidR="00256809" w:rsidRPr="000137BD">
        <w:rPr>
          <w:rFonts w:ascii="Times New Roman" w:hAnsi="Times New Roman" w:cs="Times New Roman"/>
          <w:b/>
          <w:bCs/>
          <w:sz w:val="24"/>
          <w:szCs w:val="24"/>
        </w:rPr>
        <w:t>O-</w:t>
      </w:r>
      <w:r w:rsidR="00327E78" w:rsidRPr="000137BD">
        <w:rPr>
          <w:rFonts w:ascii="Times New Roman" w:hAnsi="Times New Roman" w:cs="Times New Roman"/>
          <w:b/>
          <w:bCs/>
          <w:sz w:val="24"/>
          <w:szCs w:val="24"/>
        </w:rPr>
        <w:t>Q</w:t>
      </w:r>
      <w:r w:rsidR="00256809" w:rsidRPr="000137BD">
        <w:rPr>
          <w:rFonts w:ascii="Times New Roman" w:hAnsi="Times New Roman" w:cs="Times New Roman"/>
          <w:b/>
          <w:bCs/>
          <w:sz w:val="24"/>
          <w:szCs w:val="24"/>
        </w:rPr>
        <w:t>)</w:t>
      </w:r>
      <w:r w:rsidRPr="00256809">
        <w:rPr>
          <w:rFonts w:ascii="Times New Roman" w:hAnsi="Times New Roman" w:cs="Times New Roman"/>
          <w:bCs/>
          <w:sz w:val="24"/>
          <w:szCs w:val="24"/>
        </w:rPr>
        <w:t xml:space="preserve"> </w:t>
      </w:r>
      <w:r w:rsidRPr="00256809">
        <w:rPr>
          <w:rFonts w:ascii="Times New Roman" w:hAnsi="Times New Roman" w:cs="Times New Roman"/>
          <w:sz w:val="24"/>
          <w:szCs w:val="24"/>
        </w:rPr>
        <w:t>Dot</w:t>
      </w:r>
      <w:r w:rsidRPr="00D853F1">
        <w:rPr>
          <w:rFonts w:ascii="Times New Roman" w:hAnsi="Times New Roman" w:cs="Times New Roman"/>
          <w:sz w:val="24"/>
          <w:szCs w:val="24"/>
        </w:rPr>
        <w:t xml:space="preserve"> plot of the top 10 enriched Gene Ontology (GO) biological processes (BPs) in significantly </w:t>
      </w:r>
      <w:r w:rsidR="00256809">
        <w:rPr>
          <w:rFonts w:ascii="Times New Roman" w:hAnsi="Times New Roman" w:cs="Times New Roman"/>
          <w:sz w:val="24"/>
          <w:szCs w:val="24"/>
        </w:rPr>
        <w:t>up-regulated (O</w:t>
      </w:r>
      <w:r w:rsidRPr="00D853F1">
        <w:rPr>
          <w:rFonts w:ascii="Times New Roman" w:hAnsi="Times New Roman" w:cs="Times New Roman"/>
          <w:sz w:val="24"/>
          <w:szCs w:val="24"/>
        </w:rPr>
        <w:t>) and down-regulated (</w:t>
      </w:r>
      <w:r w:rsidR="00256809" w:rsidRPr="00D853F1">
        <w:rPr>
          <w:rFonts w:ascii="Times New Roman" w:hAnsi="Times New Roman" w:cs="Times New Roman"/>
          <w:sz w:val="24"/>
          <w:szCs w:val="24"/>
        </w:rPr>
        <w:t>P</w:t>
      </w:r>
      <w:r w:rsidRPr="00D853F1">
        <w:rPr>
          <w:rFonts w:ascii="Times New Roman" w:hAnsi="Times New Roman" w:cs="Times New Roman"/>
          <w:sz w:val="24"/>
          <w:szCs w:val="24"/>
        </w:rPr>
        <w:t xml:space="preserve">) DEGs comparing </w:t>
      </w:r>
      <w:r w:rsidRPr="00D853F1">
        <w:rPr>
          <w:rFonts w:ascii="Times New Roman" w:hAnsi="Times New Roman" w:cs="Times New Roman"/>
          <w:i/>
          <w:sz w:val="24"/>
          <w:szCs w:val="24"/>
        </w:rPr>
        <w:t>miR-31-5p</w:t>
      </w:r>
      <w:r w:rsidRPr="00D853F1">
        <w:rPr>
          <w:rFonts w:ascii="Times New Roman" w:hAnsi="Times New Roman" w:cs="Times New Roman"/>
          <w:sz w:val="24"/>
          <w:szCs w:val="24"/>
        </w:rPr>
        <w:t xml:space="preserve"> mimic to NC-mimic, as well as all significant DEGs (</w:t>
      </w:r>
      <w:r w:rsidR="00256809" w:rsidRPr="00D853F1">
        <w:rPr>
          <w:rFonts w:ascii="Times New Roman" w:hAnsi="Times New Roman" w:cs="Times New Roman"/>
          <w:sz w:val="24"/>
          <w:szCs w:val="24"/>
        </w:rPr>
        <w:t>Q</w:t>
      </w:r>
      <w:r w:rsidRPr="00D853F1">
        <w:rPr>
          <w:rFonts w:ascii="Times New Roman" w:hAnsi="Times New Roman" w:cs="Times New Roman"/>
          <w:sz w:val="24"/>
          <w:szCs w:val="24"/>
        </w:rPr>
        <w:t xml:space="preserve">) comparing </w:t>
      </w:r>
      <w:r w:rsidRPr="00D853F1">
        <w:rPr>
          <w:rFonts w:ascii="Times New Roman" w:hAnsi="Times New Roman" w:cs="Times New Roman"/>
          <w:i/>
          <w:sz w:val="24"/>
          <w:szCs w:val="24"/>
        </w:rPr>
        <w:t>miR-31-5p</w:t>
      </w:r>
      <w:r w:rsidRPr="00D853F1">
        <w:rPr>
          <w:rFonts w:ascii="Times New Roman" w:hAnsi="Times New Roman" w:cs="Times New Roman"/>
          <w:sz w:val="24"/>
          <w:szCs w:val="24"/>
        </w:rPr>
        <w:t xml:space="preserve"> inhibitor to NC-inhibitor. X-axis corresponds to gene ratio (that is, the number of genes in the input list annotated in the given GO term) and Y-axis corresponds to the name of enriched BP. Dot </w:t>
      </w:r>
      <w:proofErr w:type="spellStart"/>
      <w:r w:rsidRPr="00D853F1">
        <w:rPr>
          <w:rFonts w:ascii="Times New Roman" w:hAnsi="Times New Roman" w:cs="Times New Roman"/>
          <w:sz w:val="24"/>
          <w:szCs w:val="24"/>
        </w:rPr>
        <w:t>color</w:t>
      </w:r>
      <w:proofErr w:type="spellEnd"/>
      <w:r w:rsidRPr="00D853F1">
        <w:rPr>
          <w:rFonts w:ascii="Times New Roman" w:hAnsi="Times New Roman" w:cs="Times New Roman"/>
          <w:sz w:val="24"/>
          <w:szCs w:val="24"/>
        </w:rPr>
        <w:t xml:space="preserve"> indicates the adjusted p-value. </w:t>
      </w:r>
      <w:r w:rsidR="00256809" w:rsidRPr="000137BD">
        <w:rPr>
          <w:rFonts w:ascii="Times New Roman" w:hAnsi="Times New Roman" w:cs="Times New Roman"/>
          <w:b/>
          <w:sz w:val="24"/>
          <w:szCs w:val="24"/>
        </w:rPr>
        <w:t>(R</w:t>
      </w:r>
      <w:r w:rsidR="00256809" w:rsidRPr="000137BD">
        <w:rPr>
          <w:rFonts w:ascii="Times New Roman" w:hAnsi="Times New Roman" w:cs="Times New Roman"/>
          <w:b/>
          <w:bCs/>
          <w:sz w:val="24"/>
          <w:szCs w:val="24"/>
        </w:rPr>
        <w:t>-S)</w:t>
      </w:r>
      <w:r w:rsidRPr="000137BD">
        <w:rPr>
          <w:rFonts w:ascii="Times New Roman" w:hAnsi="Times New Roman" w:cs="Times New Roman"/>
          <w:b/>
          <w:bCs/>
          <w:sz w:val="24"/>
          <w:szCs w:val="24"/>
        </w:rPr>
        <w:t xml:space="preserve"> </w:t>
      </w:r>
      <w:r w:rsidRPr="00D853F1">
        <w:rPr>
          <w:rFonts w:ascii="Times New Roman" w:hAnsi="Times New Roman" w:cs="Times New Roman"/>
          <w:sz w:val="24"/>
          <w:szCs w:val="24"/>
        </w:rPr>
        <w:t>Normalized expression of profibrotic genes with significant difference betw</w:t>
      </w:r>
      <w:r w:rsidR="00256809">
        <w:rPr>
          <w:rFonts w:ascii="Times New Roman" w:hAnsi="Times New Roman" w:cs="Times New Roman"/>
          <w:sz w:val="24"/>
          <w:szCs w:val="24"/>
        </w:rPr>
        <w:t>een miR-31 mimic and NC mimic (R</w:t>
      </w:r>
      <w:r w:rsidRPr="00D853F1">
        <w:rPr>
          <w:rFonts w:ascii="Times New Roman" w:hAnsi="Times New Roman" w:cs="Times New Roman"/>
          <w:sz w:val="24"/>
          <w:szCs w:val="24"/>
        </w:rPr>
        <w:t>), or between miR</w:t>
      </w:r>
      <w:r w:rsidR="00256809">
        <w:rPr>
          <w:rFonts w:ascii="Times New Roman" w:hAnsi="Times New Roman" w:cs="Times New Roman"/>
          <w:sz w:val="24"/>
          <w:szCs w:val="24"/>
        </w:rPr>
        <w:t>-31 inhibitor vs NC-inhibitor (S</w:t>
      </w:r>
      <w:r w:rsidRPr="00D853F1">
        <w:rPr>
          <w:rFonts w:ascii="Times New Roman" w:hAnsi="Times New Roman" w:cs="Times New Roman"/>
          <w:sz w:val="24"/>
          <w:szCs w:val="24"/>
        </w:rPr>
        <w:t xml:space="preserve">). Ellipses in </w:t>
      </w:r>
      <w:r w:rsidR="00256809" w:rsidRPr="00256809">
        <w:rPr>
          <w:rFonts w:ascii="Times New Roman" w:hAnsi="Times New Roman" w:cs="Times New Roman"/>
          <w:bCs/>
          <w:sz w:val="24"/>
          <w:szCs w:val="24"/>
        </w:rPr>
        <w:t>(A)</w:t>
      </w:r>
      <w:r w:rsidRPr="00D853F1">
        <w:rPr>
          <w:rFonts w:ascii="Times New Roman" w:hAnsi="Times New Roman" w:cs="Times New Roman"/>
          <w:sz w:val="24"/>
          <w:szCs w:val="24"/>
        </w:rPr>
        <w:t xml:space="preserve"> indicates 95% confidence intervals based on multivariate T distribution; ellipses </w:t>
      </w:r>
      <w:r w:rsidRPr="00256809">
        <w:rPr>
          <w:rFonts w:ascii="Times New Roman" w:hAnsi="Times New Roman" w:cs="Times New Roman"/>
          <w:sz w:val="24"/>
          <w:szCs w:val="24"/>
        </w:rPr>
        <w:t xml:space="preserve">in </w:t>
      </w:r>
      <w:r w:rsidR="00256809" w:rsidRPr="00256809">
        <w:rPr>
          <w:rFonts w:ascii="Times New Roman" w:hAnsi="Times New Roman" w:cs="Times New Roman"/>
          <w:bCs/>
          <w:sz w:val="24"/>
          <w:szCs w:val="24"/>
        </w:rPr>
        <w:t>(B)</w:t>
      </w:r>
      <w:r w:rsidRPr="00D853F1">
        <w:rPr>
          <w:rFonts w:ascii="Times New Roman" w:hAnsi="Times New Roman" w:cs="Times New Roman"/>
          <w:sz w:val="24"/>
          <w:szCs w:val="24"/>
        </w:rPr>
        <w:t xml:space="preserve"> were estimated using the </w:t>
      </w:r>
      <w:proofErr w:type="spellStart"/>
      <w:r w:rsidRPr="00D853F1">
        <w:rPr>
          <w:rFonts w:ascii="Times New Roman" w:hAnsi="Times New Roman" w:cs="Times New Roman"/>
          <w:sz w:val="24"/>
          <w:szCs w:val="24"/>
        </w:rPr>
        <w:t>Khachiyan</w:t>
      </w:r>
      <w:proofErr w:type="spellEnd"/>
      <w:r w:rsidRPr="00D853F1">
        <w:rPr>
          <w:rFonts w:ascii="Times New Roman" w:hAnsi="Times New Roman" w:cs="Times New Roman"/>
          <w:sz w:val="24"/>
          <w:szCs w:val="24"/>
        </w:rPr>
        <w:t xml:space="preserve"> algorithm to demonstrate group clustering. Normalization </w:t>
      </w:r>
      <w:r w:rsidR="00256809" w:rsidRPr="00256809">
        <w:rPr>
          <w:rFonts w:ascii="Times New Roman" w:hAnsi="Times New Roman" w:cs="Times New Roman"/>
          <w:sz w:val="24"/>
          <w:szCs w:val="24"/>
        </w:rPr>
        <w:t>(</w:t>
      </w:r>
      <w:r w:rsidR="00256809" w:rsidRPr="00256809">
        <w:rPr>
          <w:rFonts w:ascii="Times New Roman" w:hAnsi="Times New Roman" w:cs="Times New Roman"/>
          <w:bCs/>
          <w:sz w:val="24"/>
          <w:szCs w:val="24"/>
        </w:rPr>
        <w:t>E, F, R, S</w:t>
      </w:r>
      <w:r w:rsidRPr="00D853F1">
        <w:rPr>
          <w:rFonts w:ascii="Times New Roman" w:hAnsi="Times New Roman" w:cs="Times New Roman"/>
          <w:sz w:val="24"/>
          <w:szCs w:val="24"/>
        </w:rPr>
        <w:t xml:space="preserve">) was performed with DESeq2 (v1.44.0) using size factors, followed by log2 transformation. Data in </w:t>
      </w:r>
      <w:r w:rsidR="00256809">
        <w:rPr>
          <w:rFonts w:ascii="Times New Roman" w:hAnsi="Times New Roman" w:cs="Times New Roman"/>
          <w:sz w:val="24"/>
          <w:szCs w:val="24"/>
        </w:rPr>
        <w:t>(</w:t>
      </w:r>
      <w:r w:rsidR="00256809" w:rsidRPr="00256809">
        <w:rPr>
          <w:rFonts w:ascii="Times New Roman" w:hAnsi="Times New Roman" w:cs="Times New Roman"/>
          <w:bCs/>
          <w:sz w:val="24"/>
          <w:szCs w:val="24"/>
        </w:rPr>
        <w:t>C, D</w:t>
      </w:r>
      <w:r w:rsidR="00256809">
        <w:rPr>
          <w:rFonts w:ascii="Times New Roman" w:hAnsi="Times New Roman" w:cs="Times New Roman"/>
          <w:bCs/>
          <w:sz w:val="24"/>
          <w:szCs w:val="24"/>
        </w:rPr>
        <w:t>)</w:t>
      </w:r>
      <w:r w:rsidR="00256809" w:rsidRPr="00D853F1">
        <w:rPr>
          <w:rFonts w:ascii="Times New Roman" w:hAnsi="Times New Roman" w:cs="Times New Roman"/>
          <w:b/>
          <w:bCs/>
          <w:sz w:val="24"/>
          <w:szCs w:val="24"/>
        </w:rPr>
        <w:t xml:space="preserve"> </w:t>
      </w:r>
      <w:r w:rsidRPr="00D853F1">
        <w:rPr>
          <w:rFonts w:ascii="Times New Roman" w:hAnsi="Times New Roman" w:cs="Times New Roman"/>
          <w:bCs/>
          <w:sz w:val="24"/>
          <w:szCs w:val="24"/>
        </w:rPr>
        <w:t>and</w:t>
      </w:r>
      <w:r w:rsidRPr="00D853F1">
        <w:rPr>
          <w:rFonts w:ascii="Times New Roman" w:hAnsi="Times New Roman" w:cs="Times New Roman"/>
          <w:b/>
          <w:bCs/>
          <w:sz w:val="24"/>
          <w:szCs w:val="24"/>
        </w:rPr>
        <w:t xml:space="preserve"> </w:t>
      </w:r>
      <w:r w:rsidR="00256809">
        <w:rPr>
          <w:rFonts w:ascii="Times New Roman" w:hAnsi="Times New Roman" w:cs="Times New Roman"/>
          <w:b/>
          <w:bCs/>
          <w:sz w:val="24"/>
          <w:szCs w:val="24"/>
        </w:rPr>
        <w:t>(</w:t>
      </w:r>
      <w:r w:rsidR="00256809" w:rsidRPr="00256809">
        <w:rPr>
          <w:rFonts w:ascii="Times New Roman" w:hAnsi="Times New Roman" w:cs="Times New Roman"/>
          <w:bCs/>
          <w:sz w:val="24"/>
          <w:szCs w:val="24"/>
        </w:rPr>
        <w:t>O</w:t>
      </w:r>
      <w:r w:rsidR="00256809">
        <w:rPr>
          <w:rFonts w:ascii="Times New Roman" w:hAnsi="Times New Roman" w:cs="Times New Roman"/>
          <w:bCs/>
          <w:sz w:val="24"/>
          <w:szCs w:val="24"/>
        </w:rPr>
        <w:t>-</w:t>
      </w:r>
      <w:r w:rsidR="00256809" w:rsidRPr="00256809">
        <w:rPr>
          <w:rFonts w:ascii="Times New Roman" w:hAnsi="Times New Roman" w:cs="Times New Roman"/>
          <w:bCs/>
          <w:sz w:val="24"/>
          <w:szCs w:val="24"/>
        </w:rPr>
        <w:t>Q</w:t>
      </w:r>
      <w:r w:rsidR="00256809">
        <w:rPr>
          <w:rFonts w:ascii="Times New Roman" w:hAnsi="Times New Roman" w:cs="Times New Roman"/>
          <w:bCs/>
          <w:sz w:val="24"/>
          <w:szCs w:val="24"/>
        </w:rPr>
        <w:t>)</w:t>
      </w:r>
      <w:r w:rsidRPr="00D853F1">
        <w:rPr>
          <w:rFonts w:ascii="Times New Roman" w:hAnsi="Times New Roman" w:cs="Times New Roman"/>
          <w:b/>
          <w:bCs/>
          <w:sz w:val="24"/>
          <w:szCs w:val="24"/>
        </w:rPr>
        <w:t xml:space="preserve"> </w:t>
      </w:r>
      <w:r w:rsidRPr="00D853F1">
        <w:rPr>
          <w:rFonts w:ascii="Times New Roman" w:hAnsi="Times New Roman" w:cs="Times New Roman"/>
          <w:sz w:val="24"/>
          <w:szCs w:val="24"/>
        </w:rPr>
        <w:t>are</w:t>
      </w:r>
      <w:r w:rsidRPr="00D853F1">
        <w:rPr>
          <w:rFonts w:ascii="Times New Roman" w:hAnsi="Times New Roman" w:cs="Times New Roman"/>
          <w:b/>
          <w:bCs/>
          <w:sz w:val="24"/>
          <w:szCs w:val="24"/>
        </w:rPr>
        <w:t xml:space="preserve"> </w:t>
      </w:r>
      <w:r w:rsidRPr="00D853F1">
        <w:rPr>
          <w:rFonts w:ascii="Times New Roman" w:hAnsi="Times New Roman" w:cs="Times New Roman"/>
          <w:sz w:val="24"/>
          <w:szCs w:val="24"/>
        </w:rPr>
        <w:t xml:space="preserve">adjusted for multiple testing using the </w:t>
      </w:r>
      <w:proofErr w:type="spellStart"/>
      <w:r w:rsidRPr="00D853F1">
        <w:rPr>
          <w:rFonts w:ascii="Times New Roman" w:hAnsi="Times New Roman" w:cs="Times New Roman"/>
          <w:sz w:val="24"/>
          <w:szCs w:val="24"/>
        </w:rPr>
        <w:t>Benjamini</w:t>
      </w:r>
      <w:proofErr w:type="spellEnd"/>
      <w:r w:rsidRPr="00D853F1">
        <w:rPr>
          <w:rFonts w:ascii="Times New Roman" w:hAnsi="Times New Roman" w:cs="Times New Roman"/>
          <w:sz w:val="24"/>
          <w:szCs w:val="24"/>
        </w:rPr>
        <w:t xml:space="preserve">-Hochberg FDR method. GO analysis used </w:t>
      </w:r>
      <w:proofErr w:type="spellStart"/>
      <w:r w:rsidRPr="00D853F1">
        <w:rPr>
          <w:rFonts w:ascii="Times New Roman" w:hAnsi="Times New Roman" w:cs="Times New Roman"/>
          <w:sz w:val="24"/>
          <w:szCs w:val="24"/>
        </w:rPr>
        <w:lastRenderedPageBreak/>
        <w:t>clusterProfiler</w:t>
      </w:r>
      <w:proofErr w:type="spellEnd"/>
      <w:r w:rsidRPr="00D853F1">
        <w:rPr>
          <w:rFonts w:ascii="Times New Roman" w:hAnsi="Times New Roman" w:cs="Times New Roman"/>
          <w:sz w:val="24"/>
          <w:szCs w:val="24"/>
        </w:rPr>
        <w:t xml:space="preserve"> (v4.12.3) with the human genome background. P-values were calculated by unpaired t test </w:t>
      </w:r>
      <w:r w:rsidR="00256809" w:rsidRPr="00256809">
        <w:rPr>
          <w:rFonts w:ascii="Times New Roman" w:hAnsi="Times New Roman" w:cs="Times New Roman"/>
          <w:sz w:val="24"/>
          <w:szCs w:val="24"/>
        </w:rPr>
        <w:t>(</w:t>
      </w:r>
      <w:r w:rsidR="00256809" w:rsidRPr="00256809">
        <w:rPr>
          <w:rFonts w:ascii="Times New Roman" w:hAnsi="Times New Roman" w:cs="Times New Roman"/>
          <w:bCs/>
          <w:sz w:val="24"/>
          <w:szCs w:val="24"/>
        </w:rPr>
        <w:t>E, F, R, S</w:t>
      </w:r>
      <w:r w:rsidRPr="00D853F1">
        <w:rPr>
          <w:rFonts w:ascii="Times New Roman" w:hAnsi="Times New Roman" w:cs="Times New Roman"/>
          <w:sz w:val="24"/>
          <w:szCs w:val="24"/>
        </w:rPr>
        <w:t>), otherwise Mann-Whitney (</w:t>
      </w:r>
      <w:r w:rsidR="00256809">
        <w:rPr>
          <w:rFonts w:ascii="Times New Roman" w:hAnsi="Times New Roman" w:cs="Times New Roman"/>
          <w:bCs/>
          <w:sz w:val="24"/>
          <w:szCs w:val="24"/>
        </w:rPr>
        <w:t>G-</w:t>
      </w:r>
      <w:r w:rsidR="00256809" w:rsidRPr="00256809">
        <w:rPr>
          <w:rFonts w:ascii="Times New Roman" w:hAnsi="Times New Roman" w:cs="Times New Roman"/>
          <w:bCs/>
          <w:sz w:val="24"/>
          <w:szCs w:val="24"/>
        </w:rPr>
        <w:t>N</w:t>
      </w:r>
      <w:r w:rsidRPr="00D853F1">
        <w:rPr>
          <w:rFonts w:ascii="Times New Roman" w:hAnsi="Times New Roman" w:cs="Times New Roman"/>
          <w:sz w:val="24"/>
          <w:szCs w:val="24"/>
        </w:rPr>
        <w:t xml:space="preserve">); fc, fold change of control group; n, individual donors. </w:t>
      </w:r>
    </w:p>
    <w:p w14:paraId="0E673005" w14:textId="2BA76837" w:rsidR="00D62FBA" w:rsidRPr="00D853F1" w:rsidRDefault="00D62FBA" w:rsidP="001B48EF">
      <w:pPr>
        <w:suppressLineNumbers/>
        <w:spacing w:line="480" w:lineRule="auto"/>
        <w:rPr>
          <w:rFonts w:ascii="Times New Roman" w:hAnsi="Times New Roman" w:cs="Times New Roman"/>
          <w:b/>
          <w:sz w:val="24"/>
          <w:szCs w:val="24"/>
        </w:rPr>
      </w:pPr>
    </w:p>
    <w:p w14:paraId="79482581" w14:textId="7E83FC1A" w:rsidR="00D62FBA" w:rsidRPr="00D853F1" w:rsidRDefault="00D62FBA" w:rsidP="001B48EF">
      <w:pPr>
        <w:suppressLineNumbers/>
        <w:spacing w:line="480" w:lineRule="auto"/>
        <w:rPr>
          <w:rFonts w:ascii="Times New Roman" w:hAnsi="Times New Roman" w:cs="Times New Roman"/>
          <w:b/>
          <w:sz w:val="24"/>
          <w:szCs w:val="24"/>
        </w:rPr>
      </w:pPr>
    </w:p>
    <w:p w14:paraId="1F35ED3D" w14:textId="77777777" w:rsidR="009D584F" w:rsidRPr="00D853F1" w:rsidRDefault="009D584F" w:rsidP="001B48EF">
      <w:pPr>
        <w:suppressLineNumbers/>
        <w:spacing w:line="480" w:lineRule="auto"/>
        <w:rPr>
          <w:rFonts w:ascii="Times New Roman" w:hAnsi="Times New Roman" w:cs="Times New Roman"/>
          <w:b/>
          <w:sz w:val="24"/>
          <w:szCs w:val="24"/>
        </w:rPr>
      </w:pPr>
    </w:p>
    <w:p w14:paraId="6BD907DB" w14:textId="42C874CE" w:rsidR="002D64F3" w:rsidRPr="00D853F1" w:rsidRDefault="002D64F3" w:rsidP="001B48EF">
      <w:pPr>
        <w:suppressLineNumbers/>
        <w:spacing w:line="480" w:lineRule="auto"/>
        <w:rPr>
          <w:rFonts w:ascii="Times New Roman" w:hAnsi="Times New Roman" w:cs="Times New Roman"/>
          <w:b/>
          <w:sz w:val="24"/>
          <w:szCs w:val="24"/>
        </w:rPr>
      </w:pPr>
      <w:r w:rsidRPr="00D853F1">
        <w:rPr>
          <w:rFonts w:ascii="Times New Roman" w:hAnsi="Times New Roman" w:cs="Times New Roman"/>
          <w:b/>
          <w:sz w:val="24"/>
          <w:szCs w:val="24"/>
        </w:rPr>
        <w:br w:type="page"/>
      </w:r>
    </w:p>
    <w:p w14:paraId="7680BC0A" w14:textId="16920F01" w:rsidR="004A652A" w:rsidRPr="00D853F1" w:rsidRDefault="004A652A" w:rsidP="001B48EF">
      <w:pPr>
        <w:suppressLineNumbers/>
        <w:spacing w:after="0" w:line="480" w:lineRule="auto"/>
        <w:jc w:val="both"/>
        <w:rPr>
          <w:rFonts w:ascii="Times New Roman" w:hAnsi="Times New Roman" w:cs="Times New Roman"/>
          <w:b/>
          <w:sz w:val="24"/>
          <w:szCs w:val="24"/>
        </w:rPr>
      </w:pPr>
      <w:r w:rsidRPr="00D853F1">
        <w:rPr>
          <w:rFonts w:ascii="Times New Roman" w:hAnsi="Times New Roman" w:cs="Times New Roman"/>
          <w:b/>
          <w:noProof/>
          <w:sz w:val="24"/>
          <w:szCs w:val="24"/>
          <w:lang w:eastAsia="en-GB"/>
        </w:rPr>
        <w:lastRenderedPageBreak/>
        <w:drawing>
          <wp:anchor distT="0" distB="0" distL="114300" distR="114300" simplePos="0" relativeHeight="251681792" behindDoc="0" locked="0" layoutInCell="1" allowOverlap="1" wp14:anchorId="3BD30257" wp14:editId="6DB1E420">
            <wp:simplePos x="0" y="0"/>
            <wp:positionH relativeFrom="column">
              <wp:posOffset>-38100</wp:posOffset>
            </wp:positionH>
            <wp:positionV relativeFrom="paragraph">
              <wp:posOffset>0</wp:posOffset>
            </wp:positionV>
            <wp:extent cx="4095750" cy="3361055"/>
            <wp:effectExtent l="0" t="0" r="0" b="0"/>
            <wp:wrapTopAndBottom/>
            <wp:docPr id="1" name="Picture 1" descr="C:\Users\sreilly\Download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eilly\Downloads\image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95750" cy="3361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FDEE74" w14:textId="2872A46F" w:rsidR="00332FDE" w:rsidRPr="001B48EF" w:rsidRDefault="006A61AE" w:rsidP="001B48EF">
      <w:pPr>
        <w:spacing w:after="0" w:line="480" w:lineRule="auto"/>
        <w:jc w:val="both"/>
        <w:rPr>
          <w:rStyle w:val="eop"/>
          <w:rFonts w:ascii="Times New Roman" w:hAnsi="Times New Roman" w:cs="Times New Roman"/>
          <w:b/>
          <w:sz w:val="24"/>
          <w:szCs w:val="24"/>
        </w:rPr>
      </w:pPr>
      <w:r w:rsidRPr="00D853F1">
        <w:rPr>
          <w:rFonts w:ascii="Times New Roman" w:hAnsi="Times New Roman" w:cs="Times New Roman"/>
          <w:b/>
          <w:sz w:val="24"/>
          <w:szCs w:val="24"/>
        </w:rPr>
        <w:t>Fig.</w:t>
      </w:r>
      <w:r w:rsidR="00BA0319" w:rsidRPr="00D853F1">
        <w:rPr>
          <w:rFonts w:ascii="Times New Roman" w:hAnsi="Times New Roman" w:cs="Times New Roman"/>
          <w:b/>
          <w:sz w:val="24"/>
          <w:szCs w:val="24"/>
        </w:rPr>
        <w:t xml:space="preserve"> </w:t>
      </w:r>
      <w:r w:rsidR="00332FDE">
        <w:rPr>
          <w:rFonts w:ascii="Times New Roman" w:hAnsi="Times New Roman" w:cs="Times New Roman"/>
          <w:b/>
          <w:sz w:val="24"/>
          <w:szCs w:val="24"/>
        </w:rPr>
        <w:t>S7</w:t>
      </w:r>
      <w:r w:rsidR="00BA0319" w:rsidRPr="00D853F1">
        <w:rPr>
          <w:rFonts w:ascii="Times New Roman" w:hAnsi="Times New Roman" w:cs="Times New Roman"/>
          <w:b/>
          <w:sz w:val="24"/>
          <w:szCs w:val="24"/>
        </w:rPr>
        <w:t xml:space="preserve">. </w:t>
      </w:r>
      <w:r w:rsidR="00BA0319" w:rsidRPr="00A91473">
        <w:rPr>
          <w:rFonts w:ascii="Times New Roman" w:hAnsi="Times New Roman" w:cs="Times New Roman"/>
          <w:b/>
          <w:sz w:val="24"/>
          <w:szCs w:val="24"/>
        </w:rPr>
        <w:t xml:space="preserve">Schematic representation of </w:t>
      </w:r>
      <w:r w:rsidR="00BA0319" w:rsidRPr="00A91473">
        <w:rPr>
          <w:rFonts w:ascii="Times New Roman" w:hAnsi="Times New Roman" w:cs="Times New Roman"/>
          <w:b/>
          <w:color w:val="1D2228"/>
          <w:spacing w:val="-5"/>
          <w:sz w:val="24"/>
          <w:szCs w:val="24"/>
          <w:shd w:val="clear" w:color="auto" w:fill="FFFFFF"/>
        </w:rPr>
        <w:t>phi integrase system</w:t>
      </w:r>
      <w:r w:rsidR="00BA0319" w:rsidRPr="00A91473">
        <w:rPr>
          <w:rFonts w:ascii="Times New Roman" w:hAnsi="Times New Roman" w:cs="Times New Roman"/>
          <w:b/>
          <w:sz w:val="24"/>
          <w:szCs w:val="24"/>
        </w:rPr>
        <w:t xml:space="preserve"> used in generation of miR31/Cre mice.</w:t>
      </w:r>
      <w:r w:rsidR="00BA0319" w:rsidRPr="00D853F1">
        <w:rPr>
          <w:rFonts w:ascii="Times New Roman" w:hAnsi="Times New Roman" w:cs="Times New Roman"/>
          <w:sz w:val="24"/>
          <w:szCs w:val="24"/>
        </w:rPr>
        <w:t xml:space="preserve"> </w:t>
      </w:r>
      <w:r w:rsidR="00BA0319" w:rsidRPr="00D853F1">
        <w:rPr>
          <w:rFonts w:ascii="Times New Roman" w:hAnsi="Times New Roman" w:cs="Times New Roman"/>
          <w:i/>
          <w:iCs/>
          <w:color w:val="1D2228"/>
          <w:spacing w:val="-5"/>
          <w:sz w:val="24"/>
          <w:szCs w:val="24"/>
          <w:shd w:val="clear" w:color="auto" w:fill="FFFFFF"/>
        </w:rPr>
        <w:t>Pre</w:t>
      </w:r>
      <w:r w:rsidR="00BA0319" w:rsidRPr="00D853F1">
        <w:rPr>
          <w:rFonts w:ascii="Times New Roman" w:hAnsi="Times New Roman" w:cs="Times New Roman"/>
          <w:i/>
          <w:iCs/>
          <w:color w:val="1D2228"/>
          <w:spacing w:val="-5"/>
          <w:sz w:val="24"/>
          <w:szCs w:val="24"/>
          <w:shd w:val="clear" w:color="auto" w:fill="FFFFFF"/>
        </w:rPr>
        <w:noBreakHyphen/>
        <w:t>miR31-Inv</w:t>
      </w:r>
      <w:r w:rsidR="00BA0319" w:rsidRPr="00D853F1">
        <w:rPr>
          <w:rFonts w:ascii="Times New Roman" w:hAnsi="Times New Roman" w:cs="Times New Roman"/>
          <w:color w:val="1D2228"/>
          <w:spacing w:val="-5"/>
          <w:sz w:val="24"/>
          <w:szCs w:val="24"/>
          <w:shd w:val="clear" w:color="auto" w:fill="FFFFFF"/>
        </w:rPr>
        <w:t xml:space="preserve"> transgenic mice were generated using </w:t>
      </w:r>
      <w:r w:rsidR="00BA0319" w:rsidRPr="00A91473">
        <w:rPr>
          <w:rFonts w:ascii="Times New Roman" w:hAnsi="Times New Roman" w:cs="Times New Roman"/>
          <w:i/>
          <w:color w:val="1D2228"/>
          <w:spacing w:val="-5"/>
          <w:sz w:val="24"/>
          <w:szCs w:val="24"/>
          <w:shd w:val="clear" w:color="auto" w:fill="FFFFFF"/>
        </w:rPr>
        <w:t>PhiC31</w:t>
      </w:r>
      <w:r w:rsidR="00BA0319" w:rsidRPr="00D853F1">
        <w:rPr>
          <w:rFonts w:ascii="Times New Roman" w:hAnsi="Times New Roman" w:cs="Times New Roman"/>
          <w:color w:val="1D2228"/>
          <w:spacing w:val="-5"/>
          <w:sz w:val="24"/>
          <w:szCs w:val="24"/>
          <w:shd w:val="clear" w:color="auto" w:fill="FFFFFF"/>
        </w:rPr>
        <w:t xml:space="preserve"> integrase that catalyses unidirectional recombination be</w:t>
      </w:r>
      <w:r w:rsidR="00CB3DDA">
        <w:rPr>
          <w:rFonts w:ascii="Times New Roman" w:hAnsi="Times New Roman" w:cs="Times New Roman"/>
          <w:color w:val="1D2228"/>
          <w:spacing w:val="-5"/>
          <w:sz w:val="24"/>
          <w:szCs w:val="24"/>
          <w:shd w:val="clear" w:color="auto" w:fill="FFFFFF"/>
        </w:rPr>
        <w:t xml:space="preserve">tween specific sequences </w:t>
      </w:r>
      <w:r w:rsidR="00BA0319" w:rsidRPr="00D853F1">
        <w:rPr>
          <w:rFonts w:ascii="Times New Roman" w:hAnsi="Times New Roman" w:cs="Times New Roman"/>
          <w:color w:val="1D2228"/>
          <w:spacing w:val="-5"/>
          <w:sz w:val="24"/>
          <w:szCs w:val="24"/>
          <w:shd w:val="clear" w:color="auto" w:fill="FFFFFF"/>
        </w:rPr>
        <w:t>used for insertion of transgenic constructs into </w:t>
      </w:r>
      <w:r w:rsidR="00BA0319" w:rsidRPr="00D853F1">
        <w:rPr>
          <w:rFonts w:ascii="Times New Roman" w:hAnsi="Times New Roman" w:cs="Times New Roman"/>
          <w:i/>
          <w:iCs/>
          <w:color w:val="1D2228"/>
          <w:spacing w:val="-5"/>
          <w:sz w:val="24"/>
          <w:szCs w:val="24"/>
          <w:shd w:val="clear" w:color="auto" w:fill="FFFFFF"/>
        </w:rPr>
        <w:t>defined</w:t>
      </w:r>
      <w:r w:rsidR="00BA0319" w:rsidRPr="00D853F1">
        <w:rPr>
          <w:rFonts w:ascii="Times New Roman" w:hAnsi="Times New Roman" w:cs="Times New Roman"/>
          <w:color w:val="1D2228"/>
          <w:spacing w:val="-5"/>
          <w:sz w:val="24"/>
          <w:szCs w:val="24"/>
          <w:shd w:val="clear" w:color="auto" w:fill="FFFFFF"/>
        </w:rPr>
        <w:t> genomic locations.</w:t>
      </w:r>
    </w:p>
    <w:p w14:paraId="04B19E47" w14:textId="77777777" w:rsidR="00332FDE" w:rsidRPr="00D853F1" w:rsidRDefault="00332FDE" w:rsidP="001B48EF">
      <w:pPr>
        <w:pStyle w:val="paragraph"/>
        <w:suppressLineNumbers/>
        <w:spacing w:before="0" w:beforeAutospacing="0" w:after="0" w:afterAutospacing="0" w:line="480" w:lineRule="auto"/>
        <w:ind w:firstLine="720"/>
        <w:jc w:val="both"/>
        <w:textAlignment w:val="baseline"/>
        <w:rPr>
          <w:rStyle w:val="eop"/>
        </w:rPr>
      </w:pPr>
      <w:r w:rsidRPr="00D853F1">
        <w:rPr>
          <w:noProof/>
          <w:color w:val="1B1B1B"/>
        </w:rPr>
        <w:lastRenderedPageBreak/>
        <w:drawing>
          <wp:anchor distT="0" distB="0" distL="114300" distR="114300" simplePos="0" relativeHeight="251701248" behindDoc="0" locked="0" layoutInCell="1" allowOverlap="1" wp14:anchorId="532C682D" wp14:editId="5E33D3EB">
            <wp:simplePos x="0" y="0"/>
            <wp:positionH relativeFrom="margin">
              <wp:posOffset>963781</wp:posOffset>
            </wp:positionH>
            <wp:positionV relativeFrom="paragraph">
              <wp:posOffset>73660</wp:posOffset>
            </wp:positionV>
            <wp:extent cx="3867150" cy="3843655"/>
            <wp:effectExtent l="0" t="0" r="0" b="4445"/>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67150" cy="3843655"/>
                    </a:xfrm>
                    <a:prstGeom prst="rect">
                      <a:avLst/>
                    </a:prstGeom>
                    <a:noFill/>
                  </pic:spPr>
                </pic:pic>
              </a:graphicData>
            </a:graphic>
            <wp14:sizeRelH relativeFrom="margin">
              <wp14:pctWidth>0</wp14:pctWidth>
            </wp14:sizeRelH>
            <wp14:sizeRelV relativeFrom="margin">
              <wp14:pctHeight>0</wp14:pctHeight>
            </wp14:sizeRelV>
          </wp:anchor>
        </w:drawing>
      </w:r>
    </w:p>
    <w:p w14:paraId="1CADD0B5" w14:textId="77777777" w:rsidR="00332FDE" w:rsidRPr="00CB3DDA" w:rsidRDefault="00332FDE" w:rsidP="001B48EF">
      <w:pPr>
        <w:spacing w:line="480" w:lineRule="auto"/>
        <w:rPr>
          <w:rFonts w:ascii="Times New Roman" w:hAnsi="Times New Roman" w:cs="Times New Roman"/>
          <w:b/>
          <w:sz w:val="24"/>
          <w:szCs w:val="24"/>
        </w:rPr>
      </w:pPr>
      <w:r w:rsidRPr="00D853F1">
        <w:rPr>
          <w:rFonts w:ascii="Times New Roman" w:hAnsi="Times New Roman" w:cs="Times New Roman"/>
          <w:b/>
          <w:sz w:val="24"/>
          <w:szCs w:val="24"/>
        </w:rPr>
        <w:t>Fig. S</w:t>
      </w:r>
      <w:r>
        <w:rPr>
          <w:rFonts w:ascii="Times New Roman" w:hAnsi="Times New Roman" w:cs="Times New Roman"/>
          <w:b/>
          <w:sz w:val="24"/>
          <w:szCs w:val="24"/>
        </w:rPr>
        <w:t>8</w:t>
      </w:r>
      <w:r w:rsidRPr="00D853F1">
        <w:rPr>
          <w:rFonts w:ascii="Times New Roman" w:hAnsi="Times New Roman" w:cs="Times New Roman"/>
          <w:b/>
          <w:sz w:val="24"/>
          <w:szCs w:val="24"/>
        </w:rPr>
        <w:t xml:space="preserve">. </w:t>
      </w:r>
      <w:r w:rsidRPr="00CB3DDA">
        <w:rPr>
          <w:rFonts w:ascii="Times New Roman" w:hAnsi="Times New Roman" w:cs="Times New Roman"/>
          <w:b/>
          <w:sz w:val="24"/>
          <w:szCs w:val="24"/>
        </w:rPr>
        <w:t xml:space="preserve">Schematic map of the construct used in reporter assay depicting </w:t>
      </w:r>
      <w:proofErr w:type="spellStart"/>
      <w:r w:rsidRPr="00CB3DDA">
        <w:rPr>
          <w:rFonts w:ascii="Times New Roman" w:hAnsi="Times New Roman" w:cs="Times New Roman"/>
          <w:b/>
          <w:sz w:val="24"/>
          <w:szCs w:val="24"/>
        </w:rPr>
        <w:t>pmiRGLO</w:t>
      </w:r>
      <w:proofErr w:type="spellEnd"/>
      <w:r w:rsidRPr="00CB3DDA">
        <w:rPr>
          <w:rFonts w:ascii="Times New Roman" w:hAnsi="Times New Roman" w:cs="Times New Roman"/>
          <w:b/>
          <w:sz w:val="24"/>
          <w:szCs w:val="24"/>
        </w:rPr>
        <w:t xml:space="preserve"> vector with a full length CALCR-3’UTR insert.</w:t>
      </w:r>
    </w:p>
    <w:p w14:paraId="66093F75" w14:textId="77777777" w:rsidR="00332FDE" w:rsidRDefault="00332FDE" w:rsidP="001B48EF">
      <w:pPr>
        <w:suppressLineNumbers/>
        <w:spacing w:after="0" w:line="480" w:lineRule="auto"/>
        <w:jc w:val="both"/>
        <w:rPr>
          <w:rFonts w:ascii="Times New Roman" w:hAnsi="Times New Roman" w:cs="Times New Roman"/>
          <w:noProof/>
          <w:sz w:val="24"/>
          <w:szCs w:val="24"/>
        </w:rPr>
      </w:pPr>
    </w:p>
    <w:p w14:paraId="5EC7F629" w14:textId="77777777" w:rsidR="00332FDE" w:rsidRDefault="00332FDE" w:rsidP="001B48EF">
      <w:pPr>
        <w:suppressLineNumbers/>
        <w:spacing w:after="0" w:line="480" w:lineRule="auto"/>
        <w:jc w:val="both"/>
        <w:rPr>
          <w:rFonts w:ascii="Times New Roman" w:hAnsi="Times New Roman" w:cs="Times New Roman"/>
          <w:noProof/>
          <w:sz w:val="24"/>
          <w:szCs w:val="24"/>
        </w:rPr>
      </w:pPr>
    </w:p>
    <w:p w14:paraId="64FA37C1" w14:textId="77777777" w:rsidR="00332FDE" w:rsidRDefault="00332FDE" w:rsidP="001B48EF">
      <w:pPr>
        <w:suppressLineNumbers/>
        <w:spacing w:after="0" w:line="480" w:lineRule="auto"/>
        <w:jc w:val="both"/>
        <w:rPr>
          <w:rFonts w:ascii="Times New Roman" w:hAnsi="Times New Roman" w:cs="Times New Roman"/>
          <w:noProof/>
          <w:sz w:val="24"/>
          <w:szCs w:val="24"/>
        </w:rPr>
      </w:pPr>
    </w:p>
    <w:p w14:paraId="55F54CB4" w14:textId="77777777" w:rsidR="00332FDE" w:rsidRDefault="00332FDE" w:rsidP="001B48EF">
      <w:pPr>
        <w:suppressLineNumbers/>
        <w:spacing w:after="0" w:line="480" w:lineRule="auto"/>
        <w:jc w:val="both"/>
        <w:rPr>
          <w:rFonts w:ascii="Times New Roman" w:hAnsi="Times New Roman" w:cs="Times New Roman"/>
          <w:noProof/>
          <w:sz w:val="24"/>
          <w:szCs w:val="24"/>
        </w:rPr>
      </w:pPr>
    </w:p>
    <w:p w14:paraId="07082973" w14:textId="77777777" w:rsidR="00332FDE" w:rsidRDefault="00332FDE" w:rsidP="001B48EF">
      <w:pPr>
        <w:suppressLineNumbers/>
        <w:spacing w:after="0" w:line="480" w:lineRule="auto"/>
        <w:jc w:val="both"/>
        <w:rPr>
          <w:rFonts w:ascii="Times New Roman" w:hAnsi="Times New Roman" w:cs="Times New Roman"/>
          <w:noProof/>
          <w:sz w:val="24"/>
          <w:szCs w:val="24"/>
        </w:rPr>
      </w:pPr>
    </w:p>
    <w:p w14:paraId="0B84AEE1" w14:textId="77777777" w:rsidR="00332FDE" w:rsidRDefault="00332FDE" w:rsidP="001B48EF">
      <w:pPr>
        <w:suppressLineNumbers/>
        <w:spacing w:after="0" w:line="480" w:lineRule="auto"/>
        <w:jc w:val="both"/>
        <w:rPr>
          <w:rFonts w:ascii="Times New Roman" w:hAnsi="Times New Roman" w:cs="Times New Roman"/>
          <w:noProof/>
          <w:sz w:val="24"/>
          <w:szCs w:val="24"/>
        </w:rPr>
      </w:pPr>
    </w:p>
    <w:p w14:paraId="0AF30411" w14:textId="77777777" w:rsidR="00332FDE" w:rsidRDefault="00332FDE" w:rsidP="001B48EF">
      <w:pPr>
        <w:suppressLineNumbers/>
        <w:spacing w:after="0" w:line="480" w:lineRule="auto"/>
        <w:jc w:val="both"/>
        <w:rPr>
          <w:rFonts w:ascii="Times New Roman" w:hAnsi="Times New Roman" w:cs="Times New Roman"/>
          <w:noProof/>
          <w:sz w:val="24"/>
          <w:szCs w:val="24"/>
        </w:rPr>
      </w:pPr>
    </w:p>
    <w:p w14:paraId="1B4F0AEF" w14:textId="77777777" w:rsidR="00332FDE" w:rsidRDefault="00332FDE" w:rsidP="001B48EF">
      <w:pPr>
        <w:suppressLineNumbers/>
        <w:spacing w:after="0" w:line="480" w:lineRule="auto"/>
        <w:jc w:val="both"/>
        <w:rPr>
          <w:rFonts w:ascii="Times New Roman" w:hAnsi="Times New Roman" w:cs="Times New Roman"/>
          <w:noProof/>
          <w:sz w:val="24"/>
          <w:szCs w:val="24"/>
        </w:rPr>
      </w:pPr>
    </w:p>
    <w:p w14:paraId="00125656" w14:textId="77777777" w:rsidR="00332FDE" w:rsidRDefault="00332FDE" w:rsidP="001B48EF">
      <w:pPr>
        <w:suppressLineNumbers/>
        <w:spacing w:after="0" w:line="480" w:lineRule="auto"/>
        <w:jc w:val="both"/>
        <w:rPr>
          <w:rFonts w:ascii="Times New Roman" w:hAnsi="Times New Roman" w:cs="Times New Roman"/>
          <w:noProof/>
          <w:sz w:val="24"/>
          <w:szCs w:val="24"/>
        </w:rPr>
      </w:pPr>
    </w:p>
    <w:p w14:paraId="1AB3ED4F" w14:textId="5259025F" w:rsidR="00FB016B" w:rsidRPr="00D853F1" w:rsidRDefault="009C0C0E" w:rsidP="001B48EF">
      <w:pPr>
        <w:suppressLineNumbers/>
        <w:spacing w:after="0" w:line="480" w:lineRule="auto"/>
        <w:jc w:val="both"/>
        <w:rPr>
          <w:rFonts w:ascii="Times New Roman" w:hAnsi="Times New Roman" w:cs="Times New Roman"/>
          <w:b/>
          <w:sz w:val="24"/>
          <w:szCs w:val="24"/>
        </w:rPr>
      </w:pPr>
      <w:r w:rsidRPr="00D853F1">
        <w:rPr>
          <w:rFonts w:ascii="Times New Roman" w:hAnsi="Times New Roman" w:cs="Times New Roman"/>
          <w:noProof/>
          <w:sz w:val="24"/>
          <w:szCs w:val="24"/>
        </w:rPr>
        <w:object w:dxaOrig="4855" w:dyaOrig="4450" w14:anchorId="55C0FC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9.55pt;height:2in;mso-width-percent:0;mso-height-percent:0;mso-width-percent:0;mso-height-percent:0" o:ole="">
            <v:imagedata r:id="rId17" o:title=""/>
          </v:shape>
          <o:OLEObject Type="Embed" ProgID="Prism10.Document" ShapeID="_x0000_i1025" DrawAspect="Content" ObjectID="_1825603837" r:id="rId18"/>
        </w:object>
      </w:r>
    </w:p>
    <w:p w14:paraId="58A1D057" w14:textId="65306E01" w:rsidR="00D62FBA" w:rsidRPr="00D853F1" w:rsidRDefault="00D62FBA" w:rsidP="001B48EF">
      <w:pPr>
        <w:suppressLineNumbers/>
        <w:spacing w:after="0" w:line="480" w:lineRule="auto"/>
        <w:jc w:val="both"/>
        <w:rPr>
          <w:rFonts w:ascii="Times New Roman" w:hAnsi="Times New Roman" w:cs="Times New Roman"/>
          <w:b/>
          <w:sz w:val="24"/>
          <w:szCs w:val="24"/>
        </w:rPr>
      </w:pPr>
    </w:p>
    <w:p w14:paraId="06D5D451" w14:textId="6DAF488A" w:rsidR="00FB016B" w:rsidRPr="00893DFD" w:rsidRDefault="006A61AE" w:rsidP="001B48EF">
      <w:pPr>
        <w:spacing w:after="0" w:line="480" w:lineRule="auto"/>
        <w:jc w:val="both"/>
        <w:rPr>
          <w:rFonts w:ascii="Times New Roman" w:hAnsi="Times New Roman" w:cs="Times New Roman"/>
          <w:sz w:val="24"/>
          <w:szCs w:val="24"/>
        </w:rPr>
      </w:pPr>
      <w:r w:rsidRPr="00D853F1">
        <w:rPr>
          <w:rFonts w:ascii="Times New Roman" w:eastAsia="Times New Roman" w:hAnsi="Times New Roman" w:cs="Times New Roman"/>
          <w:b/>
          <w:color w:val="000000" w:themeColor="text1"/>
          <w:sz w:val="24"/>
          <w:szCs w:val="24"/>
          <w:lang w:val="en-US" w:eastAsia="en-GB"/>
        </w:rPr>
        <w:t>Fig.</w:t>
      </w:r>
      <w:r w:rsidR="00564346" w:rsidRPr="00D853F1">
        <w:rPr>
          <w:rFonts w:ascii="Times New Roman" w:eastAsia="Times New Roman" w:hAnsi="Times New Roman" w:cs="Times New Roman"/>
          <w:b/>
          <w:color w:val="000000" w:themeColor="text1"/>
          <w:sz w:val="24"/>
          <w:szCs w:val="24"/>
          <w:lang w:val="en-US" w:eastAsia="en-GB"/>
        </w:rPr>
        <w:t xml:space="preserve"> </w:t>
      </w:r>
      <w:r w:rsidR="00C03C9A" w:rsidRPr="00893DFD">
        <w:rPr>
          <w:rFonts w:ascii="Times New Roman" w:eastAsia="Times New Roman" w:hAnsi="Times New Roman" w:cs="Times New Roman"/>
          <w:b/>
          <w:color w:val="000000" w:themeColor="text1"/>
          <w:sz w:val="24"/>
          <w:szCs w:val="24"/>
          <w:lang w:val="en-US" w:eastAsia="en-GB"/>
        </w:rPr>
        <w:t>S9</w:t>
      </w:r>
      <w:r w:rsidR="00FB016B" w:rsidRPr="00893DFD">
        <w:rPr>
          <w:rFonts w:ascii="Times New Roman" w:eastAsia="Times New Roman" w:hAnsi="Times New Roman" w:cs="Times New Roman"/>
          <w:b/>
          <w:color w:val="000000" w:themeColor="text1"/>
          <w:sz w:val="24"/>
          <w:szCs w:val="24"/>
          <w:lang w:val="en-US" w:eastAsia="en-GB"/>
        </w:rPr>
        <w:t xml:space="preserve">. </w:t>
      </w:r>
      <w:r w:rsidR="000B4923" w:rsidRPr="00893DFD">
        <w:rPr>
          <w:rFonts w:ascii="Times New Roman" w:eastAsia="Times New Roman" w:hAnsi="Times New Roman" w:cs="Times New Roman"/>
          <w:b/>
          <w:color w:val="000000" w:themeColor="text1"/>
          <w:sz w:val="24"/>
          <w:szCs w:val="24"/>
          <w:lang w:val="en-US" w:eastAsia="en-GB"/>
        </w:rPr>
        <w:t>Pearson c</w:t>
      </w:r>
      <w:proofErr w:type="spellStart"/>
      <w:r w:rsidR="00FB016B" w:rsidRPr="00893DFD">
        <w:rPr>
          <w:rFonts w:ascii="Times New Roman" w:eastAsia="Times New Roman" w:hAnsi="Times New Roman" w:cs="Times New Roman"/>
          <w:b/>
          <w:color w:val="000000" w:themeColor="text1"/>
          <w:sz w:val="24"/>
          <w:szCs w:val="24"/>
          <w:lang w:eastAsia="en-GB"/>
        </w:rPr>
        <w:t>orrelation</w:t>
      </w:r>
      <w:proofErr w:type="spellEnd"/>
      <w:r w:rsidR="00FB016B" w:rsidRPr="00893DFD">
        <w:rPr>
          <w:rFonts w:ascii="Times New Roman" w:eastAsia="Times New Roman" w:hAnsi="Times New Roman" w:cs="Times New Roman"/>
          <w:b/>
          <w:color w:val="000000" w:themeColor="text1"/>
          <w:sz w:val="24"/>
          <w:szCs w:val="24"/>
          <w:lang w:eastAsia="en-GB"/>
        </w:rPr>
        <w:t xml:space="preserve"> between atrial fibrosis assessed by MR</w:t>
      </w:r>
      <w:r w:rsidR="00493DC9" w:rsidRPr="00893DFD">
        <w:rPr>
          <w:rFonts w:ascii="Times New Roman" w:eastAsia="Times New Roman" w:hAnsi="Times New Roman" w:cs="Times New Roman"/>
          <w:b/>
          <w:color w:val="000000" w:themeColor="text1"/>
          <w:sz w:val="24"/>
          <w:szCs w:val="24"/>
          <w:lang w:eastAsia="en-GB"/>
        </w:rPr>
        <w:t>I and histology (with Masson’s t</w:t>
      </w:r>
      <w:r w:rsidR="00FB016B" w:rsidRPr="00893DFD">
        <w:rPr>
          <w:rFonts w:ascii="Times New Roman" w:eastAsia="Times New Roman" w:hAnsi="Times New Roman" w:cs="Times New Roman"/>
          <w:b/>
          <w:color w:val="000000" w:themeColor="text1"/>
          <w:sz w:val="24"/>
          <w:szCs w:val="24"/>
          <w:lang w:eastAsia="en-GB"/>
        </w:rPr>
        <w:t>richrome staining</w:t>
      </w:r>
      <w:r w:rsidR="003D297C" w:rsidRPr="00893DFD">
        <w:rPr>
          <w:rFonts w:ascii="Times New Roman" w:eastAsia="Times New Roman" w:hAnsi="Times New Roman" w:cs="Times New Roman"/>
          <w:b/>
          <w:color w:val="000000" w:themeColor="text1"/>
          <w:sz w:val="24"/>
          <w:szCs w:val="24"/>
          <w:lang w:eastAsia="en-GB"/>
        </w:rPr>
        <w:t>)</w:t>
      </w:r>
      <w:r w:rsidR="00893DFD">
        <w:rPr>
          <w:rFonts w:ascii="Times New Roman" w:eastAsia="Times New Roman" w:hAnsi="Times New Roman" w:cs="Times New Roman"/>
          <w:b/>
          <w:color w:val="000000" w:themeColor="text1"/>
          <w:sz w:val="24"/>
          <w:szCs w:val="24"/>
          <w:lang w:eastAsia="en-GB"/>
        </w:rPr>
        <w:t>.</w:t>
      </w:r>
      <w:r w:rsidR="00FB016B" w:rsidRPr="00893DFD">
        <w:rPr>
          <w:rFonts w:ascii="Times New Roman" w:eastAsia="Times New Roman" w:hAnsi="Times New Roman" w:cs="Times New Roman"/>
          <w:b/>
          <w:color w:val="000000" w:themeColor="text1"/>
          <w:sz w:val="24"/>
          <w:szCs w:val="24"/>
          <w:lang w:eastAsia="en-GB"/>
        </w:rPr>
        <w:t xml:space="preserve"> </w:t>
      </w:r>
      <w:r w:rsidR="00893DFD" w:rsidRPr="00893DFD">
        <w:rPr>
          <w:rFonts w:ascii="Times New Roman" w:eastAsia="Times New Roman" w:hAnsi="Times New Roman" w:cs="Times New Roman"/>
          <w:color w:val="000000" w:themeColor="text1"/>
          <w:sz w:val="24"/>
          <w:szCs w:val="24"/>
          <w:lang w:eastAsia="en-GB"/>
        </w:rPr>
        <w:t>Data collected from</w:t>
      </w:r>
      <w:r w:rsidR="00FB016B" w:rsidRPr="00893DFD">
        <w:rPr>
          <w:rFonts w:ascii="Times New Roman" w:eastAsia="Times New Roman" w:hAnsi="Times New Roman" w:cs="Times New Roman"/>
          <w:color w:val="000000" w:themeColor="text1"/>
          <w:sz w:val="24"/>
          <w:szCs w:val="24"/>
          <w:lang w:eastAsia="en-GB"/>
        </w:rPr>
        <w:t xml:space="preserve"> </w:t>
      </w:r>
      <w:r w:rsidR="00893DFD" w:rsidRPr="00893DFD">
        <w:rPr>
          <w:rFonts w:ascii="Times New Roman" w:eastAsia="Times New Roman" w:hAnsi="Times New Roman" w:cs="Times New Roman"/>
          <w:color w:val="000000" w:themeColor="text1"/>
          <w:sz w:val="24"/>
          <w:szCs w:val="24"/>
          <w:lang w:eastAsia="en-GB"/>
        </w:rPr>
        <w:t>atrial-</w:t>
      </w:r>
      <w:r w:rsidR="00893DFD" w:rsidRPr="00893DFD">
        <w:rPr>
          <w:rFonts w:ascii="Times New Roman" w:eastAsia="Times New Roman" w:hAnsi="Times New Roman" w:cs="Times New Roman"/>
          <w:i/>
          <w:color w:val="000000" w:themeColor="text1"/>
          <w:sz w:val="24"/>
          <w:szCs w:val="24"/>
          <w:lang w:eastAsia="en-GB"/>
        </w:rPr>
        <w:t>Lkb1</w:t>
      </w:r>
      <w:r w:rsidR="00893DFD" w:rsidRPr="00893DFD">
        <w:rPr>
          <w:rFonts w:ascii="Times New Roman" w:eastAsia="Times New Roman" w:hAnsi="Times New Roman" w:cs="Times New Roman"/>
          <w:color w:val="000000" w:themeColor="text1"/>
          <w:sz w:val="24"/>
          <w:szCs w:val="24"/>
          <w:lang w:eastAsia="en-GB"/>
        </w:rPr>
        <w:t>-</w:t>
      </w:r>
      <w:r w:rsidR="00FB016B" w:rsidRPr="00893DFD">
        <w:rPr>
          <w:rFonts w:ascii="Times New Roman" w:eastAsia="Times New Roman" w:hAnsi="Times New Roman" w:cs="Times New Roman"/>
          <w:color w:val="000000" w:themeColor="text1"/>
          <w:sz w:val="24"/>
          <w:szCs w:val="24"/>
          <w:lang w:eastAsia="en-GB"/>
        </w:rPr>
        <w:t>K</w:t>
      </w:r>
      <w:r w:rsidR="00893DFD" w:rsidRPr="00893DFD">
        <w:rPr>
          <w:rFonts w:ascii="Times New Roman" w:eastAsia="Times New Roman" w:hAnsi="Times New Roman" w:cs="Times New Roman"/>
          <w:color w:val="000000" w:themeColor="text1"/>
          <w:sz w:val="24"/>
          <w:szCs w:val="24"/>
          <w:lang w:eastAsia="en-GB"/>
        </w:rPr>
        <w:t>D</w:t>
      </w:r>
      <w:r w:rsidR="00FB016B" w:rsidRPr="00893DFD">
        <w:rPr>
          <w:rFonts w:ascii="Times New Roman" w:eastAsia="Times New Roman" w:hAnsi="Times New Roman" w:cs="Times New Roman"/>
          <w:color w:val="000000" w:themeColor="text1"/>
          <w:sz w:val="24"/>
          <w:szCs w:val="24"/>
          <w:lang w:eastAsia="en-GB"/>
        </w:rPr>
        <w:t xml:space="preserve"> mice</w:t>
      </w:r>
      <w:r w:rsidR="00893DFD" w:rsidRPr="00893DFD">
        <w:rPr>
          <w:rFonts w:ascii="Times New Roman" w:eastAsia="Times New Roman" w:hAnsi="Times New Roman" w:cs="Times New Roman"/>
          <w:color w:val="000000" w:themeColor="text1"/>
          <w:sz w:val="24"/>
          <w:szCs w:val="24"/>
          <w:lang w:eastAsia="en-GB"/>
        </w:rPr>
        <w:t xml:space="preserve"> and plotted</w:t>
      </w:r>
      <w:r w:rsidR="00FB016B" w:rsidRPr="00893DFD">
        <w:rPr>
          <w:rFonts w:ascii="Times New Roman" w:eastAsia="Times New Roman" w:hAnsi="Times New Roman" w:cs="Times New Roman"/>
          <w:color w:val="000000" w:themeColor="text1"/>
          <w:sz w:val="24"/>
          <w:szCs w:val="24"/>
          <w:lang w:eastAsia="en-GB"/>
        </w:rPr>
        <w:t xml:space="preserve"> using </w:t>
      </w:r>
      <w:r w:rsidR="00FB016B" w:rsidRPr="00893DFD">
        <w:rPr>
          <w:rFonts w:ascii="Times New Roman" w:eastAsia="Times New Roman" w:hAnsi="Times New Roman" w:cs="Times New Roman"/>
          <w:color w:val="000000" w:themeColor="text1"/>
          <w:sz w:val="24"/>
          <w:szCs w:val="24"/>
          <w:lang w:val="en-US" w:eastAsia="en-GB"/>
        </w:rPr>
        <w:t>simple linear regression test</w:t>
      </w:r>
      <w:r w:rsidR="007E1F80" w:rsidRPr="00893DFD">
        <w:rPr>
          <w:rFonts w:ascii="Times New Roman" w:eastAsia="Times New Roman" w:hAnsi="Times New Roman" w:cs="Times New Roman"/>
          <w:color w:val="000000" w:themeColor="text1"/>
          <w:sz w:val="24"/>
          <w:szCs w:val="24"/>
          <w:lang w:val="en-US" w:eastAsia="en-GB"/>
        </w:rPr>
        <w:t>.</w:t>
      </w:r>
    </w:p>
    <w:p w14:paraId="65E4FD73" w14:textId="75D36BBA" w:rsidR="00FB016B" w:rsidRPr="00D853F1" w:rsidRDefault="00FB016B" w:rsidP="001B48EF">
      <w:pPr>
        <w:suppressLineNumbers/>
        <w:spacing w:after="0" w:line="480" w:lineRule="auto"/>
        <w:jc w:val="both"/>
        <w:rPr>
          <w:rFonts w:ascii="Times New Roman" w:hAnsi="Times New Roman" w:cs="Times New Roman"/>
          <w:b/>
          <w:sz w:val="24"/>
          <w:szCs w:val="24"/>
        </w:rPr>
      </w:pPr>
    </w:p>
    <w:p w14:paraId="170B9D9B" w14:textId="2B02F8A0" w:rsidR="00D62FBA" w:rsidRPr="00D853F1" w:rsidRDefault="00D62FBA" w:rsidP="001B48EF">
      <w:pPr>
        <w:suppressLineNumbers/>
        <w:spacing w:after="0" w:line="480" w:lineRule="auto"/>
        <w:jc w:val="both"/>
        <w:rPr>
          <w:rFonts w:ascii="Times New Roman" w:hAnsi="Times New Roman" w:cs="Times New Roman"/>
          <w:b/>
          <w:sz w:val="24"/>
          <w:szCs w:val="24"/>
        </w:rPr>
      </w:pPr>
    </w:p>
    <w:p w14:paraId="2C08CE38" w14:textId="6798685C" w:rsidR="00564346" w:rsidRDefault="00564346" w:rsidP="001B48EF">
      <w:pPr>
        <w:suppressLineNumbers/>
        <w:spacing w:after="0" w:line="480" w:lineRule="auto"/>
        <w:jc w:val="both"/>
        <w:rPr>
          <w:rFonts w:ascii="Times New Roman" w:hAnsi="Times New Roman" w:cs="Times New Roman"/>
          <w:b/>
          <w:sz w:val="24"/>
          <w:szCs w:val="24"/>
        </w:rPr>
      </w:pPr>
    </w:p>
    <w:p w14:paraId="5CE888EE" w14:textId="04FBAD95" w:rsidR="0015247D" w:rsidRDefault="0015247D" w:rsidP="001B48EF">
      <w:pPr>
        <w:suppressLineNumbers/>
        <w:spacing w:after="0" w:line="480" w:lineRule="auto"/>
        <w:jc w:val="both"/>
        <w:rPr>
          <w:rFonts w:ascii="Times New Roman" w:hAnsi="Times New Roman" w:cs="Times New Roman"/>
          <w:b/>
          <w:sz w:val="24"/>
          <w:szCs w:val="24"/>
        </w:rPr>
      </w:pPr>
    </w:p>
    <w:p w14:paraId="463EED7E" w14:textId="2DC172A7" w:rsidR="0019774A" w:rsidRDefault="0019774A" w:rsidP="001B48EF">
      <w:pPr>
        <w:suppressLineNumbers/>
        <w:spacing w:after="0" w:line="480" w:lineRule="auto"/>
        <w:jc w:val="both"/>
        <w:rPr>
          <w:rFonts w:ascii="Times New Roman" w:hAnsi="Times New Roman" w:cs="Times New Roman"/>
          <w:b/>
          <w:sz w:val="24"/>
          <w:szCs w:val="24"/>
        </w:rPr>
      </w:pPr>
    </w:p>
    <w:p w14:paraId="71583AC5" w14:textId="655099AE" w:rsidR="0019774A" w:rsidRDefault="0019774A" w:rsidP="001B48EF">
      <w:pPr>
        <w:suppressLineNumbers/>
        <w:spacing w:after="0" w:line="480" w:lineRule="auto"/>
        <w:jc w:val="both"/>
        <w:rPr>
          <w:rFonts w:ascii="Times New Roman" w:hAnsi="Times New Roman" w:cs="Times New Roman"/>
          <w:b/>
          <w:sz w:val="24"/>
          <w:szCs w:val="24"/>
        </w:rPr>
      </w:pPr>
    </w:p>
    <w:p w14:paraId="60249AD9" w14:textId="29D57105" w:rsidR="0019774A" w:rsidRDefault="0019774A" w:rsidP="001B48EF">
      <w:pPr>
        <w:suppressLineNumbers/>
        <w:spacing w:after="0" w:line="480" w:lineRule="auto"/>
        <w:jc w:val="both"/>
        <w:rPr>
          <w:rFonts w:ascii="Times New Roman" w:hAnsi="Times New Roman" w:cs="Times New Roman"/>
          <w:b/>
          <w:sz w:val="24"/>
          <w:szCs w:val="24"/>
        </w:rPr>
      </w:pPr>
    </w:p>
    <w:p w14:paraId="7C5DA5AE" w14:textId="16ED95FD" w:rsidR="0019774A" w:rsidRDefault="0019774A" w:rsidP="001B48EF">
      <w:pPr>
        <w:suppressLineNumbers/>
        <w:spacing w:after="0" w:line="480" w:lineRule="auto"/>
        <w:jc w:val="both"/>
        <w:rPr>
          <w:rFonts w:ascii="Times New Roman" w:hAnsi="Times New Roman" w:cs="Times New Roman"/>
          <w:b/>
          <w:sz w:val="24"/>
          <w:szCs w:val="24"/>
        </w:rPr>
      </w:pPr>
    </w:p>
    <w:p w14:paraId="339FB911" w14:textId="1CF542EF" w:rsidR="0019774A" w:rsidRDefault="0019774A" w:rsidP="001B48EF">
      <w:pPr>
        <w:suppressLineNumbers/>
        <w:spacing w:after="0" w:line="480" w:lineRule="auto"/>
        <w:jc w:val="both"/>
        <w:rPr>
          <w:rFonts w:ascii="Times New Roman" w:hAnsi="Times New Roman" w:cs="Times New Roman"/>
          <w:b/>
          <w:sz w:val="24"/>
          <w:szCs w:val="24"/>
        </w:rPr>
      </w:pPr>
    </w:p>
    <w:p w14:paraId="081596CE" w14:textId="02360E74" w:rsidR="0019774A" w:rsidRDefault="0019774A" w:rsidP="001B48EF">
      <w:pPr>
        <w:suppressLineNumbers/>
        <w:spacing w:after="0" w:line="480" w:lineRule="auto"/>
        <w:jc w:val="both"/>
        <w:rPr>
          <w:rFonts w:ascii="Times New Roman" w:hAnsi="Times New Roman" w:cs="Times New Roman"/>
          <w:b/>
          <w:sz w:val="24"/>
          <w:szCs w:val="24"/>
        </w:rPr>
      </w:pPr>
    </w:p>
    <w:p w14:paraId="6ED533A2" w14:textId="7D5E60F7" w:rsidR="0019774A" w:rsidRDefault="0019774A" w:rsidP="001B48EF">
      <w:pPr>
        <w:suppressLineNumbers/>
        <w:spacing w:after="0" w:line="480" w:lineRule="auto"/>
        <w:jc w:val="both"/>
        <w:rPr>
          <w:rFonts w:ascii="Times New Roman" w:hAnsi="Times New Roman" w:cs="Times New Roman"/>
          <w:b/>
          <w:sz w:val="24"/>
          <w:szCs w:val="24"/>
        </w:rPr>
      </w:pPr>
    </w:p>
    <w:p w14:paraId="28BAD732" w14:textId="1B546006" w:rsidR="0019774A" w:rsidRDefault="0019774A" w:rsidP="001B48EF">
      <w:pPr>
        <w:suppressLineNumbers/>
        <w:spacing w:after="0" w:line="480" w:lineRule="auto"/>
        <w:jc w:val="both"/>
        <w:rPr>
          <w:rFonts w:ascii="Times New Roman" w:hAnsi="Times New Roman" w:cs="Times New Roman"/>
          <w:b/>
          <w:sz w:val="24"/>
          <w:szCs w:val="24"/>
        </w:rPr>
      </w:pPr>
    </w:p>
    <w:p w14:paraId="0EF47982" w14:textId="3CE0B8BF" w:rsidR="0019774A" w:rsidRDefault="0019774A" w:rsidP="001B48EF">
      <w:pPr>
        <w:suppressLineNumbers/>
        <w:spacing w:after="0" w:line="480" w:lineRule="auto"/>
        <w:jc w:val="both"/>
        <w:rPr>
          <w:rFonts w:ascii="Times New Roman" w:hAnsi="Times New Roman" w:cs="Times New Roman"/>
          <w:b/>
          <w:sz w:val="24"/>
          <w:szCs w:val="24"/>
        </w:rPr>
      </w:pPr>
    </w:p>
    <w:p w14:paraId="1B395D90" w14:textId="77777777" w:rsidR="001B48EF" w:rsidRDefault="001B48EF" w:rsidP="001B48EF">
      <w:pPr>
        <w:suppressLineNumbers/>
        <w:spacing w:line="480" w:lineRule="auto"/>
        <w:rPr>
          <w:rFonts w:ascii="Times New Roman" w:hAnsi="Times New Roman" w:cs="Times New Roman"/>
          <w:b/>
          <w:sz w:val="24"/>
          <w:szCs w:val="24"/>
        </w:rPr>
      </w:pPr>
    </w:p>
    <w:p w14:paraId="37A762F9" w14:textId="53C3D7C4" w:rsidR="00564346" w:rsidRPr="00D853F1" w:rsidRDefault="00564346" w:rsidP="001B48EF">
      <w:pPr>
        <w:suppressLineNumbers/>
        <w:spacing w:line="480" w:lineRule="auto"/>
        <w:rPr>
          <w:rFonts w:ascii="Times New Roman" w:eastAsia="Times New Roman" w:hAnsi="Times New Roman" w:cs="Times New Roman"/>
          <w:color w:val="000000" w:themeColor="text1"/>
          <w:sz w:val="24"/>
          <w:szCs w:val="24"/>
          <w:lang w:val="en-US" w:eastAsia="en-GB"/>
        </w:rPr>
      </w:pPr>
      <w:r w:rsidRPr="00D853F1">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685888" behindDoc="0" locked="0" layoutInCell="1" allowOverlap="1" wp14:anchorId="08D0523E" wp14:editId="3AEFBAE3">
                <wp:simplePos x="0" y="0"/>
                <wp:positionH relativeFrom="column">
                  <wp:posOffset>31750</wp:posOffset>
                </wp:positionH>
                <wp:positionV relativeFrom="paragraph">
                  <wp:posOffset>0</wp:posOffset>
                </wp:positionV>
                <wp:extent cx="313690" cy="260350"/>
                <wp:effectExtent l="0" t="0" r="0" b="0"/>
                <wp:wrapNone/>
                <wp:docPr id="62" name="TextBox 61"/>
                <wp:cNvGraphicFramePr/>
                <a:graphic xmlns:a="http://schemas.openxmlformats.org/drawingml/2006/main">
                  <a:graphicData uri="http://schemas.microsoft.com/office/word/2010/wordprocessingShape">
                    <wps:wsp>
                      <wps:cNvSpPr txBox="1"/>
                      <wps:spPr>
                        <a:xfrm>
                          <a:off x="0" y="0"/>
                          <a:ext cx="313690" cy="260350"/>
                        </a:xfrm>
                        <a:prstGeom prst="rect">
                          <a:avLst/>
                        </a:prstGeom>
                        <a:noFill/>
                      </wps:spPr>
                      <wps:txbx>
                        <w:txbxContent>
                          <w:p w14:paraId="53BFF022" w14:textId="74676B55" w:rsidR="009520D2" w:rsidRDefault="009520D2" w:rsidP="00564346">
                            <w:pPr>
                              <w:pStyle w:val="NormalWeb"/>
                              <w:spacing w:before="0" w:after="0"/>
                              <w:rPr>
                                <w:rFonts w:ascii="Arial" w:eastAsia="+mn-ea" w:hAnsi="Arial" w:cs="Arial"/>
                                <w:b/>
                                <w:bCs/>
                                <w:color w:val="000000"/>
                                <w:kern w:val="24"/>
                                <w:sz w:val="21"/>
                                <w:szCs w:val="21"/>
                              </w:rPr>
                            </w:pPr>
                            <w:r>
                              <w:rPr>
                                <w:rFonts w:ascii="Arial" w:eastAsia="+mn-ea" w:hAnsi="Arial" w:cs="Arial"/>
                                <w:b/>
                                <w:bCs/>
                                <w:color w:val="000000"/>
                                <w:kern w:val="24"/>
                                <w:sz w:val="21"/>
                                <w:szCs w:val="21"/>
                              </w:rPr>
                              <w:t>A</w:t>
                            </w:r>
                          </w:p>
                          <w:p w14:paraId="056C3CCC" w14:textId="77777777" w:rsidR="009520D2" w:rsidRDefault="009520D2" w:rsidP="00564346">
                            <w:pPr>
                              <w:pStyle w:val="NormalWeb"/>
                              <w:spacing w:before="0" w:after="0"/>
                            </w:pPr>
                            <w:r>
                              <w:rPr>
                                <w:rFonts w:ascii="Arial" w:eastAsia="+mn-ea" w:hAnsi="Arial" w:cs="Arial"/>
                                <w:b/>
                                <w:bCs/>
                                <w:color w:val="000000"/>
                                <w:kern w:val="24"/>
                                <w:sz w:val="21"/>
                                <w:szCs w:val="21"/>
                              </w:rPr>
                              <w:t xml:space="preserve">                                     </w:t>
                            </w:r>
                          </w:p>
                        </w:txbxContent>
                      </wps:txbx>
                      <wps:bodyPr wrap="square" rtlCol="0">
                        <a:noAutofit/>
                      </wps:bodyPr>
                    </wps:wsp>
                  </a:graphicData>
                </a:graphic>
                <wp14:sizeRelH relativeFrom="margin">
                  <wp14:pctWidth>0</wp14:pctWidth>
                </wp14:sizeRelH>
              </wp:anchor>
            </w:drawing>
          </mc:Choice>
          <mc:Fallback>
            <w:pict>
              <v:shapetype w14:anchorId="08D0523E" id="_x0000_t202" coordsize="21600,21600" o:spt="202" path="m,l,21600r21600,l21600,xe">
                <v:stroke joinstyle="miter"/>
                <v:path gradientshapeok="t" o:connecttype="rect"/>
              </v:shapetype>
              <v:shape id="TextBox 61" o:spid="_x0000_s1026" type="#_x0000_t202" style="position:absolute;margin-left:2.5pt;margin-top:0;width:24.7pt;height:20.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" filled="f" stroked="f">
                <v:textbox>
                  <w:txbxContent>
                    <w:p w14:paraId="53BFF022" w14:textId="74676B55" w:rsidR="009520D2" w:rsidRDefault="009520D2" w:rsidP="00564346">
                      <w:pPr>
                        <w:pStyle w:val="NormalWeb"/>
                        <w:spacing w:before="0" w:after="0"/>
                        <w:rPr>
                          <w:rFonts w:ascii="Arial" w:eastAsia="+mn-ea" w:hAnsi="Arial" w:cs="Arial"/>
                          <w:b/>
                          <w:bCs/>
                          <w:color w:val="000000"/>
                          <w:kern w:val="24"/>
                          <w:sz w:val="21"/>
                          <w:szCs w:val="21"/>
                        </w:rPr>
                      </w:pPr>
                      <w:r>
                        <w:rPr>
                          <w:rFonts w:ascii="Arial" w:eastAsia="+mn-ea" w:hAnsi="Arial" w:cs="Arial"/>
                          <w:b/>
                          <w:bCs/>
                          <w:color w:val="000000"/>
                          <w:kern w:val="24"/>
                          <w:sz w:val="21"/>
                          <w:szCs w:val="21"/>
                        </w:rPr>
                        <w:t>A</w:t>
                      </w:r>
                    </w:p>
                    <w:p w14:paraId="056C3CCC" w14:textId="77777777" w:rsidR="009520D2" w:rsidRDefault="009520D2" w:rsidP="00564346">
                      <w:pPr>
                        <w:pStyle w:val="NormalWeb"/>
                        <w:spacing w:before="0" w:after="0"/>
                      </w:pPr>
                      <w:r>
                        <w:rPr>
                          <w:rFonts w:ascii="Arial" w:eastAsia="+mn-ea" w:hAnsi="Arial" w:cs="Arial"/>
                          <w:b/>
                          <w:bCs/>
                          <w:color w:val="000000"/>
                          <w:kern w:val="24"/>
                          <w:sz w:val="21"/>
                          <w:szCs w:val="21"/>
                        </w:rPr>
                        <w:t xml:space="preserve">                                     </w:t>
                      </w:r>
                    </w:p>
                  </w:txbxContent>
                </v:textbox>
              </v:shape>
            </w:pict>
          </mc:Fallback>
        </mc:AlternateContent>
      </w:r>
      <w:r w:rsidRPr="00D853F1">
        <w:rPr>
          <w:rFonts w:ascii="Times New Roman" w:hAnsi="Times New Roman" w:cs="Times New Roman"/>
          <w:noProof/>
          <w:sz w:val="24"/>
          <w:szCs w:val="24"/>
          <w:lang w:eastAsia="en-GB"/>
        </w:rPr>
        <mc:AlternateContent>
          <mc:Choice Requires="wps">
            <w:drawing>
              <wp:anchor distT="0" distB="0" distL="114300" distR="114300" simplePos="0" relativeHeight="251686912" behindDoc="0" locked="0" layoutInCell="1" allowOverlap="1" wp14:anchorId="19E1704E" wp14:editId="789E3201">
                <wp:simplePos x="0" y="0"/>
                <wp:positionH relativeFrom="column">
                  <wp:posOffset>2286000</wp:posOffset>
                </wp:positionH>
                <wp:positionV relativeFrom="paragraph">
                  <wp:posOffset>12421</wp:posOffset>
                </wp:positionV>
                <wp:extent cx="426720" cy="260350"/>
                <wp:effectExtent l="0" t="0" r="0" b="0"/>
                <wp:wrapNone/>
                <wp:docPr id="63" name="TextBox 62"/>
                <wp:cNvGraphicFramePr/>
                <a:graphic xmlns:a="http://schemas.openxmlformats.org/drawingml/2006/main">
                  <a:graphicData uri="http://schemas.microsoft.com/office/word/2010/wordprocessingShape">
                    <wps:wsp>
                      <wps:cNvSpPr txBox="1"/>
                      <wps:spPr>
                        <a:xfrm>
                          <a:off x="0" y="0"/>
                          <a:ext cx="426720" cy="260350"/>
                        </a:xfrm>
                        <a:prstGeom prst="rect">
                          <a:avLst/>
                        </a:prstGeom>
                        <a:noFill/>
                      </wps:spPr>
                      <wps:txbx>
                        <w:txbxContent>
                          <w:p w14:paraId="24650C91" w14:textId="7B187542" w:rsidR="009520D2" w:rsidRDefault="009520D2" w:rsidP="00564346">
                            <w:pPr>
                              <w:pStyle w:val="NormalWeb"/>
                              <w:spacing w:before="0" w:after="0"/>
                            </w:pPr>
                            <w:r>
                              <w:rPr>
                                <w:rFonts w:ascii="Arial" w:eastAsia="+mn-ea" w:hAnsi="Arial" w:cs="Arial"/>
                                <w:b/>
                                <w:bCs/>
                                <w:color w:val="000000"/>
                                <w:kern w:val="24"/>
                                <w:sz w:val="21"/>
                                <w:szCs w:val="21"/>
                              </w:rPr>
                              <w:t xml:space="preserve">B                                     </w:t>
                            </w:r>
                          </w:p>
                        </w:txbxContent>
                      </wps:txbx>
                      <wps:bodyPr wrap="square" rtlCol="0">
                        <a:noAutofit/>
                      </wps:bodyPr>
                    </wps:wsp>
                  </a:graphicData>
                </a:graphic>
                <wp14:sizeRelH relativeFrom="margin">
                  <wp14:pctWidth>0</wp14:pctWidth>
                </wp14:sizeRelH>
              </wp:anchor>
            </w:drawing>
          </mc:Choice>
          <mc:Fallback>
            <w:pict>
              <v:shape w14:anchorId="19E1704E" id="TextBox 62" o:spid="_x0000_s1027" type="#_x0000_t202" style="position:absolute;margin-left:180pt;margin-top:1pt;width:33.6pt;height:20.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" filled="f" stroked="f">
                <v:textbox>
                  <w:txbxContent>
                    <w:p w14:paraId="24650C91" w14:textId="7B187542" w:rsidR="009520D2" w:rsidRDefault="009520D2" w:rsidP="00564346">
                      <w:pPr>
                        <w:pStyle w:val="NormalWeb"/>
                        <w:spacing w:before="0" w:after="0"/>
                      </w:pPr>
                      <w:r>
                        <w:rPr>
                          <w:rFonts w:ascii="Arial" w:eastAsia="+mn-ea" w:hAnsi="Arial" w:cs="Arial"/>
                          <w:b/>
                          <w:bCs/>
                          <w:color w:val="000000"/>
                          <w:kern w:val="24"/>
                          <w:sz w:val="21"/>
                          <w:szCs w:val="21"/>
                        </w:rPr>
                        <w:t xml:space="preserve">B                                     </w:t>
                      </w:r>
                    </w:p>
                  </w:txbxContent>
                </v:textbox>
              </v:shape>
            </w:pict>
          </mc:Fallback>
        </mc:AlternateContent>
      </w:r>
      <w:r w:rsidRPr="00D853F1">
        <w:rPr>
          <w:rFonts w:ascii="Times New Roman" w:hAnsi="Times New Roman" w:cs="Times New Roman"/>
          <w:noProof/>
          <w:sz w:val="24"/>
          <w:szCs w:val="24"/>
          <w:lang w:eastAsia="en-GB"/>
        </w:rPr>
        <w:drawing>
          <wp:anchor distT="0" distB="0" distL="114300" distR="114300" simplePos="0" relativeHeight="251684864" behindDoc="0" locked="0" layoutInCell="1" allowOverlap="1" wp14:anchorId="67F1501D" wp14:editId="2F9B5D33">
            <wp:simplePos x="0" y="0"/>
            <wp:positionH relativeFrom="column">
              <wp:posOffset>248920</wp:posOffset>
            </wp:positionH>
            <wp:positionV relativeFrom="paragraph">
              <wp:posOffset>100965</wp:posOffset>
            </wp:positionV>
            <wp:extent cx="1981200" cy="1631950"/>
            <wp:effectExtent l="0" t="0" r="0" b="6350"/>
            <wp:wrapNone/>
            <wp:docPr id="34" name="Picture 33"/>
            <wp:cNvGraphicFramePr/>
            <a:graphic xmlns:a="http://schemas.openxmlformats.org/drawingml/2006/main">
              <a:graphicData uri="http://schemas.openxmlformats.org/drawingml/2006/picture">
                <pic:pic xmlns:pic="http://schemas.openxmlformats.org/drawingml/2006/picture">
                  <pic:nvPicPr>
                    <pic:cNvPr id="34" name="Picture 33"/>
                    <pic:cNvPicPr/>
                  </pic:nvPicPr>
                  <pic:blipFill rotWithShape="1">
                    <a:blip r:embed="rId19">
                      <a:extLst>
                        <a:ext uri="{BEBA8EAE-BF5A-486C-A8C5-ECC9F3942E4B}">
                          <a14:imgProps xmlns:a14="http://schemas.microsoft.com/office/drawing/2010/main">
                            <a14:imgLayer r:embed="rId20">
                              <a14:imgEffect>
                                <a14:saturation sat="400000"/>
                              </a14:imgEffect>
                            </a14:imgLayer>
                          </a14:imgProps>
                        </a:ext>
                      </a:extLst>
                    </a:blip>
                    <a:srcRect r="57654" b="68657"/>
                    <a:stretch/>
                  </pic:blipFill>
                  <pic:spPr>
                    <a:xfrm>
                      <a:off x="0" y="0"/>
                      <a:ext cx="1981200" cy="1631950"/>
                    </a:xfrm>
                    <a:prstGeom prst="rect">
                      <a:avLst/>
                    </a:prstGeom>
                  </pic:spPr>
                </pic:pic>
              </a:graphicData>
            </a:graphic>
            <wp14:sizeRelH relativeFrom="margin">
              <wp14:pctWidth>0</wp14:pctWidth>
            </wp14:sizeRelH>
            <wp14:sizeRelV relativeFrom="margin">
              <wp14:pctHeight>0</wp14:pctHeight>
            </wp14:sizeRelV>
          </wp:anchor>
        </w:drawing>
      </w:r>
      <w:r w:rsidRPr="00D853F1">
        <w:rPr>
          <w:rFonts w:ascii="Times New Roman" w:hAnsi="Times New Roman" w:cs="Times New Roman"/>
          <w:noProof/>
          <w:sz w:val="24"/>
          <w:szCs w:val="24"/>
          <w:lang w:eastAsia="en-GB"/>
        </w:rPr>
        <w:drawing>
          <wp:anchor distT="0" distB="0" distL="114300" distR="114300" simplePos="0" relativeHeight="251683840" behindDoc="0" locked="0" layoutInCell="1" allowOverlap="1" wp14:anchorId="7653403F" wp14:editId="72D49F1A">
            <wp:simplePos x="0" y="0"/>
            <wp:positionH relativeFrom="column">
              <wp:posOffset>2523490</wp:posOffset>
            </wp:positionH>
            <wp:positionV relativeFrom="paragraph">
              <wp:posOffset>-43381</wp:posOffset>
            </wp:positionV>
            <wp:extent cx="1955800" cy="1854200"/>
            <wp:effectExtent l="0" t="0" r="6350" b="0"/>
            <wp:wrapNone/>
            <wp:docPr id="33" name="Picture 32"/>
            <wp:cNvGraphicFramePr/>
            <a:graphic xmlns:a="http://schemas.openxmlformats.org/drawingml/2006/main">
              <a:graphicData uri="http://schemas.openxmlformats.org/drawingml/2006/picture">
                <pic:pic xmlns:pic="http://schemas.openxmlformats.org/drawingml/2006/picture">
                  <pic:nvPicPr>
                    <pic:cNvPr id="33" name="Picture 32"/>
                    <pic:cNvPicPr/>
                  </pic:nvPicPr>
                  <pic:blipFill rotWithShape="1">
                    <a:blip r:embed="rId21">
                      <a:extLst>
                        <a:ext uri="{BEBA8EAE-BF5A-486C-A8C5-ECC9F3942E4B}">
                          <a14:imgProps xmlns:a14="http://schemas.microsoft.com/office/drawing/2010/main">
                            <a14:imgLayer r:embed="rId20">
                              <a14:imgEffect>
                                <a14:saturation sat="300000"/>
                              </a14:imgEffect>
                            </a14:imgLayer>
                          </a14:imgProps>
                        </a:ext>
                      </a:extLst>
                    </a:blip>
                    <a:srcRect t="31847" r="56972" b="32369"/>
                    <a:stretch/>
                  </pic:blipFill>
                  <pic:spPr>
                    <a:xfrm>
                      <a:off x="0" y="0"/>
                      <a:ext cx="1955800" cy="1854200"/>
                    </a:xfrm>
                    <a:prstGeom prst="rect">
                      <a:avLst/>
                    </a:prstGeom>
                  </pic:spPr>
                </pic:pic>
              </a:graphicData>
            </a:graphic>
            <wp14:sizeRelH relativeFrom="margin">
              <wp14:pctWidth>0</wp14:pctWidth>
            </wp14:sizeRelH>
            <wp14:sizeRelV relativeFrom="margin">
              <wp14:pctHeight>0</wp14:pctHeight>
            </wp14:sizeRelV>
          </wp:anchor>
        </w:drawing>
      </w:r>
    </w:p>
    <w:p w14:paraId="2B8CC5F2" w14:textId="77777777" w:rsidR="00564346" w:rsidRPr="00D853F1" w:rsidRDefault="00564346" w:rsidP="001B48EF">
      <w:pPr>
        <w:suppressLineNumbers/>
        <w:spacing w:after="0" w:line="480" w:lineRule="auto"/>
        <w:jc w:val="both"/>
        <w:rPr>
          <w:rFonts w:ascii="Times New Roman" w:hAnsi="Times New Roman" w:cs="Times New Roman"/>
          <w:b/>
          <w:sz w:val="24"/>
          <w:szCs w:val="24"/>
          <w:lang w:val="en-US"/>
        </w:rPr>
      </w:pPr>
    </w:p>
    <w:p w14:paraId="5292A66F" w14:textId="77777777" w:rsidR="00564346" w:rsidRPr="00D853F1" w:rsidRDefault="00564346" w:rsidP="001B48EF">
      <w:pPr>
        <w:suppressLineNumbers/>
        <w:spacing w:after="0" w:line="480" w:lineRule="auto"/>
        <w:jc w:val="both"/>
        <w:rPr>
          <w:rFonts w:ascii="Times New Roman" w:hAnsi="Times New Roman" w:cs="Times New Roman"/>
          <w:b/>
          <w:sz w:val="24"/>
          <w:szCs w:val="24"/>
        </w:rPr>
      </w:pPr>
    </w:p>
    <w:p w14:paraId="5F07E224" w14:textId="77777777" w:rsidR="00564346" w:rsidRPr="00D853F1" w:rsidRDefault="00564346" w:rsidP="001B48EF">
      <w:pPr>
        <w:suppressLineNumbers/>
        <w:spacing w:after="0" w:line="480" w:lineRule="auto"/>
        <w:jc w:val="both"/>
        <w:rPr>
          <w:rFonts w:ascii="Times New Roman" w:hAnsi="Times New Roman" w:cs="Times New Roman"/>
          <w:b/>
          <w:sz w:val="24"/>
          <w:szCs w:val="24"/>
        </w:rPr>
      </w:pPr>
    </w:p>
    <w:p w14:paraId="4C7B558C" w14:textId="77777777" w:rsidR="00564346" w:rsidRPr="00D853F1" w:rsidRDefault="00564346" w:rsidP="001B48EF">
      <w:pPr>
        <w:suppressLineNumbers/>
        <w:spacing w:after="0" w:line="480" w:lineRule="auto"/>
        <w:jc w:val="both"/>
        <w:rPr>
          <w:rFonts w:ascii="Times New Roman" w:hAnsi="Times New Roman" w:cs="Times New Roman"/>
          <w:b/>
          <w:sz w:val="24"/>
          <w:szCs w:val="24"/>
        </w:rPr>
      </w:pPr>
    </w:p>
    <w:p w14:paraId="328DA6DD" w14:textId="77777777" w:rsidR="00564346" w:rsidRPr="00D853F1" w:rsidRDefault="00564346" w:rsidP="001B48EF">
      <w:pPr>
        <w:suppressLineNumbers/>
        <w:spacing w:after="0" w:line="480" w:lineRule="auto"/>
        <w:jc w:val="both"/>
        <w:rPr>
          <w:rFonts w:ascii="Times New Roman" w:hAnsi="Times New Roman" w:cs="Times New Roman"/>
          <w:b/>
          <w:sz w:val="24"/>
          <w:szCs w:val="24"/>
        </w:rPr>
      </w:pPr>
    </w:p>
    <w:p w14:paraId="1DD82A02" w14:textId="4366FFE3" w:rsidR="00564346" w:rsidRPr="00893DFD" w:rsidRDefault="006A61AE" w:rsidP="001B48EF">
      <w:pPr>
        <w:spacing w:before="240" w:after="0" w:line="480" w:lineRule="auto"/>
        <w:jc w:val="both"/>
        <w:rPr>
          <w:rFonts w:ascii="Times New Roman" w:hAnsi="Times New Roman" w:cs="Times New Roman"/>
          <w:sz w:val="24"/>
          <w:szCs w:val="24"/>
        </w:rPr>
      </w:pPr>
      <w:bookmarkStart w:id="0" w:name="OLE_LINK1"/>
      <w:r w:rsidRPr="00D853F1">
        <w:rPr>
          <w:rFonts w:ascii="Times New Roman" w:eastAsia="Times New Roman" w:hAnsi="Times New Roman" w:cs="Times New Roman"/>
          <w:b/>
          <w:color w:val="000000" w:themeColor="text1"/>
          <w:sz w:val="24"/>
          <w:szCs w:val="24"/>
          <w:lang w:val="en-US" w:eastAsia="en-GB"/>
        </w:rPr>
        <w:t>Fig.</w:t>
      </w:r>
      <w:r w:rsidR="00564346" w:rsidRPr="00D853F1">
        <w:rPr>
          <w:rFonts w:ascii="Times New Roman" w:eastAsia="Times New Roman" w:hAnsi="Times New Roman" w:cs="Times New Roman"/>
          <w:b/>
          <w:color w:val="000000" w:themeColor="text1"/>
          <w:sz w:val="24"/>
          <w:szCs w:val="24"/>
          <w:lang w:val="en-US" w:eastAsia="en-GB"/>
        </w:rPr>
        <w:t xml:space="preserve"> </w:t>
      </w:r>
      <w:r w:rsidR="00C03C9A" w:rsidRPr="00D853F1">
        <w:rPr>
          <w:rFonts w:ascii="Times New Roman" w:eastAsia="Times New Roman" w:hAnsi="Times New Roman" w:cs="Times New Roman"/>
          <w:b/>
          <w:color w:val="000000" w:themeColor="text1"/>
          <w:sz w:val="24"/>
          <w:szCs w:val="24"/>
          <w:lang w:val="en-US" w:eastAsia="en-GB"/>
        </w:rPr>
        <w:t>S10</w:t>
      </w:r>
      <w:r w:rsidR="00564346" w:rsidRPr="00D853F1">
        <w:rPr>
          <w:rFonts w:ascii="Times New Roman" w:eastAsia="Times New Roman" w:hAnsi="Times New Roman" w:cs="Times New Roman"/>
          <w:b/>
          <w:color w:val="000000" w:themeColor="text1"/>
          <w:sz w:val="24"/>
          <w:szCs w:val="24"/>
          <w:lang w:val="en-US" w:eastAsia="en-GB"/>
        </w:rPr>
        <w:t>.</w:t>
      </w:r>
      <w:r w:rsidR="00564346" w:rsidRPr="00893DFD">
        <w:rPr>
          <w:rFonts w:ascii="Times New Roman" w:eastAsia="Times New Roman" w:hAnsi="Times New Roman" w:cs="Times New Roman"/>
          <w:b/>
          <w:color w:val="000000" w:themeColor="text1"/>
          <w:sz w:val="24"/>
          <w:szCs w:val="24"/>
          <w:lang w:val="en-US" w:eastAsia="en-GB"/>
        </w:rPr>
        <w:t xml:space="preserve"> </w:t>
      </w:r>
      <w:r w:rsidR="0046526F" w:rsidRPr="00893DFD">
        <w:rPr>
          <w:rFonts w:ascii="Times New Roman" w:eastAsia="Times New Roman" w:hAnsi="Times New Roman" w:cs="Times New Roman"/>
          <w:b/>
          <w:color w:val="000000" w:themeColor="text1"/>
          <w:sz w:val="24"/>
          <w:szCs w:val="24"/>
          <w:lang w:val="en-US" w:eastAsia="en-GB"/>
        </w:rPr>
        <w:t xml:space="preserve">Pearson’s </w:t>
      </w:r>
      <w:r w:rsidR="00564346" w:rsidRPr="00893DFD">
        <w:rPr>
          <w:rFonts w:ascii="Times New Roman" w:eastAsia="Times New Roman" w:hAnsi="Times New Roman" w:cs="Times New Roman"/>
          <w:b/>
          <w:color w:val="000000" w:themeColor="text1"/>
          <w:sz w:val="24"/>
          <w:szCs w:val="24"/>
          <w:lang w:val="en-US" w:eastAsia="en-GB"/>
        </w:rPr>
        <w:t>c</w:t>
      </w:r>
      <w:proofErr w:type="spellStart"/>
      <w:r w:rsidR="00564346" w:rsidRPr="00893DFD">
        <w:rPr>
          <w:rFonts w:ascii="Times New Roman" w:eastAsia="Times New Roman" w:hAnsi="Times New Roman" w:cs="Times New Roman"/>
          <w:b/>
          <w:color w:val="000000" w:themeColor="text1"/>
          <w:sz w:val="24"/>
          <w:szCs w:val="24"/>
          <w:lang w:eastAsia="en-GB"/>
        </w:rPr>
        <w:t>orrelation</w:t>
      </w:r>
      <w:proofErr w:type="spellEnd"/>
      <w:r w:rsidR="00564346" w:rsidRPr="00893DFD">
        <w:rPr>
          <w:rFonts w:ascii="Times New Roman" w:eastAsia="Times New Roman" w:hAnsi="Times New Roman" w:cs="Times New Roman"/>
          <w:b/>
          <w:color w:val="000000" w:themeColor="text1"/>
          <w:sz w:val="24"/>
          <w:szCs w:val="24"/>
          <w:lang w:eastAsia="en-GB"/>
        </w:rPr>
        <w:t xml:space="preserve"> for inter-experimenter reproducibility of </w:t>
      </w:r>
      <w:r w:rsidR="00893DFD">
        <w:rPr>
          <w:rFonts w:ascii="Times New Roman" w:eastAsia="Times New Roman" w:hAnsi="Times New Roman" w:cs="Times New Roman"/>
          <w:b/>
          <w:color w:val="000000" w:themeColor="text1"/>
          <w:sz w:val="24"/>
          <w:szCs w:val="24"/>
          <w:lang w:eastAsia="en-GB"/>
        </w:rPr>
        <w:t xml:space="preserve">selected </w:t>
      </w:r>
      <w:r w:rsidR="00564346" w:rsidRPr="00893DFD">
        <w:rPr>
          <w:rFonts w:ascii="Times New Roman" w:eastAsia="Times New Roman" w:hAnsi="Times New Roman" w:cs="Times New Roman"/>
          <w:b/>
          <w:color w:val="000000" w:themeColor="text1"/>
          <w:sz w:val="24"/>
          <w:szCs w:val="24"/>
          <w:lang w:eastAsia="en-GB"/>
        </w:rPr>
        <w:t xml:space="preserve">echo </w:t>
      </w:r>
      <w:proofErr w:type="spellStart"/>
      <w:r w:rsidR="00893DFD">
        <w:rPr>
          <w:rFonts w:ascii="Times New Roman" w:eastAsia="Times New Roman" w:hAnsi="Times New Roman" w:cs="Times New Roman"/>
          <w:b/>
          <w:color w:val="000000" w:themeColor="text1"/>
          <w:sz w:val="24"/>
          <w:szCs w:val="24"/>
          <w:lang w:eastAsia="en-GB"/>
        </w:rPr>
        <w:t>parametes</w:t>
      </w:r>
      <w:proofErr w:type="spellEnd"/>
      <w:r w:rsidR="00893DFD">
        <w:rPr>
          <w:rFonts w:ascii="Times New Roman" w:eastAsia="Times New Roman" w:hAnsi="Times New Roman" w:cs="Times New Roman"/>
          <w:b/>
          <w:color w:val="000000" w:themeColor="text1"/>
          <w:sz w:val="24"/>
          <w:szCs w:val="24"/>
          <w:lang w:eastAsia="en-GB"/>
        </w:rPr>
        <w:t>.</w:t>
      </w:r>
      <w:r w:rsidR="00564346" w:rsidRPr="00893DFD">
        <w:rPr>
          <w:rFonts w:ascii="Times New Roman" w:eastAsia="Times New Roman" w:hAnsi="Times New Roman" w:cs="Times New Roman"/>
          <w:b/>
          <w:color w:val="000000" w:themeColor="text1"/>
          <w:sz w:val="24"/>
          <w:szCs w:val="24"/>
          <w:lang w:eastAsia="en-GB"/>
        </w:rPr>
        <w:t xml:space="preserve"> </w:t>
      </w:r>
      <w:r w:rsidR="00893DFD" w:rsidRPr="00893DFD">
        <w:rPr>
          <w:rFonts w:ascii="Times New Roman" w:eastAsia="Times New Roman" w:hAnsi="Times New Roman" w:cs="Times New Roman"/>
          <w:color w:val="000000" w:themeColor="text1"/>
          <w:sz w:val="24"/>
          <w:szCs w:val="24"/>
          <w:lang w:eastAsia="en-GB"/>
        </w:rPr>
        <w:t xml:space="preserve">Data points obtained by </w:t>
      </w:r>
      <w:r w:rsidR="00564346" w:rsidRPr="00893DFD">
        <w:rPr>
          <w:rFonts w:ascii="Times New Roman" w:eastAsia="Times New Roman" w:hAnsi="Times New Roman" w:cs="Times New Roman"/>
          <w:color w:val="000000" w:themeColor="text1"/>
          <w:sz w:val="24"/>
          <w:szCs w:val="24"/>
          <w:lang w:eastAsia="en-GB"/>
        </w:rPr>
        <w:t>two independent experimenter</w:t>
      </w:r>
      <w:r w:rsidR="00893DFD" w:rsidRPr="00893DFD">
        <w:rPr>
          <w:rFonts w:ascii="Times New Roman" w:eastAsia="Times New Roman" w:hAnsi="Times New Roman" w:cs="Times New Roman"/>
          <w:color w:val="000000" w:themeColor="text1"/>
          <w:sz w:val="24"/>
          <w:szCs w:val="24"/>
          <w:lang w:eastAsia="en-GB"/>
        </w:rPr>
        <w:t>s shown by black and green dots.</w:t>
      </w:r>
    </w:p>
    <w:bookmarkEnd w:id="0"/>
    <w:p w14:paraId="453BCFF1" w14:textId="235C1BEC" w:rsidR="00D62FBA" w:rsidRPr="00893DFD" w:rsidRDefault="00D62FBA" w:rsidP="001B48EF">
      <w:pPr>
        <w:suppressLineNumbers/>
        <w:spacing w:after="0" w:line="480" w:lineRule="auto"/>
        <w:jc w:val="both"/>
        <w:rPr>
          <w:rFonts w:ascii="Times New Roman" w:hAnsi="Times New Roman" w:cs="Times New Roman"/>
          <w:sz w:val="24"/>
          <w:szCs w:val="24"/>
        </w:rPr>
      </w:pPr>
    </w:p>
    <w:p w14:paraId="1FA80214" w14:textId="6674B952" w:rsidR="00D62FBA" w:rsidRPr="00D853F1" w:rsidRDefault="00D62FBA" w:rsidP="001B48EF">
      <w:pPr>
        <w:suppressLineNumbers/>
        <w:spacing w:after="0" w:line="480" w:lineRule="auto"/>
        <w:jc w:val="both"/>
        <w:rPr>
          <w:rFonts w:ascii="Times New Roman" w:hAnsi="Times New Roman" w:cs="Times New Roman"/>
          <w:b/>
          <w:sz w:val="24"/>
          <w:szCs w:val="24"/>
        </w:rPr>
      </w:pPr>
    </w:p>
    <w:p w14:paraId="26F67D6B" w14:textId="6D850F73" w:rsidR="00D62FBA" w:rsidRPr="00D853F1" w:rsidRDefault="00D62FBA" w:rsidP="001B48EF">
      <w:pPr>
        <w:suppressLineNumbers/>
        <w:spacing w:after="0" w:line="480" w:lineRule="auto"/>
        <w:jc w:val="both"/>
        <w:rPr>
          <w:rFonts w:ascii="Times New Roman" w:hAnsi="Times New Roman" w:cs="Times New Roman"/>
          <w:b/>
          <w:sz w:val="24"/>
          <w:szCs w:val="24"/>
        </w:rPr>
      </w:pPr>
    </w:p>
    <w:p w14:paraId="24AEB3B4" w14:textId="01135B77" w:rsidR="00D62FBA" w:rsidRPr="00D853F1" w:rsidRDefault="00D62FBA" w:rsidP="001B48EF">
      <w:pPr>
        <w:suppressLineNumbers/>
        <w:spacing w:after="0" w:line="480" w:lineRule="auto"/>
        <w:jc w:val="both"/>
        <w:rPr>
          <w:rFonts w:ascii="Times New Roman" w:hAnsi="Times New Roman" w:cs="Times New Roman"/>
          <w:b/>
          <w:sz w:val="24"/>
          <w:szCs w:val="24"/>
        </w:rPr>
      </w:pPr>
    </w:p>
    <w:p w14:paraId="5EA8983B" w14:textId="716BD09D" w:rsidR="00BC3B7E" w:rsidRPr="00D853F1" w:rsidRDefault="00BC3B7E" w:rsidP="001B48EF">
      <w:pPr>
        <w:suppressLineNumbers/>
        <w:spacing w:after="0" w:line="480" w:lineRule="auto"/>
        <w:jc w:val="both"/>
        <w:rPr>
          <w:rFonts w:ascii="Times New Roman" w:hAnsi="Times New Roman" w:cs="Times New Roman"/>
          <w:b/>
          <w:sz w:val="24"/>
          <w:szCs w:val="24"/>
        </w:rPr>
      </w:pPr>
    </w:p>
    <w:p w14:paraId="502F192F" w14:textId="577EE790" w:rsidR="00BC3B7E" w:rsidRPr="00D853F1" w:rsidRDefault="00BC3B7E" w:rsidP="001B48EF">
      <w:pPr>
        <w:suppressLineNumbers/>
        <w:spacing w:after="0" w:line="480" w:lineRule="auto"/>
        <w:jc w:val="both"/>
        <w:rPr>
          <w:rFonts w:ascii="Times New Roman" w:hAnsi="Times New Roman" w:cs="Times New Roman"/>
          <w:b/>
          <w:sz w:val="24"/>
          <w:szCs w:val="24"/>
        </w:rPr>
      </w:pPr>
    </w:p>
    <w:p w14:paraId="3A8663F1" w14:textId="6E3CC4A3" w:rsidR="00BC3B7E" w:rsidRPr="00D853F1" w:rsidRDefault="00BC3B7E" w:rsidP="001B48EF">
      <w:pPr>
        <w:suppressLineNumbers/>
        <w:spacing w:after="0" w:line="480" w:lineRule="auto"/>
        <w:jc w:val="both"/>
        <w:rPr>
          <w:rFonts w:ascii="Times New Roman" w:hAnsi="Times New Roman" w:cs="Times New Roman"/>
          <w:b/>
          <w:sz w:val="24"/>
          <w:szCs w:val="24"/>
        </w:rPr>
      </w:pPr>
    </w:p>
    <w:p w14:paraId="2C50834C" w14:textId="6D4C145F" w:rsidR="00BC3B7E" w:rsidRDefault="00BC3B7E" w:rsidP="001B48EF">
      <w:pPr>
        <w:suppressLineNumbers/>
        <w:spacing w:after="0" w:line="480" w:lineRule="auto"/>
        <w:jc w:val="both"/>
        <w:rPr>
          <w:rFonts w:ascii="Times New Roman" w:hAnsi="Times New Roman" w:cs="Times New Roman"/>
          <w:b/>
          <w:sz w:val="24"/>
          <w:szCs w:val="24"/>
        </w:rPr>
      </w:pPr>
    </w:p>
    <w:p w14:paraId="1AB660A6" w14:textId="2C62324D" w:rsidR="0019774A" w:rsidRDefault="0019774A" w:rsidP="001B48EF">
      <w:pPr>
        <w:suppressLineNumbers/>
        <w:spacing w:after="0" w:line="480" w:lineRule="auto"/>
        <w:jc w:val="both"/>
        <w:rPr>
          <w:rFonts w:ascii="Times New Roman" w:hAnsi="Times New Roman" w:cs="Times New Roman"/>
          <w:b/>
          <w:sz w:val="24"/>
          <w:szCs w:val="24"/>
        </w:rPr>
      </w:pPr>
    </w:p>
    <w:p w14:paraId="4E306F9D" w14:textId="4E01C775" w:rsidR="0019774A" w:rsidRDefault="0019774A" w:rsidP="001B48EF">
      <w:pPr>
        <w:suppressLineNumbers/>
        <w:spacing w:after="0" w:line="480" w:lineRule="auto"/>
        <w:jc w:val="both"/>
        <w:rPr>
          <w:rFonts w:ascii="Times New Roman" w:hAnsi="Times New Roman" w:cs="Times New Roman"/>
          <w:b/>
          <w:sz w:val="24"/>
          <w:szCs w:val="24"/>
        </w:rPr>
      </w:pPr>
    </w:p>
    <w:p w14:paraId="354DB3CA" w14:textId="67524C33" w:rsidR="0019774A" w:rsidRDefault="0019774A" w:rsidP="001B48EF">
      <w:pPr>
        <w:suppressLineNumbers/>
        <w:spacing w:after="0" w:line="480" w:lineRule="auto"/>
        <w:jc w:val="both"/>
        <w:rPr>
          <w:rFonts w:ascii="Times New Roman" w:hAnsi="Times New Roman" w:cs="Times New Roman"/>
          <w:b/>
          <w:sz w:val="24"/>
          <w:szCs w:val="24"/>
        </w:rPr>
      </w:pPr>
    </w:p>
    <w:p w14:paraId="5B422993" w14:textId="7734E293" w:rsidR="0019774A" w:rsidRDefault="0019774A" w:rsidP="001B48EF">
      <w:pPr>
        <w:suppressLineNumbers/>
        <w:spacing w:after="0" w:line="480" w:lineRule="auto"/>
        <w:jc w:val="both"/>
        <w:rPr>
          <w:rFonts w:ascii="Times New Roman" w:hAnsi="Times New Roman" w:cs="Times New Roman"/>
          <w:b/>
          <w:sz w:val="24"/>
          <w:szCs w:val="24"/>
        </w:rPr>
      </w:pPr>
    </w:p>
    <w:p w14:paraId="42E50907" w14:textId="7B9CD55D" w:rsidR="0019774A" w:rsidRDefault="0019774A" w:rsidP="001B48EF">
      <w:pPr>
        <w:suppressLineNumbers/>
        <w:spacing w:after="0" w:line="480" w:lineRule="auto"/>
        <w:jc w:val="both"/>
        <w:rPr>
          <w:rFonts w:ascii="Times New Roman" w:hAnsi="Times New Roman" w:cs="Times New Roman"/>
          <w:b/>
          <w:sz w:val="24"/>
          <w:szCs w:val="24"/>
        </w:rPr>
      </w:pPr>
    </w:p>
    <w:p w14:paraId="4AB2582E" w14:textId="26047E15" w:rsidR="0019774A" w:rsidRDefault="0019774A" w:rsidP="001B48EF">
      <w:pPr>
        <w:suppressLineNumbers/>
        <w:spacing w:after="0" w:line="480" w:lineRule="auto"/>
        <w:jc w:val="both"/>
        <w:rPr>
          <w:rFonts w:ascii="Times New Roman" w:hAnsi="Times New Roman" w:cs="Times New Roman"/>
          <w:b/>
          <w:sz w:val="24"/>
          <w:szCs w:val="24"/>
        </w:rPr>
      </w:pPr>
    </w:p>
    <w:p w14:paraId="232416AC" w14:textId="1B22A266" w:rsidR="0046526F" w:rsidRPr="00D853F1" w:rsidRDefault="00AE6BE7" w:rsidP="001B48EF">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3. </w:t>
      </w:r>
      <w:r w:rsidR="0013045B" w:rsidRPr="00D853F1">
        <w:rPr>
          <w:rFonts w:ascii="Times New Roman" w:hAnsi="Times New Roman" w:cs="Times New Roman"/>
          <w:b/>
          <w:sz w:val="24"/>
          <w:szCs w:val="24"/>
        </w:rPr>
        <w:t>TABLES</w:t>
      </w:r>
      <w:r w:rsidR="004A3C89">
        <w:rPr>
          <w:rFonts w:ascii="Times New Roman" w:hAnsi="Times New Roman" w:cs="Times New Roman"/>
          <w:b/>
          <w:sz w:val="24"/>
          <w:szCs w:val="24"/>
        </w:rPr>
        <w:t xml:space="preserve"> (S1-S1</w:t>
      </w:r>
      <w:r w:rsidR="00B1567F">
        <w:rPr>
          <w:rFonts w:ascii="Times New Roman" w:hAnsi="Times New Roman" w:cs="Times New Roman"/>
          <w:b/>
          <w:sz w:val="24"/>
          <w:szCs w:val="24"/>
        </w:rPr>
        <w:t>1</w:t>
      </w:r>
      <w:r w:rsidR="004A3C89">
        <w:rPr>
          <w:rFonts w:ascii="Times New Roman" w:hAnsi="Times New Roman" w:cs="Times New Roman"/>
          <w:b/>
          <w:sz w:val="24"/>
          <w:szCs w:val="24"/>
        </w:rPr>
        <w:t>)</w:t>
      </w:r>
    </w:p>
    <w:p w14:paraId="5CB1DE97" w14:textId="2D14DD62" w:rsidR="00D770B9" w:rsidRPr="00B85615" w:rsidRDefault="00D770B9" w:rsidP="001B48EF">
      <w:pPr>
        <w:spacing w:line="480" w:lineRule="auto"/>
        <w:jc w:val="both"/>
        <w:rPr>
          <w:rFonts w:ascii="Times New Roman" w:hAnsi="Times New Roman" w:cs="Times New Roman"/>
          <w:b/>
          <w:sz w:val="24"/>
          <w:szCs w:val="24"/>
        </w:rPr>
      </w:pPr>
      <w:r w:rsidRPr="00D853F1">
        <w:rPr>
          <w:rFonts w:ascii="Times New Roman" w:hAnsi="Times New Roman" w:cs="Times New Roman"/>
          <w:b/>
          <w:sz w:val="24"/>
          <w:szCs w:val="24"/>
        </w:rPr>
        <w:t xml:space="preserve">Table </w:t>
      </w:r>
      <w:r w:rsidR="00555E7C" w:rsidRPr="00D853F1">
        <w:rPr>
          <w:rFonts w:ascii="Times New Roman" w:hAnsi="Times New Roman" w:cs="Times New Roman"/>
          <w:b/>
          <w:sz w:val="24"/>
          <w:szCs w:val="24"/>
        </w:rPr>
        <w:t>S</w:t>
      </w:r>
      <w:r w:rsidRPr="00D853F1">
        <w:rPr>
          <w:rFonts w:ascii="Times New Roman" w:hAnsi="Times New Roman" w:cs="Times New Roman"/>
          <w:b/>
          <w:sz w:val="24"/>
          <w:szCs w:val="24"/>
        </w:rPr>
        <w:t xml:space="preserve">1. </w:t>
      </w:r>
      <w:r w:rsidR="000E6259" w:rsidRPr="00B85615">
        <w:rPr>
          <w:rFonts w:ascii="Times New Roman" w:eastAsia="Times New Roman" w:hAnsi="Times New Roman" w:cs="Times New Roman"/>
          <w:b/>
          <w:sz w:val="24"/>
          <w:szCs w:val="24"/>
          <w:lang w:eastAsia="en-GB"/>
        </w:rPr>
        <w:t>A screen</w:t>
      </w:r>
      <w:r w:rsidR="0079763C" w:rsidRPr="00B85615">
        <w:rPr>
          <w:rFonts w:ascii="Times New Roman" w:eastAsia="Times New Roman" w:hAnsi="Times New Roman" w:cs="Times New Roman"/>
          <w:b/>
          <w:sz w:val="24"/>
          <w:szCs w:val="24"/>
          <w:lang w:eastAsia="en-GB"/>
        </w:rPr>
        <w:t xml:space="preserve"> list of</w:t>
      </w:r>
      <w:r w:rsidRPr="00B85615">
        <w:rPr>
          <w:rFonts w:ascii="Times New Roman" w:eastAsia="Times New Roman" w:hAnsi="Times New Roman" w:cs="Times New Roman"/>
          <w:b/>
          <w:sz w:val="24"/>
          <w:szCs w:val="24"/>
          <w:lang w:eastAsia="en-GB"/>
        </w:rPr>
        <w:t xml:space="preserve"> </w:t>
      </w:r>
      <w:r w:rsidR="0079763C" w:rsidRPr="00B85615">
        <w:rPr>
          <w:rFonts w:ascii="Times New Roman" w:eastAsia="Times New Roman" w:hAnsi="Times New Roman" w:cs="Times New Roman"/>
          <w:b/>
          <w:sz w:val="24"/>
          <w:szCs w:val="24"/>
          <w:lang w:eastAsia="en-GB"/>
        </w:rPr>
        <w:t xml:space="preserve">the PubMed published </w:t>
      </w:r>
      <w:r w:rsidRPr="00B85615">
        <w:rPr>
          <w:rFonts w:ascii="Times New Roman" w:eastAsia="Times New Roman" w:hAnsi="Times New Roman" w:cs="Times New Roman"/>
          <w:b/>
          <w:sz w:val="24"/>
          <w:szCs w:val="24"/>
          <w:lang w:eastAsia="en-GB"/>
        </w:rPr>
        <w:t>reports (</w:t>
      </w:r>
      <w:proofErr w:type="spellStart"/>
      <w:r w:rsidRPr="00B85615">
        <w:rPr>
          <w:rFonts w:ascii="Times New Roman" w:eastAsia="Times New Roman" w:hAnsi="Times New Roman" w:cs="Times New Roman"/>
          <w:b/>
          <w:sz w:val="24"/>
          <w:szCs w:val="24"/>
          <w:lang w:eastAsia="en-GB"/>
        </w:rPr>
        <w:t>doi</w:t>
      </w:r>
      <w:proofErr w:type="spellEnd"/>
      <w:r w:rsidRPr="00B85615">
        <w:rPr>
          <w:rFonts w:ascii="Times New Roman" w:eastAsia="Times New Roman" w:hAnsi="Times New Roman" w:cs="Times New Roman"/>
          <w:b/>
          <w:sz w:val="24"/>
          <w:szCs w:val="24"/>
          <w:lang w:eastAsia="en-GB"/>
        </w:rPr>
        <w:t xml:space="preserve">) on </w:t>
      </w:r>
      <w:r w:rsidR="0079763C" w:rsidRPr="00B85615">
        <w:rPr>
          <w:rFonts w:ascii="Times New Roman" w:eastAsia="Times New Roman" w:hAnsi="Times New Roman" w:cs="Times New Roman"/>
          <w:b/>
          <w:sz w:val="24"/>
          <w:szCs w:val="24"/>
          <w:lang w:eastAsia="en-GB"/>
        </w:rPr>
        <w:t xml:space="preserve">the </w:t>
      </w:r>
      <w:r w:rsidR="00B85615">
        <w:rPr>
          <w:rFonts w:ascii="Times New Roman" w:eastAsia="Times New Roman" w:hAnsi="Times New Roman" w:cs="Times New Roman"/>
          <w:b/>
          <w:sz w:val="24"/>
          <w:szCs w:val="24"/>
          <w:lang w:eastAsia="en-GB"/>
        </w:rPr>
        <w:t xml:space="preserve">altered </w:t>
      </w:r>
      <w:proofErr w:type="spellStart"/>
      <w:r w:rsidR="00B85615">
        <w:rPr>
          <w:rFonts w:ascii="Times New Roman" w:eastAsia="Times New Roman" w:hAnsi="Times New Roman" w:cs="Times New Roman"/>
          <w:b/>
          <w:sz w:val="24"/>
          <w:szCs w:val="24"/>
          <w:lang w:eastAsia="en-GB"/>
        </w:rPr>
        <w:t>miRs</w:t>
      </w:r>
      <w:proofErr w:type="spellEnd"/>
      <w:r w:rsidR="00B85615">
        <w:rPr>
          <w:rFonts w:ascii="Times New Roman" w:eastAsia="Times New Roman" w:hAnsi="Times New Roman" w:cs="Times New Roman"/>
          <w:b/>
          <w:sz w:val="24"/>
          <w:szCs w:val="24"/>
          <w:lang w:eastAsia="en-GB"/>
        </w:rPr>
        <w:t xml:space="preserve"> in atrial fibrillation</w:t>
      </w:r>
      <w:r w:rsidRPr="00B85615">
        <w:rPr>
          <w:rFonts w:ascii="Times New Roman" w:eastAsia="Times New Roman" w:hAnsi="Times New Roman" w:cs="Times New Roman"/>
          <w:b/>
          <w:sz w:val="24"/>
          <w:szCs w:val="24"/>
          <w:lang w:eastAsia="en-GB"/>
        </w:rPr>
        <w:t>.</w:t>
      </w:r>
    </w:p>
    <w:tbl>
      <w:tblPr>
        <w:tblStyle w:val="TableGrid"/>
        <w:tblW w:w="7088" w:type="dxa"/>
        <w:tblLook w:val="04A0" w:firstRow="1" w:lastRow="0" w:firstColumn="1" w:lastColumn="0" w:noHBand="0" w:noVBand="1"/>
      </w:tblPr>
      <w:tblGrid>
        <w:gridCol w:w="7088"/>
      </w:tblGrid>
      <w:tr w:rsidR="00D770B9" w:rsidRPr="00D853F1" w14:paraId="574D4E52" w14:textId="77777777" w:rsidTr="00D770B9">
        <w:trPr>
          <w:trHeight w:val="290"/>
        </w:trPr>
        <w:tc>
          <w:tcPr>
            <w:tcW w:w="7088" w:type="dxa"/>
            <w:noWrap/>
            <w:hideMark/>
          </w:tcPr>
          <w:p w14:paraId="37BFE1FC"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https://doi.org/10.1016/j.jjcc.2019.05.018</w:t>
            </w:r>
          </w:p>
        </w:tc>
      </w:tr>
      <w:tr w:rsidR="00D770B9" w:rsidRPr="00D853F1" w14:paraId="01E00336" w14:textId="77777777" w:rsidTr="00D770B9">
        <w:trPr>
          <w:trHeight w:val="290"/>
        </w:trPr>
        <w:tc>
          <w:tcPr>
            <w:tcW w:w="7088" w:type="dxa"/>
            <w:noWrap/>
            <w:hideMark/>
          </w:tcPr>
          <w:p w14:paraId="4BC28E75"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https://doi.org/10.1093/europace/euad047</w:t>
            </w:r>
          </w:p>
        </w:tc>
      </w:tr>
      <w:tr w:rsidR="00D770B9" w:rsidRPr="00D853F1" w14:paraId="20917C1E" w14:textId="77777777" w:rsidTr="00D770B9">
        <w:trPr>
          <w:trHeight w:val="290"/>
        </w:trPr>
        <w:tc>
          <w:tcPr>
            <w:tcW w:w="7088" w:type="dxa"/>
            <w:noWrap/>
            <w:hideMark/>
          </w:tcPr>
          <w:p w14:paraId="09E7E6E4"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https://doi.org/10.1093/europace/euad048</w:t>
            </w:r>
          </w:p>
        </w:tc>
      </w:tr>
      <w:tr w:rsidR="00D770B9" w:rsidRPr="00D853F1" w14:paraId="00A58F5F" w14:textId="77777777" w:rsidTr="00D770B9">
        <w:trPr>
          <w:trHeight w:val="290"/>
        </w:trPr>
        <w:tc>
          <w:tcPr>
            <w:tcW w:w="7088" w:type="dxa"/>
            <w:noWrap/>
            <w:hideMark/>
          </w:tcPr>
          <w:p w14:paraId="085359B8"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https://doi.org/10.1093/europace/euad048</w:t>
            </w:r>
          </w:p>
        </w:tc>
      </w:tr>
      <w:tr w:rsidR="00D770B9" w:rsidRPr="00D853F1" w14:paraId="62D610B2" w14:textId="77777777" w:rsidTr="00D770B9">
        <w:trPr>
          <w:trHeight w:val="290"/>
        </w:trPr>
        <w:tc>
          <w:tcPr>
            <w:tcW w:w="7088" w:type="dxa"/>
            <w:noWrap/>
            <w:hideMark/>
          </w:tcPr>
          <w:p w14:paraId="6A79EF16"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https://doi.org/10.1016/j.jjcc.2019.05.018</w:t>
            </w:r>
          </w:p>
        </w:tc>
      </w:tr>
      <w:tr w:rsidR="00D770B9" w:rsidRPr="00D853F1" w14:paraId="6CC9276F" w14:textId="77777777" w:rsidTr="00D770B9">
        <w:trPr>
          <w:trHeight w:val="290"/>
        </w:trPr>
        <w:tc>
          <w:tcPr>
            <w:tcW w:w="7088" w:type="dxa"/>
            <w:noWrap/>
            <w:hideMark/>
          </w:tcPr>
          <w:p w14:paraId="494B675D"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https://doi.org/10.7717/peerj.16604</w:t>
            </w:r>
          </w:p>
        </w:tc>
      </w:tr>
      <w:tr w:rsidR="00D770B9" w:rsidRPr="00D853F1" w14:paraId="5EA031E4" w14:textId="77777777" w:rsidTr="00D770B9">
        <w:trPr>
          <w:trHeight w:val="290"/>
        </w:trPr>
        <w:tc>
          <w:tcPr>
            <w:tcW w:w="7088" w:type="dxa"/>
            <w:noWrap/>
            <w:hideMark/>
          </w:tcPr>
          <w:p w14:paraId="7BFAC68E"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https://doi.org/10.1007/978-1-0716-3346-5_24</w:t>
            </w:r>
          </w:p>
        </w:tc>
      </w:tr>
      <w:tr w:rsidR="00D770B9" w:rsidRPr="00D853F1" w14:paraId="16C04809" w14:textId="77777777" w:rsidTr="00D770B9">
        <w:trPr>
          <w:trHeight w:val="290"/>
        </w:trPr>
        <w:tc>
          <w:tcPr>
            <w:tcW w:w="7088" w:type="dxa"/>
            <w:noWrap/>
            <w:hideMark/>
          </w:tcPr>
          <w:p w14:paraId="42A6DEDB"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https://doi.org/10.1016/j.jjcc.2019.05.018</w:t>
            </w:r>
          </w:p>
        </w:tc>
      </w:tr>
      <w:tr w:rsidR="00D770B9" w:rsidRPr="00D853F1" w14:paraId="0FA50FA1" w14:textId="77777777" w:rsidTr="00D770B9">
        <w:trPr>
          <w:trHeight w:val="290"/>
        </w:trPr>
        <w:tc>
          <w:tcPr>
            <w:tcW w:w="7088" w:type="dxa"/>
            <w:noWrap/>
            <w:hideMark/>
          </w:tcPr>
          <w:p w14:paraId="699837E4" w14:textId="77777777" w:rsidR="00D770B9" w:rsidRPr="00D853F1" w:rsidRDefault="00000000" w:rsidP="00495EA4">
            <w:pPr>
              <w:rPr>
                <w:rFonts w:ascii="Times New Roman" w:eastAsia="Times New Roman" w:hAnsi="Times New Roman" w:cs="Times New Roman"/>
                <w:sz w:val="24"/>
                <w:szCs w:val="24"/>
                <w:u w:val="single"/>
                <w:lang w:eastAsia="en-GB"/>
              </w:rPr>
            </w:pPr>
            <w:hyperlink r:id="rId22" w:history="1">
              <w:r w:rsidR="00D770B9" w:rsidRPr="00D853F1">
                <w:rPr>
                  <w:rFonts w:ascii="Times New Roman" w:eastAsia="Times New Roman" w:hAnsi="Times New Roman" w:cs="Times New Roman"/>
                  <w:sz w:val="24"/>
                  <w:szCs w:val="24"/>
                  <w:u w:val="single"/>
                  <w:lang w:eastAsia="en-GB"/>
                </w:rPr>
                <w:t>https://doi.org/10.7717/peerj.16604</w:t>
              </w:r>
            </w:hyperlink>
          </w:p>
        </w:tc>
      </w:tr>
      <w:tr w:rsidR="00D770B9" w:rsidRPr="00D853F1" w14:paraId="474DA3D9" w14:textId="77777777" w:rsidTr="00D770B9">
        <w:trPr>
          <w:trHeight w:val="290"/>
        </w:trPr>
        <w:tc>
          <w:tcPr>
            <w:tcW w:w="7088" w:type="dxa"/>
            <w:noWrap/>
            <w:hideMark/>
          </w:tcPr>
          <w:p w14:paraId="4A55593F"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https://doi.org/10.7717/peerj.16604</w:t>
            </w:r>
          </w:p>
        </w:tc>
      </w:tr>
      <w:tr w:rsidR="00D770B9" w:rsidRPr="00D853F1" w14:paraId="1F9A07E7" w14:textId="77777777" w:rsidTr="00D770B9">
        <w:trPr>
          <w:trHeight w:val="290"/>
        </w:trPr>
        <w:tc>
          <w:tcPr>
            <w:tcW w:w="7088" w:type="dxa"/>
            <w:noWrap/>
            <w:hideMark/>
          </w:tcPr>
          <w:p w14:paraId="08938D22"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https://doi.org/10.1093/europace/euad047</w:t>
            </w:r>
          </w:p>
        </w:tc>
      </w:tr>
      <w:tr w:rsidR="00D770B9" w:rsidRPr="00D853F1" w14:paraId="42C5D0D8" w14:textId="77777777" w:rsidTr="00D770B9">
        <w:trPr>
          <w:trHeight w:val="290"/>
        </w:trPr>
        <w:tc>
          <w:tcPr>
            <w:tcW w:w="7088" w:type="dxa"/>
            <w:noWrap/>
            <w:hideMark/>
          </w:tcPr>
          <w:p w14:paraId="732DE562"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https://doi.org/10.7717/peerj.16604</w:t>
            </w:r>
          </w:p>
        </w:tc>
      </w:tr>
      <w:tr w:rsidR="00D770B9" w:rsidRPr="00D853F1" w14:paraId="594BC9A5" w14:textId="77777777" w:rsidTr="00D770B9">
        <w:trPr>
          <w:trHeight w:val="290"/>
        </w:trPr>
        <w:tc>
          <w:tcPr>
            <w:tcW w:w="7088" w:type="dxa"/>
            <w:noWrap/>
            <w:hideMark/>
          </w:tcPr>
          <w:p w14:paraId="39E9CC34"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https://doi.org/10.1016/j.jjcc.2019.05.018</w:t>
            </w:r>
          </w:p>
        </w:tc>
      </w:tr>
      <w:tr w:rsidR="00D770B9" w:rsidRPr="00D853F1" w14:paraId="14D927B1" w14:textId="77777777" w:rsidTr="00D770B9">
        <w:trPr>
          <w:trHeight w:val="290"/>
        </w:trPr>
        <w:tc>
          <w:tcPr>
            <w:tcW w:w="7088" w:type="dxa"/>
            <w:noWrap/>
            <w:hideMark/>
          </w:tcPr>
          <w:p w14:paraId="4B83A837"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https://doi.org/10.1016/j.jjcc.2019.05.018</w:t>
            </w:r>
          </w:p>
        </w:tc>
      </w:tr>
      <w:tr w:rsidR="00D770B9" w:rsidRPr="00D853F1" w14:paraId="135C0148" w14:textId="77777777" w:rsidTr="00D770B9">
        <w:trPr>
          <w:trHeight w:val="290"/>
        </w:trPr>
        <w:tc>
          <w:tcPr>
            <w:tcW w:w="7088" w:type="dxa"/>
            <w:noWrap/>
            <w:hideMark/>
          </w:tcPr>
          <w:p w14:paraId="69D45F61"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https://doi.org/10.1093/europace/euad047</w:t>
            </w:r>
          </w:p>
        </w:tc>
      </w:tr>
      <w:tr w:rsidR="00D770B9" w:rsidRPr="00D853F1" w14:paraId="4C9D1CE3" w14:textId="77777777" w:rsidTr="00D770B9">
        <w:trPr>
          <w:trHeight w:val="290"/>
        </w:trPr>
        <w:tc>
          <w:tcPr>
            <w:tcW w:w="7088" w:type="dxa"/>
            <w:noWrap/>
            <w:hideMark/>
          </w:tcPr>
          <w:p w14:paraId="4BA9CFFE"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https://doi.org/10.1016/j.jjcc.2019.05.018</w:t>
            </w:r>
          </w:p>
        </w:tc>
      </w:tr>
      <w:tr w:rsidR="00D770B9" w:rsidRPr="00D853F1" w14:paraId="7A7E93F8" w14:textId="77777777" w:rsidTr="00D770B9">
        <w:trPr>
          <w:trHeight w:val="290"/>
        </w:trPr>
        <w:tc>
          <w:tcPr>
            <w:tcW w:w="7088" w:type="dxa"/>
            <w:noWrap/>
            <w:hideMark/>
          </w:tcPr>
          <w:p w14:paraId="426A1398"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https://doi.org/10.1093/europace/euad047</w:t>
            </w:r>
          </w:p>
        </w:tc>
      </w:tr>
      <w:tr w:rsidR="00D770B9" w:rsidRPr="00D853F1" w14:paraId="398D3858" w14:textId="77777777" w:rsidTr="00D770B9">
        <w:trPr>
          <w:trHeight w:val="290"/>
        </w:trPr>
        <w:tc>
          <w:tcPr>
            <w:tcW w:w="7088" w:type="dxa"/>
            <w:noWrap/>
            <w:hideMark/>
          </w:tcPr>
          <w:p w14:paraId="64FF848E"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https://doi.org/10.7717/peerj.16604</w:t>
            </w:r>
          </w:p>
        </w:tc>
      </w:tr>
      <w:tr w:rsidR="00D770B9" w:rsidRPr="00D853F1" w14:paraId="07EB9982" w14:textId="77777777" w:rsidTr="00D770B9">
        <w:trPr>
          <w:trHeight w:val="290"/>
        </w:trPr>
        <w:tc>
          <w:tcPr>
            <w:tcW w:w="7088" w:type="dxa"/>
            <w:noWrap/>
            <w:hideMark/>
          </w:tcPr>
          <w:p w14:paraId="79B74C00"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https://doi.org/10.1093/europace/euad047</w:t>
            </w:r>
          </w:p>
        </w:tc>
      </w:tr>
      <w:tr w:rsidR="00D770B9" w:rsidRPr="00D853F1" w14:paraId="0D0C9183" w14:textId="77777777" w:rsidTr="00D770B9">
        <w:trPr>
          <w:trHeight w:val="290"/>
        </w:trPr>
        <w:tc>
          <w:tcPr>
            <w:tcW w:w="7088" w:type="dxa"/>
            <w:noWrap/>
            <w:hideMark/>
          </w:tcPr>
          <w:p w14:paraId="746CCD4A"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https://doi.org/10.7717/peerj.16604</w:t>
            </w:r>
          </w:p>
        </w:tc>
      </w:tr>
      <w:tr w:rsidR="00D770B9" w:rsidRPr="00D853F1" w14:paraId="78BB87CF" w14:textId="77777777" w:rsidTr="00D770B9">
        <w:trPr>
          <w:trHeight w:val="290"/>
        </w:trPr>
        <w:tc>
          <w:tcPr>
            <w:tcW w:w="7088" w:type="dxa"/>
            <w:noWrap/>
            <w:hideMark/>
          </w:tcPr>
          <w:p w14:paraId="36370B5C"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https://doi.org/10.1093/europace/euad047</w:t>
            </w:r>
          </w:p>
        </w:tc>
      </w:tr>
      <w:tr w:rsidR="00D770B9" w:rsidRPr="00D853F1" w14:paraId="77D76726" w14:textId="77777777" w:rsidTr="00D770B9">
        <w:trPr>
          <w:trHeight w:val="290"/>
        </w:trPr>
        <w:tc>
          <w:tcPr>
            <w:tcW w:w="7088" w:type="dxa"/>
            <w:noWrap/>
            <w:hideMark/>
          </w:tcPr>
          <w:p w14:paraId="4D5603AA"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https://doi.org/10.7717/peerj.16604</w:t>
            </w:r>
          </w:p>
        </w:tc>
      </w:tr>
      <w:tr w:rsidR="00D770B9" w:rsidRPr="00D853F1" w14:paraId="2C2A2D09" w14:textId="77777777" w:rsidTr="00D770B9">
        <w:trPr>
          <w:trHeight w:val="290"/>
        </w:trPr>
        <w:tc>
          <w:tcPr>
            <w:tcW w:w="7088" w:type="dxa"/>
            <w:noWrap/>
            <w:hideMark/>
          </w:tcPr>
          <w:p w14:paraId="1D9D0735"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https://doi.org/10.1093/europace/euad047</w:t>
            </w:r>
          </w:p>
        </w:tc>
      </w:tr>
      <w:tr w:rsidR="00D770B9" w:rsidRPr="00D853F1" w14:paraId="69CF31A2" w14:textId="77777777" w:rsidTr="00D770B9">
        <w:trPr>
          <w:trHeight w:val="290"/>
        </w:trPr>
        <w:tc>
          <w:tcPr>
            <w:tcW w:w="7088" w:type="dxa"/>
            <w:noWrap/>
            <w:hideMark/>
          </w:tcPr>
          <w:p w14:paraId="690E6F42"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https://doi.org/10.1007/978-1-0716-3346-5_24</w:t>
            </w:r>
          </w:p>
        </w:tc>
      </w:tr>
      <w:tr w:rsidR="00D770B9" w:rsidRPr="00D853F1" w14:paraId="163B3A16" w14:textId="77777777" w:rsidTr="00D770B9">
        <w:trPr>
          <w:trHeight w:val="290"/>
        </w:trPr>
        <w:tc>
          <w:tcPr>
            <w:tcW w:w="7088" w:type="dxa"/>
            <w:noWrap/>
            <w:hideMark/>
          </w:tcPr>
          <w:p w14:paraId="4CAFFAF4"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https://doi.org/10.1016/j.jjcc.2019.05.018</w:t>
            </w:r>
          </w:p>
        </w:tc>
      </w:tr>
      <w:tr w:rsidR="00D770B9" w:rsidRPr="00D853F1" w14:paraId="43F59BF2" w14:textId="77777777" w:rsidTr="00D770B9">
        <w:trPr>
          <w:trHeight w:val="290"/>
        </w:trPr>
        <w:tc>
          <w:tcPr>
            <w:tcW w:w="7088" w:type="dxa"/>
            <w:noWrap/>
            <w:hideMark/>
          </w:tcPr>
          <w:p w14:paraId="7930107E"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https://doi.org/10.7717/peerj.16604</w:t>
            </w:r>
          </w:p>
        </w:tc>
      </w:tr>
      <w:tr w:rsidR="00D770B9" w:rsidRPr="00D853F1" w14:paraId="1CCE202E" w14:textId="77777777" w:rsidTr="00D770B9">
        <w:trPr>
          <w:trHeight w:val="290"/>
        </w:trPr>
        <w:tc>
          <w:tcPr>
            <w:tcW w:w="7088" w:type="dxa"/>
            <w:noWrap/>
            <w:hideMark/>
          </w:tcPr>
          <w:p w14:paraId="406C7B97"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https://doi.org/10.1093/europace/euad047</w:t>
            </w:r>
          </w:p>
        </w:tc>
      </w:tr>
      <w:tr w:rsidR="00D770B9" w:rsidRPr="00D853F1" w14:paraId="095B2B85" w14:textId="77777777" w:rsidTr="00D770B9">
        <w:trPr>
          <w:trHeight w:val="290"/>
        </w:trPr>
        <w:tc>
          <w:tcPr>
            <w:tcW w:w="7088" w:type="dxa"/>
            <w:noWrap/>
            <w:hideMark/>
          </w:tcPr>
          <w:p w14:paraId="2AB553C3"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https://doi.org/10.7717/peerj.16604</w:t>
            </w:r>
          </w:p>
        </w:tc>
      </w:tr>
      <w:tr w:rsidR="00D770B9" w:rsidRPr="00D853F1" w14:paraId="0CE01F29" w14:textId="77777777" w:rsidTr="00D770B9">
        <w:trPr>
          <w:trHeight w:val="290"/>
        </w:trPr>
        <w:tc>
          <w:tcPr>
            <w:tcW w:w="7088" w:type="dxa"/>
            <w:noWrap/>
            <w:hideMark/>
          </w:tcPr>
          <w:p w14:paraId="09A15254"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https://doi.org/10.1016/j.jjcc.2019.05.018</w:t>
            </w:r>
          </w:p>
        </w:tc>
      </w:tr>
      <w:tr w:rsidR="00D770B9" w:rsidRPr="00D853F1" w14:paraId="70046702" w14:textId="77777777" w:rsidTr="00D770B9">
        <w:trPr>
          <w:trHeight w:val="290"/>
        </w:trPr>
        <w:tc>
          <w:tcPr>
            <w:tcW w:w="7088" w:type="dxa"/>
            <w:noWrap/>
            <w:hideMark/>
          </w:tcPr>
          <w:p w14:paraId="0D1815AE"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https://doi.org/10.1016/j.jjcc.2019.05.018</w:t>
            </w:r>
          </w:p>
        </w:tc>
      </w:tr>
      <w:tr w:rsidR="00D770B9" w:rsidRPr="00D853F1" w14:paraId="75AD2D1E" w14:textId="77777777" w:rsidTr="00D770B9">
        <w:trPr>
          <w:trHeight w:val="290"/>
        </w:trPr>
        <w:tc>
          <w:tcPr>
            <w:tcW w:w="7088" w:type="dxa"/>
            <w:noWrap/>
            <w:hideMark/>
          </w:tcPr>
          <w:p w14:paraId="73F0BDC5"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https://doi.org/10.1016/j.jjcc.2019.05.018</w:t>
            </w:r>
          </w:p>
        </w:tc>
      </w:tr>
      <w:tr w:rsidR="00D770B9" w:rsidRPr="00D853F1" w14:paraId="5A467CE6" w14:textId="77777777" w:rsidTr="00D770B9">
        <w:trPr>
          <w:trHeight w:val="290"/>
        </w:trPr>
        <w:tc>
          <w:tcPr>
            <w:tcW w:w="7088" w:type="dxa"/>
            <w:noWrap/>
            <w:hideMark/>
          </w:tcPr>
          <w:p w14:paraId="0FA8D029"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https://doi.org/10.7717/peerj.16604</w:t>
            </w:r>
          </w:p>
        </w:tc>
      </w:tr>
      <w:tr w:rsidR="00D770B9" w:rsidRPr="00D853F1" w14:paraId="7368F881" w14:textId="77777777" w:rsidTr="00D770B9">
        <w:trPr>
          <w:trHeight w:val="290"/>
        </w:trPr>
        <w:tc>
          <w:tcPr>
            <w:tcW w:w="7088" w:type="dxa"/>
            <w:noWrap/>
            <w:hideMark/>
          </w:tcPr>
          <w:p w14:paraId="5D3272BF"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https://doi.org/10.1093/europace/euad047</w:t>
            </w:r>
          </w:p>
        </w:tc>
      </w:tr>
      <w:tr w:rsidR="00D770B9" w:rsidRPr="00D853F1" w14:paraId="63544082" w14:textId="77777777" w:rsidTr="00D770B9">
        <w:trPr>
          <w:trHeight w:val="290"/>
        </w:trPr>
        <w:tc>
          <w:tcPr>
            <w:tcW w:w="7088" w:type="dxa"/>
            <w:noWrap/>
            <w:hideMark/>
          </w:tcPr>
          <w:p w14:paraId="1D125504"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https://doi.org/10.1007/978-1-0716-3346-5_24</w:t>
            </w:r>
          </w:p>
        </w:tc>
      </w:tr>
      <w:tr w:rsidR="00D770B9" w:rsidRPr="00D853F1" w14:paraId="379DE7A0" w14:textId="77777777" w:rsidTr="00D770B9">
        <w:trPr>
          <w:trHeight w:val="290"/>
        </w:trPr>
        <w:tc>
          <w:tcPr>
            <w:tcW w:w="7088" w:type="dxa"/>
            <w:noWrap/>
            <w:hideMark/>
          </w:tcPr>
          <w:p w14:paraId="323BB510"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https://doi.org/10.7717/peerj.16604</w:t>
            </w:r>
          </w:p>
        </w:tc>
      </w:tr>
      <w:tr w:rsidR="00D770B9" w:rsidRPr="00D853F1" w14:paraId="07193384" w14:textId="77777777" w:rsidTr="00D770B9">
        <w:trPr>
          <w:trHeight w:val="290"/>
        </w:trPr>
        <w:tc>
          <w:tcPr>
            <w:tcW w:w="7088" w:type="dxa"/>
            <w:noWrap/>
            <w:hideMark/>
          </w:tcPr>
          <w:p w14:paraId="3FCBC389"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https://doi.org/10.1093/europace/euad047</w:t>
            </w:r>
          </w:p>
        </w:tc>
      </w:tr>
      <w:tr w:rsidR="00D770B9" w:rsidRPr="00D853F1" w14:paraId="051D0ACC" w14:textId="77777777" w:rsidTr="00D770B9">
        <w:trPr>
          <w:trHeight w:val="290"/>
        </w:trPr>
        <w:tc>
          <w:tcPr>
            <w:tcW w:w="7088" w:type="dxa"/>
            <w:noWrap/>
            <w:hideMark/>
          </w:tcPr>
          <w:p w14:paraId="6CDA1323"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lastRenderedPageBreak/>
              <w:t>https://doi.org/10.1016/j.jjcc.2019.05.018</w:t>
            </w:r>
          </w:p>
        </w:tc>
      </w:tr>
      <w:tr w:rsidR="00D770B9" w:rsidRPr="00D853F1" w14:paraId="507BF4D6" w14:textId="77777777" w:rsidTr="00D770B9">
        <w:trPr>
          <w:trHeight w:val="290"/>
        </w:trPr>
        <w:tc>
          <w:tcPr>
            <w:tcW w:w="7088" w:type="dxa"/>
            <w:noWrap/>
            <w:hideMark/>
          </w:tcPr>
          <w:p w14:paraId="4633E8EF"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https://doi.org/10.1093/europace/euad048</w:t>
            </w:r>
          </w:p>
        </w:tc>
      </w:tr>
      <w:tr w:rsidR="00D770B9" w:rsidRPr="00D853F1" w14:paraId="661D952D" w14:textId="77777777" w:rsidTr="00D770B9">
        <w:trPr>
          <w:trHeight w:val="290"/>
        </w:trPr>
        <w:tc>
          <w:tcPr>
            <w:tcW w:w="7088" w:type="dxa"/>
            <w:noWrap/>
            <w:hideMark/>
          </w:tcPr>
          <w:p w14:paraId="3E6C91AE"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https://doi.org/10.7717/peerj.16604</w:t>
            </w:r>
          </w:p>
        </w:tc>
      </w:tr>
      <w:tr w:rsidR="00D770B9" w:rsidRPr="00D853F1" w14:paraId="0EA03731" w14:textId="77777777" w:rsidTr="00D770B9">
        <w:trPr>
          <w:trHeight w:val="290"/>
        </w:trPr>
        <w:tc>
          <w:tcPr>
            <w:tcW w:w="7088" w:type="dxa"/>
            <w:noWrap/>
            <w:hideMark/>
          </w:tcPr>
          <w:p w14:paraId="17F0DECE"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https://doi.org/10.7717/peerj.16604</w:t>
            </w:r>
          </w:p>
        </w:tc>
      </w:tr>
      <w:tr w:rsidR="00D770B9" w:rsidRPr="00D853F1" w14:paraId="38C39F54" w14:textId="77777777" w:rsidTr="00D770B9">
        <w:trPr>
          <w:trHeight w:val="290"/>
        </w:trPr>
        <w:tc>
          <w:tcPr>
            <w:tcW w:w="7088" w:type="dxa"/>
            <w:noWrap/>
            <w:hideMark/>
          </w:tcPr>
          <w:p w14:paraId="337208AD"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https://doi.org/10.1016/j.jjcc.2019.05.018</w:t>
            </w:r>
          </w:p>
        </w:tc>
      </w:tr>
      <w:tr w:rsidR="00D770B9" w:rsidRPr="00D853F1" w14:paraId="565DD979" w14:textId="77777777" w:rsidTr="00D770B9">
        <w:trPr>
          <w:trHeight w:val="290"/>
        </w:trPr>
        <w:tc>
          <w:tcPr>
            <w:tcW w:w="7088" w:type="dxa"/>
            <w:noWrap/>
            <w:hideMark/>
          </w:tcPr>
          <w:p w14:paraId="43C4221F"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https://doi.org/10.3389/fcvm.2023.1128708</w:t>
            </w:r>
          </w:p>
        </w:tc>
      </w:tr>
      <w:tr w:rsidR="00D770B9" w:rsidRPr="00D853F1" w14:paraId="129245BF" w14:textId="77777777" w:rsidTr="00D770B9">
        <w:trPr>
          <w:trHeight w:val="290"/>
        </w:trPr>
        <w:tc>
          <w:tcPr>
            <w:tcW w:w="7088" w:type="dxa"/>
            <w:noWrap/>
            <w:hideMark/>
          </w:tcPr>
          <w:p w14:paraId="696CEB78"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https://doi.org/10.1093/europace/euad048</w:t>
            </w:r>
          </w:p>
        </w:tc>
      </w:tr>
      <w:tr w:rsidR="00D770B9" w:rsidRPr="00D853F1" w14:paraId="26B037C5" w14:textId="77777777" w:rsidTr="00D770B9">
        <w:trPr>
          <w:trHeight w:val="290"/>
        </w:trPr>
        <w:tc>
          <w:tcPr>
            <w:tcW w:w="7088" w:type="dxa"/>
            <w:noWrap/>
            <w:hideMark/>
          </w:tcPr>
          <w:p w14:paraId="108A5A20"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https://doi.org/10.1093/europace/euad047</w:t>
            </w:r>
          </w:p>
        </w:tc>
      </w:tr>
      <w:tr w:rsidR="00D770B9" w:rsidRPr="00D853F1" w14:paraId="454C1C8F" w14:textId="77777777" w:rsidTr="00D770B9">
        <w:trPr>
          <w:trHeight w:val="290"/>
        </w:trPr>
        <w:tc>
          <w:tcPr>
            <w:tcW w:w="7088" w:type="dxa"/>
            <w:noWrap/>
            <w:hideMark/>
          </w:tcPr>
          <w:p w14:paraId="5158589B"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https://doi.org/10.1016/j.jjcc.2019.05.018</w:t>
            </w:r>
          </w:p>
        </w:tc>
      </w:tr>
      <w:tr w:rsidR="00D770B9" w:rsidRPr="00D853F1" w14:paraId="0818BAC5" w14:textId="77777777" w:rsidTr="00D770B9">
        <w:trPr>
          <w:trHeight w:val="290"/>
        </w:trPr>
        <w:tc>
          <w:tcPr>
            <w:tcW w:w="7088" w:type="dxa"/>
            <w:noWrap/>
            <w:hideMark/>
          </w:tcPr>
          <w:p w14:paraId="13F06328"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https://doi.org/10.7717/peerj.16604</w:t>
            </w:r>
          </w:p>
        </w:tc>
      </w:tr>
      <w:tr w:rsidR="00D770B9" w:rsidRPr="00D853F1" w14:paraId="1FA5C189" w14:textId="77777777" w:rsidTr="00D770B9">
        <w:trPr>
          <w:trHeight w:val="290"/>
        </w:trPr>
        <w:tc>
          <w:tcPr>
            <w:tcW w:w="7088" w:type="dxa"/>
            <w:noWrap/>
            <w:hideMark/>
          </w:tcPr>
          <w:p w14:paraId="37C1C4C0"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https://doi.org/10.7717/peerj.16604</w:t>
            </w:r>
          </w:p>
        </w:tc>
      </w:tr>
      <w:tr w:rsidR="00D770B9" w:rsidRPr="00D853F1" w14:paraId="1C9D79C9" w14:textId="77777777" w:rsidTr="00D770B9">
        <w:trPr>
          <w:trHeight w:val="290"/>
        </w:trPr>
        <w:tc>
          <w:tcPr>
            <w:tcW w:w="7088" w:type="dxa"/>
            <w:noWrap/>
            <w:hideMark/>
          </w:tcPr>
          <w:p w14:paraId="34FE58B2"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https://doi.org/10.3389/fcvm.2023.1128708</w:t>
            </w:r>
          </w:p>
        </w:tc>
      </w:tr>
      <w:tr w:rsidR="00D770B9" w:rsidRPr="00D853F1" w14:paraId="57CD0E0C" w14:textId="77777777" w:rsidTr="00D770B9">
        <w:trPr>
          <w:trHeight w:val="290"/>
        </w:trPr>
        <w:tc>
          <w:tcPr>
            <w:tcW w:w="7088" w:type="dxa"/>
            <w:noWrap/>
            <w:hideMark/>
          </w:tcPr>
          <w:p w14:paraId="6055D4AE"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https://doi.org/10.3389/fcvm.2023.1128708</w:t>
            </w:r>
          </w:p>
        </w:tc>
      </w:tr>
      <w:tr w:rsidR="00D770B9" w:rsidRPr="00D853F1" w14:paraId="61D97CC4" w14:textId="77777777" w:rsidTr="00D770B9">
        <w:trPr>
          <w:trHeight w:val="290"/>
        </w:trPr>
        <w:tc>
          <w:tcPr>
            <w:tcW w:w="7088" w:type="dxa"/>
            <w:noWrap/>
            <w:hideMark/>
          </w:tcPr>
          <w:p w14:paraId="70A0BF58"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https://doi.org/10.1093/europace/euad047</w:t>
            </w:r>
          </w:p>
        </w:tc>
      </w:tr>
      <w:tr w:rsidR="00D770B9" w:rsidRPr="00D853F1" w14:paraId="28E6E91D" w14:textId="77777777" w:rsidTr="00D770B9">
        <w:trPr>
          <w:trHeight w:val="290"/>
        </w:trPr>
        <w:tc>
          <w:tcPr>
            <w:tcW w:w="7088" w:type="dxa"/>
            <w:noWrap/>
            <w:hideMark/>
          </w:tcPr>
          <w:p w14:paraId="6F945752"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https://doi.org/10.1093/europace/euad047</w:t>
            </w:r>
          </w:p>
        </w:tc>
      </w:tr>
      <w:tr w:rsidR="00D770B9" w:rsidRPr="00D853F1" w14:paraId="6AD65E07" w14:textId="77777777" w:rsidTr="00D770B9">
        <w:trPr>
          <w:trHeight w:val="290"/>
        </w:trPr>
        <w:tc>
          <w:tcPr>
            <w:tcW w:w="7088" w:type="dxa"/>
            <w:noWrap/>
            <w:hideMark/>
          </w:tcPr>
          <w:p w14:paraId="3D89CEFC" w14:textId="77777777" w:rsidR="00D770B9" w:rsidRPr="00D853F1" w:rsidRDefault="00000000" w:rsidP="00495EA4">
            <w:pPr>
              <w:rPr>
                <w:rFonts w:ascii="Times New Roman" w:eastAsia="Times New Roman" w:hAnsi="Times New Roman" w:cs="Times New Roman"/>
                <w:sz w:val="24"/>
                <w:szCs w:val="24"/>
                <w:u w:val="single"/>
                <w:lang w:eastAsia="en-GB"/>
              </w:rPr>
            </w:pPr>
            <w:hyperlink r:id="rId23" w:history="1">
              <w:r w:rsidR="00D770B9" w:rsidRPr="00D853F1">
                <w:rPr>
                  <w:rFonts w:ascii="Times New Roman" w:eastAsia="Times New Roman" w:hAnsi="Times New Roman" w:cs="Times New Roman"/>
                  <w:sz w:val="24"/>
                  <w:szCs w:val="24"/>
                  <w:u w:val="single"/>
                  <w:lang w:eastAsia="en-GB"/>
                </w:rPr>
                <w:t>https://doi.org/10.1093/europace/euad047</w:t>
              </w:r>
            </w:hyperlink>
          </w:p>
        </w:tc>
      </w:tr>
      <w:tr w:rsidR="00D770B9" w:rsidRPr="00D853F1" w14:paraId="4CDE59D7" w14:textId="77777777" w:rsidTr="00D770B9">
        <w:trPr>
          <w:trHeight w:val="290"/>
        </w:trPr>
        <w:tc>
          <w:tcPr>
            <w:tcW w:w="7088" w:type="dxa"/>
            <w:noWrap/>
            <w:hideMark/>
          </w:tcPr>
          <w:p w14:paraId="3CE2337F"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https://doi.org/10.1093/europace/euad047</w:t>
            </w:r>
          </w:p>
        </w:tc>
      </w:tr>
      <w:tr w:rsidR="00D770B9" w:rsidRPr="00D853F1" w14:paraId="14EBFD40" w14:textId="77777777" w:rsidTr="00D770B9">
        <w:trPr>
          <w:trHeight w:val="290"/>
        </w:trPr>
        <w:tc>
          <w:tcPr>
            <w:tcW w:w="7088" w:type="dxa"/>
            <w:noWrap/>
            <w:hideMark/>
          </w:tcPr>
          <w:p w14:paraId="09296A9F"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https://doi.org/10.7717/peerj.16604</w:t>
            </w:r>
          </w:p>
        </w:tc>
      </w:tr>
      <w:tr w:rsidR="00D770B9" w:rsidRPr="00D853F1" w14:paraId="2F7AA843" w14:textId="77777777" w:rsidTr="00D770B9">
        <w:trPr>
          <w:trHeight w:val="290"/>
        </w:trPr>
        <w:tc>
          <w:tcPr>
            <w:tcW w:w="7088" w:type="dxa"/>
            <w:noWrap/>
            <w:hideMark/>
          </w:tcPr>
          <w:p w14:paraId="3C5F4F86"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https://doi.org/10.7717/peerj.16604</w:t>
            </w:r>
          </w:p>
        </w:tc>
      </w:tr>
      <w:tr w:rsidR="00D770B9" w:rsidRPr="00D853F1" w14:paraId="0658C977" w14:textId="77777777" w:rsidTr="00D770B9">
        <w:trPr>
          <w:trHeight w:val="290"/>
        </w:trPr>
        <w:tc>
          <w:tcPr>
            <w:tcW w:w="7088" w:type="dxa"/>
            <w:noWrap/>
            <w:hideMark/>
          </w:tcPr>
          <w:p w14:paraId="0F95F15A"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https://doi.org/10.1016/j.jjcc.2019.05.018</w:t>
            </w:r>
          </w:p>
        </w:tc>
      </w:tr>
      <w:tr w:rsidR="00D770B9" w:rsidRPr="00D853F1" w14:paraId="7A1A667C" w14:textId="77777777" w:rsidTr="00D770B9">
        <w:trPr>
          <w:trHeight w:val="290"/>
        </w:trPr>
        <w:tc>
          <w:tcPr>
            <w:tcW w:w="7088" w:type="dxa"/>
            <w:noWrap/>
            <w:hideMark/>
          </w:tcPr>
          <w:p w14:paraId="17357D73"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https://doi.org/10.7717/peerj.16604</w:t>
            </w:r>
          </w:p>
        </w:tc>
      </w:tr>
      <w:tr w:rsidR="00D770B9" w:rsidRPr="00D853F1" w14:paraId="1D6D6C23" w14:textId="77777777" w:rsidTr="00D770B9">
        <w:trPr>
          <w:trHeight w:val="290"/>
        </w:trPr>
        <w:tc>
          <w:tcPr>
            <w:tcW w:w="7088" w:type="dxa"/>
            <w:noWrap/>
            <w:hideMark/>
          </w:tcPr>
          <w:p w14:paraId="61DAAEB6"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https://doi.org/10.1007/978-1-0716-3346-5_24</w:t>
            </w:r>
          </w:p>
        </w:tc>
      </w:tr>
      <w:tr w:rsidR="00D770B9" w:rsidRPr="00D853F1" w14:paraId="15585AE0" w14:textId="77777777" w:rsidTr="00D770B9">
        <w:trPr>
          <w:trHeight w:val="290"/>
        </w:trPr>
        <w:tc>
          <w:tcPr>
            <w:tcW w:w="7088" w:type="dxa"/>
            <w:noWrap/>
            <w:hideMark/>
          </w:tcPr>
          <w:p w14:paraId="09DA4366"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https://doi.org/10.1007/978-1-0716-3346-5_24</w:t>
            </w:r>
          </w:p>
        </w:tc>
      </w:tr>
      <w:tr w:rsidR="00D770B9" w:rsidRPr="00D853F1" w14:paraId="7F4613F0" w14:textId="77777777" w:rsidTr="00D770B9">
        <w:trPr>
          <w:trHeight w:val="290"/>
        </w:trPr>
        <w:tc>
          <w:tcPr>
            <w:tcW w:w="7088" w:type="dxa"/>
            <w:noWrap/>
            <w:hideMark/>
          </w:tcPr>
          <w:p w14:paraId="79A30D67"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https://doi.org/10.1093/europace/euad047</w:t>
            </w:r>
          </w:p>
        </w:tc>
      </w:tr>
      <w:tr w:rsidR="00D770B9" w:rsidRPr="00D853F1" w14:paraId="15A18AD7" w14:textId="77777777" w:rsidTr="00D770B9">
        <w:trPr>
          <w:trHeight w:val="290"/>
        </w:trPr>
        <w:tc>
          <w:tcPr>
            <w:tcW w:w="7088" w:type="dxa"/>
            <w:noWrap/>
            <w:hideMark/>
          </w:tcPr>
          <w:p w14:paraId="3E77D134"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https://doi.org/10.7717/peerj.16604</w:t>
            </w:r>
          </w:p>
        </w:tc>
      </w:tr>
      <w:tr w:rsidR="00D770B9" w:rsidRPr="00D853F1" w14:paraId="5A7DF9C1" w14:textId="77777777" w:rsidTr="00D770B9">
        <w:trPr>
          <w:trHeight w:val="290"/>
        </w:trPr>
        <w:tc>
          <w:tcPr>
            <w:tcW w:w="7088" w:type="dxa"/>
            <w:noWrap/>
            <w:hideMark/>
          </w:tcPr>
          <w:p w14:paraId="71581080"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https://doi.org/10.7717/peerj.16604</w:t>
            </w:r>
          </w:p>
        </w:tc>
      </w:tr>
      <w:tr w:rsidR="00D770B9" w:rsidRPr="00D853F1" w14:paraId="05F3FF4B" w14:textId="77777777" w:rsidTr="00D770B9">
        <w:trPr>
          <w:trHeight w:val="290"/>
        </w:trPr>
        <w:tc>
          <w:tcPr>
            <w:tcW w:w="7088" w:type="dxa"/>
            <w:noWrap/>
            <w:hideMark/>
          </w:tcPr>
          <w:p w14:paraId="2DE359AD"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https://doi.org/10.1093/europace/euad047</w:t>
            </w:r>
          </w:p>
        </w:tc>
      </w:tr>
      <w:tr w:rsidR="00D770B9" w:rsidRPr="00D853F1" w14:paraId="11007581" w14:textId="77777777" w:rsidTr="00D770B9">
        <w:trPr>
          <w:trHeight w:val="290"/>
        </w:trPr>
        <w:tc>
          <w:tcPr>
            <w:tcW w:w="7088" w:type="dxa"/>
            <w:noWrap/>
            <w:hideMark/>
          </w:tcPr>
          <w:p w14:paraId="7C95919F"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https://doi.org/10.1016/j.jjcc.2019.05.018</w:t>
            </w:r>
          </w:p>
        </w:tc>
      </w:tr>
      <w:tr w:rsidR="00D770B9" w:rsidRPr="00D853F1" w14:paraId="31A9A047" w14:textId="77777777" w:rsidTr="00D770B9">
        <w:trPr>
          <w:trHeight w:val="290"/>
        </w:trPr>
        <w:tc>
          <w:tcPr>
            <w:tcW w:w="7088" w:type="dxa"/>
            <w:noWrap/>
            <w:hideMark/>
          </w:tcPr>
          <w:p w14:paraId="59A88956"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https://doi.org/10.7717/peerj.16604</w:t>
            </w:r>
          </w:p>
        </w:tc>
      </w:tr>
      <w:tr w:rsidR="00D770B9" w:rsidRPr="00D853F1" w14:paraId="0878E24E" w14:textId="77777777" w:rsidTr="00D770B9">
        <w:trPr>
          <w:trHeight w:val="290"/>
        </w:trPr>
        <w:tc>
          <w:tcPr>
            <w:tcW w:w="7088" w:type="dxa"/>
            <w:noWrap/>
            <w:hideMark/>
          </w:tcPr>
          <w:p w14:paraId="53769D2E"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https://doi.org/10.1016/j.jjcc.2019.05.018</w:t>
            </w:r>
          </w:p>
        </w:tc>
      </w:tr>
      <w:tr w:rsidR="00D770B9" w:rsidRPr="00D853F1" w14:paraId="1360FE8D" w14:textId="77777777" w:rsidTr="00D770B9">
        <w:trPr>
          <w:trHeight w:val="290"/>
        </w:trPr>
        <w:tc>
          <w:tcPr>
            <w:tcW w:w="7088" w:type="dxa"/>
            <w:noWrap/>
            <w:hideMark/>
          </w:tcPr>
          <w:p w14:paraId="208E6FBA"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https://doi.org/10.1016/j.jjcc.2019.05.018</w:t>
            </w:r>
          </w:p>
        </w:tc>
      </w:tr>
      <w:tr w:rsidR="00D770B9" w:rsidRPr="00D853F1" w14:paraId="51A54A8B" w14:textId="77777777" w:rsidTr="00D770B9">
        <w:trPr>
          <w:trHeight w:val="290"/>
        </w:trPr>
        <w:tc>
          <w:tcPr>
            <w:tcW w:w="7088" w:type="dxa"/>
            <w:noWrap/>
            <w:hideMark/>
          </w:tcPr>
          <w:p w14:paraId="0B1221BF"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https://doi.org/10.1093/europace/euad047</w:t>
            </w:r>
          </w:p>
        </w:tc>
      </w:tr>
      <w:tr w:rsidR="00D770B9" w:rsidRPr="00D853F1" w14:paraId="4DF20C28" w14:textId="77777777" w:rsidTr="00D770B9">
        <w:trPr>
          <w:trHeight w:val="290"/>
        </w:trPr>
        <w:tc>
          <w:tcPr>
            <w:tcW w:w="7088" w:type="dxa"/>
            <w:noWrap/>
            <w:hideMark/>
          </w:tcPr>
          <w:p w14:paraId="4D298C23"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https://doi.org/10.1093/europace/euad047</w:t>
            </w:r>
          </w:p>
        </w:tc>
      </w:tr>
      <w:tr w:rsidR="00D770B9" w:rsidRPr="00D853F1" w14:paraId="16F0B1EE" w14:textId="77777777" w:rsidTr="00D770B9">
        <w:trPr>
          <w:trHeight w:val="290"/>
        </w:trPr>
        <w:tc>
          <w:tcPr>
            <w:tcW w:w="7088" w:type="dxa"/>
            <w:noWrap/>
            <w:hideMark/>
          </w:tcPr>
          <w:p w14:paraId="59C93485"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https://doi.org/10.7717/peerj.16604</w:t>
            </w:r>
          </w:p>
        </w:tc>
      </w:tr>
      <w:tr w:rsidR="00D770B9" w:rsidRPr="00D853F1" w14:paraId="6CEB19DC" w14:textId="77777777" w:rsidTr="00D770B9">
        <w:trPr>
          <w:trHeight w:val="290"/>
        </w:trPr>
        <w:tc>
          <w:tcPr>
            <w:tcW w:w="7088" w:type="dxa"/>
            <w:noWrap/>
            <w:hideMark/>
          </w:tcPr>
          <w:p w14:paraId="2AE6A23F"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https://doi.org/10.7717/peerj.16604</w:t>
            </w:r>
          </w:p>
        </w:tc>
      </w:tr>
      <w:tr w:rsidR="00D770B9" w:rsidRPr="00D853F1" w14:paraId="0775BAD8" w14:textId="77777777" w:rsidTr="00D770B9">
        <w:trPr>
          <w:trHeight w:val="290"/>
        </w:trPr>
        <w:tc>
          <w:tcPr>
            <w:tcW w:w="7088" w:type="dxa"/>
            <w:noWrap/>
            <w:hideMark/>
          </w:tcPr>
          <w:p w14:paraId="124BF7FF"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https://doi.org/10.7717/peerj.16604</w:t>
            </w:r>
          </w:p>
        </w:tc>
      </w:tr>
      <w:tr w:rsidR="00D770B9" w:rsidRPr="00D853F1" w14:paraId="39808DF0" w14:textId="77777777" w:rsidTr="00D770B9">
        <w:trPr>
          <w:trHeight w:val="290"/>
        </w:trPr>
        <w:tc>
          <w:tcPr>
            <w:tcW w:w="7088" w:type="dxa"/>
            <w:noWrap/>
            <w:hideMark/>
          </w:tcPr>
          <w:p w14:paraId="4A8DB5B4"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https://doi.org/10.1016/j.jjcc.2019.05.018</w:t>
            </w:r>
          </w:p>
        </w:tc>
      </w:tr>
      <w:tr w:rsidR="00D770B9" w:rsidRPr="00D853F1" w14:paraId="7922BF61" w14:textId="77777777" w:rsidTr="00D770B9">
        <w:trPr>
          <w:trHeight w:val="290"/>
        </w:trPr>
        <w:tc>
          <w:tcPr>
            <w:tcW w:w="7088" w:type="dxa"/>
            <w:noWrap/>
            <w:hideMark/>
          </w:tcPr>
          <w:p w14:paraId="13D1F7F9"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https://doi.org/10.3389/fcvm.2023.1128708</w:t>
            </w:r>
          </w:p>
        </w:tc>
      </w:tr>
      <w:tr w:rsidR="00D770B9" w:rsidRPr="00D853F1" w14:paraId="4E0A64DF" w14:textId="77777777" w:rsidTr="00D770B9">
        <w:trPr>
          <w:trHeight w:val="290"/>
        </w:trPr>
        <w:tc>
          <w:tcPr>
            <w:tcW w:w="7088" w:type="dxa"/>
            <w:noWrap/>
            <w:hideMark/>
          </w:tcPr>
          <w:p w14:paraId="4514E7B8"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https://doi.org/10.1093/europace/euad047</w:t>
            </w:r>
          </w:p>
        </w:tc>
      </w:tr>
      <w:tr w:rsidR="00D770B9" w:rsidRPr="00D853F1" w14:paraId="65A96508" w14:textId="77777777" w:rsidTr="00D770B9">
        <w:trPr>
          <w:trHeight w:val="290"/>
        </w:trPr>
        <w:tc>
          <w:tcPr>
            <w:tcW w:w="7088" w:type="dxa"/>
            <w:noWrap/>
            <w:hideMark/>
          </w:tcPr>
          <w:p w14:paraId="7FCC8F7B"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https://doi.org/10.7717/peerj.16604</w:t>
            </w:r>
          </w:p>
        </w:tc>
      </w:tr>
      <w:tr w:rsidR="00D770B9" w:rsidRPr="00D853F1" w14:paraId="44043E62" w14:textId="77777777" w:rsidTr="00D770B9">
        <w:trPr>
          <w:trHeight w:val="290"/>
        </w:trPr>
        <w:tc>
          <w:tcPr>
            <w:tcW w:w="7088" w:type="dxa"/>
            <w:noWrap/>
            <w:hideMark/>
          </w:tcPr>
          <w:p w14:paraId="2E95CDC8"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https://doi.org/10.7717/peerj.16604</w:t>
            </w:r>
          </w:p>
        </w:tc>
      </w:tr>
      <w:tr w:rsidR="00D770B9" w:rsidRPr="00D853F1" w14:paraId="558F33B9" w14:textId="77777777" w:rsidTr="00D770B9">
        <w:trPr>
          <w:trHeight w:val="290"/>
        </w:trPr>
        <w:tc>
          <w:tcPr>
            <w:tcW w:w="7088" w:type="dxa"/>
            <w:noWrap/>
            <w:hideMark/>
          </w:tcPr>
          <w:p w14:paraId="71DA0F70"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https://doi.org/10.1016/j.jjcc.2019.05.018</w:t>
            </w:r>
          </w:p>
        </w:tc>
      </w:tr>
      <w:tr w:rsidR="00D770B9" w:rsidRPr="00D853F1" w14:paraId="71A8908C" w14:textId="77777777" w:rsidTr="00D770B9">
        <w:trPr>
          <w:trHeight w:val="290"/>
        </w:trPr>
        <w:tc>
          <w:tcPr>
            <w:tcW w:w="7088" w:type="dxa"/>
            <w:noWrap/>
            <w:hideMark/>
          </w:tcPr>
          <w:p w14:paraId="71C019BE"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https://doi.org/10.1007/978-1-0716-3346-5_24</w:t>
            </w:r>
          </w:p>
        </w:tc>
      </w:tr>
      <w:tr w:rsidR="00D770B9" w:rsidRPr="00D853F1" w14:paraId="1DFF9CD8" w14:textId="77777777" w:rsidTr="00D770B9">
        <w:trPr>
          <w:trHeight w:val="290"/>
        </w:trPr>
        <w:tc>
          <w:tcPr>
            <w:tcW w:w="7088" w:type="dxa"/>
            <w:noWrap/>
            <w:hideMark/>
          </w:tcPr>
          <w:p w14:paraId="6ABE34E1"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lastRenderedPageBreak/>
              <w:t>https://doi.org/10.1093/europace/euad047</w:t>
            </w:r>
          </w:p>
        </w:tc>
      </w:tr>
      <w:tr w:rsidR="00D770B9" w:rsidRPr="00D853F1" w14:paraId="52C2E0C9" w14:textId="77777777" w:rsidTr="00D770B9">
        <w:trPr>
          <w:trHeight w:val="290"/>
        </w:trPr>
        <w:tc>
          <w:tcPr>
            <w:tcW w:w="7088" w:type="dxa"/>
            <w:noWrap/>
            <w:hideMark/>
          </w:tcPr>
          <w:p w14:paraId="7230BCAB"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https://doi.org/10.1016/j.jjcc.2019.05.018</w:t>
            </w:r>
          </w:p>
        </w:tc>
      </w:tr>
      <w:tr w:rsidR="00D770B9" w:rsidRPr="00D853F1" w14:paraId="53ED8DC0" w14:textId="77777777" w:rsidTr="00D770B9">
        <w:trPr>
          <w:trHeight w:val="290"/>
        </w:trPr>
        <w:tc>
          <w:tcPr>
            <w:tcW w:w="7088" w:type="dxa"/>
            <w:noWrap/>
            <w:hideMark/>
          </w:tcPr>
          <w:p w14:paraId="193651D1" w14:textId="77777777" w:rsidR="00D770B9" w:rsidRPr="00D853F1" w:rsidRDefault="00000000" w:rsidP="00495EA4">
            <w:pPr>
              <w:rPr>
                <w:rFonts w:ascii="Times New Roman" w:eastAsia="Times New Roman" w:hAnsi="Times New Roman" w:cs="Times New Roman"/>
                <w:sz w:val="24"/>
                <w:szCs w:val="24"/>
                <w:u w:val="single"/>
                <w:lang w:eastAsia="en-GB"/>
              </w:rPr>
            </w:pPr>
            <w:hyperlink r:id="rId24" w:history="1">
              <w:r w:rsidR="00D770B9" w:rsidRPr="00D853F1">
                <w:rPr>
                  <w:rFonts w:ascii="Times New Roman" w:eastAsia="Times New Roman" w:hAnsi="Times New Roman" w:cs="Times New Roman"/>
                  <w:sz w:val="24"/>
                  <w:szCs w:val="24"/>
                  <w:u w:val="single"/>
                  <w:lang w:eastAsia="en-GB"/>
                </w:rPr>
                <w:t>https://doi.org/10.1093/europace/euad047</w:t>
              </w:r>
            </w:hyperlink>
          </w:p>
        </w:tc>
      </w:tr>
      <w:tr w:rsidR="00D770B9" w:rsidRPr="00D853F1" w14:paraId="20F764D7" w14:textId="77777777" w:rsidTr="00D770B9">
        <w:trPr>
          <w:trHeight w:val="290"/>
        </w:trPr>
        <w:tc>
          <w:tcPr>
            <w:tcW w:w="7088" w:type="dxa"/>
            <w:noWrap/>
            <w:hideMark/>
          </w:tcPr>
          <w:p w14:paraId="5B63DBE2"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https://doi.org/10.1016/j.jjcc.2019.05.018</w:t>
            </w:r>
          </w:p>
        </w:tc>
      </w:tr>
      <w:tr w:rsidR="00D770B9" w:rsidRPr="00D853F1" w14:paraId="49E93779" w14:textId="77777777" w:rsidTr="00D770B9">
        <w:trPr>
          <w:trHeight w:val="290"/>
        </w:trPr>
        <w:tc>
          <w:tcPr>
            <w:tcW w:w="7088" w:type="dxa"/>
            <w:noWrap/>
            <w:hideMark/>
          </w:tcPr>
          <w:p w14:paraId="4DE4499F"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https://doi.org/10.1016/j.jjcc.2019.05.018</w:t>
            </w:r>
          </w:p>
        </w:tc>
      </w:tr>
      <w:tr w:rsidR="00D770B9" w:rsidRPr="00D853F1" w14:paraId="4B0FDCAE" w14:textId="77777777" w:rsidTr="00D770B9">
        <w:trPr>
          <w:trHeight w:val="290"/>
        </w:trPr>
        <w:tc>
          <w:tcPr>
            <w:tcW w:w="7088" w:type="dxa"/>
            <w:noWrap/>
            <w:hideMark/>
          </w:tcPr>
          <w:p w14:paraId="1301E737"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https://doi.org/10.7717/peerj.16604</w:t>
            </w:r>
          </w:p>
        </w:tc>
      </w:tr>
      <w:tr w:rsidR="00D770B9" w:rsidRPr="00D853F1" w14:paraId="0A29436A" w14:textId="77777777" w:rsidTr="00D770B9">
        <w:trPr>
          <w:trHeight w:val="290"/>
        </w:trPr>
        <w:tc>
          <w:tcPr>
            <w:tcW w:w="7088" w:type="dxa"/>
            <w:noWrap/>
            <w:hideMark/>
          </w:tcPr>
          <w:p w14:paraId="3A91E5CA"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https://doi.org/10.1007/978-1-0716-3346-5_24</w:t>
            </w:r>
          </w:p>
        </w:tc>
      </w:tr>
      <w:tr w:rsidR="00D770B9" w:rsidRPr="00D853F1" w14:paraId="1EFCE354" w14:textId="77777777" w:rsidTr="00D770B9">
        <w:trPr>
          <w:trHeight w:val="290"/>
        </w:trPr>
        <w:tc>
          <w:tcPr>
            <w:tcW w:w="7088" w:type="dxa"/>
            <w:noWrap/>
            <w:hideMark/>
          </w:tcPr>
          <w:p w14:paraId="6C0BE27E"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https://doi.org/10.1007/978-1-0716-3346-5_24</w:t>
            </w:r>
          </w:p>
        </w:tc>
      </w:tr>
      <w:tr w:rsidR="00D770B9" w:rsidRPr="00D853F1" w14:paraId="198B9FE1" w14:textId="77777777" w:rsidTr="00D770B9">
        <w:trPr>
          <w:trHeight w:val="290"/>
        </w:trPr>
        <w:tc>
          <w:tcPr>
            <w:tcW w:w="7088" w:type="dxa"/>
            <w:noWrap/>
            <w:hideMark/>
          </w:tcPr>
          <w:p w14:paraId="66A9C230"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https://doi.org/10.1093/europace/euad047</w:t>
            </w:r>
          </w:p>
        </w:tc>
      </w:tr>
      <w:tr w:rsidR="00D770B9" w:rsidRPr="00D853F1" w14:paraId="246373CF" w14:textId="77777777" w:rsidTr="00D770B9">
        <w:trPr>
          <w:trHeight w:val="290"/>
        </w:trPr>
        <w:tc>
          <w:tcPr>
            <w:tcW w:w="7088" w:type="dxa"/>
            <w:noWrap/>
            <w:hideMark/>
          </w:tcPr>
          <w:p w14:paraId="1C81388E"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https://doi.org/10.1007/978-1-0716-3346-5_24</w:t>
            </w:r>
          </w:p>
        </w:tc>
      </w:tr>
      <w:tr w:rsidR="00D770B9" w:rsidRPr="00D853F1" w14:paraId="434656A8" w14:textId="77777777" w:rsidTr="00D770B9">
        <w:trPr>
          <w:trHeight w:val="290"/>
        </w:trPr>
        <w:tc>
          <w:tcPr>
            <w:tcW w:w="7088" w:type="dxa"/>
            <w:noWrap/>
            <w:hideMark/>
          </w:tcPr>
          <w:p w14:paraId="165E85F9"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https://doi.org/10.1016/j.jjcc.2019.05.018</w:t>
            </w:r>
          </w:p>
        </w:tc>
      </w:tr>
      <w:tr w:rsidR="00D770B9" w:rsidRPr="00D853F1" w14:paraId="06663304" w14:textId="77777777" w:rsidTr="00D770B9">
        <w:trPr>
          <w:trHeight w:val="290"/>
        </w:trPr>
        <w:tc>
          <w:tcPr>
            <w:tcW w:w="7088" w:type="dxa"/>
            <w:noWrap/>
            <w:hideMark/>
          </w:tcPr>
          <w:p w14:paraId="7C774385"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https://doi.org/10.1016/j.jjcc.2019.05.018</w:t>
            </w:r>
          </w:p>
        </w:tc>
      </w:tr>
      <w:tr w:rsidR="00D770B9" w:rsidRPr="00D853F1" w14:paraId="6EBF284E" w14:textId="77777777" w:rsidTr="00D770B9">
        <w:trPr>
          <w:trHeight w:val="290"/>
        </w:trPr>
        <w:tc>
          <w:tcPr>
            <w:tcW w:w="7088" w:type="dxa"/>
            <w:noWrap/>
            <w:hideMark/>
          </w:tcPr>
          <w:p w14:paraId="19BFD0EF"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https://doi.org/10.3389/fcvm.2023.1128708</w:t>
            </w:r>
          </w:p>
        </w:tc>
      </w:tr>
      <w:tr w:rsidR="00D770B9" w:rsidRPr="00D853F1" w14:paraId="05BBC737" w14:textId="77777777" w:rsidTr="00D770B9">
        <w:trPr>
          <w:trHeight w:val="290"/>
        </w:trPr>
        <w:tc>
          <w:tcPr>
            <w:tcW w:w="7088" w:type="dxa"/>
            <w:noWrap/>
            <w:hideMark/>
          </w:tcPr>
          <w:p w14:paraId="367A1D1E"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https://doi.org/10.1016/j.jjcc.2019.05.018</w:t>
            </w:r>
          </w:p>
        </w:tc>
      </w:tr>
      <w:tr w:rsidR="00D770B9" w:rsidRPr="00D853F1" w14:paraId="2BA5E5FA" w14:textId="77777777" w:rsidTr="00D770B9">
        <w:trPr>
          <w:trHeight w:val="290"/>
        </w:trPr>
        <w:tc>
          <w:tcPr>
            <w:tcW w:w="7088" w:type="dxa"/>
            <w:noWrap/>
            <w:hideMark/>
          </w:tcPr>
          <w:p w14:paraId="0FD64F1E"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https://doi.org/10.7717/peerj.16604</w:t>
            </w:r>
          </w:p>
        </w:tc>
      </w:tr>
      <w:tr w:rsidR="00D770B9" w:rsidRPr="00D853F1" w14:paraId="0A40D461" w14:textId="77777777" w:rsidTr="00D770B9">
        <w:trPr>
          <w:trHeight w:val="290"/>
        </w:trPr>
        <w:tc>
          <w:tcPr>
            <w:tcW w:w="7088" w:type="dxa"/>
            <w:noWrap/>
            <w:hideMark/>
          </w:tcPr>
          <w:p w14:paraId="16746484"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https://doi.org/10.3389/fcvm.2023.1128708</w:t>
            </w:r>
          </w:p>
        </w:tc>
      </w:tr>
      <w:tr w:rsidR="00D770B9" w:rsidRPr="00D853F1" w14:paraId="1314ED07" w14:textId="77777777" w:rsidTr="00D770B9">
        <w:trPr>
          <w:trHeight w:val="290"/>
        </w:trPr>
        <w:tc>
          <w:tcPr>
            <w:tcW w:w="7088" w:type="dxa"/>
            <w:noWrap/>
            <w:hideMark/>
          </w:tcPr>
          <w:p w14:paraId="74203818"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https://doi.org/10.7717/peerj.16604</w:t>
            </w:r>
          </w:p>
        </w:tc>
      </w:tr>
      <w:tr w:rsidR="00D770B9" w:rsidRPr="00D853F1" w14:paraId="3CED4FBA" w14:textId="77777777" w:rsidTr="00D770B9">
        <w:trPr>
          <w:trHeight w:val="290"/>
        </w:trPr>
        <w:tc>
          <w:tcPr>
            <w:tcW w:w="7088" w:type="dxa"/>
            <w:noWrap/>
            <w:hideMark/>
          </w:tcPr>
          <w:p w14:paraId="24D5E635"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https://doi.org/10.1093/europace/euad047</w:t>
            </w:r>
          </w:p>
        </w:tc>
      </w:tr>
      <w:tr w:rsidR="00D770B9" w:rsidRPr="00D853F1" w14:paraId="7F7C8462" w14:textId="77777777" w:rsidTr="00D770B9">
        <w:trPr>
          <w:trHeight w:val="290"/>
        </w:trPr>
        <w:tc>
          <w:tcPr>
            <w:tcW w:w="7088" w:type="dxa"/>
            <w:noWrap/>
            <w:hideMark/>
          </w:tcPr>
          <w:p w14:paraId="77186F8E"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https://doi.org/10.7717/peerj.16604</w:t>
            </w:r>
          </w:p>
        </w:tc>
      </w:tr>
      <w:tr w:rsidR="00D770B9" w:rsidRPr="00D853F1" w14:paraId="0F698A3F" w14:textId="77777777" w:rsidTr="00D770B9">
        <w:trPr>
          <w:trHeight w:val="290"/>
        </w:trPr>
        <w:tc>
          <w:tcPr>
            <w:tcW w:w="7088" w:type="dxa"/>
            <w:noWrap/>
            <w:hideMark/>
          </w:tcPr>
          <w:p w14:paraId="66EF8FB9"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https://doi.org/10.3390/genes13010011</w:t>
            </w:r>
          </w:p>
        </w:tc>
      </w:tr>
      <w:tr w:rsidR="00D770B9" w:rsidRPr="00D853F1" w14:paraId="3600D22C" w14:textId="77777777" w:rsidTr="00D770B9">
        <w:trPr>
          <w:trHeight w:val="290"/>
        </w:trPr>
        <w:tc>
          <w:tcPr>
            <w:tcW w:w="7088" w:type="dxa"/>
            <w:noWrap/>
            <w:hideMark/>
          </w:tcPr>
          <w:p w14:paraId="5EE944CA"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https://doi.org/10.1016/j.jjcc.2019.05.018</w:t>
            </w:r>
          </w:p>
        </w:tc>
      </w:tr>
      <w:tr w:rsidR="00D770B9" w:rsidRPr="00D853F1" w14:paraId="0518AF2A" w14:textId="77777777" w:rsidTr="00D770B9">
        <w:trPr>
          <w:trHeight w:val="290"/>
        </w:trPr>
        <w:tc>
          <w:tcPr>
            <w:tcW w:w="7088" w:type="dxa"/>
            <w:noWrap/>
            <w:hideMark/>
          </w:tcPr>
          <w:p w14:paraId="588BC530"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https://doi.org/10.1007/978-1-0716-3346-5_24</w:t>
            </w:r>
          </w:p>
        </w:tc>
      </w:tr>
      <w:tr w:rsidR="00D770B9" w:rsidRPr="00D853F1" w14:paraId="0AD0E812" w14:textId="77777777" w:rsidTr="00D770B9">
        <w:trPr>
          <w:trHeight w:val="290"/>
        </w:trPr>
        <w:tc>
          <w:tcPr>
            <w:tcW w:w="7088" w:type="dxa"/>
            <w:noWrap/>
            <w:hideMark/>
          </w:tcPr>
          <w:p w14:paraId="1F0480E1"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https://doi.org/10.3389/fcvm.2023.1128708</w:t>
            </w:r>
          </w:p>
        </w:tc>
      </w:tr>
      <w:tr w:rsidR="00D770B9" w:rsidRPr="00D853F1" w14:paraId="0B0076A7" w14:textId="77777777" w:rsidTr="00D770B9">
        <w:trPr>
          <w:trHeight w:val="290"/>
        </w:trPr>
        <w:tc>
          <w:tcPr>
            <w:tcW w:w="7088" w:type="dxa"/>
            <w:noWrap/>
            <w:hideMark/>
          </w:tcPr>
          <w:p w14:paraId="0B63B416"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https://doi.org/10.1093/europace/euad047</w:t>
            </w:r>
          </w:p>
        </w:tc>
      </w:tr>
      <w:tr w:rsidR="00D770B9" w:rsidRPr="00D853F1" w14:paraId="1784221B" w14:textId="77777777" w:rsidTr="00D770B9">
        <w:trPr>
          <w:trHeight w:val="290"/>
        </w:trPr>
        <w:tc>
          <w:tcPr>
            <w:tcW w:w="7088" w:type="dxa"/>
            <w:noWrap/>
            <w:hideMark/>
          </w:tcPr>
          <w:p w14:paraId="2BD4A329"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https://doi.org/10.3389/fcvm.2023.1128708</w:t>
            </w:r>
          </w:p>
        </w:tc>
      </w:tr>
      <w:tr w:rsidR="00D770B9" w:rsidRPr="00D853F1" w14:paraId="4F822A21" w14:textId="77777777" w:rsidTr="00D770B9">
        <w:trPr>
          <w:trHeight w:val="290"/>
        </w:trPr>
        <w:tc>
          <w:tcPr>
            <w:tcW w:w="7088" w:type="dxa"/>
            <w:noWrap/>
            <w:hideMark/>
          </w:tcPr>
          <w:p w14:paraId="431D20DA"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https://doi.org/10.1016/j.jjcc.2019.05.018</w:t>
            </w:r>
          </w:p>
        </w:tc>
      </w:tr>
      <w:tr w:rsidR="00D770B9" w:rsidRPr="00D853F1" w14:paraId="71C66681" w14:textId="77777777" w:rsidTr="00D770B9">
        <w:trPr>
          <w:trHeight w:val="290"/>
        </w:trPr>
        <w:tc>
          <w:tcPr>
            <w:tcW w:w="7088" w:type="dxa"/>
            <w:noWrap/>
            <w:hideMark/>
          </w:tcPr>
          <w:p w14:paraId="4F971326"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https://doi.org/10.1093/europace/euad047</w:t>
            </w:r>
          </w:p>
        </w:tc>
      </w:tr>
      <w:tr w:rsidR="00D770B9" w:rsidRPr="00D853F1" w14:paraId="26D45F24" w14:textId="77777777" w:rsidTr="00D770B9">
        <w:trPr>
          <w:trHeight w:val="290"/>
        </w:trPr>
        <w:tc>
          <w:tcPr>
            <w:tcW w:w="7088" w:type="dxa"/>
            <w:noWrap/>
            <w:hideMark/>
          </w:tcPr>
          <w:p w14:paraId="63574A90"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https://doi.org/10.1007/978-1-0716-3346-5_24</w:t>
            </w:r>
          </w:p>
        </w:tc>
      </w:tr>
      <w:tr w:rsidR="00D770B9" w:rsidRPr="00D853F1" w14:paraId="48D000A1" w14:textId="77777777" w:rsidTr="00D770B9">
        <w:trPr>
          <w:trHeight w:val="290"/>
        </w:trPr>
        <w:tc>
          <w:tcPr>
            <w:tcW w:w="7088" w:type="dxa"/>
            <w:noWrap/>
            <w:hideMark/>
          </w:tcPr>
          <w:p w14:paraId="3C529FFA"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https://doi.org/10.1093/europace/euad047</w:t>
            </w:r>
          </w:p>
        </w:tc>
      </w:tr>
      <w:tr w:rsidR="00D770B9" w:rsidRPr="00D853F1" w14:paraId="2DF1B157" w14:textId="77777777" w:rsidTr="00D770B9">
        <w:trPr>
          <w:trHeight w:val="290"/>
        </w:trPr>
        <w:tc>
          <w:tcPr>
            <w:tcW w:w="7088" w:type="dxa"/>
            <w:noWrap/>
            <w:hideMark/>
          </w:tcPr>
          <w:p w14:paraId="6EB4ECEA"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https://doi.org/10.1016/j.jjcc.2019.05.018</w:t>
            </w:r>
          </w:p>
        </w:tc>
      </w:tr>
      <w:tr w:rsidR="00D770B9" w:rsidRPr="00D853F1" w14:paraId="582A8AD1" w14:textId="77777777" w:rsidTr="00D770B9">
        <w:trPr>
          <w:trHeight w:val="290"/>
        </w:trPr>
        <w:tc>
          <w:tcPr>
            <w:tcW w:w="7088" w:type="dxa"/>
            <w:noWrap/>
            <w:hideMark/>
          </w:tcPr>
          <w:p w14:paraId="2C2D127A"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https://doi.org/10.1007/978-1-0716-3346-5_24</w:t>
            </w:r>
          </w:p>
        </w:tc>
      </w:tr>
      <w:tr w:rsidR="00D770B9" w:rsidRPr="00D853F1" w14:paraId="1FA0ECB9" w14:textId="77777777" w:rsidTr="00D770B9">
        <w:trPr>
          <w:trHeight w:val="290"/>
        </w:trPr>
        <w:tc>
          <w:tcPr>
            <w:tcW w:w="7088" w:type="dxa"/>
            <w:noWrap/>
            <w:hideMark/>
          </w:tcPr>
          <w:p w14:paraId="731C4C1D"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https://doi.org/10.1093/europace/euad047</w:t>
            </w:r>
          </w:p>
        </w:tc>
      </w:tr>
      <w:tr w:rsidR="00D770B9" w:rsidRPr="00D853F1" w14:paraId="3278FBF8" w14:textId="77777777" w:rsidTr="00D770B9">
        <w:trPr>
          <w:trHeight w:val="290"/>
        </w:trPr>
        <w:tc>
          <w:tcPr>
            <w:tcW w:w="7088" w:type="dxa"/>
            <w:noWrap/>
            <w:hideMark/>
          </w:tcPr>
          <w:p w14:paraId="7BA6362B" w14:textId="77777777" w:rsidR="00D770B9" w:rsidRPr="00D853F1" w:rsidRDefault="00D770B9" w:rsidP="00495EA4">
            <w:pPr>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https://doi.org/10.7717/peerj.16604</w:t>
            </w:r>
          </w:p>
        </w:tc>
      </w:tr>
      <w:tr w:rsidR="00D770B9" w:rsidRPr="00D853F1" w14:paraId="1E1FE343" w14:textId="77777777" w:rsidTr="00D770B9">
        <w:trPr>
          <w:trHeight w:val="290"/>
        </w:trPr>
        <w:tc>
          <w:tcPr>
            <w:tcW w:w="7088" w:type="dxa"/>
            <w:noWrap/>
            <w:hideMark/>
          </w:tcPr>
          <w:p w14:paraId="666725BE" w14:textId="77777777" w:rsidR="00D770B9" w:rsidRPr="00D853F1" w:rsidRDefault="00000000" w:rsidP="00495EA4">
            <w:pPr>
              <w:rPr>
                <w:rFonts w:ascii="Times New Roman" w:eastAsia="Times New Roman" w:hAnsi="Times New Roman" w:cs="Times New Roman"/>
                <w:sz w:val="24"/>
                <w:szCs w:val="24"/>
                <w:u w:val="single"/>
                <w:lang w:eastAsia="en-GB"/>
              </w:rPr>
            </w:pPr>
            <w:hyperlink r:id="rId25" w:history="1">
              <w:r w:rsidR="00D770B9" w:rsidRPr="00D853F1">
                <w:rPr>
                  <w:rFonts w:ascii="Times New Roman" w:eastAsia="Times New Roman" w:hAnsi="Times New Roman" w:cs="Times New Roman"/>
                  <w:sz w:val="24"/>
                  <w:szCs w:val="24"/>
                  <w:u w:val="single"/>
                  <w:lang w:eastAsia="en-GB"/>
                </w:rPr>
                <w:t>https://doi.org/10.1093/europace/euad047</w:t>
              </w:r>
            </w:hyperlink>
          </w:p>
        </w:tc>
      </w:tr>
    </w:tbl>
    <w:p w14:paraId="0033890E" w14:textId="6E43FFC1" w:rsidR="00D770B9" w:rsidRPr="00D853F1" w:rsidRDefault="00D770B9" w:rsidP="00495EA4">
      <w:pPr>
        <w:suppressLineNumbers/>
        <w:spacing w:after="0" w:line="240" w:lineRule="auto"/>
        <w:jc w:val="both"/>
        <w:rPr>
          <w:rFonts w:ascii="Times New Roman" w:hAnsi="Times New Roman" w:cs="Times New Roman"/>
          <w:b/>
          <w:sz w:val="24"/>
          <w:szCs w:val="24"/>
        </w:rPr>
      </w:pPr>
    </w:p>
    <w:p w14:paraId="41B773F8" w14:textId="7880FE44" w:rsidR="00ED2EDC" w:rsidRPr="00D853F1" w:rsidRDefault="00ED2EDC" w:rsidP="00495EA4">
      <w:pPr>
        <w:suppressLineNumbers/>
        <w:spacing w:after="0" w:line="240" w:lineRule="auto"/>
        <w:jc w:val="both"/>
        <w:rPr>
          <w:rFonts w:ascii="Times New Roman" w:hAnsi="Times New Roman" w:cs="Times New Roman"/>
          <w:b/>
          <w:sz w:val="24"/>
          <w:szCs w:val="24"/>
        </w:rPr>
      </w:pPr>
    </w:p>
    <w:p w14:paraId="07A76CDE" w14:textId="49099ABF" w:rsidR="00ED2EDC" w:rsidRPr="00D853F1" w:rsidRDefault="00ED2EDC" w:rsidP="001B48EF">
      <w:pPr>
        <w:suppressLineNumbers/>
        <w:spacing w:after="0" w:line="480" w:lineRule="auto"/>
        <w:jc w:val="both"/>
        <w:rPr>
          <w:rFonts w:ascii="Times New Roman" w:hAnsi="Times New Roman" w:cs="Times New Roman"/>
          <w:b/>
          <w:sz w:val="24"/>
          <w:szCs w:val="24"/>
        </w:rPr>
      </w:pPr>
    </w:p>
    <w:p w14:paraId="25C1AA0E" w14:textId="03467097" w:rsidR="00555E7C" w:rsidRDefault="00555E7C" w:rsidP="001B48EF">
      <w:pPr>
        <w:suppressLineNumbers/>
        <w:spacing w:line="480" w:lineRule="auto"/>
        <w:jc w:val="both"/>
        <w:rPr>
          <w:rFonts w:ascii="Times New Roman" w:hAnsi="Times New Roman" w:cs="Times New Roman"/>
          <w:b/>
          <w:sz w:val="24"/>
          <w:szCs w:val="24"/>
        </w:rPr>
      </w:pPr>
    </w:p>
    <w:p w14:paraId="4059F98B" w14:textId="15B46FD5" w:rsidR="00B85615" w:rsidRDefault="00B85615" w:rsidP="001B48EF">
      <w:pPr>
        <w:suppressLineNumbers/>
        <w:spacing w:line="480" w:lineRule="auto"/>
        <w:jc w:val="both"/>
        <w:rPr>
          <w:rFonts w:ascii="Times New Roman" w:hAnsi="Times New Roman" w:cs="Times New Roman"/>
          <w:b/>
          <w:sz w:val="24"/>
          <w:szCs w:val="24"/>
        </w:rPr>
      </w:pPr>
    </w:p>
    <w:p w14:paraId="619A1BE1" w14:textId="768A11FE" w:rsidR="00B85615" w:rsidRDefault="00495EA4" w:rsidP="001B48EF">
      <w:pPr>
        <w:suppressLineNumbers/>
        <w:spacing w:line="480" w:lineRule="auto"/>
        <w:jc w:val="both"/>
        <w:rPr>
          <w:rFonts w:ascii="Times New Roman" w:hAnsi="Times New Roman" w:cs="Times New Roman"/>
          <w:sz w:val="24"/>
          <w:szCs w:val="24"/>
        </w:rPr>
      </w:pPr>
      <w:r w:rsidRPr="00D853F1">
        <w:rPr>
          <w:rFonts w:ascii="Times New Roman" w:hAnsi="Times New Roman" w:cs="Times New Roman"/>
          <w:b/>
          <w:noProof/>
          <w:sz w:val="24"/>
          <w:szCs w:val="24"/>
          <w:lang w:eastAsia="en-GB"/>
        </w:rPr>
        <w:lastRenderedPageBreak/>
        <w:drawing>
          <wp:anchor distT="0" distB="0" distL="114300" distR="114300" simplePos="0" relativeHeight="251688960" behindDoc="0" locked="0" layoutInCell="1" allowOverlap="1" wp14:anchorId="67A44609" wp14:editId="6A44CCFD">
            <wp:simplePos x="0" y="0"/>
            <wp:positionH relativeFrom="column">
              <wp:posOffset>95250</wp:posOffset>
            </wp:positionH>
            <wp:positionV relativeFrom="paragraph">
              <wp:posOffset>481511</wp:posOffset>
            </wp:positionV>
            <wp:extent cx="4302760" cy="4191000"/>
            <wp:effectExtent l="0" t="0" r="2540" b="0"/>
            <wp:wrapTopAndBottom/>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4302760" cy="4191000"/>
                    </a:xfrm>
                    <a:prstGeom prst="rect">
                      <a:avLst/>
                    </a:prstGeom>
                  </pic:spPr>
                </pic:pic>
              </a:graphicData>
            </a:graphic>
            <wp14:sizeRelH relativeFrom="margin">
              <wp14:pctWidth>0</wp14:pctWidth>
            </wp14:sizeRelH>
            <wp14:sizeRelV relativeFrom="margin">
              <wp14:pctHeight>0</wp14:pctHeight>
            </wp14:sizeRelV>
          </wp:anchor>
        </w:drawing>
      </w:r>
      <w:r w:rsidR="00B85615" w:rsidRPr="00D853F1">
        <w:rPr>
          <w:rFonts w:ascii="Times New Roman" w:hAnsi="Times New Roman" w:cs="Times New Roman"/>
          <w:b/>
          <w:bCs/>
          <w:sz w:val="24"/>
          <w:szCs w:val="24"/>
        </w:rPr>
        <w:t>Table S2. Clinical characteristics of patients in sinus rhythm or persistent AF.</w:t>
      </w:r>
      <w:r w:rsidR="00B85615" w:rsidRPr="00D853F1">
        <w:rPr>
          <w:rFonts w:ascii="Times New Roman" w:hAnsi="Times New Roman" w:cs="Times New Roman"/>
          <w:sz w:val="24"/>
          <w:szCs w:val="24"/>
        </w:rPr>
        <w:t xml:space="preserve"> </w:t>
      </w:r>
    </w:p>
    <w:p w14:paraId="17DEE0E5" w14:textId="631468CE" w:rsidR="00495EA4" w:rsidRDefault="00495EA4" w:rsidP="001B48EF">
      <w:pPr>
        <w:suppressLineNumbers/>
        <w:spacing w:line="480" w:lineRule="auto"/>
        <w:jc w:val="both"/>
        <w:rPr>
          <w:rFonts w:ascii="Times New Roman" w:hAnsi="Times New Roman" w:cs="Times New Roman"/>
          <w:sz w:val="24"/>
          <w:szCs w:val="24"/>
        </w:rPr>
      </w:pPr>
    </w:p>
    <w:p w14:paraId="6814DE59" w14:textId="202CECED" w:rsidR="00555E7C" w:rsidRPr="00D853F1" w:rsidRDefault="00555E7C" w:rsidP="001B48EF">
      <w:pPr>
        <w:suppressLineNumbers/>
        <w:spacing w:line="480" w:lineRule="auto"/>
        <w:jc w:val="both"/>
        <w:rPr>
          <w:rFonts w:ascii="Times New Roman" w:hAnsi="Times New Roman" w:cs="Times New Roman"/>
          <w:sz w:val="24"/>
          <w:szCs w:val="24"/>
        </w:rPr>
      </w:pPr>
      <w:r w:rsidRPr="00D853F1">
        <w:rPr>
          <w:rFonts w:ascii="Times New Roman" w:hAnsi="Times New Roman" w:cs="Times New Roman"/>
          <w:sz w:val="24"/>
          <w:szCs w:val="24"/>
        </w:rPr>
        <w:t xml:space="preserve">ACEI, angiotensin-converting enzyme inhibitor; ARB, angiotensin II receptor blocker; AVR, aortic valve replacement; CABG, coronary artery bypass surgery; CCB, Calcium channel blocker; COPD, chronic obstructive pulmonary disease; MI, myocardial infarction; MVR/AVR, mitral/aortic valve replacement/repair. The Fisher’s exact test was used to compare gender, surgical procedures, smoking status and medical history between groups. The unpaired </w:t>
      </w:r>
      <w:r w:rsidRPr="00D853F1">
        <w:rPr>
          <w:rFonts w:ascii="Times New Roman" w:hAnsi="Times New Roman" w:cs="Times New Roman"/>
          <w:i/>
          <w:iCs/>
          <w:sz w:val="24"/>
          <w:szCs w:val="24"/>
        </w:rPr>
        <w:t>t</w:t>
      </w:r>
      <w:r w:rsidRPr="00D853F1">
        <w:rPr>
          <w:rFonts w:ascii="Times New Roman" w:hAnsi="Times New Roman" w:cs="Times New Roman"/>
          <w:sz w:val="24"/>
          <w:szCs w:val="24"/>
        </w:rPr>
        <w:t xml:space="preserve"> test was used to compare age.</w:t>
      </w:r>
    </w:p>
    <w:p w14:paraId="03A2DB58" w14:textId="77777777" w:rsidR="00555E7C" w:rsidRPr="00D853F1" w:rsidRDefault="00555E7C" w:rsidP="001B48EF">
      <w:pPr>
        <w:suppressLineNumbers/>
        <w:spacing w:line="480" w:lineRule="auto"/>
        <w:jc w:val="both"/>
        <w:rPr>
          <w:rFonts w:ascii="Times New Roman" w:hAnsi="Times New Roman" w:cs="Times New Roman"/>
          <w:b/>
          <w:sz w:val="24"/>
          <w:szCs w:val="24"/>
        </w:rPr>
      </w:pPr>
    </w:p>
    <w:p w14:paraId="19C57EBC" w14:textId="77777777" w:rsidR="00555E7C" w:rsidRPr="00D853F1" w:rsidRDefault="00555E7C" w:rsidP="001B48EF">
      <w:pPr>
        <w:suppressLineNumbers/>
        <w:spacing w:line="480" w:lineRule="auto"/>
        <w:jc w:val="both"/>
        <w:rPr>
          <w:rFonts w:ascii="Times New Roman" w:hAnsi="Times New Roman" w:cs="Times New Roman"/>
          <w:b/>
          <w:sz w:val="24"/>
          <w:szCs w:val="24"/>
        </w:rPr>
      </w:pPr>
    </w:p>
    <w:p w14:paraId="64792AD2" w14:textId="6DAF8C38" w:rsidR="00FE18EC" w:rsidRPr="00D853F1" w:rsidRDefault="0015247D" w:rsidP="001B48EF">
      <w:pPr>
        <w:suppressLineNumbers/>
        <w:spacing w:line="480" w:lineRule="auto"/>
        <w:jc w:val="both"/>
        <w:rPr>
          <w:rFonts w:ascii="Times New Roman" w:hAnsi="Times New Roman" w:cs="Times New Roman"/>
          <w:b/>
          <w:sz w:val="24"/>
          <w:szCs w:val="24"/>
        </w:rPr>
      </w:pPr>
      <w:r w:rsidRPr="00D853F1">
        <w:rPr>
          <w:rFonts w:ascii="Times New Roman" w:hAnsi="Times New Roman" w:cs="Times New Roman"/>
          <w:b/>
          <w:noProof/>
          <w:sz w:val="24"/>
          <w:szCs w:val="24"/>
          <w:lang w:eastAsia="en-GB"/>
        </w:rPr>
        <w:lastRenderedPageBreak/>
        <w:drawing>
          <wp:anchor distT="0" distB="0" distL="114300" distR="114300" simplePos="0" relativeHeight="251691008" behindDoc="0" locked="0" layoutInCell="1" allowOverlap="1" wp14:anchorId="6CDEDC0E" wp14:editId="51EA220B">
            <wp:simplePos x="0" y="0"/>
            <wp:positionH relativeFrom="column">
              <wp:posOffset>-44450</wp:posOffset>
            </wp:positionH>
            <wp:positionV relativeFrom="paragraph">
              <wp:posOffset>539750</wp:posOffset>
            </wp:positionV>
            <wp:extent cx="6038850" cy="2606675"/>
            <wp:effectExtent l="0" t="0" r="0" b="0"/>
            <wp:wrapTopAndBottom/>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6038850" cy="2606675"/>
                    </a:xfrm>
                    <a:prstGeom prst="rect">
                      <a:avLst/>
                    </a:prstGeom>
                  </pic:spPr>
                </pic:pic>
              </a:graphicData>
            </a:graphic>
            <wp14:sizeRelH relativeFrom="margin">
              <wp14:pctWidth>0</wp14:pctWidth>
            </wp14:sizeRelH>
            <wp14:sizeRelV relativeFrom="margin">
              <wp14:pctHeight>0</wp14:pctHeight>
            </wp14:sizeRelV>
          </wp:anchor>
        </w:drawing>
      </w:r>
      <w:r w:rsidR="00FE18EC" w:rsidRPr="00D853F1">
        <w:rPr>
          <w:rFonts w:ascii="Times New Roman" w:hAnsi="Times New Roman" w:cs="Times New Roman"/>
          <w:b/>
          <w:bCs/>
          <w:sz w:val="24"/>
          <w:szCs w:val="24"/>
        </w:rPr>
        <w:t xml:space="preserve">Table S3. In </w:t>
      </w:r>
      <w:r w:rsidR="00FE18EC" w:rsidRPr="00D853F1">
        <w:rPr>
          <w:rFonts w:ascii="Times New Roman" w:hAnsi="Times New Roman" w:cs="Times New Roman"/>
          <w:b/>
          <w:bCs/>
          <w:i/>
          <w:iCs/>
          <w:sz w:val="24"/>
          <w:szCs w:val="24"/>
        </w:rPr>
        <w:t>vivo</w:t>
      </w:r>
      <w:r w:rsidR="00FE18EC" w:rsidRPr="00D853F1">
        <w:rPr>
          <w:rFonts w:ascii="Times New Roman" w:hAnsi="Times New Roman" w:cs="Times New Roman"/>
          <w:b/>
          <w:bCs/>
          <w:sz w:val="24"/>
          <w:szCs w:val="24"/>
        </w:rPr>
        <w:t xml:space="preserve"> echocardiographic parameters in WT/WT mice vs other relevant genotypes, at baseline (pre-tamoxifen)</w:t>
      </w:r>
      <w:r w:rsidR="00FE18EC" w:rsidRPr="00D853F1">
        <w:rPr>
          <w:rFonts w:ascii="Times New Roman" w:hAnsi="Times New Roman" w:cs="Times New Roman"/>
          <w:b/>
          <w:bCs/>
          <w:i/>
          <w:iCs/>
          <w:sz w:val="24"/>
          <w:szCs w:val="24"/>
        </w:rPr>
        <w:t xml:space="preserve"> vs </w:t>
      </w:r>
      <w:r w:rsidR="00FE18EC" w:rsidRPr="00D853F1">
        <w:rPr>
          <w:rFonts w:ascii="Times New Roman" w:hAnsi="Times New Roman" w:cs="Times New Roman"/>
          <w:b/>
          <w:bCs/>
          <w:sz w:val="24"/>
          <w:szCs w:val="24"/>
        </w:rPr>
        <w:t>miR-31 induction (post-tamoxifen).</w:t>
      </w:r>
    </w:p>
    <w:p w14:paraId="4A32854D" w14:textId="77777777" w:rsidR="00495EA4" w:rsidRDefault="00495EA4" w:rsidP="001B48EF">
      <w:pPr>
        <w:suppressLineNumbers/>
        <w:spacing w:line="480" w:lineRule="auto"/>
        <w:jc w:val="both"/>
        <w:rPr>
          <w:rFonts w:ascii="Times New Roman" w:hAnsi="Times New Roman" w:cs="Times New Roman"/>
          <w:sz w:val="24"/>
          <w:szCs w:val="24"/>
        </w:rPr>
      </w:pPr>
    </w:p>
    <w:p w14:paraId="6EED24F6" w14:textId="35B824BA" w:rsidR="00555E7C" w:rsidRPr="00D853F1" w:rsidRDefault="00555E7C" w:rsidP="001B48EF">
      <w:pPr>
        <w:suppressLineNumbers/>
        <w:spacing w:line="480" w:lineRule="auto"/>
        <w:jc w:val="both"/>
        <w:rPr>
          <w:rFonts w:ascii="Times New Roman" w:hAnsi="Times New Roman" w:cs="Times New Roman"/>
          <w:sz w:val="24"/>
          <w:szCs w:val="24"/>
        </w:rPr>
      </w:pPr>
      <w:r w:rsidRPr="00D853F1">
        <w:rPr>
          <w:rFonts w:ascii="Times New Roman" w:hAnsi="Times New Roman" w:cs="Times New Roman"/>
          <w:sz w:val="24"/>
          <w:szCs w:val="24"/>
        </w:rPr>
        <w:t xml:space="preserve">LV Endo Endo-EDA and </w:t>
      </w:r>
      <w:proofErr w:type="spellStart"/>
      <w:r w:rsidRPr="00D853F1">
        <w:rPr>
          <w:rFonts w:ascii="Times New Roman" w:hAnsi="Times New Roman" w:cs="Times New Roman"/>
          <w:sz w:val="24"/>
          <w:szCs w:val="24"/>
        </w:rPr>
        <w:t>MyoCSA</w:t>
      </w:r>
      <w:proofErr w:type="spellEnd"/>
      <w:r w:rsidRPr="00D853F1">
        <w:rPr>
          <w:rFonts w:ascii="Times New Roman" w:hAnsi="Times New Roman" w:cs="Times New Roman"/>
          <w:sz w:val="24"/>
          <w:szCs w:val="24"/>
        </w:rPr>
        <w:t xml:space="preserve"> adjusted to a total body weight. Data are expressed as mean ± SD (passed KS test), otherwise as median ± IQR. FAC: fractional area change; LV Endo-EDA: left ventricular endocardial end diastolic area; </w:t>
      </w:r>
      <w:proofErr w:type="spellStart"/>
      <w:r w:rsidRPr="00D853F1">
        <w:rPr>
          <w:rFonts w:ascii="Times New Roman" w:hAnsi="Times New Roman" w:cs="Times New Roman"/>
          <w:sz w:val="24"/>
          <w:szCs w:val="24"/>
        </w:rPr>
        <w:t>My</w:t>
      </w:r>
      <w:r w:rsidR="00191DD7">
        <w:rPr>
          <w:rFonts w:ascii="Times New Roman" w:hAnsi="Times New Roman" w:cs="Times New Roman"/>
          <w:sz w:val="24"/>
          <w:szCs w:val="24"/>
        </w:rPr>
        <w:t>o</w:t>
      </w:r>
      <w:r w:rsidRPr="00D853F1">
        <w:rPr>
          <w:rFonts w:ascii="Times New Roman" w:hAnsi="Times New Roman" w:cs="Times New Roman"/>
          <w:sz w:val="24"/>
          <w:szCs w:val="24"/>
        </w:rPr>
        <w:t>CSA</w:t>
      </w:r>
      <w:proofErr w:type="spellEnd"/>
      <w:r w:rsidRPr="00D853F1">
        <w:rPr>
          <w:rFonts w:ascii="Times New Roman" w:hAnsi="Times New Roman" w:cs="Times New Roman"/>
          <w:sz w:val="24"/>
          <w:szCs w:val="24"/>
        </w:rPr>
        <w:t xml:space="preserve">: myocardial </w:t>
      </w:r>
      <w:proofErr w:type="gramStart"/>
      <w:r w:rsidRPr="00D853F1">
        <w:rPr>
          <w:rFonts w:ascii="Times New Roman" w:hAnsi="Times New Roman" w:cs="Times New Roman"/>
          <w:sz w:val="24"/>
          <w:szCs w:val="24"/>
        </w:rPr>
        <w:t>cross sectional</w:t>
      </w:r>
      <w:proofErr w:type="gramEnd"/>
      <w:r w:rsidRPr="00D853F1">
        <w:rPr>
          <w:rFonts w:ascii="Times New Roman" w:hAnsi="Times New Roman" w:cs="Times New Roman"/>
          <w:sz w:val="24"/>
          <w:szCs w:val="24"/>
        </w:rPr>
        <w:t xml:space="preserve"> area. P-values were calculated by one-way ANOVA with Dunnett’s correction for parametric data, except for the HR, LV End-EDA, and </w:t>
      </w:r>
      <w:proofErr w:type="spellStart"/>
      <w:r w:rsidRPr="00D853F1">
        <w:rPr>
          <w:rFonts w:ascii="Times New Roman" w:hAnsi="Times New Roman" w:cs="Times New Roman"/>
          <w:sz w:val="24"/>
          <w:szCs w:val="24"/>
        </w:rPr>
        <w:t>MyoCSA</w:t>
      </w:r>
      <w:proofErr w:type="spellEnd"/>
      <w:r w:rsidRPr="00D853F1">
        <w:rPr>
          <w:rFonts w:ascii="Times New Roman" w:hAnsi="Times New Roman" w:cs="Times New Roman"/>
          <w:sz w:val="24"/>
          <w:szCs w:val="24"/>
        </w:rPr>
        <w:t xml:space="preserve"> in (D) group in pre-tamoxifen comparisons, and in FAC in (D), and LV Endo-EDA in (B) groups respectively which were analysed by Kruskal-Wallis with Dunn’s correction in post-tamoxifen comparisons. </w:t>
      </w:r>
    </w:p>
    <w:p w14:paraId="4791FACD" w14:textId="79D86F10" w:rsidR="0039311D" w:rsidRPr="00D853F1" w:rsidRDefault="0039311D" w:rsidP="001B48EF">
      <w:pPr>
        <w:suppressLineNumbers/>
        <w:spacing w:line="480" w:lineRule="auto"/>
        <w:jc w:val="both"/>
        <w:rPr>
          <w:rFonts w:ascii="Times New Roman" w:hAnsi="Times New Roman" w:cs="Times New Roman"/>
          <w:sz w:val="24"/>
          <w:szCs w:val="24"/>
        </w:rPr>
      </w:pPr>
    </w:p>
    <w:p w14:paraId="7F29AE39" w14:textId="47299E04" w:rsidR="0039311D" w:rsidRPr="00D853F1" w:rsidRDefault="0039311D" w:rsidP="001B48EF">
      <w:pPr>
        <w:suppressLineNumbers/>
        <w:spacing w:line="480" w:lineRule="auto"/>
        <w:jc w:val="both"/>
        <w:rPr>
          <w:rFonts w:ascii="Times New Roman" w:hAnsi="Times New Roman" w:cs="Times New Roman"/>
          <w:sz w:val="24"/>
          <w:szCs w:val="24"/>
        </w:rPr>
      </w:pPr>
    </w:p>
    <w:p w14:paraId="229FDD1E" w14:textId="1E398A7A" w:rsidR="0039311D" w:rsidRPr="00D853F1" w:rsidRDefault="0039311D" w:rsidP="001B48EF">
      <w:pPr>
        <w:suppressLineNumbers/>
        <w:spacing w:line="480" w:lineRule="auto"/>
        <w:jc w:val="both"/>
        <w:rPr>
          <w:rFonts w:ascii="Times New Roman" w:hAnsi="Times New Roman" w:cs="Times New Roman"/>
          <w:sz w:val="24"/>
          <w:szCs w:val="24"/>
        </w:rPr>
      </w:pPr>
    </w:p>
    <w:p w14:paraId="2082316E" w14:textId="720A3905" w:rsidR="0039311D" w:rsidRPr="00D853F1" w:rsidRDefault="0039311D" w:rsidP="001B48EF">
      <w:pPr>
        <w:suppressLineNumbers/>
        <w:spacing w:line="480" w:lineRule="auto"/>
        <w:jc w:val="both"/>
        <w:rPr>
          <w:rFonts w:ascii="Times New Roman" w:hAnsi="Times New Roman" w:cs="Times New Roman"/>
          <w:sz w:val="24"/>
          <w:szCs w:val="24"/>
        </w:rPr>
      </w:pPr>
    </w:p>
    <w:p w14:paraId="0D3A6E81" w14:textId="73229A94" w:rsidR="0039311D" w:rsidRPr="00D853F1" w:rsidRDefault="0039311D" w:rsidP="001B48EF">
      <w:pPr>
        <w:suppressLineNumbers/>
        <w:spacing w:line="480" w:lineRule="auto"/>
        <w:jc w:val="both"/>
        <w:rPr>
          <w:rFonts w:ascii="Times New Roman" w:hAnsi="Times New Roman" w:cs="Times New Roman"/>
          <w:sz w:val="24"/>
          <w:szCs w:val="24"/>
        </w:rPr>
      </w:pPr>
    </w:p>
    <w:p w14:paraId="50751870" w14:textId="76CC805D" w:rsidR="00FE18EC" w:rsidRPr="00D853F1" w:rsidRDefault="00E27A47" w:rsidP="001B48EF">
      <w:pPr>
        <w:suppressLineNumbers/>
        <w:spacing w:line="480" w:lineRule="auto"/>
        <w:jc w:val="both"/>
        <w:rPr>
          <w:rFonts w:ascii="Times New Roman" w:hAnsi="Times New Roman" w:cs="Times New Roman"/>
          <w:b/>
          <w:sz w:val="24"/>
          <w:szCs w:val="24"/>
        </w:rPr>
      </w:pPr>
      <w:r w:rsidRPr="00D853F1">
        <w:rPr>
          <w:rFonts w:ascii="Times New Roman" w:hAnsi="Times New Roman" w:cs="Times New Roman"/>
          <w:b/>
          <w:noProof/>
          <w:sz w:val="24"/>
          <w:szCs w:val="24"/>
          <w:lang w:eastAsia="en-GB"/>
        </w:rPr>
        <w:lastRenderedPageBreak/>
        <w:drawing>
          <wp:anchor distT="0" distB="0" distL="114300" distR="114300" simplePos="0" relativeHeight="251689984" behindDoc="0" locked="0" layoutInCell="1" allowOverlap="1" wp14:anchorId="54C4D8CC" wp14:editId="2CC59BBC">
            <wp:simplePos x="0" y="0"/>
            <wp:positionH relativeFrom="column">
              <wp:posOffset>3175</wp:posOffset>
            </wp:positionH>
            <wp:positionV relativeFrom="paragraph">
              <wp:posOffset>553720</wp:posOffset>
            </wp:positionV>
            <wp:extent cx="5753100" cy="6400800"/>
            <wp:effectExtent l="0" t="0" r="0" b="0"/>
            <wp:wrapTopAndBottom/>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753100" cy="6400800"/>
                    </a:xfrm>
                    <a:prstGeom prst="rect">
                      <a:avLst/>
                    </a:prstGeom>
                  </pic:spPr>
                </pic:pic>
              </a:graphicData>
            </a:graphic>
            <wp14:sizeRelH relativeFrom="margin">
              <wp14:pctWidth>0</wp14:pctWidth>
            </wp14:sizeRelH>
            <wp14:sizeRelV relativeFrom="margin">
              <wp14:pctHeight>0</wp14:pctHeight>
            </wp14:sizeRelV>
          </wp:anchor>
        </w:drawing>
      </w:r>
      <w:r w:rsidR="00FE18EC" w:rsidRPr="00D853F1">
        <w:rPr>
          <w:rFonts w:ascii="Times New Roman" w:hAnsi="Times New Roman" w:cs="Times New Roman"/>
          <w:b/>
          <w:bCs/>
          <w:sz w:val="24"/>
          <w:szCs w:val="24"/>
        </w:rPr>
        <w:t xml:space="preserve">Table S4. Comparison of the </w:t>
      </w:r>
      <w:proofErr w:type="spellStart"/>
      <w:r w:rsidR="00FE18EC" w:rsidRPr="00D853F1">
        <w:rPr>
          <w:rFonts w:ascii="Times New Roman" w:hAnsi="Times New Roman" w:cs="Times New Roman"/>
          <w:b/>
          <w:bCs/>
          <w:i/>
          <w:iCs/>
          <w:sz w:val="24"/>
          <w:szCs w:val="24"/>
        </w:rPr>
        <w:t>i</w:t>
      </w:r>
      <w:r w:rsidR="00FE18EC" w:rsidRPr="00D853F1">
        <w:rPr>
          <w:rFonts w:ascii="Times New Roman" w:hAnsi="Times New Roman" w:cs="Times New Roman"/>
          <w:b/>
          <w:bCs/>
          <w:i/>
          <w:iCs/>
          <w:sz w:val="24"/>
          <w:szCs w:val="24"/>
          <w:lang w:val="en-AU"/>
        </w:rPr>
        <w:t>n</w:t>
      </w:r>
      <w:proofErr w:type="spellEnd"/>
      <w:r w:rsidR="00FE18EC" w:rsidRPr="00D853F1">
        <w:rPr>
          <w:rFonts w:ascii="Times New Roman" w:hAnsi="Times New Roman" w:cs="Times New Roman"/>
          <w:b/>
          <w:bCs/>
          <w:i/>
          <w:iCs/>
          <w:sz w:val="24"/>
          <w:szCs w:val="24"/>
          <w:lang w:val="en-AU"/>
        </w:rPr>
        <w:t xml:space="preserve"> vivo</w:t>
      </w:r>
      <w:r w:rsidR="00FE18EC" w:rsidRPr="00D853F1">
        <w:rPr>
          <w:rFonts w:ascii="Times New Roman" w:hAnsi="Times New Roman" w:cs="Times New Roman"/>
          <w:b/>
          <w:bCs/>
          <w:sz w:val="24"/>
          <w:szCs w:val="24"/>
          <w:lang w:val="en-AU"/>
        </w:rPr>
        <w:t xml:space="preserve"> echocardiographic parameters pre- and post-tamoxifen within each genotype, separated by sex.</w:t>
      </w:r>
    </w:p>
    <w:p w14:paraId="52161A3A" w14:textId="180948A7" w:rsidR="00555E7C" w:rsidRDefault="00555E7C" w:rsidP="001B48EF">
      <w:pPr>
        <w:suppressLineNumbers/>
        <w:spacing w:before="240" w:after="0" w:line="480" w:lineRule="auto"/>
        <w:jc w:val="both"/>
        <w:rPr>
          <w:rFonts w:ascii="Times New Roman" w:hAnsi="Times New Roman" w:cs="Times New Roman"/>
          <w:sz w:val="24"/>
          <w:szCs w:val="24"/>
        </w:rPr>
      </w:pPr>
      <w:r w:rsidRPr="00D853F1">
        <w:rPr>
          <w:rFonts w:ascii="Times New Roman" w:hAnsi="Times New Roman" w:cs="Times New Roman"/>
          <w:sz w:val="24"/>
          <w:szCs w:val="24"/>
        </w:rPr>
        <w:t xml:space="preserve">Effects of tamoxifen on echocardiographic readouts in genotype groups organised by gender. Data are expressed as mean ± SD. FAC: fractional area change; LV Endo-EDA: left ventricular endocardial end diastolic area; </w:t>
      </w:r>
      <w:proofErr w:type="spellStart"/>
      <w:r w:rsidRPr="00D853F1">
        <w:rPr>
          <w:rFonts w:ascii="Times New Roman" w:hAnsi="Times New Roman" w:cs="Times New Roman"/>
          <w:sz w:val="24"/>
          <w:szCs w:val="24"/>
        </w:rPr>
        <w:t>MyoCSA</w:t>
      </w:r>
      <w:proofErr w:type="spellEnd"/>
      <w:r w:rsidRPr="00D853F1">
        <w:rPr>
          <w:rFonts w:ascii="Times New Roman" w:hAnsi="Times New Roman" w:cs="Times New Roman"/>
          <w:sz w:val="24"/>
          <w:szCs w:val="24"/>
        </w:rPr>
        <w:t xml:space="preserve">: myocardial </w:t>
      </w:r>
      <w:proofErr w:type="gramStart"/>
      <w:r w:rsidRPr="00D853F1">
        <w:rPr>
          <w:rFonts w:ascii="Times New Roman" w:hAnsi="Times New Roman" w:cs="Times New Roman"/>
          <w:sz w:val="24"/>
          <w:szCs w:val="24"/>
        </w:rPr>
        <w:t>cross sectional</w:t>
      </w:r>
      <w:proofErr w:type="gramEnd"/>
      <w:r w:rsidRPr="00D853F1">
        <w:rPr>
          <w:rFonts w:ascii="Times New Roman" w:hAnsi="Times New Roman" w:cs="Times New Roman"/>
          <w:sz w:val="24"/>
          <w:szCs w:val="24"/>
        </w:rPr>
        <w:t xml:space="preserve"> area. P-values were </w:t>
      </w:r>
      <w:r w:rsidRPr="00D853F1">
        <w:rPr>
          <w:rFonts w:ascii="Times New Roman" w:hAnsi="Times New Roman" w:cs="Times New Roman"/>
          <w:sz w:val="24"/>
          <w:szCs w:val="24"/>
        </w:rPr>
        <w:lastRenderedPageBreak/>
        <w:t>calculated by paired</w:t>
      </w:r>
      <w:r w:rsidRPr="00D853F1">
        <w:rPr>
          <w:rFonts w:ascii="Times New Roman" w:hAnsi="Times New Roman" w:cs="Times New Roman"/>
          <w:i/>
          <w:iCs/>
          <w:sz w:val="24"/>
          <w:szCs w:val="24"/>
        </w:rPr>
        <w:t xml:space="preserve"> t </w:t>
      </w:r>
      <w:r w:rsidRPr="00D853F1">
        <w:rPr>
          <w:rFonts w:ascii="Times New Roman" w:hAnsi="Times New Roman" w:cs="Times New Roman"/>
          <w:sz w:val="24"/>
          <w:szCs w:val="24"/>
        </w:rPr>
        <w:t>test, except LV</w:t>
      </w:r>
      <w:r w:rsidRPr="00D853F1">
        <w:rPr>
          <w:rFonts w:ascii="Times New Roman" w:hAnsi="Times New Roman" w:cs="Times New Roman"/>
          <w:sz w:val="24"/>
          <w:szCs w:val="24"/>
        </w:rPr>
        <w:noBreakHyphen/>
        <w:t>Endo</w:t>
      </w:r>
      <w:r w:rsidRPr="00D853F1">
        <w:rPr>
          <w:rFonts w:ascii="Times New Roman" w:hAnsi="Times New Roman" w:cs="Times New Roman"/>
          <w:sz w:val="24"/>
          <w:szCs w:val="24"/>
        </w:rPr>
        <w:noBreakHyphen/>
        <w:t xml:space="preserve">EDA and </w:t>
      </w:r>
      <w:proofErr w:type="spellStart"/>
      <w:r w:rsidRPr="00D853F1">
        <w:rPr>
          <w:rFonts w:ascii="Times New Roman" w:hAnsi="Times New Roman" w:cs="Times New Roman"/>
          <w:sz w:val="24"/>
          <w:szCs w:val="24"/>
        </w:rPr>
        <w:t>MyoCSA</w:t>
      </w:r>
      <w:proofErr w:type="spellEnd"/>
      <w:r w:rsidRPr="00D853F1">
        <w:rPr>
          <w:rFonts w:ascii="Times New Roman" w:hAnsi="Times New Roman" w:cs="Times New Roman"/>
          <w:sz w:val="24"/>
          <w:szCs w:val="24"/>
        </w:rPr>
        <w:t xml:space="preserve"> measurements in the miR31/WT group in females - by paired Wilcoxon test.</w:t>
      </w:r>
    </w:p>
    <w:p w14:paraId="3734FBB2" w14:textId="6D411C3C" w:rsidR="00495EA4" w:rsidRDefault="00495EA4" w:rsidP="001B48EF">
      <w:pPr>
        <w:suppressLineNumbers/>
        <w:spacing w:before="240" w:after="0" w:line="480" w:lineRule="auto"/>
        <w:jc w:val="both"/>
        <w:rPr>
          <w:rFonts w:ascii="Times New Roman" w:hAnsi="Times New Roman" w:cs="Times New Roman"/>
          <w:sz w:val="24"/>
          <w:szCs w:val="24"/>
        </w:rPr>
      </w:pPr>
    </w:p>
    <w:p w14:paraId="75E50954" w14:textId="1648AF20" w:rsidR="00495EA4" w:rsidRDefault="00495EA4" w:rsidP="001B48EF">
      <w:pPr>
        <w:suppressLineNumbers/>
        <w:spacing w:before="240" w:after="0" w:line="480" w:lineRule="auto"/>
        <w:jc w:val="both"/>
        <w:rPr>
          <w:rFonts w:ascii="Times New Roman" w:hAnsi="Times New Roman" w:cs="Times New Roman"/>
          <w:sz w:val="24"/>
          <w:szCs w:val="24"/>
        </w:rPr>
      </w:pPr>
    </w:p>
    <w:p w14:paraId="7D7315B2" w14:textId="0C5C6ECA" w:rsidR="00495EA4" w:rsidRDefault="00495EA4" w:rsidP="001B48EF">
      <w:pPr>
        <w:suppressLineNumbers/>
        <w:spacing w:before="240" w:after="0" w:line="480" w:lineRule="auto"/>
        <w:jc w:val="both"/>
        <w:rPr>
          <w:rFonts w:ascii="Times New Roman" w:hAnsi="Times New Roman" w:cs="Times New Roman"/>
          <w:sz w:val="24"/>
          <w:szCs w:val="24"/>
        </w:rPr>
      </w:pPr>
    </w:p>
    <w:p w14:paraId="5112EA4A" w14:textId="1A3DDB58" w:rsidR="00495EA4" w:rsidRDefault="00495EA4" w:rsidP="001B48EF">
      <w:pPr>
        <w:suppressLineNumbers/>
        <w:spacing w:before="240" w:after="0" w:line="480" w:lineRule="auto"/>
        <w:jc w:val="both"/>
        <w:rPr>
          <w:rFonts w:ascii="Times New Roman" w:hAnsi="Times New Roman" w:cs="Times New Roman"/>
          <w:sz w:val="24"/>
          <w:szCs w:val="24"/>
        </w:rPr>
      </w:pPr>
    </w:p>
    <w:p w14:paraId="52148DF1" w14:textId="77777777" w:rsidR="00495EA4" w:rsidRDefault="00495EA4" w:rsidP="001B48EF">
      <w:pPr>
        <w:suppressLineNumbers/>
        <w:spacing w:before="240" w:after="0" w:line="480" w:lineRule="auto"/>
        <w:jc w:val="both"/>
        <w:rPr>
          <w:rFonts w:ascii="Times New Roman" w:hAnsi="Times New Roman" w:cs="Times New Roman"/>
          <w:sz w:val="24"/>
          <w:szCs w:val="24"/>
        </w:rPr>
      </w:pPr>
    </w:p>
    <w:p w14:paraId="074B4B0E" w14:textId="77777777" w:rsidR="00FE18EC" w:rsidRPr="00D853F1" w:rsidRDefault="00FE18EC" w:rsidP="001B48EF">
      <w:pPr>
        <w:suppressLineNumbers/>
        <w:spacing w:line="480" w:lineRule="auto"/>
        <w:jc w:val="both"/>
        <w:rPr>
          <w:rFonts w:ascii="Times New Roman" w:hAnsi="Times New Roman" w:cs="Times New Roman"/>
          <w:sz w:val="24"/>
          <w:szCs w:val="24"/>
        </w:rPr>
      </w:pPr>
    </w:p>
    <w:p w14:paraId="34F8F68B" w14:textId="01794CFC" w:rsidR="00555E7C" w:rsidRDefault="00495EA4" w:rsidP="001B48EF">
      <w:pPr>
        <w:spacing w:line="480" w:lineRule="auto"/>
        <w:jc w:val="both"/>
        <w:rPr>
          <w:rFonts w:ascii="Times New Roman" w:hAnsi="Times New Roman" w:cs="Times New Roman"/>
          <w:b/>
          <w:bCs/>
          <w:sz w:val="24"/>
          <w:szCs w:val="24"/>
        </w:rPr>
      </w:pPr>
      <w:r w:rsidRPr="00FE18EC">
        <w:rPr>
          <w:rFonts w:ascii="Times New Roman" w:hAnsi="Times New Roman" w:cs="Times New Roman"/>
          <w:b/>
          <w:bCs/>
          <w:noProof/>
          <w:sz w:val="24"/>
          <w:szCs w:val="24"/>
          <w:lang w:eastAsia="en-GB"/>
        </w:rPr>
        <w:lastRenderedPageBreak/>
        <mc:AlternateContent>
          <mc:Choice Requires="wps">
            <w:drawing>
              <wp:anchor distT="45720" distB="45720" distL="114300" distR="114300" simplePos="0" relativeHeight="251698176" behindDoc="0" locked="0" layoutInCell="1" allowOverlap="1" wp14:anchorId="0C815BC2" wp14:editId="20DC3926">
                <wp:simplePos x="0" y="0"/>
                <wp:positionH relativeFrom="column">
                  <wp:posOffset>57150</wp:posOffset>
                </wp:positionH>
                <wp:positionV relativeFrom="paragraph">
                  <wp:posOffset>4000500</wp:posOffset>
                </wp:positionV>
                <wp:extent cx="450850" cy="4254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425450"/>
                        </a:xfrm>
                        <a:prstGeom prst="rect">
                          <a:avLst/>
                        </a:prstGeom>
                        <a:noFill/>
                        <a:ln w="9525">
                          <a:noFill/>
                          <a:miter lim="800000"/>
                          <a:headEnd/>
                          <a:tailEnd/>
                        </a:ln>
                      </wps:spPr>
                      <wps:txbx>
                        <w:txbxContent>
                          <w:p w14:paraId="1D0274F8" w14:textId="2632955C" w:rsidR="009520D2" w:rsidRPr="00FE18EC" w:rsidRDefault="009520D2" w:rsidP="00FE18EC">
                            <w:pPr>
                              <w:rPr>
                                <w:rFonts w:ascii="Arial" w:hAnsi="Arial" w:cs="Arial"/>
                                <w:b/>
                              </w:rPr>
                            </w:pPr>
                            <w:r>
                              <w:rPr>
                                <w:rFonts w:ascii="Arial" w:hAnsi="Arial" w:cs="Arial"/>
                                <w: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15BC2" id="Text Box 2" o:spid="_x0000_s1028" type="#_x0000_t202" style="position:absolute;left:0;text-align:left;margin-left:4.5pt;margin-top:315pt;width:35.5pt;height:33.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" filled="f" stroked="f">
                <v:textbox>
                  <w:txbxContent>
                    <w:p w14:paraId="1D0274F8" w14:textId="2632955C" w:rsidR="009520D2" w:rsidRPr="00FE18EC" w:rsidRDefault="009520D2" w:rsidP="00FE18EC">
                      <w:pPr>
                        <w:rPr>
                          <w:rFonts w:ascii="Arial" w:hAnsi="Arial" w:cs="Arial"/>
                          <w:b/>
                        </w:rPr>
                      </w:pPr>
                      <w:r>
                        <w:rPr>
                          <w:rFonts w:ascii="Arial" w:hAnsi="Arial" w:cs="Arial"/>
                          <w:b/>
                        </w:rPr>
                        <w:t>B</w:t>
                      </w:r>
                    </w:p>
                  </w:txbxContent>
                </v:textbox>
                <w10:wrap type="square"/>
              </v:shape>
            </w:pict>
          </mc:Fallback>
        </mc:AlternateContent>
      </w:r>
      <w:r w:rsidRPr="00FE18EC">
        <w:rPr>
          <w:rFonts w:ascii="Times New Roman" w:hAnsi="Times New Roman" w:cs="Times New Roman"/>
          <w:b/>
          <w:bCs/>
          <w:noProof/>
          <w:sz w:val="24"/>
          <w:szCs w:val="24"/>
          <w:lang w:eastAsia="en-GB"/>
        </w:rPr>
        <mc:AlternateContent>
          <mc:Choice Requires="wps">
            <w:drawing>
              <wp:anchor distT="45720" distB="45720" distL="114300" distR="114300" simplePos="0" relativeHeight="251696128" behindDoc="0" locked="0" layoutInCell="1" allowOverlap="1" wp14:anchorId="31246706" wp14:editId="6A178E38">
                <wp:simplePos x="0" y="0"/>
                <wp:positionH relativeFrom="column">
                  <wp:posOffset>57150</wp:posOffset>
                </wp:positionH>
                <wp:positionV relativeFrom="paragraph">
                  <wp:posOffset>1019628</wp:posOffset>
                </wp:positionV>
                <wp:extent cx="450850" cy="4254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425450"/>
                        </a:xfrm>
                        <a:prstGeom prst="rect">
                          <a:avLst/>
                        </a:prstGeom>
                        <a:noFill/>
                        <a:ln w="9525">
                          <a:noFill/>
                          <a:miter lim="800000"/>
                          <a:headEnd/>
                          <a:tailEnd/>
                        </a:ln>
                      </wps:spPr>
                      <wps:txbx>
                        <w:txbxContent>
                          <w:p w14:paraId="2A1E4C3A" w14:textId="65BE6838" w:rsidR="009520D2" w:rsidRPr="00FE18EC" w:rsidRDefault="009520D2">
                            <w:pPr>
                              <w:rPr>
                                <w:rFonts w:ascii="Arial" w:hAnsi="Arial" w:cs="Arial"/>
                                <w:b/>
                              </w:rPr>
                            </w:pPr>
                            <w:r w:rsidRPr="00FE18EC">
                              <w:rPr>
                                <w:rFonts w:ascii="Arial" w:hAnsi="Arial" w:cs="Arial"/>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46706" id="_x0000_s1029" type="#_x0000_t202" style="position:absolute;left:0;text-align:left;margin-left:4.5pt;margin-top:80.3pt;width:35.5pt;height:33.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" filled="f" stroked="f">
                <v:textbox>
                  <w:txbxContent>
                    <w:p w14:paraId="2A1E4C3A" w14:textId="65BE6838" w:rsidR="009520D2" w:rsidRPr="00FE18EC" w:rsidRDefault="009520D2">
                      <w:pPr>
                        <w:rPr>
                          <w:rFonts w:ascii="Arial" w:hAnsi="Arial" w:cs="Arial"/>
                          <w:b/>
                        </w:rPr>
                      </w:pPr>
                      <w:r w:rsidRPr="00FE18EC">
                        <w:rPr>
                          <w:rFonts w:ascii="Arial" w:hAnsi="Arial" w:cs="Arial"/>
                          <w:b/>
                        </w:rPr>
                        <w:t>A</w:t>
                      </w:r>
                    </w:p>
                  </w:txbxContent>
                </v:textbox>
                <w10:wrap type="square"/>
              </v:shape>
            </w:pict>
          </mc:Fallback>
        </mc:AlternateContent>
      </w:r>
      <w:r w:rsidRPr="00D853F1">
        <w:rPr>
          <w:rFonts w:ascii="Times New Roman" w:hAnsi="Times New Roman" w:cs="Times New Roman"/>
          <w:b/>
          <w:noProof/>
          <w:sz w:val="24"/>
          <w:szCs w:val="24"/>
          <w:lang w:eastAsia="en-GB"/>
        </w:rPr>
        <w:drawing>
          <wp:anchor distT="0" distB="0" distL="114300" distR="114300" simplePos="0" relativeHeight="251692032" behindDoc="0" locked="0" layoutInCell="1" allowOverlap="1" wp14:anchorId="79512B3E" wp14:editId="4D909147">
            <wp:simplePos x="0" y="0"/>
            <wp:positionH relativeFrom="column">
              <wp:posOffset>457200</wp:posOffset>
            </wp:positionH>
            <wp:positionV relativeFrom="paragraph">
              <wp:posOffset>939347</wp:posOffset>
            </wp:positionV>
            <wp:extent cx="4394200" cy="5126990"/>
            <wp:effectExtent l="0" t="0" r="0" b="0"/>
            <wp:wrapTopAndBottom/>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9">
                      <a:extLst>
                        <a:ext uri="{28A0092B-C50C-407E-A947-70E740481C1C}">
                          <a14:useLocalDpi xmlns:a14="http://schemas.microsoft.com/office/drawing/2010/main" val="0"/>
                        </a:ext>
                      </a:extLst>
                    </a:blip>
                    <a:srcRect l="7340" r="10743"/>
                    <a:stretch/>
                  </pic:blipFill>
                  <pic:spPr bwMode="auto">
                    <a:xfrm>
                      <a:off x="0" y="0"/>
                      <a:ext cx="4394200" cy="5126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18EC" w:rsidRPr="00D853F1">
        <w:rPr>
          <w:rFonts w:ascii="Times New Roman" w:hAnsi="Times New Roman" w:cs="Times New Roman"/>
          <w:b/>
          <w:bCs/>
          <w:sz w:val="24"/>
          <w:szCs w:val="24"/>
        </w:rPr>
        <w:t>Table S5</w:t>
      </w:r>
      <w:r w:rsidR="00FE18EC" w:rsidRPr="00D853F1">
        <w:rPr>
          <w:rFonts w:ascii="Times New Roman" w:hAnsi="Times New Roman" w:cs="Times New Roman"/>
          <w:sz w:val="24"/>
          <w:szCs w:val="24"/>
        </w:rPr>
        <w:t xml:space="preserve">. </w:t>
      </w:r>
      <w:r w:rsidR="00FE18EC" w:rsidRPr="00D853F1">
        <w:rPr>
          <w:rFonts w:ascii="Times New Roman" w:hAnsi="Times New Roman" w:cs="Times New Roman"/>
          <w:b/>
          <w:bCs/>
          <w:i/>
          <w:iCs/>
          <w:sz w:val="24"/>
          <w:szCs w:val="24"/>
        </w:rPr>
        <w:t xml:space="preserve">In vivo </w:t>
      </w:r>
      <w:r w:rsidR="00FE18EC" w:rsidRPr="00D853F1">
        <w:rPr>
          <w:rFonts w:ascii="Times New Roman" w:hAnsi="Times New Roman" w:cs="Times New Roman"/>
          <w:b/>
          <w:bCs/>
          <w:sz w:val="24"/>
          <w:szCs w:val="24"/>
        </w:rPr>
        <w:t>e</w:t>
      </w:r>
      <w:r w:rsidR="00FE18EC">
        <w:rPr>
          <w:rFonts w:ascii="Times New Roman" w:hAnsi="Times New Roman" w:cs="Times New Roman"/>
          <w:b/>
          <w:bCs/>
          <w:sz w:val="24"/>
          <w:szCs w:val="24"/>
        </w:rPr>
        <w:t xml:space="preserve">chocardiographic parameters (A) and sex/body weight (B) </w:t>
      </w:r>
      <w:r w:rsidR="00FE18EC" w:rsidRPr="00D853F1">
        <w:rPr>
          <w:rFonts w:ascii="Times New Roman" w:hAnsi="Times New Roman" w:cs="Times New Roman"/>
          <w:b/>
          <w:bCs/>
          <w:sz w:val="24"/>
          <w:szCs w:val="24"/>
        </w:rPr>
        <w:t xml:space="preserve">of </w:t>
      </w:r>
      <w:r w:rsidR="005422D3" w:rsidRPr="00D853F1">
        <w:rPr>
          <w:rFonts w:ascii="Times New Roman" w:hAnsi="Times New Roman" w:cs="Times New Roman"/>
          <w:b/>
          <w:bCs/>
          <w:sz w:val="24"/>
          <w:szCs w:val="24"/>
        </w:rPr>
        <w:t>12-week-old</w:t>
      </w:r>
      <w:r w:rsidR="00FE18EC" w:rsidRPr="00D853F1">
        <w:rPr>
          <w:rFonts w:ascii="Times New Roman" w:hAnsi="Times New Roman" w:cs="Times New Roman"/>
          <w:b/>
          <w:bCs/>
          <w:sz w:val="24"/>
          <w:szCs w:val="24"/>
        </w:rPr>
        <w:t xml:space="preserve"> </w:t>
      </w:r>
      <w:r w:rsidR="00FE18EC" w:rsidRPr="00D853F1">
        <w:rPr>
          <w:rFonts w:ascii="Times New Roman" w:hAnsi="Times New Roman" w:cs="Times New Roman"/>
          <w:b/>
          <w:bCs/>
          <w:i/>
          <w:iCs/>
          <w:sz w:val="24"/>
          <w:szCs w:val="24"/>
        </w:rPr>
        <w:t>Lkb1</w:t>
      </w:r>
      <w:r w:rsidR="00FE18EC" w:rsidRPr="00D853F1">
        <w:rPr>
          <w:rFonts w:ascii="Times New Roman" w:hAnsi="Times New Roman" w:cs="Times New Roman"/>
          <w:b/>
          <w:bCs/>
          <w:sz w:val="24"/>
          <w:szCs w:val="24"/>
        </w:rPr>
        <w:t>-aKD mice post-treatment with miR31/CTR-TSB or TSB negative control (NC-TSB).</w:t>
      </w:r>
    </w:p>
    <w:p w14:paraId="4395058E" w14:textId="2AAD13A4" w:rsidR="00555E7C" w:rsidRPr="00D853F1" w:rsidRDefault="00555E7C" w:rsidP="001B48EF">
      <w:pPr>
        <w:spacing w:before="240" w:line="480" w:lineRule="auto"/>
        <w:jc w:val="both"/>
        <w:rPr>
          <w:rFonts w:ascii="Times New Roman" w:hAnsi="Times New Roman" w:cs="Times New Roman"/>
          <w:sz w:val="24"/>
          <w:szCs w:val="24"/>
        </w:rPr>
      </w:pPr>
      <w:r w:rsidRPr="00D853F1">
        <w:rPr>
          <w:rFonts w:ascii="Times New Roman" w:hAnsi="Times New Roman" w:cs="Times New Roman"/>
          <w:sz w:val="24"/>
          <w:szCs w:val="24"/>
        </w:rPr>
        <w:t xml:space="preserve">HR, heart rate; LVDs, left ventricular diameter at systole; </w:t>
      </w:r>
      <w:proofErr w:type="spellStart"/>
      <w:r w:rsidRPr="00D853F1">
        <w:rPr>
          <w:rFonts w:ascii="Times New Roman" w:hAnsi="Times New Roman" w:cs="Times New Roman"/>
          <w:sz w:val="24"/>
          <w:szCs w:val="24"/>
        </w:rPr>
        <w:t>LVDd</w:t>
      </w:r>
      <w:proofErr w:type="spellEnd"/>
      <w:r w:rsidRPr="00D853F1">
        <w:rPr>
          <w:rFonts w:ascii="Times New Roman" w:hAnsi="Times New Roman" w:cs="Times New Roman"/>
          <w:sz w:val="24"/>
          <w:szCs w:val="24"/>
        </w:rPr>
        <w:t xml:space="preserve">, left ventricular diameter at diastole; LVVs, left ventricular volume at systole; </w:t>
      </w:r>
      <w:proofErr w:type="spellStart"/>
      <w:r w:rsidRPr="00D853F1">
        <w:rPr>
          <w:rFonts w:ascii="Times New Roman" w:hAnsi="Times New Roman" w:cs="Times New Roman"/>
          <w:sz w:val="24"/>
          <w:szCs w:val="24"/>
        </w:rPr>
        <w:t>LVVd</w:t>
      </w:r>
      <w:proofErr w:type="spellEnd"/>
      <w:r w:rsidRPr="00D853F1">
        <w:rPr>
          <w:rFonts w:ascii="Times New Roman" w:hAnsi="Times New Roman" w:cs="Times New Roman"/>
          <w:sz w:val="24"/>
          <w:szCs w:val="24"/>
        </w:rPr>
        <w:t xml:space="preserve">, left ventricular volume at diastole; SV, stroke volume; EF, ejection fraction; FS, fractional shortening; CO, cardiac output; LVAWs, left ventricular anterior wall thickness at systole; </w:t>
      </w:r>
      <w:proofErr w:type="spellStart"/>
      <w:r w:rsidRPr="00D853F1">
        <w:rPr>
          <w:rFonts w:ascii="Times New Roman" w:hAnsi="Times New Roman" w:cs="Times New Roman"/>
          <w:sz w:val="24"/>
          <w:szCs w:val="24"/>
        </w:rPr>
        <w:t>LVAWd</w:t>
      </w:r>
      <w:proofErr w:type="spellEnd"/>
      <w:r w:rsidRPr="00D853F1">
        <w:rPr>
          <w:rFonts w:ascii="Times New Roman" w:hAnsi="Times New Roman" w:cs="Times New Roman"/>
          <w:sz w:val="24"/>
          <w:szCs w:val="24"/>
        </w:rPr>
        <w:t xml:space="preserve">, left ventricular anterior wall thickness at diastole; </w:t>
      </w:r>
      <w:proofErr w:type="spellStart"/>
      <w:r w:rsidRPr="00D853F1">
        <w:rPr>
          <w:rFonts w:ascii="Times New Roman" w:hAnsi="Times New Roman" w:cs="Times New Roman"/>
          <w:sz w:val="24"/>
          <w:szCs w:val="24"/>
        </w:rPr>
        <w:t>LVPWd</w:t>
      </w:r>
      <w:proofErr w:type="spellEnd"/>
      <w:r w:rsidRPr="00D853F1">
        <w:rPr>
          <w:rFonts w:ascii="Times New Roman" w:hAnsi="Times New Roman" w:cs="Times New Roman"/>
          <w:sz w:val="24"/>
          <w:szCs w:val="24"/>
        </w:rPr>
        <w:t>, left ventricular posterior wall thickness at diastole. P-values were calculated by unpaired </w:t>
      </w:r>
      <w:r w:rsidRPr="00D853F1">
        <w:rPr>
          <w:rFonts w:ascii="Times New Roman" w:hAnsi="Times New Roman" w:cs="Times New Roman"/>
          <w:i/>
          <w:iCs/>
          <w:sz w:val="24"/>
          <w:szCs w:val="24"/>
        </w:rPr>
        <w:t>t</w:t>
      </w:r>
      <w:r w:rsidRPr="00D853F1">
        <w:rPr>
          <w:rFonts w:ascii="Times New Roman" w:hAnsi="Times New Roman" w:cs="Times New Roman"/>
          <w:sz w:val="24"/>
          <w:szCs w:val="24"/>
        </w:rPr>
        <w:t> test.</w:t>
      </w:r>
    </w:p>
    <w:p w14:paraId="022E7DE5" w14:textId="77777777" w:rsidR="009931AD" w:rsidRDefault="00882088" w:rsidP="004A3109">
      <w:pPr>
        <w:pBdr>
          <w:bottom w:val="single" w:sz="6" w:space="0" w:color="F1F1F5"/>
        </w:pBdr>
        <w:shd w:val="clear" w:color="auto" w:fill="FFFFFF"/>
        <w:spacing w:after="60" w:line="360" w:lineRule="auto"/>
        <w:rPr>
          <w:rFonts w:ascii="Times New Roman" w:hAnsi="Times New Roman" w:cs="Times New Roman"/>
          <w:bCs/>
          <w:noProof/>
          <w:color w:val="0070C0"/>
          <w:spacing w:val="-5"/>
          <w:sz w:val="24"/>
          <w:shd w:val="clear" w:color="auto" w:fill="FFFFFF"/>
          <w:lang w:eastAsia="en-GB"/>
        </w:rPr>
      </w:pPr>
      <w:r>
        <w:rPr>
          <w:rFonts w:ascii="Times New Roman" w:hAnsi="Times New Roman" w:cs="Times New Roman"/>
          <w:b/>
          <w:bCs/>
          <w:sz w:val="24"/>
          <w:szCs w:val="24"/>
        </w:rPr>
        <w:lastRenderedPageBreak/>
        <w:t>Table S6</w:t>
      </w:r>
      <w:r w:rsidRPr="006D088E">
        <w:rPr>
          <w:rFonts w:ascii="Times New Roman" w:hAnsi="Times New Roman" w:cs="Times New Roman"/>
          <w:sz w:val="24"/>
          <w:szCs w:val="24"/>
        </w:rPr>
        <w:t xml:space="preserve">. </w:t>
      </w:r>
      <w:r w:rsidRPr="006D088E">
        <w:rPr>
          <w:rFonts w:ascii="Times New Roman" w:hAnsi="Times New Roman" w:cs="Times New Roman"/>
          <w:bCs/>
          <w:spacing w:val="-5"/>
          <w:sz w:val="24"/>
          <w:shd w:val="clear" w:color="auto" w:fill="FFFFFF"/>
        </w:rPr>
        <w:t>The univariate logistic regression analysis (by R software) for miR-31 and other confounding factors with AF as an outcome.</w:t>
      </w:r>
    </w:p>
    <w:p w14:paraId="443217C2" w14:textId="1E7C217E" w:rsidR="009931AD" w:rsidRDefault="009931AD" w:rsidP="004A3109">
      <w:pPr>
        <w:pBdr>
          <w:bottom w:val="single" w:sz="6" w:space="0" w:color="F1F1F5"/>
        </w:pBdr>
        <w:shd w:val="clear" w:color="auto" w:fill="FFFFFF"/>
        <w:spacing w:after="60" w:line="360" w:lineRule="auto"/>
        <w:rPr>
          <w:rFonts w:ascii="Times New Roman" w:hAnsi="Times New Roman" w:cs="Times New Roman"/>
          <w:bCs/>
          <w:noProof/>
          <w:color w:val="0070C0"/>
          <w:spacing w:val="-5"/>
          <w:sz w:val="24"/>
          <w:shd w:val="clear" w:color="auto" w:fill="FFFFFF"/>
          <w:lang w:eastAsia="en-GB"/>
        </w:rPr>
      </w:pPr>
      <w:r>
        <w:rPr>
          <w:rFonts w:ascii="Times New Roman" w:hAnsi="Times New Roman" w:cs="Times New Roman"/>
          <w:bCs/>
          <w:noProof/>
          <w:color w:val="0070C0"/>
          <w:spacing w:val="-5"/>
          <w:sz w:val="24"/>
          <w:shd w:val="clear" w:color="auto" w:fill="FFFFFF"/>
          <w:lang w:eastAsia="en-GB"/>
        </w:rPr>
        <w:drawing>
          <wp:inline distT="0" distB="0" distL="0" distR="0" wp14:anchorId="1B1D9A6B" wp14:editId="12EB385F">
            <wp:extent cx="5283200" cy="64267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86543" cy="6430859"/>
                    </a:xfrm>
                    <a:prstGeom prst="rect">
                      <a:avLst/>
                    </a:prstGeom>
                    <a:noFill/>
                  </pic:spPr>
                </pic:pic>
              </a:graphicData>
            </a:graphic>
          </wp:inline>
        </w:drawing>
      </w:r>
    </w:p>
    <w:p w14:paraId="084F762F" w14:textId="7437E4EB" w:rsidR="00882088" w:rsidRDefault="00882088" w:rsidP="004A3109">
      <w:pPr>
        <w:pBdr>
          <w:bottom w:val="single" w:sz="6" w:space="0" w:color="F1F1F5"/>
        </w:pBdr>
        <w:shd w:val="clear" w:color="auto" w:fill="FFFFFF"/>
        <w:spacing w:after="60" w:line="360" w:lineRule="auto"/>
        <w:rPr>
          <w:rFonts w:ascii="Times New Roman" w:hAnsi="Times New Roman" w:cs="Times New Roman"/>
          <w:bCs/>
          <w:color w:val="0070C0"/>
          <w:spacing w:val="-5"/>
          <w:sz w:val="24"/>
          <w:shd w:val="clear" w:color="auto" w:fill="FFFFFF"/>
        </w:rPr>
      </w:pPr>
    </w:p>
    <w:p w14:paraId="0FD25F73" w14:textId="77777777" w:rsidR="009931AD" w:rsidRDefault="009931AD" w:rsidP="004A3109">
      <w:pPr>
        <w:pBdr>
          <w:bottom w:val="single" w:sz="6" w:space="0" w:color="F1F1F5"/>
        </w:pBdr>
        <w:shd w:val="clear" w:color="auto" w:fill="FFFFFF"/>
        <w:spacing w:after="60" w:line="360" w:lineRule="auto"/>
        <w:rPr>
          <w:rFonts w:ascii="Times New Roman" w:hAnsi="Times New Roman" w:cs="Times New Roman"/>
          <w:bCs/>
          <w:color w:val="0070C0"/>
          <w:spacing w:val="-5"/>
          <w:sz w:val="24"/>
          <w:shd w:val="clear" w:color="auto" w:fill="FFFFFF"/>
        </w:rPr>
      </w:pPr>
    </w:p>
    <w:p w14:paraId="506F6760" w14:textId="77777777" w:rsidR="009931AD" w:rsidRDefault="009931AD" w:rsidP="004A3109">
      <w:pPr>
        <w:pBdr>
          <w:bottom w:val="single" w:sz="6" w:space="0" w:color="F1F1F5"/>
        </w:pBdr>
        <w:shd w:val="clear" w:color="auto" w:fill="FFFFFF"/>
        <w:spacing w:after="60" w:line="360" w:lineRule="auto"/>
        <w:rPr>
          <w:rFonts w:ascii="Times New Roman" w:hAnsi="Times New Roman" w:cs="Times New Roman"/>
          <w:b/>
          <w:sz w:val="24"/>
          <w:szCs w:val="24"/>
        </w:rPr>
      </w:pPr>
    </w:p>
    <w:p w14:paraId="639E0EF7" w14:textId="77777777" w:rsidR="00ED6883" w:rsidRDefault="00ED6883" w:rsidP="001B48EF">
      <w:pPr>
        <w:suppressLineNumbers/>
        <w:spacing w:after="0" w:line="480" w:lineRule="auto"/>
        <w:jc w:val="both"/>
        <w:rPr>
          <w:rFonts w:ascii="Times New Roman" w:hAnsi="Times New Roman" w:cs="Times New Roman"/>
          <w:b/>
          <w:sz w:val="24"/>
          <w:szCs w:val="24"/>
        </w:rPr>
      </w:pPr>
    </w:p>
    <w:p w14:paraId="42529EDB" w14:textId="77777777" w:rsidR="009931AD" w:rsidRDefault="009931AD" w:rsidP="001B48EF">
      <w:pPr>
        <w:suppressLineNumbers/>
        <w:spacing w:after="0" w:line="480" w:lineRule="auto"/>
        <w:jc w:val="both"/>
        <w:rPr>
          <w:rFonts w:ascii="Times New Roman" w:hAnsi="Times New Roman" w:cs="Times New Roman"/>
          <w:b/>
          <w:sz w:val="24"/>
          <w:szCs w:val="24"/>
        </w:rPr>
      </w:pPr>
    </w:p>
    <w:p w14:paraId="108277F7" w14:textId="04E29C3B" w:rsidR="00ED2EDC" w:rsidRPr="00D853F1" w:rsidRDefault="00FE18EC" w:rsidP="001B48EF">
      <w:pPr>
        <w:suppressLineNumbers/>
        <w:spacing w:after="0" w:line="480" w:lineRule="auto"/>
        <w:jc w:val="both"/>
        <w:rPr>
          <w:rFonts w:ascii="Times New Roman" w:hAnsi="Times New Roman" w:cs="Times New Roman"/>
          <w:b/>
          <w:sz w:val="24"/>
          <w:szCs w:val="24"/>
        </w:rPr>
      </w:pPr>
      <w:r w:rsidRPr="00D853F1">
        <w:rPr>
          <w:rFonts w:ascii="Times New Roman" w:hAnsi="Times New Roman" w:cs="Times New Roman"/>
          <w:b/>
          <w:sz w:val="24"/>
          <w:szCs w:val="24"/>
        </w:rPr>
        <w:t>Table S</w:t>
      </w:r>
      <w:r w:rsidR="00ED6883">
        <w:rPr>
          <w:rFonts w:ascii="Times New Roman" w:hAnsi="Times New Roman" w:cs="Times New Roman"/>
          <w:b/>
          <w:sz w:val="24"/>
          <w:szCs w:val="24"/>
        </w:rPr>
        <w:t>7</w:t>
      </w:r>
      <w:r w:rsidRPr="00B85615">
        <w:rPr>
          <w:rFonts w:ascii="Times New Roman" w:hAnsi="Times New Roman" w:cs="Times New Roman"/>
          <w:b/>
          <w:sz w:val="24"/>
          <w:szCs w:val="24"/>
        </w:rPr>
        <w:t>. Antibodies used in the study.</w:t>
      </w:r>
    </w:p>
    <w:tbl>
      <w:tblPr>
        <w:tblStyle w:val="TableGrid"/>
        <w:tblW w:w="9067" w:type="dxa"/>
        <w:tblInd w:w="-5" w:type="dxa"/>
        <w:tblLook w:val="04A0" w:firstRow="1" w:lastRow="0" w:firstColumn="1" w:lastColumn="0" w:noHBand="0" w:noVBand="1"/>
      </w:tblPr>
      <w:tblGrid>
        <w:gridCol w:w="5382"/>
        <w:gridCol w:w="1984"/>
        <w:gridCol w:w="1701"/>
      </w:tblGrid>
      <w:tr w:rsidR="00290CDF" w:rsidRPr="00D853F1" w14:paraId="5D972910" w14:textId="77777777" w:rsidTr="00FE3209">
        <w:trPr>
          <w:trHeight w:val="266"/>
        </w:trPr>
        <w:tc>
          <w:tcPr>
            <w:tcW w:w="5382" w:type="dxa"/>
            <w:hideMark/>
          </w:tcPr>
          <w:p w14:paraId="3FBF2238" w14:textId="77777777" w:rsidR="00290CDF" w:rsidRPr="00D853F1" w:rsidRDefault="00290CDF" w:rsidP="00495EA4">
            <w:pPr>
              <w:jc w:val="both"/>
              <w:rPr>
                <w:rFonts w:ascii="Times New Roman" w:hAnsi="Times New Roman" w:cs="Times New Roman"/>
                <w:b/>
                <w:bCs/>
                <w:sz w:val="24"/>
                <w:szCs w:val="24"/>
              </w:rPr>
            </w:pPr>
            <w:r w:rsidRPr="00D853F1">
              <w:rPr>
                <w:rFonts w:ascii="Times New Roman" w:hAnsi="Times New Roman" w:cs="Times New Roman"/>
                <w:b/>
                <w:bCs/>
                <w:sz w:val="24"/>
                <w:szCs w:val="24"/>
              </w:rPr>
              <w:t>Antibodies (name)</w:t>
            </w:r>
          </w:p>
        </w:tc>
        <w:tc>
          <w:tcPr>
            <w:tcW w:w="1984" w:type="dxa"/>
            <w:hideMark/>
          </w:tcPr>
          <w:p w14:paraId="2290836E" w14:textId="77777777" w:rsidR="00290CDF" w:rsidRPr="00D853F1" w:rsidRDefault="00290CDF" w:rsidP="00495EA4">
            <w:pPr>
              <w:jc w:val="both"/>
              <w:rPr>
                <w:rFonts w:ascii="Times New Roman" w:hAnsi="Times New Roman" w:cs="Times New Roman"/>
                <w:b/>
                <w:bCs/>
                <w:sz w:val="24"/>
                <w:szCs w:val="24"/>
              </w:rPr>
            </w:pPr>
            <w:r w:rsidRPr="00D853F1">
              <w:rPr>
                <w:rFonts w:ascii="Times New Roman" w:hAnsi="Times New Roman" w:cs="Times New Roman"/>
                <w:b/>
                <w:bCs/>
                <w:sz w:val="24"/>
                <w:szCs w:val="24"/>
              </w:rPr>
              <w:t>Supplier</w:t>
            </w:r>
          </w:p>
        </w:tc>
        <w:tc>
          <w:tcPr>
            <w:tcW w:w="1701" w:type="dxa"/>
            <w:hideMark/>
          </w:tcPr>
          <w:p w14:paraId="1D0ED892" w14:textId="77777777" w:rsidR="00290CDF" w:rsidRPr="00D853F1" w:rsidRDefault="00290CDF" w:rsidP="00495EA4">
            <w:pPr>
              <w:jc w:val="both"/>
              <w:rPr>
                <w:rFonts w:ascii="Times New Roman" w:hAnsi="Times New Roman" w:cs="Times New Roman"/>
                <w:b/>
                <w:bCs/>
                <w:sz w:val="24"/>
                <w:szCs w:val="24"/>
              </w:rPr>
            </w:pPr>
            <w:r w:rsidRPr="00D853F1">
              <w:rPr>
                <w:rFonts w:ascii="Times New Roman" w:hAnsi="Times New Roman" w:cs="Times New Roman"/>
                <w:b/>
                <w:bCs/>
                <w:sz w:val="24"/>
                <w:szCs w:val="24"/>
              </w:rPr>
              <w:t>Cat#</w:t>
            </w:r>
          </w:p>
        </w:tc>
      </w:tr>
      <w:tr w:rsidR="00290CDF" w:rsidRPr="00D853F1" w14:paraId="5EF26CDB" w14:textId="77777777" w:rsidTr="00FE3209">
        <w:trPr>
          <w:trHeight w:val="290"/>
        </w:trPr>
        <w:tc>
          <w:tcPr>
            <w:tcW w:w="9067" w:type="dxa"/>
            <w:gridSpan w:val="3"/>
            <w:hideMark/>
          </w:tcPr>
          <w:p w14:paraId="0B0F245B" w14:textId="77777777" w:rsidR="00290CDF" w:rsidRPr="00D853F1" w:rsidRDefault="00290CDF" w:rsidP="00495EA4">
            <w:pPr>
              <w:rPr>
                <w:rFonts w:ascii="Times New Roman" w:hAnsi="Times New Roman" w:cs="Times New Roman"/>
                <w:b/>
                <w:bCs/>
                <w:i/>
                <w:sz w:val="24"/>
                <w:szCs w:val="24"/>
              </w:rPr>
            </w:pPr>
            <w:r w:rsidRPr="00D853F1">
              <w:rPr>
                <w:rFonts w:ascii="Times New Roman" w:hAnsi="Times New Roman" w:cs="Times New Roman"/>
                <w:b/>
                <w:bCs/>
                <w:i/>
                <w:sz w:val="24"/>
                <w:szCs w:val="24"/>
              </w:rPr>
              <w:t>Primary antibodies</w:t>
            </w:r>
          </w:p>
        </w:tc>
      </w:tr>
      <w:tr w:rsidR="00290CDF" w:rsidRPr="00D853F1" w14:paraId="68347BFB" w14:textId="77777777" w:rsidTr="00FE3209">
        <w:trPr>
          <w:trHeight w:val="290"/>
        </w:trPr>
        <w:tc>
          <w:tcPr>
            <w:tcW w:w="5382" w:type="dxa"/>
            <w:hideMark/>
          </w:tcPr>
          <w:p w14:paraId="1546F76F" w14:textId="77777777" w:rsidR="00290CDF" w:rsidRPr="00D853F1" w:rsidRDefault="00290CDF" w:rsidP="00495EA4">
            <w:pPr>
              <w:jc w:val="both"/>
              <w:rPr>
                <w:rFonts w:ascii="Times New Roman" w:hAnsi="Times New Roman" w:cs="Times New Roman"/>
                <w:sz w:val="24"/>
                <w:szCs w:val="24"/>
              </w:rPr>
            </w:pPr>
            <w:r w:rsidRPr="00D853F1">
              <w:rPr>
                <w:rFonts w:ascii="Times New Roman" w:hAnsi="Times New Roman" w:cs="Times New Roman"/>
                <w:sz w:val="24"/>
                <w:szCs w:val="24"/>
              </w:rPr>
              <w:t>Anti</w:t>
            </w:r>
            <w:r w:rsidRPr="00D853F1">
              <w:rPr>
                <w:rFonts w:ascii="Times New Roman" w:hAnsi="Times New Roman" w:cs="Times New Roman"/>
                <w:sz w:val="24"/>
                <w:szCs w:val="24"/>
              </w:rPr>
              <w:noBreakHyphen/>
              <w:t>BAP1</w:t>
            </w:r>
          </w:p>
        </w:tc>
        <w:tc>
          <w:tcPr>
            <w:tcW w:w="1984" w:type="dxa"/>
            <w:hideMark/>
          </w:tcPr>
          <w:p w14:paraId="5E8F2A0D" w14:textId="77777777" w:rsidR="00290CDF" w:rsidRPr="00D853F1" w:rsidRDefault="00290CDF" w:rsidP="00495EA4">
            <w:pPr>
              <w:jc w:val="both"/>
              <w:rPr>
                <w:rFonts w:ascii="Times New Roman" w:hAnsi="Times New Roman" w:cs="Times New Roman"/>
                <w:sz w:val="24"/>
                <w:szCs w:val="24"/>
              </w:rPr>
            </w:pPr>
            <w:r w:rsidRPr="00D853F1">
              <w:rPr>
                <w:rFonts w:ascii="Times New Roman" w:hAnsi="Times New Roman" w:cs="Times New Roman"/>
                <w:sz w:val="24"/>
                <w:szCs w:val="24"/>
              </w:rPr>
              <w:t>Cell Signalling</w:t>
            </w:r>
          </w:p>
        </w:tc>
        <w:tc>
          <w:tcPr>
            <w:tcW w:w="1701" w:type="dxa"/>
            <w:hideMark/>
          </w:tcPr>
          <w:p w14:paraId="354D0E90" w14:textId="77777777" w:rsidR="00290CDF" w:rsidRPr="00D853F1" w:rsidRDefault="00290CDF" w:rsidP="00495EA4">
            <w:pPr>
              <w:jc w:val="both"/>
              <w:rPr>
                <w:rFonts w:ascii="Times New Roman" w:hAnsi="Times New Roman" w:cs="Times New Roman"/>
                <w:sz w:val="24"/>
                <w:szCs w:val="24"/>
              </w:rPr>
            </w:pPr>
            <w:r w:rsidRPr="00D853F1">
              <w:rPr>
                <w:rFonts w:ascii="Times New Roman" w:hAnsi="Times New Roman" w:cs="Times New Roman"/>
                <w:sz w:val="24"/>
                <w:szCs w:val="24"/>
              </w:rPr>
              <w:t>13187S</w:t>
            </w:r>
          </w:p>
        </w:tc>
      </w:tr>
      <w:tr w:rsidR="00290CDF" w:rsidRPr="00D853F1" w14:paraId="58C0CF38" w14:textId="77777777" w:rsidTr="00FE3209">
        <w:trPr>
          <w:trHeight w:val="290"/>
        </w:trPr>
        <w:tc>
          <w:tcPr>
            <w:tcW w:w="5382" w:type="dxa"/>
            <w:hideMark/>
          </w:tcPr>
          <w:p w14:paraId="40854BF0" w14:textId="77777777" w:rsidR="00290CDF" w:rsidRPr="00D853F1" w:rsidRDefault="00290CDF" w:rsidP="00495EA4">
            <w:pPr>
              <w:jc w:val="both"/>
              <w:rPr>
                <w:rFonts w:ascii="Times New Roman" w:hAnsi="Times New Roman" w:cs="Times New Roman"/>
                <w:sz w:val="24"/>
                <w:szCs w:val="24"/>
              </w:rPr>
            </w:pPr>
            <w:r w:rsidRPr="00D853F1">
              <w:rPr>
                <w:rFonts w:ascii="Times New Roman" w:hAnsi="Times New Roman" w:cs="Times New Roman"/>
                <w:sz w:val="24"/>
                <w:szCs w:val="24"/>
              </w:rPr>
              <w:t>Anti</w:t>
            </w:r>
            <w:r w:rsidRPr="00D853F1">
              <w:rPr>
                <w:rFonts w:ascii="Times New Roman" w:hAnsi="Times New Roman" w:cs="Times New Roman"/>
                <w:sz w:val="24"/>
                <w:szCs w:val="24"/>
              </w:rPr>
              <w:noBreakHyphen/>
              <w:t>CALCR</w:t>
            </w:r>
          </w:p>
        </w:tc>
        <w:tc>
          <w:tcPr>
            <w:tcW w:w="1984" w:type="dxa"/>
            <w:hideMark/>
          </w:tcPr>
          <w:p w14:paraId="54BF0469" w14:textId="77777777" w:rsidR="00290CDF" w:rsidRPr="00D853F1" w:rsidRDefault="00290CDF" w:rsidP="00495EA4">
            <w:pPr>
              <w:jc w:val="both"/>
              <w:rPr>
                <w:rFonts w:ascii="Times New Roman" w:hAnsi="Times New Roman" w:cs="Times New Roman"/>
                <w:sz w:val="24"/>
                <w:szCs w:val="24"/>
              </w:rPr>
            </w:pPr>
            <w:r w:rsidRPr="00D853F1">
              <w:rPr>
                <w:rFonts w:ascii="Times New Roman" w:hAnsi="Times New Roman" w:cs="Times New Roman"/>
                <w:sz w:val="24"/>
                <w:szCs w:val="24"/>
              </w:rPr>
              <w:t>Bio-Rad</w:t>
            </w:r>
          </w:p>
          <w:p w14:paraId="3F192243" w14:textId="77777777" w:rsidR="00290CDF" w:rsidRPr="00D853F1" w:rsidRDefault="00290CDF" w:rsidP="00495EA4">
            <w:pPr>
              <w:jc w:val="both"/>
              <w:rPr>
                <w:rFonts w:ascii="Times New Roman" w:hAnsi="Times New Roman" w:cs="Times New Roman"/>
                <w:sz w:val="24"/>
                <w:szCs w:val="24"/>
              </w:rPr>
            </w:pPr>
            <w:r w:rsidRPr="00D853F1">
              <w:rPr>
                <w:rFonts w:ascii="Times New Roman" w:hAnsi="Times New Roman" w:cs="Times New Roman"/>
                <w:sz w:val="24"/>
                <w:szCs w:val="24"/>
              </w:rPr>
              <w:t>Bio-Rad</w:t>
            </w:r>
          </w:p>
        </w:tc>
        <w:tc>
          <w:tcPr>
            <w:tcW w:w="1701" w:type="dxa"/>
            <w:hideMark/>
          </w:tcPr>
          <w:p w14:paraId="42443051" w14:textId="77777777" w:rsidR="00290CDF" w:rsidRPr="00D853F1" w:rsidRDefault="00290CDF" w:rsidP="00495EA4">
            <w:pPr>
              <w:jc w:val="both"/>
              <w:rPr>
                <w:rFonts w:ascii="Times New Roman" w:hAnsi="Times New Roman" w:cs="Times New Roman"/>
                <w:sz w:val="24"/>
                <w:szCs w:val="24"/>
              </w:rPr>
            </w:pPr>
            <w:r w:rsidRPr="00D853F1">
              <w:rPr>
                <w:rFonts w:ascii="Times New Roman" w:hAnsi="Times New Roman" w:cs="Times New Roman"/>
                <w:sz w:val="24"/>
                <w:szCs w:val="24"/>
              </w:rPr>
              <w:t>AHP635</w:t>
            </w:r>
          </w:p>
          <w:p w14:paraId="4CFE744F" w14:textId="77777777" w:rsidR="00290CDF" w:rsidRPr="00D853F1" w:rsidRDefault="00290CDF" w:rsidP="00495EA4">
            <w:pPr>
              <w:jc w:val="both"/>
              <w:rPr>
                <w:rFonts w:ascii="Times New Roman" w:hAnsi="Times New Roman" w:cs="Times New Roman"/>
                <w:sz w:val="24"/>
                <w:szCs w:val="24"/>
              </w:rPr>
            </w:pPr>
            <w:r w:rsidRPr="00D853F1">
              <w:rPr>
                <w:rFonts w:ascii="Times New Roman" w:hAnsi="Times New Roman" w:cs="Times New Roman"/>
                <w:sz w:val="24"/>
                <w:szCs w:val="24"/>
              </w:rPr>
              <w:t>AHP3115</w:t>
            </w:r>
          </w:p>
        </w:tc>
      </w:tr>
      <w:tr w:rsidR="00290CDF" w:rsidRPr="00D853F1" w14:paraId="1AEF5DE8" w14:textId="77777777" w:rsidTr="00FE3209">
        <w:trPr>
          <w:trHeight w:val="290"/>
        </w:trPr>
        <w:tc>
          <w:tcPr>
            <w:tcW w:w="5382" w:type="dxa"/>
            <w:hideMark/>
          </w:tcPr>
          <w:p w14:paraId="77DA6CFC" w14:textId="77777777" w:rsidR="00290CDF" w:rsidRPr="00D853F1" w:rsidRDefault="00290CDF" w:rsidP="00495EA4">
            <w:pPr>
              <w:jc w:val="both"/>
              <w:rPr>
                <w:rFonts w:ascii="Times New Roman" w:hAnsi="Times New Roman" w:cs="Times New Roman"/>
                <w:sz w:val="24"/>
                <w:szCs w:val="24"/>
              </w:rPr>
            </w:pPr>
            <w:r w:rsidRPr="00D853F1">
              <w:rPr>
                <w:rFonts w:ascii="Times New Roman" w:hAnsi="Times New Roman" w:cs="Times New Roman"/>
                <w:sz w:val="24"/>
                <w:szCs w:val="24"/>
              </w:rPr>
              <w:t>Anti</w:t>
            </w:r>
            <w:r w:rsidRPr="00D853F1">
              <w:rPr>
                <w:rFonts w:ascii="Times New Roman" w:hAnsi="Times New Roman" w:cs="Times New Roman"/>
                <w:sz w:val="24"/>
                <w:szCs w:val="24"/>
              </w:rPr>
              <w:noBreakHyphen/>
              <w:t>COL1</w:t>
            </w:r>
          </w:p>
        </w:tc>
        <w:tc>
          <w:tcPr>
            <w:tcW w:w="1984" w:type="dxa"/>
            <w:hideMark/>
          </w:tcPr>
          <w:p w14:paraId="1193F0FE" w14:textId="77777777" w:rsidR="00290CDF" w:rsidRPr="00D853F1" w:rsidRDefault="00290CDF" w:rsidP="00495EA4">
            <w:pPr>
              <w:jc w:val="both"/>
              <w:rPr>
                <w:rFonts w:ascii="Times New Roman" w:hAnsi="Times New Roman" w:cs="Times New Roman"/>
                <w:sz w:val="24"/>
                <w:szCs w:val="24"/>
              </w:rPr>
            </w:pPr>
            <w:r w:rsidRPr="00D853F1">
              <w:rPr>
                <w:rFonts w:ascii="Times New Roman" w:hAnsi="Times New Roman" w:cs="Times New Roman"/>
                <w:sz w:val="24"/>
                <w:szCs w:val="24"/>
              </w:rPr>
              <w:t>Merck</w:t>
            </w:r>
          </w:p>
        </w:tc>
        <w:tc>
          <w:tcPr>
            <w:tcW w:w="1701" w:type="dxa"/>
            <w:hideMark/>
          </w:tcPr>
          <w:p w14:paraId="7390F40C" w14:textId="77777777" w:rsidR="00290CDF" w:rsidRPr="00D853F1" w:rsidRDefault="00290CDF" w:rsidP="00495EA4">
            <w:pPr>
              <w:jc w:val="both"/>
              <w:rPr>
                <w:rFonts w:ascii="Times New Roman" w:hAnsi="Times New Roman" w:cs="Times New Roman"/>
                <w:sz w:val="24"/>
                <w:szCs w:val="24"/>
              </w:rPr>
            </w:pPr>
            <w:r w:rsidRPr="00D853F1">
              <w:rPr>
                <w:rFonts w:ascii="Times New Roman" w:hAnsi="Times New Roman" w:cs="Times New Roman"/>
                <w:sz w:val="24"/>
                <w:szCs w:val="24"/>
              </w:rPr>
              <w:t>234167</w:t>
            </w:r>
          </w:p>
        </w:tc>
      </w:tr>
      <w:tr w:rsidR="00290CDF" w:rsidRPr="00D853F1" w14:paraId="62460987" w14:textId="77777777" w:rsidTr="00FE3209">
        <w:trPr>
          <w:trHeight w:val="290"/>
        </w:trPr>
        <w:tc>
          <w:tcPr>
            <w:tcW w:w="5382" w:type="dxa"/>
            <w:hideMark/>
          </w:tcPr>
          <w:p w14:paraId="6BF25655" w14:textId="77777777" w:rsidR="00290CDF" w:rsidRPr="00D853F1" w:rsidRDefault="00290CDF" w:rsidP="00495EA4">
            <w:pPr>
              <w:jc w:val="both"/>
              <w:rPr>
                <w:rFonts w:ascii="Times New Roman" w:hAnsi="Times New Roman" w:cs="Times New Roman"/>
                <w:sz w:val="24"/>
                <w:szCs w:val="24"/>
              </w:rPr>
            </w:pPr>
            <w:r w:rsidRPr="00D853F1">
              <w:rPr>
                <w:rFonts w:ascii="Times New Roman" w:hAnsi="Times New Roman" w:cs="Times New Roman"/>
                <w:sz w:val="24"/>
                <w:szCs w:val="24"/>
              </w:rPr>
              <w:t>Anti</w:t>
            </w:r>
            <w:r w:rsidRPr="00D853F1">
              <w:rPr>
                <w:rFonts w:ascii="Times New Roman" w:hAnsi="Times New Roman" w:cs="Times New Roman"/>
                <w:sz w:val="24"/>
                <w:szCs w:val="24"/>
              </w:rPr>
              <w:noBreakHyphen/>
              <w:t>COL3A1</w:t>
            </w:r>
          </w:p>
        </w:tc>
        <w:tc>
          <w:tcPr>
            <w:tcW w:w="1984" w:type="dxa"/>
            <w:hideMark/>
          </w:tcPr>
          <w:p w14:paraId="4AE6FEE7" w14:textId="77777777" w:rsidR="00290CDF" w:rsidRPr="00D853F1" w:rsidRDefault="00290CDF" w:rsidP="00495EA4">
            <w:pPr>
              <w:jc w:val="both"/>
              <w:rPr>
                <w:rFonts w:ascii="Times New Roman" w:hAnsi="Times New Roman" w:cs="Times New Roman"/>
                <w:sz w:val="24"/>
                <w:szCs w:val="24"/>
              </w:rPr>
            </w:pPr>
            <w:r w:rsidRPr="00D853F1">
              <w:rPr>
                <w:rFonts w:ascii="Times New Roman" w:hAnsi="Times New Roman" w:cs="Times New Roman"/>
                <w:sz w:val="24"/>
                <w:szCs w:val="24"/>
              </w:rPr>
              <w:t>Novus Biologicals</w:t>
            </w:r>
          </w:p>
        </w:tc>
        <w:tc>
          <w:tcPr>
            <w:tcW w:w="1701" w:type="dxa"/>
            <w:hideMark/>
          </w:tcPr>
          <w:p w14:paraId="1ACDBFDC" w14:textId="77777777" w:rsidR="00290CDF" w:rsidRPr="00D853F1" w:rsidRDefault="00290CDF" w:rsidP="00495EA4">
            <w:pPr>
              <w:jc w:val="both"/>
              <w:rPr>
                <w:rFonts w:ascii="Times New Roman" w:hAnsi="Times New Roman" w:cs="Times New Roman"/>
                <w:sz w:val="24"/>
                <w:szCs w:val="24"/>
              </w:rPr>
            </w:pPr>
            <w:r w:rsidRPr="00D853F1">
              <w:rPr>
                <w:rFonts w:ascii="Times New Roman" w:hAnsi="Times New Roman" w:cs="Times New Roman"/>
                <w:sz w:val="24"/>
                <w:szCs w:val="24"/>
              </w:rPr>
              <w:t>NBP2-15946</w:t>
            </w:r>
          </w:p>
        </w:tc>
      </w:tr>
      <w:tr w:rsidR="00290CDF" w:rsidRPr="00D853F1" w14:paraId="6C3A6B0F" w14:textId="77777777" w:rsidTr="00FE3209">
        <w:trPr>
          <w:trHeight w:val="290"/>
        </w:trPr>
        <w:tc>
          <w:tcPr>
            <w:tcW w:w="5382" w:type="dxa"/>
            <w:hideMark/>
          </w:tcPr>
          <w:p w14:paraId="33E85922" w14:textId="77777777" w:rsidR="00290CDF" w:rsidRPr="00D853F1" w:rsidRDefault="00290CDF" w:rsidP="00495EA4">
            <w:pPr>
              <w:jc w:val="both"/>
              <w:rPr>
                <w:rFonts w:ascii="Times New Roman" w:hAnsi="Times New Roman" w:cs="Times New Roman"/>
                <w:sz w:val="24"/>
                <w:szCs w:val="24"/>
              </w:rPr>
            </w:pPr>
            <w:r w:rsidRPr="00D853F1">
              <w:rPr>
                <w:rFonts w:ascii="Times New Roman" w:hAnsi="Times New Roman" w:cs="Times New Roman"/>
                <w:sz w:val="24"/>
                <w:szCs w:val="24"/>
              </w:rPr>
              <w:t>Anti</w:t>
            </w:r>
            <w:r w:rsidRPr="00D853F1">
              <w:rPr>
                <w:rFonts w:ascii="Times New Roman" w:hAnsi="Times New Roman" w:cs="Times New Roman"/>
                <w:sz w:val="24"/>
                <w:szCs w:val="24"/>
              </w:rPr>
              <w:noBreakHyphen/>
              <w:t>FGF1</w:t>
            </w:r>
          </w:p>
        </w:tc>
        <w:tc>
          <w:tcPr>
            <w:tcW w:w="1984" w:type="dxa"/>
            <w:hideMark/>
          </w:tcPr>
          <w:p w14:paraId="73B04610" w14:textId="77777777" w:rsidR="00290CDF" w:rsidRPr="00D853F1" w:rsidRDefault="00290CDF" w:rsidP="00495EA4">
            <w:pPr>
              <w:jc w:val="both"/>
              <w:rPr>
                <w:rFonts w:ascii="Times New Roman" w:hAnsi="Times New Roman" w:cs="Times New Roman"/>
                <w:sz w:val="24"/>
                <w:szCs w:val="24"/>
              </w:rPr>
            </w:pPr>
            <w:r w:rsidRPr="00D853F1">
              <w:rPr>
                <w:rFonts w:ascii="Times New Roman" w:hAnsi="Times New Roman" w:cs="Times New Roman"/>
                <w:sz w:val="24"/>
                <w:szCs w:val="24"/>
              </w:rPr>
              <w:t>Abcam</w:t>
            </w:r>
          </w:p>
        </w:tc>
        <w:tc>
          <w:tcPr>
            <w:tcW w:w="1701" w:type="dxa"/>
            <w:hideMark/>
          </w:tcPr>
          <w:p w14:paraId="4C7CD669" w14:textId="71EC651E" w:rsidR="00290CDF" w:rsidRPr="00D853F1" w:rsidRDefault="0017544F" w:rsidP="00495EA4">
            <w:pPr>
              <w:jc w:val="both"/>
              <w:rPr>
                <w:rFonts w:ascii="Times New Roman" w:hAnsi="Times New Roman" w:cs="Times New Roman"/>
                <w:sz w:val="24"/>
                <w:szCs w:val="24"/>
              </w:rPr>
            </w:pPr>
            <w:r w:rsidRPr="00D853F1">
              <w:rPr>
                <w:rFonts w:ascii="Times New Roman" w:hAnsi="Times New Roman" w:cs="Times New Roman"/>
                <w:color w:val="000000"/>
                <w:spacing w:val="-5"/>
                <w:sz w:val="24"/>
                <w:szCs w:val="24"/>
                <w:shd w:val="clear" w:color="auto" w:fill="FFFFFF"/>
              </w:rPr>
              <w:t xml:space="preserve">ab207321, clone </w:t>
            </w:r>
            <w:r w:rsidR="00290CDF" w:rsidRPr="00D853F1">
              <w:rPr>
                <w:rFonts w:ascii="Times New Roman" w:hAnsi="Times New Roman" w:cs="Times New Roman"/>
                <w:sz w:val="24"/>
                <w:szCs w:val="24"/>
              </w:rPr>
              <w:t>EPR19989</w:t>
            </w:r>
          </w:p>
        </w:tc>
      </w:tr>
      <w:tr w:rsidR="00290CDF" w:rsidRPr="00D853F1" w14:paraId="674D34DD" w14:textId="77777777" w:rsidTr="00FE3209">
        <w:trPr>
          <w:trHeight w:val="290"/>
        </w:trPr>
        <w:tc>
          <w:tcPr>
            <w:tcW w:w="5382" w:type="dxa"/>
            <w:hideMark/>
          </w:tcPr>
          <w:p w14:paraId="182A1464" w14:textId="77777777" w:rsidR="00290CDF" w:rsidRPr="00D853F1" w:rsidRDefault="00290CDF" w:rsidP="00495EA4">
            <w:pPr>
              <w:jc w:val="both"/>
              <w:rPr>
                <w:rFonts w:ascii="Times New Roman" w:hAnsi="Times New Roman" w:cs="Times New Roman"/>
                <w:sz w:val="24"/>
                <w:szCs w:val="24"/>
              </w:rPr>
            </w:pPr>
            <w:r w:rsidRPr="00D853F1">
              <w:rPr>
                <w:rFonts w:ascii="Times New Roman" w:hAnsi="Times New Roman" w:cs="Times New Roman"/>
                <w:sz w:val="24"/>
                <w:szCs w:val="24"/>
              </w:rPr>
              <w:t xml:space="preserve">Anti-FLNA </w:t>
            </w:r>
          </w:p>
        </w:tc>
        <w:tc>
          <w:tcPr>
            <w:tcW w:w="1984" w:type="dxa"/>
            <w:hideMark/>
          </w:tcPr>
          <w:p w14:paraId="215CF036" w14:textId="77777777" w:rsidR="00290CDF" w:rsidRPr="00D853F1" w:rsidRDefault="00290CDF" w:rsidP="00495EA4">
            <w:pPr>
              <w:jc w:val="both"/>
              <w:rPr>
                <w:rFonts w:ascii="Times New Roman" w:hAnsi="Times New Roman" w:cs="Times New Roman"/>
                <w:sz w:val="24"/>
                <w:szCs w:val="24"/>
              </w:rPr>
            </w:pPr>
            <w:r w:rsidRPr="00D853F1">
              <w:rPr>
                <w:rFonts w:ascii="Times New Roman" w:hAnsi="Times New Roman" w:cs="Times New Roman"/>
                <w:sz w:val="24"/>
                <w:szCs w:val="24"/>
              </w:rPr>
              <w:t>Merck</w:t>
            </w:r>
          </w:p>
        </w:tc>
        <w:tc>
          <w:tcPr>
            <w:tcW w:w="1701" w:type="dxa"/>
            <w:hideMark/>
          </w:tcPr>
          <w:p w14:paraId="0577FDB8" w14:textId="77777777" w:rsidR="00290CDF" w:rsidRPr="00D853F1" w:rsidRDefault="00290CDF" w:rsidP="00495EA4">
            <w:pPr>
              <w:jc w:val="both"/>
              <w:rPr>
                <w:rFonts w:ascii="Times New Roman" w:hAnsi="Times New Roman" w:cs="Times New Roman"/>
                <w:sz w:val="24"/>
                <w:szCs w:val="24"/>
              </w:rPr>
            </w:pPr>
            <w:r w:rsidRPr="00D853F1">
              <w:rPr>
                <w:rFonts w:ascii="Times New Roman" w:hAnsi="Times New Roman" w:cs="Times New Roman"/>
                <w:sz w:val="24"/>
                <w:szCs w:val="24"/>
              </w:rPr>
              <w:t>MAB1680</w:t>
            </w:r>
            <w:r w:rsidRPr="00D853F1">
              <w:rPr>
                <w:rFonts w:ascii="Times New Roman" w:hAnsi="Times New Roman" w:cs="Times New Roman"/>
                <w:sz w:val="24"/>
                <w:szCs w:val="24"/>
              </w:rPr>
              <w:noBreakHyphen/>
              <w:t>C</w:t>
            </w:r>
          </w:p>
        </w:tc>
      </w:tr>
      <w:tr w:rsidR="00290CDF" w:rsidRPr="00D853F1" w14:paraId="32202FF3" w14:textId="77777777" w:rsidTr="00FE3209">
        <w:trPr>
          <w:trHeight w:val="290"/>
        </w:trPr>
        <w:tc>
          <w:tcPr>
            <w:tcW w:w="5382" w:type="dxa"/>
            <w:hideMark/>
          </w:tcPr>
          <w:p w14:paraId="17F1E4E5" w14:textId="77777777" w:rsidR="00290CDF" w:rsidRPr="00D853F1" w:rsidRDefault="00290CDF" w:rsidP="00495EA4">
            <w:pPr>
              <w:jc w:val="both"/>
              <w:rPr>
                <w:rFonts w:ascii="Times New Roman" w:hAnsi="Times New Roman" w:cs="Times New Roman"/>
                <w:sz w:val="24"/>
                <w:szCs w:val="24"/>
              </w:rPr>
            </w:pPr>
            <w:r w:rsidRPr="00D853F1">
              <w:rPr>
                <w:rFonts w:ascii="Times New Roman" w:hAnsi="Times New Roman" w:cs="Times New Roman"/>
                <w:sz w:val="24"/>
                <w:szCs w:val="24"/>
              </w:rPr>
              <w:t>Anti</w:t>
            </w:r>
            <w:r w:rsidRPr="00D853F1">
              <w:rPr>
                <w:rFonts w:ascii="Times New Roman" w:hAnsi="Times New Roman" w:cs="Times New Roman"/>
                <w:sz w:val="24"/>
                <w:szCs w:val="24"/>
              </w:rPr>
              <w:noBreakHyphen/>
              <w:t>FN1</w:t>
            </w:r>
          </w:p>
        </w:tc>
        <w:tc>
          <w:tcPr>
            <w:tcW w:w="1984" w:type="dxa"/>
            <w:hideMark/>
          </w:tcPr>
          <w:p w14:paraId="35E6DA2B" w14:textId="77777777" w:rsidR="00290CDF" w:rsidRPr="00D853F1" w:rsidRDefault="00290CDF" w:rsidP="00495EA4">
            <w:pPr>
              <w:jc w:val="both"/>
              <w:rPr>
                <w:rFonts w:ascii="Times New Roman" w:hAnsi="Times New Roman" w:cs="Times New Roman"/>
                <w:sz w:val="24"/>
                <w:szCs w:val="24"/>
              </w:rPr>
            </w:pPr>
            <w:r w:rsidRPr="00D853F1">
              <w:rPr>
                <w:rFonts w:ascii="Times New Roman" w:hAnsi="Times New Roman" w:cs="Times New Roman"/>
                <w:sz w:val="24"/>
                <w:szCs w:val="24"/>
              </w:rPr>
              <w:t>Sigma</w:t>
            </w:r>
          </w:p>
        </w:tc>
        <w:tc>
          <w:tcPr>
            <w:tcW w:w="1701" w:type="dxa"/>
            <w:hideMark/>
          </w:tcPr>
          <w:p w14:paraId="744C6734" w14:textId="77777777" w:rsidR="00290CDF" w:rsidRPr="00D853F1" w:rsidRDefault="00290CDF" w:rsidP="00495EA4">
            <w:pPr>
              <w:jc w:val="both"/>
              <w:rPr>
                <w:rFonts w:ascii="Times New Roman" w:hAnsi="Times New Roman" w:cs="Times New Roman"/>
                <w:sz w:val="24"/>
                <w:szCs w:val="24"/>
              </w:rPr>
            </w:pPr>
            <w:r w:rsidRPr="00D853F1">
              <w:rPr>
                <w:rFonts w:ascii="Times New Roman" w:hAnsi="Times New Roman" w:cs="Times New Roman"/>
                <w:sz w:val="24"/>
                <w:szCs w:val="24"/>
              </w:rPr>
              <w:t>F3648</w:t>
            </w:r>
          </w:p>
        </w:tc>
      </w:tr>
      <w:tr w:rsidR="00290CDF" w:rsidRPr="00D853F1" w14:paraId="752B744F" w14:textId="77777777" w:rsidTr="00FE3209">
        <w:trPr>
          <w:trHeight w:val="290"/>
        </w:trPr>
        <w:tc>
          <w:tcPr>
            <w:tcW w:w="5382" w:type="dxa"/>
            <w:hideMark/>
          </w:tcPr>
          <w:p w14:paraId="17DC5313" w14:textId="77777777" w:rsidR="00290CDF" w:rsidRPr="00D853F1" w:rsidRDefault="00290CDF" w:rsidP="00495EA4">
            <w:pPr>
              <w:jc w:val="both"/>
              <w:rPr>
                <w:rFonts w:ascii="Times New Roman" w:hAnsi="Times New Roman" w:cs="Times New Roman"/>
                <w:sz w:val="24"/>
                <w:szCs w:val="24"/>
              </w:rPr>
            </w:pPr>
            <w:r w:rsidRPr="00D853F1">
              <w:rPr>
                <w:rFonts w:ascii="Times New Roman" w:hAnsi="Times New Roman" w:cs="Times New Roman"/>
                <w:sz w:val="24"/>
                <w:szCs w:val="24"/>
              </w:rPr>
              <w:t>Anti</w:t>
            </w:r>
            <w:r w:rsidRPr="00D853F1">
              <w:rPr>
                <w:rFonts w:ascii="Times New Roman" w:hAnsi="Times New Roman" w:cs="Times New Roman"/>
                <w:sz w:val="24"/>
                <w:szCs w:val="24"/>
              </w:rPr>
              <w:noBreakHyphen/>
              <w:t>GAPDH, HRP</w:t>
            </w:r>
            <w:r w:rsidRPr="00D853F1">
              <w:rPr>
                <w:rFonts w:ascii="Times New Roman" w:hAnsi="Times New Roman" w:cs="Times New Roman"/>
                <w:sz w:val="24"/>
                <w:szCs w:val="24"/>
              </w:rPr>
              <w:noBreakHyphen/>
              <w:t xml:space="preserve">conjugated </w:t>
            </w:r>
          </w:p>
        </w:tc>
        <w:tc>
          <w:tcPr>
            <w:tcW w:w="1984" w:type="dxa"/>
            <w:hideMark/>
          </w:tcPr>
          <w:p w14:paraId="7A6BB28D" w14:textId="77777777" w:rsidR="00290CDF" w:rsidRPr="00D853F1" w:rsidRDefault="00290CDF" w:rsidP="00495EA4">
            <w:pPr>
              <w:jc w:val="both"/>
              <w:rPr>
                <w:rFonts w:ascii="Times New Roman" w:hAnsi="Times New Roman" w:cs="Times New Roman"/>
                <w:sz w:val="24"/>
                <w:szCs w:val="24"/>
              </w:rPr>
            </w:pPr>
            <w:r w:rsidRPr="00D853F1">
              <w:rPr>
                <w:rFonts w:ascii="Times New Roman" w:hAnsi="Times New Roman" w:cs="Times New Roman"/>
                <w:sz w:val="24"/>
                <w:szCs w:val="24"/>
              </w:rPr>
              <w:t>Sigma</w:t>
            </w:r>
          </w:p>
        </w:tc>
        <w:tc>
          <w:tcPr>
            <w:tcW w:w="1701" w:type="dxa"/>
            <w:hideMark/>
          </w:tcPr>
          <w:p w14:paraId="10ADC356" w14:textId="77777777" w:rsidR="00290CDF" w:rsidRPr="00D853F1" w:rsidRDefault="00290CDF" w:rsidP="00495EA4">
            <w:pPr>
              <w:jc w:val="both"/>
              <w:rPr>
                <w:rFonts w:ascii="Times New Roman" w:hAnsi="Times New Roman" w:cs="Times New Roman"/>
                <w:sz w:val="24"/>
                <w:szCs w:val="24"/>
              </w:rPr>
            </w:pPr>
            <w:r w:rsidRPr="00D853F1">
              <w:rPr>
                <w:rFonts w:ascii="Times New Roman" w:hAnsi="Times New Roman" w:cs="Times New Roman"/>
                <w:sz w:val="24"/>
                <w:szCs w:val="24"/>
              </w:rPr>
              <w:t>G9295</w:t>
            </w:r>
          </w:p>
        </w:tc>
      </w:tr>
      <w:tr w:rsidR="00290CDF" w:rsidRPr="00D853F1" w14:paraId="38C4C62C" w14:textId="77777777" w:rsidTr="00FE3209">
        <w:trPr>
          <w:trHeight w:val="290"/>
        </w:trPr>
        <w:tc>
          <w:tcPr>
            <w:tcW w:w="5382" w:type="dxa"/>
            <w:hideMark/>
          </w:tcPr>
          <w:p w14:paraId="1F19F223" w14:textId="77777777" w:rsidR="00290CDF" w:rsidRPr="00D853F1" w:rsidRDefault="00290CDF" w:rsidP="00495EA4">
            <w:pPr>
              <w:jc w:val="both"/>
              <w:rPr>
                <w:rFonts w:ascii="Times New Roman" w:hAnsi="Times New Roman" w:cs="Times New Roman"/>
                <w:sz w:val="24"/>
                <w:szCs w:val="24"/>
              </w:rPr>
            </w:pPr>
            <w:r w:rsidRPr="00D853F1">
              <w:rPr>
                <w:rFonts w:ascii="Times New Roman" w:hAnsi="Times New Roman" w:cs="Times New Roman"/>
                <w:sz w:val="24"/>
                <w:szCs w:val="24"/>
              </w:rPr>
              <w:t>Anti-αSMA</w:t>
            </w:r>
          </w:p>
        </w:tc>
        <w:tc>
          <w:tcPr>
            <w:tcW w:w="1984" w:type="dxa"/>
            <w:hideMark/>
          </w:tcPr>
          <w:p w14:paraId="416AF0DF" w14:textId="77777777" w:rsidR="00290CDF" w:rsidRPr="00D853F1" w:rsidRDefault="00290CDF" w:rsidP="00495EA4">
            <w:pPr>
              <w:jc w:val="both"/>
              <w:rPr>
                <w:rFonts w:ascii="Times New Roman" w:hAnsi="Times New Roman" w:cs="Times New Roman"/>
                <w:sz w:val="24"/>
                <w:szCs w:val="24"/>
              </w:rPr>
            </w:pPr>
            <w:r w:rsidRPr="00D853F1">
              <w:rPr>
                <w:rFonts w:ascii="Times New Roman" w:hAnsi="Times New Roman" w:cs="Times New Roman"/>
                <w:sz w:val="24"/>
                <w:szCs w:val="24"/>
              </w:rPr>
              <w:t>Sigma</w:t>
            </w:r>
          </w:p>
        </w:tc>
        <w:tc>
          <w:tcPr>
            <w:tcW w:w="1701" w:type="dxa"/>
            <w:hideMark/>
          </w:tcPr>
          <w:p w14:paraId="3EA771C7" w14:textId="77777777" w:rsidR="00290CDF" w:rsidRPr="00D853F1" w:rsidRDefault="00290CDF" w:rsidP="00495EA4">
            <w:pPr>
              <w:jc w:val="both"/>
              <w:rPr>
                <w:rFonts w:ascii="Times New Roman" w:hAnsi="Times New Roman" w:cs="Times New Roman"/>
                <w:sz w:val="24"/>
                <w:szCs w:val="24"/>
              </w:rPr>
            </w:pPr>
            <w:r w:rsidRPr="00D853F1">
              <w:rPr>
                <w:rFonts w:ascii="Times New Roman" w:hAnsi="Times New Roman" w:cs="Times New Roman"/>
                <w:sz w:val="24"/>
                <w:szCs w:val="24"/>
              </w:rPr>
              <w:t>A5228</w:t>
            </w:r>
          </w:p>
        </w:tc>
      </w:tr>
      <w:tr w:rsidR="00290CDF" w:rsidRPr="00D853F1" w14:paraId="06016389" w14:textId="77777777" w:rsidTr="00FE3209">
        <w:trPr>
          <w:trHeight w:val="290"/>
        </w:trPr>
        <w:tc>
          <w:tcPr>
            <w:tcW w:w="5382" w:type="dxa"/>
            <w:hideMark/>
          </w:tcPr>
          <w:p w14:paraId="6FF34885" w14:textId="77777777" w:rsidR="00290CDF" w:rsidRPr="00D853F1" w:rsidRDefault="00290CDF" w:rsidP="00495EA4">
            <w:pPr>
              <w:jc w:val="both"/>
              <w:rPr>
                <w:rFonts w:ascii="Times New Roman" w:hAnsi="Times New Roman" w:cs="Times New Roman"/>
                <w:sz w:val="24"/>
                <w:szCs w:val="24"/>
              </w:rPr>
            </w:pPr>
            <w:r w:rsidRPr="00D853F1">
              <w:rPr>
                <w:rFonts w:ascii="Times New Roman" w:hAnsi="Times New Roman" w:cs="Times New Roman"/>
                <w:sz w:val="24"/>
                <w:szCs w:val="24"/>
              </w:rPr>
              <w:t>Anti</w:t>
            </w:r>
            <w:r w:rsidRPr="00D853F1">
              <w:rPr>
                <w:rFonts w:ascii="Times New Roman" w:hAnsi="Times New Roman" w:cs="Times New Roman"/>
                <w:sz w:val="24"/>
                <w:szCs w:val="24"/>
              </w:rPr>
              <w:noBreakHyphen/>
              <w:t>STK40</w:t>
            </w:r>
          </w:p>
        </w:tc>
        <w:tc>
          <w:tcPr>
            <w:tcW w:w="1984" w:type="dxa"/>
            <w:hideMark/>
          </w:tcPr>
          <w:p w14:paraId="6331FB8B" w14:textId="77777777" w:rsidR="00290CDF" w:rsidRPr="00D853F1" w:rsidRDefault="00290CDF" w:rsidP="00495EA4">
            <w:pPr>
              <w:jc w:val="both"/>
              <w:rPr>
                <w:rFonts w:ascii="Times New Roman" w:hAnsi="Times New Roman" w:cs="Times New Roman"/>
                <w:sz w:val="24"/>
                <w:szCs w:val="24"/>
              </w:rPr>
            </w:pPr>
            <w:r w:rsidRPr="00D853F1">
              <w:rPr>
                <w:rFonts w:ascii="Times New Roman" w:hAnsi="Times New Roman" w:cs="Times New Roman"/>
                <w:sz w:val="24"/>
                <w:szCs w:val="24"/>
              </w:rPr>
              <w:t>Novus Biologicals</w:t>
            </w:r>
          </w:p>
        </w:tc>
        <w:tc>
          <w:tcPr>
            <w:tcW w:w="1701" w:type="dxa"/>
            <w:hideMark/>
          </w:tcPr>
          <w:p w14:paraId="0F8BECA0" w14:textId="77777777" w:rsidR="00290CDF" w:rsidRPr="00D853F1" w:rsidRDefault="00290CDF" w:rsidP="00495EA4">
            <w:pPr>
              <w:jc w:val="both"/>
              <w:rPr>
                <w:rFonts w:ascii="Times New Roman" w:hAnsi="Times New Roman" w:cs="Times New Roman"/>
                <w:sz w:val="24"/>
                <w:szCs w:val="24"/>
              </w:rPr>
            </w:pPr>
            <w:r w:rsidRPr="00D853F1">
              <w:rPr>
                <w:rFonts w:ascii="Times New Roman" w:hAnsi="Times New Roman" w:cs="Times New Roman"/>
                <w:sz w:val="24"/>
                <w:szCs w:val="24"/>
              </w:rPr>
              <w:t>NBP1-33391</w:t>
            </w:r>
          </w:p>
        </w:tc>
      </w:tr>
      <w:tr w:rsidR="00290CDF" w:rsidRPr="00D853F1" w14:paraId="7054569C" w14:textId="77777777" w:rsidTr="00FE3209">
        <w:trPr>
          <w:trHeight w:val="290"/>
        </w:trPr>
        <w:tc>
          <w:tcPr>
            <w:tcW w:w="5382" w:type="dxa"/>
            <w:hideMark/>
          </w:tcPr>
          <w:p w14:paraId="7E543517" w14:textId="77777777" w:rsidR="00290CDF" w:rsidRPr="00D853F1" w:rsidRDefault="00290CDF" w:rsidP="00495EA4">
            <w:pPr>
              <w:jc w:val="both"/>
              <w:rPr>
                <w:rFonts w:ascii="Times New Roman" w:hAnsi="Times New Roman" w:cs="Times New Roman"/>
                <w:sz w:val="24"/>
                <w:szCs w:val="24"/>
              </w:rPr>
            </w:pPr>
            <w:r w:rsidRPr="00D853F1">
              <w:rPr>
                <w:rFonts w:ascii="Times New Roman" w:hAnsi="Times New Roman" w:cs="Times New Roman"/>
                <w:sz w:val="24"/>
                <w:szCs w:val="24"/>
              </w:rPr>
              <w:t>Anti</w:t>
            </w:r>
            <w:r w:rsidRPr="00D853F1">
              <w:rPr>
                <w:rFonts w:ascii="Times New Roman" w:hAnsi="Times New Roman" w:cs="Times New Roman"/>
                <w:sz w:val="24"/>
                <w:szCs w:val="24"/>
              </w:rPr>
              <w:noBreakHyphen/>
              <w:t>TNS1</w:t>
            </w:r>
          </w:p>
        </w:tc>
        <w:tc>
          <w:tcPr>
            <w:tcW w:w="1984" w:type="dxa"/>
            <w:hideMark/>
          </w:tcPr>
          <w:p w14:paraId="7F85A7A4" w14:textId="77777777" w:rsidR="00290CDF" w:rsidRPr="00D853F1" w:rsidRDefault="00290CDF" w:rsidP="00495EA4">
            <w:pPr>
              <w:jc w:val="both"/>
              <w:rPr>
                <w:rFonts w:ascii="Times New Roman" w:hAnsi="Times New Roman" w:cs="Times New Roman"/>
                <w:sz w:val="24"/>
                <w:szCs w:val="24"/>
              </w:rPr>
            </w:pPr>
            <w:r w:rsidRPr="00D853F1">
              <w:rPr>
                <w:rFonts w:ascii="Times New Roman" w:hAnsi="Times New Roman" w:cs="Times New Roman"/>
                <w:sz w:val="24"/>
                <w:szCs w:val="24"/>
              </w:rPr>
              <w:t>Novus Biologicals</w:t>
            </w:r>
          </w:p>
        </w:tc>
        <w:tc>
          <w:tcPr>
            <w:tcW w:w="1701" w:type="dxa"/>
            <w:hideMark/>
          </w:tcPr>
          <w:p w14:paraId="457D3B2F" w14:textId="77777777" w:rsidR="00290CDF" w:rsidRPr="00D853F1" w:rsidRDefault="00290CDF" w:rsidP="00495EA4">
            <w:pPr>
              <w:jc w:val="both"/>
              <w:rPr>
                <w:rFonts w:ascii="Times New Roman" w:hAnsi="Times New Roman" w:cs="Times New Roman"/>
                <w:sz w:val="24"/>
                <w:szCs w:val="24"/>
              </w:rPr>
            </w:pPr>
            <w:r w:rsidRPr="00D853F1">
              <w:rPr>
                <w:rFonts w:ascii="Times New Roman" w:hAnsi="Times New Roman" w:cs="Times New Roman"/>
                <w:sz w:val="24"/>
                <w:szCs w:val="24"/>
              </w:rPr>
              <w:t>NBP1-84129</w:t>
            </w:r>
          </w:p>
        </w:tc>
      </w:tr>
      <w:tr w:rsidR="00290CDF" w:rsidRPr="00D853F1" w14:paraId="797B15D0" w14:textId="77777777" w:rsidTr="00FE3209">
        <w:trPr>
          <w:trHeight w:val="290"/>
        </w:trPr>
        <w:tc>
          <w:tcPr>
            <w:tcW w:w="9067" w:type="dxa"/>
            <w:gridSpan w:val="3"/>
            <w:hideMark/>
          </w:tcPr>
          <w:p w14:paraId="6E8B8505" w14:textId="77777777" w:rsidR="00290CDF" w:rsidRPr="00D853F1" w:rsidRDefault="00290CDF" w:rsidP="00495EA4">
            <w:pPr>
              <w:rPr>
                <w:rFonts w:ascii="Times New Roman" w:hAnsi="Times New Roman" w:cs="Times New Roman"/>
                <w:b/>
                <w:bCs/>
                <w:i/>
                <w:sz w:val="24"/>
                <w:szCs w:val="24"/>
              </w:rPr>
            </w:pPr>
            <w:r w:rsidRPr="00D853F1">
              <w:rPr>
                <w:rFonts w:ascii="Times New Roman" w:hAnsi="Times New Roman" w:cs="Times New Roman"/>
                <w:b/>
                <w:bCs/>
                <w:i/>
                <w:sz w:val="24"/>
                <w:szCs w:val="24"/>
              </w:rPr>
              <w:t>Secondary antibodies</w:t>
            </w:r>
          </w:p>
        </w:tc>
      </w:tr>
      <w:tr w:rsidR="00290CDF" w:rsidRPr="00D853F1" w14:paraId="068EDF92" w14:textId="77777777" w:rsidTr="00FE3209">
        <w:trPr>
          <w:trHeight w:val="500"/>
        </w:trPr>
        <w:tc>
          <w:tcPr>
            <w:tcW w:w="5382" w:type="dxa"/>
            <w:hideMark/>
          </w:tcPr>
          <w:p w14:paraId="0200B64A" w14:textId="77777777" w:rsidR="00290CDF" w:rsidRPr="00D853F1" w:rsidRDefault="00290CDF" w:rsidP="00495EA4">
            <w:pPr>
              <w:jc w:val="both"/>
              <w:rPr>
                <w:rFonts w:ascii="Times New Roman" w:hAnsi="Times New Roman" w:cs="Times New Roman"/>
                <w:sz w:val="24"/>
                <w:szCs w:val="24"/>
              </w:rPr>
            </w:pPr>
            <w:r w:rsidRPr="00D853F1">
              <w:rPr>
                <w:rFonts w:ascii="Times New Roman" w:hAnsi="Times New Roman" w:cs="Times New Roman"/>
                <w:sz w:val="24"/>
                <w:szCs w:val="24"/>
              </w:rPr>
              <w:t>HRP</w:t>
            </w:r>
            <w:r w:rsidRPr="00D853F1">
              <w:rPr>
                <w:rFonts w:ascii="Times New Roman" w:hAnsi="Times New Roman" w:cs="Times New Roman"/>
                <w:sz w:val="24"/>
                <w:szCs w:val="24"/>
              </w:rPr>
              <w:noBreakHyphen/>
              <w:t>conjugated Anti</w:t>
            </w:r>
            <w:r w:rsidRPr="00D853F1">
              <w:rPr>
                <w:rFonts w:ascii="Times New Roman" w:hAnsi="Times New Roman" w:cs="Times New Roman"/>
                <w:sz w:val="24"/>
                <w:szCs w:val="24"/>
              </w:rPr>
              <w:noBreakHyphen/>
              <w:t>IgG secondary antibody (Anti rabbit (H+L) IgG</w:t>
            </w:r>
          </w:p>
        </w:tc>
        <w:tc>
          <w:tcPr>
            <w:tcW w:w="1984" w:type="dxa"/>
            <w:hideMark/>
          </w:tcPr>
          <w:p w14:paraId="705DF3BF" w14:textId="77777777" w:rsidR="00290CDF" w:rsidRPr="00D853F1" w:rsidRDefault="00290CDF" w:rsidP="00495EA4">
            <w:pPr>
              <w:jc w:val="both"/>
              <w:rPr>
                <w:rFonts w:ascii="Times New Roman" w:hAnsi="Times New Roman" w:cs="Times New Roman"/>
                <w:sz w:val="24"/>
                <w:szCs w:val="24"/>
              </w:rPr>
            </w:pPr>
            <w:r w:rsidRPr="00D853F1">
              <w:rPr>
                <w:rFonts w:ascii="Times New Roman" w:hAnsi="Times New Roman" w:cs="Times New Roman"/>
                <w:sz w:val="24"/>
                <w:szCs w:val="24"/>
              </w:rPr>
              <w:t>Promega</w:t>
            </w:r>
          </w:p>
        </w:tc>
        <w:tc>
          <w:tcPr>
            <w:tcW w:w="1701" w:type="dxa"/>
            <w:hideMark/>
          </w:tcPr>
          <w:p w14:paraId="5F5CCF70" w14:textId="77777777" w:rsidR="00290CDF" w:rsidRPr="00D853F1" w:rsidRDefault="00290CDF" w:rsidP="00495EA4">
            <w:pPr>
              <w:jc w:val="both"/>
              <w:rPr>
                <w:rFonts w:ascii="Times New Roman" w:hAnsi="Times New Roman" w:cs="Times New Roman"/>
                <w:sz w:val="24"/>
                <w:szCs w:val="24"/>
              </w:rPr>
            </w:pPr>
            <w:r w:rsidRPr="00D853F1">
              <w:rPr>
                <w:rFonts w:ascii="Times New Roman" w:hAnsi="Times New Roman" w:cs="Times New Roman"/>
                <w:sz w:val="24"/>
                <w:szCs w:val="24"/>
              </w:rPr>
              <w:t>W4011</w:t>
            </w:r>
          </w:p>
        </w:tc>
      </w:tr>
      <w:tr w:rsidR="00290CDF" w:rsidRPr="00D853F1" w14:paraId="076AAE5D" w14:textId="77777777" w:rsidTr="00FE3209">
        <w:trPr>
          <w:trHeight w:val="500"/>
        </w:trPr>
        <w:tc>
          <w:tcPr>
            <w:tcW w:w="5382" w:type="dxa"/>
            <w:hideMark/>
          </w:tcPr>
          <w:p w14:paraId="32239C63" w14:textId="77777777" w:rsidR="00290CDF" w:rsidRPr="00D853F1" w:rsidRDefault="00290CDF" w:rsidP="00495EA4">
            <w:pPr>
              <w:jc w:val="both"/>
              <w:rPr>
                <w:rFonts w:ascii="Times New Roman" w:hAnsi="Times New Roman" w:cs="Times New Roman"/>
                <w:sz w:val="24"/>
                <w:szCs w:val="24"/>
              </w:rPr>
            </w:pPr>
            <w:r w:rsidRPr="00D853F1">
              <w:rPr>
                <w:rFonts w:ascii="Times New Roman" w:hAnsi="Times New Roman" w:cs="Times New Roman"/>
                <w:sz w:val="24"/>
                <w:szCs w:val="24"/>
              </w:rPr>
              <w:t>HRP</w:t>
            </w:r>
            <w:r w:rsidRPr="00D853F1">
              <w:rPr>
                <w:rFonts w:ascii="Times New Roman" w:hAnsi="Times New Roman" w:cs="Times New Roman"/>
                <w:sz w:val="24"/>
                <w:szCs w:val="24"/>
              </w:rPr>
              <w:noBreakHyphen/>
              <w:t>conjugated Anti</w:t>
            </w:r>
            <w:r w:rsidRPr="00D853F1">
              <w:rPr>
                <w:rFonts w:ascii="Times New Roman" w:hAnsi="Times New Roman" w:cs="Times New Roman"/>
                <w:sz w:val="24"/>
                <w:szCs w:val="24"/>
              </w:rPr>
              <w:noBreakHyphen/>
              <w:t>IgG secondary antibody (Anti mouse (H+L) IgG</w:t>
            </w:r>
          </w:p>
        </w:tc>
        <w:tc>
          <w:tcPr>
            <w:tcW w:w="1984" w:type="dxa"/>
            <w:hideMark/>
          </w:tcPr>
          <w:p w14:paraId="1B334C39" w14:textId="77777777" w:rsidR="00290CDF" w:rsidRPr="00D853F1" w:rsidRDefault="00290CDF" w:rsidP="00495EA4">
            <w:pPr>
              <w:jc w:val="both"/>
              <w:rPr>
                <w:rFonts w:ascii="Times New Roman" w:hAnsi="Times New Roman" w:cs="Times New Roman"/>
                <w:sz w:val="24"/>
                <w:szCs w:val="24"/>
              </w:rPr>
            </w:pPr>
            <w:r w:rsidRPr="00D853F1">
              <w:rPr>
                <w:rFonts w:ascii="Times New Roman" w:hAnsi="Times New Roman" w:cs="Times New Roman"/>
                <w:sz w:val="24"/>
                <w:szCs w:val="24"/>
              </w:rPr>
              <w:t>Promega</w:t>
            </w:r>
          </w:p>
        </w:tc>
        <w:tc>
          <w:tcPr>
            <w:tcW w:w="1701" w:type="dxa"/>
            <w:hideMark/>
          </w:tcPr>
          <w:p w14:paraId="19FFDA69" w14:textId="77777777" w:rsidR="00290CDF" w:rsidRPr="00D853F1" w:rsidRDefault="00290CDF" w:rsidP="00495EA4">
            <w:pPr>
              <w:jc w:val="both"/>
              <w:rPr>
                <w:rFonts w:ascii="Times New Roman" w:hAnsi="Times New Roman" w:cs="Times New Roman"/>
                <w:sz w:val="24"/>
                <w:szCs w:val="24"/>
              </w:rPr>
            </w:pPr>
            <w:r w:rsidRPr="00D853F1">
              <w:rPr>
                <w:rFonts w:ascii="Times New Roman" w:hAnsi="Times New Roman" w:cs="Times New Roman"/>
                <w:sz w:val="24"/>
                <w:szCs w:val="24"/>
              </w:rPr>
              <w:t>W4021</w:t>
            </w:r>
          </w:p>
        </w:tc>
      </w:tr>
      <w:tr w:rsidR="00290CDF" w:rsidRPr="00D853F1" w14:paraId="4D432720" w14:textId="77777777" w:rsidTr="00FE3209">
        <w:trPr>
          <w:trHeight w:val="290"/>
        </w:trPr>
        <w:tc>
          <w:tcPr>
            <w:tcW w:w="9067" w:type="dxa"/>
            <w:gridSpan w:val="3"/>
            <w:hideMark/>
          </w:tcPr>
          <w:p w14:paraId="22AFCC73" w14:textId="77777777" w:rsidR="00290CDF" w:rsidRPr="00D853F1" w:rsidRDefault="00290CDF" w:rsidP="00495EA4">
            <w:pPr>
              <w:rPr>
                <w:rFonts w:ascii="Times New Roman" w:hAnsi="Times New Roman" w:cs="Times New Roman"/>
                <w:b/>
                <w:bCs/>
                <w:i/>
                <w:sz w:val="24"/>
                <w:szCs w:val="24"/>
              </w:rPr>
            </w:pPr>
            <w:r w:rsidRPr="00D853F1">
              <w:rPr>
                <w:rFonts w:ascii="Times New Roman" w:hAnsi="Times New Roman" w:cs="Times New Roman"/>
                <w:b/>
                <w:bCs/>
                <w:i/>
                <w:sz w:val="24"/>
                <w:szCs w:val="24"/>
              </w:rPr>
              <w:t>Fluorophore-conjugated antibodies</w:t>
            </w:r>
          </w:p>
        </w:tc>
      </w:tr>
      <w:tr w:rsidR="00290CDF" w:rsidRPr="00D853F1" w14:paraId="6FF09B07" w14:textId="77777777" w:rsidTr="00FE3209">
        <w:trPr>
          <w:trHeight w:val="290"/>
        </w:trPr>
        <w:tc>
          <w:tcPr>
            <w:tcW w:w="5382" w:type="dxa"/>
            <w:hideMark/>
          </w:tcPr>
          <w:p w14:paraId="2440DE2E" w14:textId="77777777" w:rsidR="00290CDF" w:rsidRPr="00D853F1" w:rsidRDefault="00290CDF" w:rsidP="00495EA4">
            <w:pPr>
              <w:jc w:val="both"/>
              <w:rPr>
                <w:rFonts w:ascii="Times New Roman" w:hAnsi="Times New Roman" w:cs="Times New Roman"/>
                <w:sz w:val="24"/>
                <w:szCs w:val="24"/>
              </w:rPr>
            </w:pPr>
            <w:r w:rsidRPr="00D853F1">
              <w:rPr>
                <w:rFonts w:ascii="Times New Roman" w:hAnsi="Times New Roman" w:cs="Times New Roman"/>
                <w:sz w:val="24"/>
                <w:szCs w:val="24"/>
              </w:rPr>
              <w:t>Chicken anti-Mouse IgG (H+L) Cross-Adsorbed Secondary Antibody, Alexa Fluor™ 594</w:t>
            </w:r>
          </w:p>
        </w:tc>
        <w:tc>
          <w:tcPr>
            <w:tcW w:w="1984" w:type="dxa"/>
            <w:hideMark/>
          </w:tcPr>
          <w:p w14:paraId="67983F3C" w14:textId="77777777" w:rsidR="00290CDF" w:rsidRPr="00D853F1" w:rsidRDefault="00290CDF" w:rsidP="00495EA4">
            <w:pPr>
              <w:jc w:val="both"/>
              <w:rPr>
                <w:rFonts w:ascii="Times New Roman" w:hAnsi="Times New Roman" w:cs="Times New Roman"/>
                <w:sz w:val="24"/>
                <w:szCs w:val="24"/>
              </w:rPr>
            </w:pPr>
            <w:r w:rsidRPr="00D853F1">
              <w:rPr>
                <w:rFonts w:ascii="Times New Roman" w:hAnsi="Times New Roman" w:cs="Times New Roman"/>
                <w:sz w:val="24"/>
                <w:szCs w:val="24"/>
              </w:rPr>
              <w:t>Invitrogen</w:t>
            </w:r>
          </w:p>
        </w:tc>
        <w:tc>
          <w:tcPr>
            <w:tcW w:w="1701" w:type="dxa"/>
            <w:hideMark/>
          </w:tcPr>
          <w:p w14:paraId="56BEC74C" w14:textId="77777777" w:rsidR="00290CDF" w:rsidRPr="00D853F1" w:rsidRDefault="00290CDF" w:rsidP="00495EA4">
            <w:pPr>
              <w:jc w:val="both"/>
              <w:rPr>
                <w:rFonts w:ascii="Times New Roman" w:hAnsi="Times New Roman" w:cs="Times New Roman"/>
                <w:sz w:val="24"/>
                <w:szCs w:val="24"/>
              </w:rPr>
            </w:pPr>
            <w:r w:rsidRPr="00D853F1">
              <w:rPr>
                <w:rFonts w:ascii="Times New Roman" w:hAnsi="Times New Roman" w:cs="Times New Roman"/>
                <w:sz w:val="24"/>
                <w:szCs w:val="24"/>
              </w:rPr>
              <w:t>A-21201</w:t>
            </w:r>
          </w:p>
        </w:tc>
      </w:tr>
      <w:tr w:rsidR="00290CDF" w:rsidRPr="00D853F1" w14:paraId="22DA50C0" w14:textId="77777777" w:rsidTr="00FE3209">
        <w:trPr>
          <w:trHeight w:val="290"/>
        </w:trPr>
        <w:tc>
          <w:tcPr>
            <w:tcW w:w="5382" w:type="dxa"/>
            <w:hideMark/>
          </w:tcPr>
          <w:p w14:paraId="7C78555F" w14:textId="77777777" w:rsidR="00290CDF" w:rsidRPr="00D853F1" w:rsidRDefault="00290CDF" w:rsidP="00495EA4">
            <w:pPr>
              <w:jc w:val="both"/>
              <w:rPr>
                <w:rFonts w:ascii="Times New Roman" w:hAnsi="Times New Roman" w:cs="Times New Roman"/>
                <w:sz w:val="24"/>
                <w:szCs w:val="24"/>
              </w:rPr>
            </w:pPr>
            <w:r w:rsidRPr="00D853F1">
              <w:rPr>
                <w:rFonts w:ascii="Times New Roman" w:hAnsi="Times New Roman" w:cs="Times New Roman"/>
                <w:sz w:val="24"/>
                <w:szCs w:val="24"/>
              </w:rPr>
              <w:t>Donkey anti-Rabbit IgG (H+L) Highly Cross-Adsorbed Secondary Antibody, Alexa Fluor™ 488</w:t>
            </w:r>
          </w:p>
        </w:tc>
        <w:tc>
          <w:tcPr>
            <w:tcW w:w="1984" w:type="dxa"/>
            <w:hideMark/>
          </w:tcPr>
          <w:p w14:paraId="2F702B34" w14:textId="77777777" w:rsidR="00290CDF" w:rsidRPr="00D853F1" w:rsidRDefault="00290CDF" w:rsidP="00495EA4">
            <w:pPr>
              <w:jc w:val="both"/>
              <w:rPr>
                <w:rFonts w:ascii="Times New Roman" w:hAnsi="Times New Roman" w:cs="Times New Roman"/>
                <w:sz w:val="24"/>
                <w:szCs w:val="24"/>
              </w:rPr>
            </w:pPr>
            <w:r w:rsidRPr="00D853F1">
              <w:rPr>
                <w:rFonts w:ascii="Times New Roman" w:hAnsi="Times New Roman" w:cs="Times New Roman"/>
                <w:sz w:val="24"/>
                <w:szCs w:val="24"/>
              </w:rPr>
              <w:t>Invitrogen</w:t>
            </w:r>
          </w:p>
        </w:tc>
        <w:tc>
          <w:tcPr>
            <w:tcW w:w="1701" w:type="dxa"/>
            <w:hideMark/>
          </w:tcPr>
          <w:p w14:paraId="7D362FF2" w14:textId="77777777" w:rsidR="00290CDF" w:rsidRPr="00D853F1" w:rsidRDefault="00290CDF" w:rsidP="00495EA4">
            <w:pPr>
              <w:jc w:val="both"/>
              <w:rPr>
                <w:rFonts w:ascii="Times New Roman" w:hAnsi="Times New Roman" w:cs="Times New Roman"/>
                <w:sz w:val="24"/>
                <w:szCs w:val="24"/>
              </w:rPr>
            </w:pPr>
            <w:r w:rsidRPr="00D853F1">
              <w:rPr>
                <w:rFonts w:ascii="Times New Roman" w:hAnsi="Times New Roman" w:cs="Times New Roman"/>
                <w:sz w:val="24"/>
                <w:szCs w:val="24"/>
              </w:rPr>
              <w:t>A-21206</w:t>
            </w:r>
          </w:p>
        </w:tc>
      </w:tr>
    </w:tbl>
    <w:p w14:paraId="2C5896B7" w14:textId="77777777" w:rsidR="00290CDF" w:rsidRPr="00D853F1" w:rsidRDefault="00290CDF" w:rsidP="00495EA4">
      <w:pPr>
        <w:suppressLineNumbers/>
        <w:spacing w:after="0" w:line="240" w:lineRule="auto"/>
        <w:jc w:val="both"/>
        <w:rPr>
          <w:rFonts w:ascii="Times New Roman" w:hAnsi="Times New Roman" w:cs="Times New Roman"/>
          <w:b/>
          <w:sz w:val="24"/>
          <w:szCs w:val="24"/>
        </w:rPr>
      </w:pPr>
    </w:p>
    <w:p w14:paraId="2F73A76D" w14:textId="79A1CB28" w:rsidR="00FE3209" w:rsidRPr="00D853F1" w:rsidRDefault="00FE3209" w:rsidP="00495EA4">
      <w:pPr>
        <w:spacing w:after="0" w:line="240" w:lineRule="auto"/>
        <w:jc w:val="both"/>
        <w:rPr>
          <w:rFonts w:ascii="Times New Roman" w:hAnsi="Times New Roman" w:cs="Times New Roman"/>
          <w:sz w:val="24"/>
          <w:szCs w:val="24"/>
        </w:rPr>
      </w:pPr>
    </w:p>
    <w:p w14:paraId="04E0BB23" w14:textId="77777777" w:rsidR="002D64F3" w:rsidRPr="00D853F1" w:rsidRDefault="002D64F3" w:rsidP="00495EA4">
      <w:pPr>
        <w:suppressLineNumbers/>
        <w:spacing w:line="240" w:lineRule="auto"/>
        <w:rPr>
          <w:rFonts w:ascii="Times New Roman" w:hAnsi="Times New Roman" w:cs="Times New Roman"/>
          <w:b/>
          <w:sz w:val="24"/>
          <w:szCs w:val="24"/>
        </w:rPr>
      </w:pPr>
      <w:r w:rsidRPr="00D853F1">
        <w:rPr>
          <w:rFonts w:ascii="Times New Roman" w:hAnsi="Times New Roman" w:cs="Times New Roman"/>
          <w:b/>
          <w:sz w:val="24"/>
          <w:szCs w:val="24"/>
        </w:rPr>
        <w:br w:type="page"/>
      </w:r>
    </w:p>
    <w:p w14:paraId="77768145" w14:textId="36261BAC" w:rsidR="00FE18EC" w:rsidRPr="00B85615" w:rsidRDefault="00FE18EC" w:rsidP="00495EA4">
      <w:pPr>
        <w:suppressLineNumbers/>
        <w:spacing w:after="0" w:line="240" w:lineRule="auto"/>
        <w:jc w:val="both"/>
        <w:rPr>
          <w:rFonts w:ascii="Times New Roman" w:hAnsi="Times New Roman" w:cs="Times New Roman"/>
          <w:b/>
          <w:sz w:val="24"/>
          <w:szCs w:val="24"/>
        </w:rPr>
      </w:pPr>
      <w:r w:rsidRPr="00D853F1">
        <w:rPr>
          <w:rFonts w:ascii="Times New Roman" w:hAnsi="Times New Roman" w:cs="Times New Roman"/>
          <w:b/>
          <w:sz w:val="24"/>
          <w:szCs w:val="24"/>
        </w:rPr>
        <w:lastRenderedPageBreak/>
        <w:t>Table S</w:t>
      </w:r>
      <w:r w:rsidR="00ED6883">
        <w:rPr>
          <w:rFonts w:ascii="Times New Roman" w:hAnsi="Times New Roman" w:cs="Times New Roman"/>
          <w:b/>
          <w:sz w:val="24"/>
          <w:szCs w:val="24"/>
        </w:rPr>
        <w:t>8</w:t>
      </w:r>
      <w:r w:rsidRPr="00B85615">
        <w:rPr>
          <w:rFonts w:ascii="Times New Roman" w:hAnsi="Times New Roman" w:cs="Times New Roman"/>
          <w:b/>
          <w:sz w:val="24"/>
          <w:szCs w:val="24"/>
        </w:rPr>
        <w:t>. Oligonucleotides used in the study.</w:t>
      </w:r>
    </w:p>
    <w:p w14:paraId="5D9AB076" w14:textId="66F8F25B" w:rsidR="00290CDF" w:rsidRPr="00D853F1" w:rsidRDefault="00290CDF" w:rsidP="00495EA4">
      <w:pPr>
        <w:suppressLineNumbers/>
        <w:spacing w:after="0" w:line="240" w:lineRule="auto"/>
        <w:jc w:val="both"/>
        <w:rPr>
          <w:rFonts w:ascii="Times New Roman" w:hAnsi="Times New Roman" w:cs="Times New Roman"/>
          <w:sz w:val="24"/>
          <w:szCs w:val="24"/>
        </w:rPr>
      </w:pPr>
      <w:r w:rsidRPr="00D853F1">
        <w:rPr>
          <w:rFonts w:ascii="Times New Roman" w:hAnsi="Times New Roman" w:cs="Times New Roman"/>
          <w:b/>
          <w:sz w:val="24"/>
          <w:szCs w:val="24"/>
        </w:rPr>
        <w:fldChar w:fldCharType="begin"/>
      </w:r>
      <w:r w:rsidRPr="00D853F1">
        <w:rPr>
          <w:rFonts w:ascii="Times New Roman" w:hAnsi="Times New Roman" w:cs="Times New Roman"/>
          <w:b/>
          <w:sz w:val="24"/>
          <w:szCs w:val="24"/>
        </w:rPr>
        <w:instrText xml:space="preserve"> LINK Excel.Sheet.12 "C:\\Users\\sreilly\\Desktop\\MIR31 SOURCE DATA\\antibodies primers lists.xlsx" "Oligonucleotides list!R2C2:R12C5" \a \f 4 \h  \* MERGEFORMAT </w:instrText>
      </w:r>
      <w:r w:rsidRPr="00D853F1">
        <w:rPr>
          <w:rFonts w:ascii="Times New Roman" w:hAnsi="Times New Roman" w:cs="Times New Roman"/>
          <w:b/>
          <w:sz w:val="24"/>
          <w:szCs w:val="24"/>
        </w:rPr>
        <w:fldChar w:fldCharType="separate"/>
      </w:r>
    </w:p>
    <w:tbl>
      <w:tblPr>
        <w:tblW w:w="9067" w:type="dxa"/>
        <w:tblLook w:val="04A0" w:firstRow="1" w:lastRow="0" w:firstColumn="1" w:lastColumn="0" w:noHBand="0" w:noVBand="1"/>
      </w:tblPr>
      <w:tblGrid>
        <w:gridCol w:w="5665"/>
        <w:gridCol w:w="1716"/>
        <w:gridCol w:w="1686"/>
      </w:tblGrid>
      <w:tr w:rsidR="00290CDF" w:rsidRPr="00D853F1" w14:paraId="576CA2DC" w14:textId="77777777" w:rsidTr="00802B65">
        <w:trPr>
          <w:trHeight w:val="215"/>
        </w:trPr>
        <w:tc>
          <w:tcPr>
            <w:tcW w:w="56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7091BC" w14:textId="77777777" w:rsidR="00290CDF" w:rsidRPr="00D853F1" w:rsidRDefault="00290CDF" w:rsidP="00495EA4">
            <w:pPr>
              <w:spacing w:after="0" w:line="240" w:lineRule="auto"/>
              <w:jc w:val="both"/>
              <w:rPr>
                <w:rFonts w:ascii="Times New Roman" w:eastAsia="Times New Roman" w:hAnsi="Times New Roman" w:cs="Times New Roman"/>
                <w:b/>
                <w:bCs/>
                <w:color w:val="000000"/>
                <w:sz w:val="24"/>
                <w:szCs w:val="24"/>
                <w:lang w:eastAsia="en-GB"/>
              </w:rPr>
            </w:pPr>
            <w:r w:rsidRPr="00D853F1">
              <w:rPr>
                <w:rFonts w:ascii="Times New Roman" w:eastAsia="Times New Roman" w:hAnsi="Times New Roman" w:cs="Times New Roman"/>
                <w:b/>
                <w:bCs/>
                <w:color w:val="000000"/>
                <w:sz w:val="24"/>
                <w:szCs w:val="24"/>
                <w:lang w:eastAsia="en-GB"/>
              </w:rPr>
              <w:t>Oligonucleotide (name)</w:t>
            </w:r>
          </w:p>
        </w:tc>
        <w:tc>
          <w:tcPr>
            <w:tcW w:w="1716" w:type="dxa"/>
            <w:tcBorders>
              <w:top w:val="single" w:sz="4" w:space="0" w:color="auto"/>
              <w:left w:val="nil"/>
              <w:bottom w:val="single" w:sz="4" w:space="0" w:color="auto"/>
              <w:right w:val="single" w:sz="4" w:space="0" w:color="auto"/>
            </w:tcBorders>
            <w:shd w:val="clear" w:color="auto" w:fill="auto"/>
            <w:vAlign w:val="center"/>
            <w:hideMark/>
          </w:tcPr>
          <w:p w14:paraId="03939E3C" w14:textId="77777777" w:rsidR="00290CDF" w:rsidRPr="00D853F1" w:rsidRDefault="00290CDF" w:rsidP="00495EA4">
            <w:pPr>
              <w:spacing w:after="0" w:line="240" w:lineRule="auto"/>
              <w:jc w:val="both"/>
              <w:rPr>
                <w:rFonts w:ascii="Times New Roman" w:eastAsia="Times New Roman" w:hAnsi="Times New Roman" w:cs="Times New Roman"/>
                <w:b/>
                <w:bCs/>
                <w:color w:val="000000"/>
                <w:sz w:val="24"/>
                <w:szCs w:val="24"/>
                <w:lang w:eastAsia="en-GB"/>
              </w:rPr>
            </w:pPr>
            <w:r w:rsidRPr="00D853F1">
              <w:rPr>
                <w:rFonts w:ascii="Times New Roman" w:eastAsia="Times New Roman" w:hAnsi="Times New Roman" w:cs="Times New Roman"/>
                <w:b/>
                <w:bCs/>
                <w:color w:val="000000"/>
                <w:sz w:val="24"/>
                <w:szCs w:val="24"/>
                <w:lang w:eastAsia="en-GB"/>
              </w:rPr>
              <w:t>Supplier</w:t>
            </w:r>
          </w:p>
        </w:tc>
        <w:tc>
          <w:tcPr>
            <w:tcW w:w="1686" w:type="dxa"/>
            <w:tcBorders>
              <w:top w:val="single" w:sz="4" w:space="0" w:color="auto"/>
              <w:left w:val="nil"/>
              <w:bottom w:val="single" w:sz="4" w:space="0" w:color="auto"/>
              <w:right w:val="single" w:sz="4" w:space="0" w:color="auto"/>
            </w:tcBorders>
            <w:shd w:val="clear" w:color="auto" w:fill="auto"/>
            <w:vAlign w:val="center"/>
            <w:hideMark/>
          </w:tcPr>
          <w:p w14:paraId="512A1B78" w14:textId="77777777" w:rsidR="00290CDF" w:rsidRPr="00D853F1" w:rsidRDefault="00290CDF" w:rsidP="00495EA4">
            <w:pPr>
              <w:spacing w:after="0" w:line="240" w:lineRule="auto"/>
              <w:jc w:val="both"/>
              <w:rPr>
                <w:rFonts w:ascii="Times New Roman" w:eastAsia="Times New Roman" w:hAnsi="Times New Roman" w:cs="Times New Roman"/>
                <w:b/>
                <w:bCs/>
                <w:color w:val="000000"/>
                <w:sz w:val="24"/>
                <w:szCs w:val="24"/>
                <w:lang w:eastAsia="en-GB"/>
              </w:rPr>
            </w:pPr>
            <w:r w:rsidRPr="00D853F1">
              <w:rPr>
                <w:rFonts w:ascii="Times New Roman" w:eastAsia="Times New Roman" w:hAnsi="Times New Roman" w:cs="Times New Roman"/>
                <w:b/>
                <w:bCs/>
                <w:color w:val="000000"/>
                <w:sz w:val="24"/>
                <w:szCs w:val="24"/>
                <w:lang w:eastAsia="en-GB"/>
              </w:rPr>
              <w:t xml:space="preserve">Identifier </w:t>
            </w:r>
          </w:p>
        </w:tc>
      </w:tr>
      <w:tr w:rsidR="00290CDF" w:rsidRPr="00D853F1" w14:paraId="585D8BA5" w14:textId="77777777" w:rsidTr="00802B65">
        <w:trPr>
          <w:trHeight w:val="245"/>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7DB0AAB5" w14:textId="77777777" w:rsidR="00290CDF" w:rsidRPr="00D853F1" w:rsidRDefault="00290CDF" w:rsidP="00495EA4">
            <w:pPr>
              <w:spacing w:after="0" w:line="240" w:lineRule="auto"/>
              <w:rPr>
                <w:rFonts w:ascii="Times New Roman" w:eastAsia="Times New Roman" w:hAnsi="Times New Roman" w:cs="Times New Roman"/>
                <w:color w:val="000000"/>
                <w:sz w:val="24"/>
                <w:szCs w:val="24"/>
                <w:lang w:eastAsia="en-GB"/>
              </w:rPr>
            </w:pPr>
            <w:proofErr w:type="spellStart"/>
            <w:r w:rsidRPr="00D853F1">
              <w:rPr>
                <w:rFonts w:ascii="Times New Roman" w:eastAsia="Times New Roman" w:hAnsi="Times New Roman" w:cs="Times New Roman"/>
                <w:color w:val="000000"/>
                <w:sz w:val="24"/>
                <w:szCs w:val="24"/>
                <w:lang w:eastAsia="en-GB"/>
              </w:rPr>
              <w:t>miRIDIAN</w:t>
            </w:r>
            <w:proofErr w:type="spellEnd"/>
            <w:r w:rsidRPr="00D853F1">
              <w:rPr>
                <w:rFonts w:ascii="Times New Roman" w:eastAsia="Times New Roman" w:hAnsi="Times New Roman" w:cs="Times New Roman"/>
                <w:color w:val="000000"/>
                <w:sz w:val="24"/>
                <w:szCs w:val="24"/>
                <w:lang w:eastAsia="en-GB"/>
              </w:rPr>
              <w:t xml:space="preserve"> microRNA Human hsa-miR-31-5p mimic</w:t>
            </w:r>
          </w:p>
        </w:tc>
        <w:tc>
          <w:tcPr>
            <w:tcW w:w="1716" w:type="dxa"/>
            <w:tcBorders>
              <w:top w:val="nil"/>
              <w:left w:val="nil"/>
              <w:bottom w:val="single" w:sz="4" w:space="0" w:color="auto"/>
              <w:right w:val="single" w:sz="4" w:space="0" w:color="auto"/>
            </w:tcBorders>
            <w:shd w:val="clear" w:color="auto" w:fill="auto"/>
            <w:vAlign w:val="center"/>
            <w:hideMark/>
          </w:tcPr>
          <w:p w14:paraId="7D91EB52" w14:textId="77777777" w:rsidR="00290CDF" w:rsidRPr="00D853F1" w:rsidRDefault="00290CDF" w:rsidP="00495EA4">
            <w:pPr>
              <w:spacing w:after="0" w:line="240" w:lineRule="auto"/>
              <w:jc w:val="both"/>
              <w:rPr>
                <w:rFonts w:ascii="Times New Roman" w:eastAsia="Times New Roman" w:hAnsi="Times New Roman" w:cs="Times New Roman"/>
                <w:color w:val="000000"/>
                <w:sz w:val="24"/>
                <w:szCs w:val="24"/>
                <w:lang w:eastAsia="en-GB"/>
              </w:rPr>
            </w:pPr>
            <w:proofErr w:type="spellStart"/>
            <w:r w:rsidRPr="00D853F1">
              <w:rPr>
                <w:rFonts w:ascii="Times New Roman" w:eastAsia="Times New Roman" w:hAnsi="Times New Roman" w:cs="Times New Roman"/>
                <w:color w:val="000000"/>
                <w:sz w:val="24"/>
                <w:szCs w:val="24"/>
                <w:lang w:eastAsia="en-GB"/>
              </w:rPr>
              <w:t>Dharmacon</w:t>
            </w:r>
            <w:proofErr w:type="spellEnd"/>
          </w:p>
        </w:tc>
        <w:tc>
          <w:tcPr>
            <w:tcW w:w="1686" w:type="dxa"/>
            <w:tcBorders>
              <w:top w:val="nil"/>
              <w:left w:val="nil"/>
              <w:bottom w:val="single" w:sz="4" w:space="0" w:color="auto"/>
              <w:right w:val="single" w:sz="4" w:space="0" w:color="auto"/>
            </w:tcBorders>
            <w:shd w:val="clear" w:color="auto" w:fill="auto"/>
            <w:vAlign w:val="center"/>
            <w:hideMark/>
          </w:tcPr>
          <w:p w14:paraId="61FD9582" w14:textId="77777777" w:rsidR="00290CDF" w:rsidRPr="00D853F1" w:rsidRDefault="00290CDF" w:rsidP="00495EA4">
            <w:pPr>
              <w:spacing w:after="0" w:line="240" w:lineRule="auto"/>
              <w:jc w:val="both"/>
              <w:rPr>
                <w:rFonts w:ascii="Times New Roman" w:eastAsia="Times New Roman" w:hAnsi="Times New Roman" w:cs="Times New Roman"/>
                <w:color w:val="000000"/>
                <w:sz w:val="24"/>
                <w:szCs w:val="24"/>
                <w:lang w:eastAsia="en-GB"/>
              </w:rPr>
            </w:pPr>
            <w:r w:rsidRPr="00D853F1">
              <w:rPr>
                <w:rFonts w:ascii="Times New Roman" w:eastAsia="Times New Roman" w:hAnsi="Times New Roman" w:cs="Times New Roman"/>
                <w:color w:val="000000"/>
                <w:sz w:val="24"/>
                <w:szCs w:val="24"/>
                <w:lang w:eastAsia="en-GB"/>
              </w:rPr>
              <w:t>C-300507-05</w:t>
            </w:r>
          </w:p>
        </w:tc>
      </w:tr>
      <w:tr w:rsidR="00290CDF" w:rsidRPr="00D853F1" w14:paraId="36B4D3D9" w14:textId="77777777" w:rsidTr="00802B65">
        <w:trPr>
          <w:trHeight w:val="245"/>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17C3169B" w14:textId="77777777" w:rsidR="00290CDF" w:rsidRPr="00D853F1" w:rsidRDefault="00290CDF" w:rsidP="00495EA4">
            <w:pPr>
              <w:spacing w:after="0" w:line="240" w:lineRule="auto"/>
              <w:rPr>
                <w:rFonts w:ascii="Times New Roman" w:eastAsia="Times New Roman" w:hAnsi="Times New Roman" w:cs="Times New Roman"/>
                <w:color w:val="000000"/>
                <w:sz w:val="24"/>
                <w:szCs w:val="24"/>
                <w:lang w:eastAsia="en-GB"/>
              </w:rPr>
            </w:pPr>
            <w:proofErr w:type="spellStart"/>
            <w:r w:rsidRPr="00D853F1">
              <w:rPr>
                <w:rFonts w:ascii="Times New Roman" w:eastAsia="Times New Roman" w:hAnsi="Times New Roman" w:cs="Times New Roman"/>
                <w:color w:val="000000"/>
                <w:sz w:val="24"/>
                <w:szCs w:val="24"/>
                <w:lang w:eastAsia="en-GB"/>
              </w:rPr>
              <w:t>miRIDIAN</w:t>
            </w:r>
            <w:proofErr w:type="spellEnd"/>
            <w:r w:rsidRPr="00D853F1">
              <w:rPr>
                <w:rFonts w:ascii="Times New Roman" w:eastAsia="Times New Roman" w:hAnsi="Times New Roman" w:cs="Times New Roman"/>
                <w:color w:val="000000"/>
                <w:sz w:val="24"/>
                <w:szCs w:val="24"/>
                <w:lang w:eastAsia="en-GB"/>
              </w:rPr>
              <w:t xml:space="preserve"> microRNA Human hsa-miR-24-3p mimic</w:t>
            </w:r>
          </w:p>
        </w:tc>
        <w:tc>
          <w:tcPr>
            <w:tcW w:w="1716" w:type="dxa"/>
            <w:tcBorders>
              <w:top w:val="nil"/>
              <w:left w:val="nil"/>
              <w:bottom w:val="single" w:sz="4" w:space="0" w:color="auto"/>
              <w:right w:val="single" w:sz="4" w:space="0" w:color="auto"/>
            </w:tcBorders>
            <w:shd w:val="clear" w:color="auto" w:fill="auto"/>
            <w:vAlign w:val="center"/>
            <w:hideMark/>
          </w:tcPr>
          <w:p w14:paraId="3246EDBC" w14:textId="77777777" w:rsidR="00290CDF" w:rsidRPr="00D853F1" w:rsidRDefault="00290CDF" w:rsidP="00495EA4">
            <w:pPr>
              <w:spacing w:after="0" w:line="240" w:lineRule="auto"/>
              <w:jc w:val="both"/>
              <w:rPr>
                <w:rFonts w:ascii="Times New Roman" w:eastAsia="Times New Roman" w:hAnsi="Times New Roman" w:cs="Times New Roman"/>
                <w:color w:val="000000"/>
                <w:sz w:val="24"/>
                <w:szCs w:val="24"/>
                <w:lang w:eastAsia="en-GB"/>
              </w:rPr>
            </w:pPr>
            <w:proofErr w:type="spellStart"/>
            <w:r w:rsidRPr="00D853F1">
              <w:rPr>
                <w:rFonts w:ascii="Times New Roman" w:eastAsia="Times New Roman" w:hAnsi="Times New Roman" w:cs="Times New Roman"/>
                <w:color w:val="000000"/>
                <w:sz w:val="24"/>
                <w:szCs w:val="24"/>
                <w:lang w:eastAsia="en-GB"/>
              </w:rPr>
              <w:t>Dharmacon</w:t>
            </w:r>
            <w:proofErr w:type="spellEnd"/>
          </w:p>
        </w:tc>
        <w:tc>
          <w:tcPr>
            <w:tcW w:w="1686" w:type="dxa"/>
            <w:tcBorders>
              <w:top w:val="nil"/>
              <w:left w:val="nil"/>
              <w:bottom w:val="single" w:sz="4" w:space="0" w:color="auto"/>
              <w:right w:val="single" w:sz="4" w:space="0" w:color="auto"/>
            </w:tcBorders>
            <w:shd w:val="clear" w:color="auto" w:fill="auto"/>
            <w:vAlign w:val="center"/>
            <w:hideMark/>
          </w:tcPr>
          <w:p w14:paraId="661B0C54" w14:textId="77777777" w:rsidR="00290CDF" w:rsidRPr="00D853F1" w:rsidRDefault="00290CDF" w:rsidP="00495EA4">
            <w:pPr>
              <w:spacing w:after="0" w:line="240" w:lineRule="auto"/>
              <w:jc w:val="both"/>
              <w:rPr>
                <w:rFonts w:ascii="Times New Roman" w:eastAsia="Times New Roman" w:hAnsi="Times New Roman" w:cs="Times New Roman"/>
                <w:color w:val="FF0000"/>
                <w:sz w:val="24"/>
                <w:szCs w:val="24"/>
                <w:lang w:eastAsia="en-GB"/>
              </w:rPr>
            </w:pPr>
            <w:r w:rsidRPr="00D853F1">
              <w:rPr>
                <w:rFonts w:ascii="Times New Roman" w:eastAsia="Times New Roman" w:hAnsi="Times New Roman" w:cs="Times New Roman"/>
                <w:sz w:val="24"/>
                <w:szCs w:val="24"/>
                <w:lang w:eastAsia="en-GB"/>
              </w:rPr>
              <w:t>C-300496-05</w:t>
            </w:r>
          </w:p>
        </w:tc>
      </w:tr>
      <w:tr w:rsidR="00290CDF" w:rsidRPr="00D853F1" w14:paraId="5FDBE2E4" w14:textId="77777777" w:rsidTr="00802B65">
        <w:trPr>
          <w:trHeight w:val="245"/>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523003CC" w14:textId="77777777" w:rsidR="00290CDF" w:rsidRPr="00D853F1" w:rsidRDefault="00290CDF" w:rsidP="00495EA4">
            <w:pPr>
              <w:spacing w:after="0" w:line="240" w:lineRule="auto"/>
              <w:rPr>
                <w:rFonts w:ascii="Times New Roman" w:eastAsia="Times New Roman" w:hAnsi="Times New Roman" w:cs="Times New Roman"/>
                <w:color w:val="000000"/>
                <w:sz w:val="24"/>
                <w:szCs w:val="24"/>
                <w:lang w:eastAsia="en-GB"/>
              </w:rPr>
            </w:pPr>
            <w:proofErr w:type="spellStart"/>
            <w:r w:rsidRPr="00D853F1">
              <w:rPr>
                <w:rFonts w:ascii="Times New Roman" w:eastAsia="Times New Roman" w:hAnsi="Times New Roman" w:cs="Times New Roman"/>
                <w:color w:val="000000"/>
                <w:sz w:val="24"/>
                <w:szCs w:val="24"/>
                <w:lang w:eastAsia="en-GB"/>
              </w:rPr>
              <w:t>miRIDIAN</w:t>
            </w:r>
            <w:proofErr w:type="spellEnd"/>
            <w:r w:rsidRPr="00D853F1">
              <w:rPr>
                <w:rFonts w:ascii="Times New Roman" w:eastAsia="Times New Roman" w:hAnsi="Times New Roman" w:cs="Times New Roman"/>
                <w:color w:val="000000"/>
                <w:sz w:val="24"/>
                <w:szCs w:val="24"/>
                <w:lang w:eastAsia="en-GB"/>
              </w:rPr>
              <w:t xml:space="preserve"> microRNA Human hsa-miR-30d-5p mimic</w:t>
            </w:r>
          </w:p>
        </w:tc>
        <w:tc>
          <w:tcPr>
            <w:tcW w:w="1716" w:type="dxa"/>
            <w:tcBorders>
              <w:top w:val="nil"/>
              <w:left w:val="nil"/>
              <w:bottom w:val="single" w:sz="4" w:space="0" w:color="auto"/>
              <w:right w:val="single" w:sz="4" w:space="0" w:color="auto"/>
            </w:tcBorders>
            <w:shd w:val="clear" w:color="auto" w:fill="auto"/>
            <w:vAlign w:val="center"/>
            <w:hideMark/>
          </w:tcPr>
          <w:p w14:paraId="170E8C64" w14:textId="77777777" w:rsidR="00290CDF" w:rsidRPr="00D853F1" w:rsidRDefault="00290CDF" w:rsidP="00495EA4">
            <w:pPr>
              <w:spacing w:after="0" w:line="240" w:lineRule="auto"/>
              <w:jc w:val="both"/>
              <w:rPr>
                <w:rFonts w:ascii="Times New Roman" w:eastAsia="Times New Roman" w:hAnsi="Times New Roman" w:cs="Times New Roman"/>
                <w:color w:val="000000"/>
                <w:sz w:val="24"/>
                <w:szCs w:val="24"/>
                <w:lang w:eastAsia="en-GB"/>
              </w:rPr>
            </w:pPr>
            <w:proofErr w:type="spellStart"/>
            <w:r w:rsidRPr="00D853F1">
              <w:rPr>
                <w:rFonts w:ascii="Times New Roman" w:eastAsia="Times New Roman" w:hAnsi="Times New Roman" w:cs="Times New Roman"/>
                <w:color w:val="000000"/>
                <w:sz w:val="24"/>
                <w:szCs w:val="24"/>
                <w:lang w:eastAsia="en-GB"/>
              </w:rPr>
              <w:t>Dharmacon</w:t>
            </w:r>
            <w:proofErr w:type="spellEnd"/>
          </w:p>
        </w:tc>
        <w:tc>
          <w:tcPr>
            <w:tcW w:w="1686" w:type="dxa"/>
            <w:tcBorders>
              <w:top w:val="nil"/>
              <w:left w:val="nil"/>
              <w:bottom w:val="single" w:sz="4" w:space="0" w:color="auto"/>
              <w:right w:val="single" w:sz="4" w:space="0" w:color="auto"/>
            </w:tcBorders>
            <w:shd w:val="clear" w:color="auto" w:fill="auto"/>
            <w:vAlign w:val="center"/>
            <w:hideMark/>
          </w:tcPr>
          <w:p w14:paraId="242CA5A8" w14:textId="77777777" w:rsidR="00290CDF" w:rsidRPr="00D853F1" w:rsidRDefault="00290CDF" w:rsidP="00495EA4">
            <w:pPr>
              <w:spacing w:after="0" w:line="240" w:lineRule="auto"/>
              <w:jc w:val="both"/>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C-300543-03</w:t>
            </w:r>
          </w:p>
        </w:tc>
      </w:tr>
      <w:tr w:rsidR="00290CDF" w:rsidRPr="00D853F1" w14:paraId="7718D56F" w14:textId="77777777" w:rsidTr="00802B65">
        <w:trPr>
          <w:trHeight w:val="245"/>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119C1BE6" w14:textId="77777777" w:rsidR="00290CDF" w:rsidRPr="00D853F1" w:rsidRDefault="00290CDF" w:rsidP="00495EA4">
            <w:pPr>
              <w:spacing w:after="0" w:line="240" w:lineRule="auto"/>
              <w:rPr>
                <w:rFonts w:ascii="Times New Roman" w:eastAsia="Times New Roman" w:hAnsi="Times New Roman" w:cs="Times New Roman"/>
                <w:color w:val="000000"/>
                <w:sz w:val="24"/>
                <w:szCs w:val="24"/>
                <w:lang w:eastAsia="en-GB"/>
              </w:rPr>
            </w:pPr>
            <w:proofErr w:type="spellStart"/>
            <w:r w:rsidRPr="00D853F1">
              <w:rPr>
                <w:rFonts w:ascii="Times New Roman" w:eastAsia="Times New Roman" w:hAnsi="Times New Roman" w:cs="Times New Roman"/>
                <w:color w:val="000000"/>
                <w:sz w:val="24"/>
                <w:szCs w:val="24"/>
                <w:lang w:eastAsia="en-GB"/>
              </w:rPr>
              <w:t>miRIDIAN</w:t>
            </w:r>
            <w:proofErr w:type="spellEnd"/>
            <w:r w:rsidRPr="00D853F1">
              <w:rPr>
                <w:rFonts w:ascii="Times New Roman" w:eastAsia="Times New Roman" w:hAnsi="Times New Roman" w:cs="Times New Roman"/>
                <w:color w:val="000000"/>
                <w:sz w:val="24"/>
                <w:szCs w:val="24"/>
                <w:lang w:eastAsia="en-GB"/>
              </w:rPr>
              <w:t xml:space="preserve"> microRNA Human hsa-miR-34a-5p mimic</w:t>
            </w:r>
          </w:p>
        </w:tc>
        <w:tc>
          <w:tcPr>
            <w:tcW w:w="1716" w:type="dxa"/>
            <w:tcBorders>
              <w:top w:val="nil"/>
              <w:left w:val="nil"/>
              <w:bottom w:val="single" w:sz="4" w:space="0" w:color="auto"/>
              <w:right w:val="single" w:sz="4" w:space="0" w:color="auto"/>
            </w:tcBorders>
            <w:shd w:val="clear" w:color="auto" w:fill="auto"/>
            <w:vAlign w:val="center"/>
            <w:hideMark/>
          </w:tcPr>
          <w:p w14:paraId="2CE6FC94" w14:textId="77777777" w:rsidR="00290CDF" w:rsidRPr="00D853F1" w:rsidRDefault="00290CDF" w:rsidP="00495EA4">
            <w:pPr>
              <w:spacing w:after="0" w:line="240" w:lineRule="auto"/>
              <w:jc w:val="both"/>
              <w:rPr>
                <w:rFonts w:ascii="Times New Roman" w:eastAsia="Times New Roman" w:hAnsi="Times New Roman" w:cs="Times New Roman"/>
                <w:color w:val="000000"/>
                <w:sz w:val="24"/>
                <w:szCs w:val="24"/>
                <w:lang w:eastAsia="en-GB"/>
              </w:rPr>
            </w:pPr>
            <w:proofErr w:type="spellStart"/>
            <w:r w:rsidRPr="00D853F1">
              <w:rPr>
                <w:rFonts w:ascii="Times New Roman" w:eastAsia="Times New Roman" w:hAnsi="Times New Roman" w:cs="Times New Roman"/>
                <w:color w:val="000000"/>
                <w:sz w:val="24"/>
                <w:szCs w:val="24"/>
                <w:lang w:eastAsia="en-GB"/>
              </w:rPr>
              <w:t>Dharmacon</w:t>
            </w:r>
            <w:proofErr w:type="spellEnd"/>
          </w:p>
        </w:tc>
        <w:tc>
          <w:tcPr>
            <w:tcW w:w="1686" w:type="dxa"/>
            <w:tcBorders>
              <w:top w:val="nil"/>
              <w:left w:val="nil"/>
              <w:bottom w:val="single" w:sz="4" w:space="0" w:color="auto"/>
              <w:right w:val="single" w:sz="4" w:space="0" w:color="auto"/>
            </w:tcBorders>
            <w:shd w:val="clear" w:color="auto" w:fill="auto"/>
            <w:vAlign w:val="center"/>
            <w:hideMark/>
          </w:tcPr>
          <w:p w14:paraId="3474922F" w14:textId="77777777" w:rsidR="00290CDF" w:rsidRPr="00D853F1" w:rsidRDefault="00290CDF" w:rsidP="00495EA4">
            <w:pPr>
              <w:spacing w:after="0" w:line="240" w:lineRule="auto"/>
              <w:jc w:val="both"/>
              <w:rPr>
                <w:rFonts w:ascii="Times New Roman" w:eastAsia="Times New Roman" w:hAnsi="Times New Roman" w:cs="Times New Roman"/>
                <w:color w:val="000000"/>
                <w:sz w:val="24"/>
                <w:szCs w:val="24"/>
                <w:lang w:eastAsia="en-GB"/>
              </w:rPr>
            </w:pPr>
            <w:r w:rsidRPr="00D853F1">
              <w:rPr>
                <w:rFonts w:ascii="Times New Roman" w:eastAsia="Times New Roman" w:hAnsi="Times New Roman" w:cs="Times New Roman"/>
                <w:color w:val="000000"/>
                <w:sz w:val="24"/>
                <w:szCs w:val="24"/>
                <w:lang w:eastAsia="en-GB"/>
              </w:rPr>
              <w:t>C-300551-07</w:t>
            </w:r>
          </w:p>
        </w:tc>
      </w:tr>
      <w:tr w:rsidR="00290CDF" w:rsidRPr="00D853F1" w14:paraId="34FE4C10" w14:textId="77777777" w:rsidTr="00802B65">
        <w:trPr>
          <w:trHeight w:val="245"/>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0EC104A7" w14:textId="77777777" w:rsidR="00290CDF" w:rsidRPr="00D853F1" w:rsidRDefault="00290CDF" w:rsidP="00495EA4">
            <w:pPr>
              <w:spacing w:after="0" w:line="240" w:lineRule="auto"/>
              <w:rPr>
                <w:rFonts w:ascii="Times New Roman" w:eastAsia="Times New Roman" w:hAnsi="Times New Roman" w:cs="Times New Roman"/>
                <w:color w:val="000000"/>
                <w:sz w:val="24"/>
                <w:szCs w:val="24"/>
                <w:lang w:eastAsia="en-GB"/>
              </w:rPr>
            </w:pPr>
            <w:proofErr w:type="spellStart"/>
            <w:r w:rsidRPr="00D853F1">
              <w:rPr>
                <w:rFonts w:ascii="Times New Roman" w:eastAsia="Times New Roman" w:hAnsi="Times New Roman" w:cs="Times New Roman"/>
                <w:color w:val="000000"/>
                <w:sz w:val="24"/>
                <w:szCs w:val="24"/>
                <w:lang w:eastAsia="en-GB"/>
              </w:rPr>
              <w:t>miRIDIAN</w:t>
            </w:r>
            <w:proofErr w:type="spellEnd"/>
            <w:r w:rsidRPr="00D853F1">
              <w:rPr>
                <w:rFonts w:ascii="Times New Roman" w:eastAsia="Times New Roman" w:hAnsi="Times New Roman" w:cs="Times New Roman"/>
                <w:color w:val="000000"/>
                <w:sz w:val="24"/>
                <w:szCs w:val="24"/>
                <w:lang w:eastAsia="en-GB"/>
              </w:rPr>
              <w:t xml:space="preserve"> microRNA Human hsa-miR-31-5p inhibitor</w:t>
            </w:r>
          </w:p>
        </w:tc>
        <w:tc>
          <w:tcPr>
            <w:tcW w:w="1716" w:type="dxa"/>
            <w:tcBorders>
              <w:top w:val="nil"/>
              <w:left w:val="nil"/>
              <w:bottom w:val="single" w:sz="4" w:space="0" w:color="auto"/>
              <w:right w:val="single" w:sz="4" w:space="0" w:color="auto"/>
            </w:tcBorders>
            <w:shd w:val="clear" w:color="auto" w:fill="auto"/>
            <w:vAlign w:val="center"/>
            <w:hideMark/>
          </w:tcPr>
          <w:p w14:paraId="1DDC41ED" w14:textId="77777777" w:rsidR="00290CDF" w:rsidRPr="00D853F1" w:rsidRDefault="00290CDF" w:rsidP="00495EA4">
            <w:pPr>
              <w:spacing w:after="0" w:line="240" w:lineRule="auto"/>
              <w:jc w:val="both"/>
              <w:rPr>
                <w:rFonts w:ascii="Times New Roman" w:eastAsia="Times New Roman" w:hAnsi="Times New Roman" w:cs="Times New Roman"/>
                <w:color w:val="000000"/>
                <w:sz w:val="24"/>
                <w:szCs w:val="24"/>
                <w:lang w:eastAsia="en-GB"/>
              </w:rPr>
            </w:pPr>
            <w:proofErr w:type="spellStart"/>
            <w:r w:rsidRPr="00D853F1">
              <w:rPr>
                <w:rFonts w:ascii="Times New Roman" w:eastAsia="Times New Roman" w:hAnsi="Times New Roman" w:cs="Times New Roman"/>
                <w:color w:val="000000"/>
                <w:sz w:val="24"/>
                <w:szCs w:val="24"/>
                <w:lang w:eastAsia="en-GB"/>
              </w:rPr>
              <w:t>Dharmacon</w:t>
            </w:r>
            <w:proofErr w:type="spellEnd"/>
          </w:p>
        </w:tc>
        <w:tc>
          <w:tcPr>
            <w:tcW w:w="1686" w:type="dxa"/>
            <w:tcBorders>
              <w:top w:val="nil"/>
              <w:left w:val="nil"/>
              <w:bottom w:val="single" w:sz="4" w:space="0" w:color="auto"/>
              <w:right w:val="single" w:sz="4" w:space="0" w:color="auto"/>
            </w:tcBorders>
            <w:shd w:val="clear" w:color="auto" w:fill="auto"/>
            <w:vAlign w:val="center"/>
            <w:hideMark/>
          </w:tcPr>
          <w:p w14:paraId="25D9F0F9" w14:textId="77777777" w:rsidR="00290CDF" w:rsidRPr="00D853F1" w:rsidRDefault="00290CDF" w:rsidP="00495EA4">
            <w:pPr>
              <w:spacing w:after="0" w:line="240" w:lineRule="auto"/>
              <w:jc w:val="both"/>
              <w:rPr>
                <w:rFonts w:ascii="Times New Roman" w:eastAsia="Times New Roman" w:hAnsi="Times New Roman" w:cs="Times New Roman"/>
                <w:color w:val="000000"/>
                <w:sz w:val="24"/>
                <w:szCs w:val="24"/>
                <w:lang w:eastAsia="en-GB"/>
              </w:rPr>
            </w:pPr>
            <w:r w:rsidRPr="00D853F1">
              <w:rPr>
                <w:rFonts w:ascii="Times New Roman" w:eastAsia="Times New Roman" w:hAnsi="Times New Roman" w:cs="Times New Roman"/>
                <w:color w:val="000000"/>
                <w:sz w:val="24"/>
                <w:szCs w:val="24"/>
                <w:lang w:eastAsia="en-GB"/>
              </w:rPr>
              <w:t>IH-300507-06</w:t>
            </w:r>
          </w:p>
        </w:tc>
      </w:tr>
      <w:tr w:rsidR="00290CDF" w:rsidRPr="00D853F1" w14:paraId="5E70C2A2" w14:textId="77777777" w:rsidTr="00802B65">
        <w:trPr>
          <w:trHeight w:val="245"/>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1AB8BFDB" w14:textId="77777777" w:rsidR="00290CDF" w:rsidRPr="00D853F1" w:rsidRDefault="00290CDF" w:rsidP="00495EA4">
            <w:pPr>
              <w:spacing w:after="0" w:line="240" w:lineRule="auto"/>
              <w:rPr>
                <w:rFonts w:ascii="Times New Roman" w:eastAsia="Times New Roman" w:hAnsi="Times New Roman" w:cs="Times New Roman"/>
                <w:color w:val="000000"/>
                <w:sz w:val="24"/>
                <w:szCs w:val="24"/>
                <w:lang w:eastAsia="en-GB"/>
              </w:rPr>
            </w:pPr>
            <w:proofErr w:type="spellStart"/>
            <w:r w:rsidRPr="00D853F1">
              <w:rPr>
                <w:rFonts w:ascii="Times New Roman" w:eastAsia="Times New Roman" w:hAnsi="Times New Roman" w:cs="Times New Roman"/>
                <w:color w:val="000000"/>
                <w:sz w:val="24"/>
                <w:szCs w:val="24"/>
                <w:lang w:eastAsia="en-GB"/>
              </w:rPr>
              <w:t>miRIDIAN</w:t>
            </w:r>
            <w:proofErr w:type="spellEnd"/>
            <w:r w:rsidRPr="00D853F1">
              <w:rPr>
                <w:rFonts w:ascii="Times New Roman" w:eastAsia="Times New Roman" w:hAnsi="Times New Roman" w:cs="Times New Roman"/>
                <w:color w:val="000000"/>
                <w:sz w:val="24"/>
                <w:szCs w:val="24"/>
                <w:lang w:eastAsia="en-GB"/>
              </w:rPr>
              <w:t xml:space="preserve"> microRNA Human hsa-miR-24-3p inhibitor</w:t>
            </w:r>
          </w:p>
        </w:tc>
        <w:tc>
          <w:tcPr>
            <w:tcW w:w="1716" w:type="dxa"/>
            <w:tcBorders>
              <w:top w:val="nil"/>
              <w:left w:val="nil"/>
              <w:bottom w:val="single" w:sz="4" w:space="0" w:color="auto"/>
              <w:right w:val="single" w:sz="4" w:space="0" w:color="auto"/>
            </w:tcBorders>
            <w:shd w:val="clear" w:color="auto" w:fill="auto"/>
            <w:vAlign w:val="center"/>
            <w:hideMark/>
          </w:tcPr>
          <w:p w14:paraId="3CA4F752" w14:textId="77777777" w:rsidR="00290CDF" w:rsidRPr="00D853F1" w:rsidRDefault="00290CDF" w:rsidP="00495EA4">
            <w:pPr>
              <w:spacing w:after="0" w:line="240" w:lineRule="auto"/>
              <w:jc w:val="both"/>
              <w:rPr>
                <w:rFonts w:ascii="Times New Roman" w:eastAsia="Times New Roman" w:hAnsi="Times New Roman" w:cs="Times New Roman"/>
                <w:color w:val="000000"/>
                <w:sz w:val="24"/>
                <w:szCs w:val="24"/>
                <w:lang w:eastAsia="en-GB"/>
              </w:rPr>
            </w:pPr>
            <w:proofErr w:type="spellStart"/>
            <w:r w:rsidRPr="00D853F1">
              <w:rPr>
                <w:rFonts w:ascii="Times New Roman" w:eastAsia="Times New Roman" w:hAnsi="Times New Roman" w:cs="Times New Roman"/>
                <w:color w:val="000000"/>
                <w:sz w:val="24"/>
                <w:szCs w:val="24"/>
                <w:lang w:eastAsia="en-GB"/>
              </w:rPr>
              <w:t>Dharmacon</w:t>
            </w:r>
            <w:proofErr w:type="spellEnd"/>
          </w:p>
        </w:tc>
        <w:tc>
          <w:tcPr>
            <w:tcW w:w="1686" w:type="dxa"/>
            <w:tcBorders>
              <w:top w:val="nil"/>
              <w:left w:val="nil"/>
              <w:bottom w:val="single" w:sz="4" w:space="0" w:color="auto"/>
              <w:right w:val="single" w:sz="4" w:space="0" w:color="auto"/>
            </w:tcBorders>
            <w:shd w:val="clear" w:color="auto" w:fill="auto"/>
            <w:vAlign w:val="center"/>
            <w:hideMark/>
          </w:tcPr>
          <w:p w14:paraId="1FB0D890" w14:textId="77777777" w:rsidR="00290CDF" w:rsidRPr="00D853F1" w:rsidRDefault="00290CDF" w:rsidP="00495EA4">
            <w:pPr>
              <w:spacing w:after="0" w:line="240" w:lineRule="auto"/>
              <w:rPr>
                <w:rFonts w:ascii="Times New Roman" w:eastAsia="Times New Roman" w:hAnsi="Times New Roman" w:cs="Times New Roman"/>
                <w:color w:val="FF0000"/>
                <w:sz w:val="24"/>
                <w:szCs w:val="24"/>
                <w:lang w:eastAsia="en-GB"/>
              </w:rPr>
            </w:pPr>
            <w:r w:rsidRPr="00D853F1">
              <w:rPr>
                <w:rFonts w:ascii="Times New Roman" w:eastAsia="Times New Roman" w:hAnsi="Times New Roman" w:cs="Times New Roman"/>
                <w:sz w:val="24"/>
                <w:szCs w:val="24"/>
                <w:lang w:eastAsia="en-GB"/>
              </w:rPr>
              <w:t>IH-300497-05</w:t>
            </w:r>
          </w:p>
        </w:tc>
      </w:tr>
      <w:tr w:rsidR="00290CDF" w:rsidRPr="00D853F1" w14:paraId="61AB20A2" w14:textId="77777777" w:rsidTr="00802B65">
        <w:trPr>
          <w:trHeight w:val="245"/>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26E7B524" w14:textId="77777777" w:rsidR="00290CDF" w:rsidRPr="00D853F1" w:rsidRDefault="00290CDF" w:rsidP="00495EA4">
            <w:pPr>
              <w:spacing w:after="0" w:line="240" w:lineRule="auto"/>
              <w:rPr>
                <w:rFonts w:ascii="Times New Roman" w:eastAsia="Times New Roman" w:hAnsi="Times New Roman" w:cs="Times New Roman"/>
                <w:color w:val="000000"/>
                <w:sz w:val="24"/>
                <w:szCs w:val="24"/>
                <w:lang w:eastAsia="en-GB"/>
              </w:rPr>
            </w:pPr>
            <w:proofErr w:type="spellStart"/>
            <w:r w:rsidRPr="00D853F1">
              <w:rPr>
                <w:rFonts w:ascii="Times New Roman" w:eastAsia="Times New Roman" w:hAnsi="Times New Roman" w:cs="Times New Roman"/>
                <w:color w:val="000000"/>
                <w:sz w:val="24"/>
                <w:szCs w:val="24"/>
                <w:lang w:eastAsia="en-GB"/>
              </w:rPr>
              <w:t>miRIDIAN</w:t>
            </w:r>
            <w:proofErr w:type="spellEnd"/>
            <w:r w:rsidRPr="00D853F1">
              <w:rPr>
                <w:rFonts w:ascii="Times New Roman" w:eastAsia="Times New Roman" w:hAnsi="Times New Roman" w:cs="Times New Roman"/>
                <w:color w:val="000000"/>
                <w:sz w:val="24"/>
                <w:szCs w:val="24"/>
                <w:lang w:eastAsia="en-GB"/>
              </w:rPr>
              <w:t xml:space="preserve"> microRNA Human hsa-miR-30d-5p inhibitor</w:t>
            </w:r>
          </w:p>
        </w:tc>
        <w:tc>
          <w:tcPr>
            <w:tcW w:w="1716" w:type="dxa"/>
            <w:tcBorders>
              <w:top w:val="nil"/>
              <w:left w:val="nil"/>
              <w:bottom w:val="single" w:sz="4" w:space="0" w:color="auto"/>
              <w:right w:val="single" w:sz="4" w:space="0" w:color="auto"/>
            </w:tcBorders>
            <w:shd w:val="clear" w:color="auto" w:fill="auto"/>
            <w:vAlign w:val="center"/>
            <w:hideMark/>
          </w:tcPr>
          <w:p w14:paraId="221CFC53" w14:textId="77777777" w:rsidR="00290CDF" w:rsidRPr="00D853F1" w:rsidRDefault="00290CDF" w:rsidP="00495EA4">
            <w:pPr>
              <w:spacing w:after="0" w:line="240" w:lineRule="auto"/>
              <w:jc w:val="both"/>
              <w:rPr>
                <w:rFonts w:ascii="Times New Roman" w:eastAsia="Times New Roman" w:hAnsi="Times New Roman" w:cs="Times New Roman"/>
                <w:color w:val="000000"/>
                <w:sz w:val="24"/>
                <w:szCs w:val="24"/>
                <w:lang w:eastAsia="en-GB"/>
              </w:rPr>
            </w:pPr>
            <w:proofErr w:type="spellStart"/>
            <w:r w:rsidRPr="00D853F1">
              <w:rPr>
                <w:rFonts w:ascii="Times New Roman" w:eastAsia="Times New Roman" w:hAnsi="Times New Roman" w:cs="Times New Roman"/>
                <w:color w:val="000000"/>
                <w:sz w:val="24"/>
                <w:szCs w:val="24"/>
                <w:lang w:eastAsia="en-GB"/>
              </w:rPr>
              <w:t>Dharmacon</w:t>
            </w:r>
            <w:proofErr w:type="spellEnd"/>
          </w:p>
        </w:tc>
        <w:tc>
          <w:tcPr>
            <w:tcW w:w="1686" w:type="dxa"/>
            <w:tcBorders>
              <w:top w:val="nil"/>
              <w:left w:val="nil"/>
              <w:bottom w:val="single" w:sz="4" w:space="0" w:color="auto"/>
              <w:right w:val="single" w:sz="4" w:space="0" w:color="auto"/>
            </w:tcBorders>
            <w:shd w:val="clear" w:color="auto" w:fill="auto"/>
            <w:vAlign w:val="center"/>
            <w:hideMark/>
          </w:tcPr>
          <w:p w14:paraId="4D08B240" w14:textId="77777777" w:rsidR="00290CDF" w:rsidRPr="00D853F1" w:rsidRDefault="00290CDF" w:rsidP="00495EA4">
            <w:pPr>
              <w:spacing w:after="0" w:line="240" w:lineRule="auto"/>
              <w:jc w:val="both"/>
              <w:rPr>
                <w:rFonts w:ascii="Times New Roman" w:eastAsia="Times New Roman" w:hAnsi="Times New Roman" w:cs="Times New Roman"/>
                <w:color w:val="000000"/>
                <w:sz w:val="24"/>
                <w:szCs w:val="24"/>
                <w:lang w:eastAsia="en-GB"/>
              </w:rPr>
            </w:pPr>
            <w:r w:rsidRPr="00D853F1">
              <w:rPr>
                <w:rFonts w:ascii="Times New Roman" w:eastAsia="Times New Roman" w:hAnsi="Times New Roman" w:cs="Times New Roman"/>
                <w:color w:val="000000"/>
                <w:sz w:val="24"/>
                <w:szCs w:val="24"/>
                <w:lang w:eastAsia="en-GB"/>
              </w:rPr>
              <w:t>IH-300543-05</w:t>
            </w:r>
          </w:p>
        </w:tc>
      </w:tr>
      <w:tr w:rsidR="00290CDF" w:rsidRPr="00D853F1" w14:paraId="35CCCEA7" w14:textId="77777777" w:rsidTr="00802B65">
        <w:trPr>
          <w:trHeight w:val="245"/>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7D0FC974" w14:textId="77777777" w:rsidR="00290CDF" w:rsidRPr="00D853F1" w:rsidRDefault="00290CDF" w:rsidP="00495EA4">
            <w:pPr>
              <w:spacing w:after="0" w:line="240" w:lineRule="auto"/>
              <w:rPr>
                <w:rFonts w:ascii="Times New Roman" w:eastAsia="Times New Roman" w:hAnsi="Times New Roman" w:cs="Times New Roman"/>
                <w:color w:val="000000"/>
                <w:sz w:val="24"/>
                <w:szCs w:val="24"/>
                <w:lang w:eastAsia="en-GB"/>
              </w:rPr>
            </w:pPr>
            <w:proofErr w:type="spellStart"/>
            <w:r w:rsidRPr="00D853F1">
              <w:rPr>
                <w:rFonts w:ascii="Times New Roman" w:eastAsia="Times New Roman" w:hAnsi="Times New Roman" w:cs="Times New Roman"/>
                <w:color w:val="000000"/>
                <w:sz w:val="24"/>
                <w:szCs w:val="24"/>
                <w:lang w:eastAsia="en-GB"/>
              </w:rPr>
              <w:t>miRIDIAN</w:t>
            </w:r>
            <w:proofErr w:type="spellEnd"/>
            <w:r w:rsidRPr="00D853F1">
              <w:rPr>
                <w:rFonts w:ascii="Times New Roman" w:eastAsia="Times New Roman" w:hAnsi="Times New Roman" w:cs="Times New Roman"/>
                <w:color w:val="000000"/>
                <w:sz w:val="24"/>
                <w:szCs w:val="24"/>
                <w:lang w:eastAsia="en-GB"/>
              </w:rPr>
              <w:t xml:space="preserve"> microRNA Human hsa-miR-34a-5p inhibitor</w:t>
            </w:r>
          </w:p>
        </w:tc>
        <w:tc>
          <w:tcPr>
            <w:tcW w:w="1716" w:type="dxa"/>
            <w:tcBorders>
              <w:top w:val="nil"/>
              <w:left w:val="nil"/>
              <w:bottom w:val="single" w:sz="4" w:space="0" w:color="auto"/>
              <w:right w:val="single" w:sz="4" w:space="0" w:color="auto"/>
            </w:tcBorders>
            <w:shd w:val="clear" w:color="auto" w:fill="auto"/>
            <w:vAlign w:val="center"/>
            <w:hideMark/>
          </w:tcPr>
          <w:p w14:paraId="61B068D7" w14:textId="77777777" w:rsidR="00290CDF" w:rsidRPr="00D853F1" w:rsidRDefault="00290CDF" w:rsidP="00495EA4">
            <w:pPr>
              <w:spacing w:after="0" w:line="240" w:lineRule="auto"/>
              <w:jc w:val="both"/>
              <w:rPr>
                <w:rFonts w:ascii="Times New Roman" w:eastAsia="Times New Roman" w:hAnsi="Times New Roman" w:cs="Times New Roman"/>
                <w:color w:val="000000"/>
                <w:sz w:val="24"/>
                <w:szCs w:val="24"/>
                <w:lang w:eastAsia="en-GB"/>
              </w:rPr>
            </w:pPr>
            <w:proofErr w:type="spellStart"/>
            <w:r w:rsidRPr="00D853F1">
              <w:rPr>
                <w:rFonts w:ascii="Times New Roman" w:eastAsia="Times New Roman" w:hAnsi="Times New Roman" w:cs="Times New Roman"/>
                <w:color w:val="000000"/>
                <w:sz w:val="24"/>
                <w:szCs w:val="24"/>
                <w:lang w:eastAsia="en-GB"/>
              </w:rPr>
              <w:t>Dharmacon</w:t>
            </w:r>
            <w:proofErr w:type="spellEnd"/>
          </w:p>
        </w:tc>
        <w:tc>
          <w:tcPr>
            <w:tcW w:w="1686" w:type="dxa"/>
            <w:tcBorders>
              <w:top w:val="nil"/>
              <w:left w:val="nil"/>
              <w:bottom w:val="single" w:sz="4" w:space="0" w:color="auto"/>
              <w:right w:val="single" w:sz="4" w:space="0" w:color="auto"/>
            </w:tcBorders>
            <w:shd w:val="clear" w:color="auto" w:fill="auto"/>
            <w:vAlign w:val="center"/>
            <w:hideMark/>
          </w:tcPr>
          <w:p w14:paraId="47B2EA21" w14:textId="77777777" w:rsidR="00290CDF" w:rsidRPr="00D853F1" w:rsidRDefault="00290CDF" w:rsidP="00495EA4">
            <w:pPr>
              <w:spacing w:after="0" w:line="240" w:lineRule="auto"/>
              <w:jc w:val="both"/>
              <w:rPr>
                <w:rFonts w:ascii="Times New Roman" w:eastAsia="Times New Roman" w:hAnsi="Times New Roman" w:cs="Times New Roman"/>
                <w:color w:val="000000"/>
                <w:sz w:val="24"/>
                <w:szCs w:val="24"/>
                <w:lang w:eastAsia="en-GB"/>
              </w:rPr>
            </w:pPr>
            <w:r w:rsidRPr="00D853F1">
              <w:rPr>
                <w:rFonts w:ascii="Times New Roman" w:eastAsia="Times New Roman" w:hAnsi="Times New Roman" w:cs="Times New Roman"/>
                <w:color w:val="000000"/>
                <w:sz w:val="24"/>
                <w:szCs w:val="24"/>
                <w:lang w:eastAsia="en-GB"/>
              </w:rPr>
              <w:t>IH-300551-08</w:t>
            </w:r>
          </w:p>
        </w:tc>
      </w:tr>
      <w:tr w:rsidR="00290CDF" w:rsidRPr="00D853F1" w14:paraId="40C1E5D6" w14:textId="77777777" w:rsidTr="00802B65">
        <w:trPr>
          <w:trHeight w:val="245"/>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0D20AE45" w14:textId="77777777" w:rsidR="00290CDF" w:rsidRPr="00D853F1" w:rsidRDefault="00290CDF" w:rsidP="00495EA4">
            <w:pPr>
              <w:spacing w:after="0" w:line="240" w:lineRule="auto"/>
              <w:rPr>
                <w:rFonts w:ascii="Times New Roman" w:eastAsia="Times New Roman" w:hAnsi="Times New Roman" w:cs="Times New Roman"/>
                <w:color w:val="000000"/>
                <w:sz w:val="24"/>
                <w:szCs w:val="24"/>
                <w:lang w:eastAsia="en-GB"/>
              </w:rPr>
            </w:pPr>
            <w:proofErr w:type="spellStart"/>
            <w:r w:rsidRPr="00D853F1">
              <w:rPr>
                <w:rFonts w:ascii="Times New Roman" w:eastAsia="Times New Roman" w:hAnsi="Times New Roman" w:cs="Times New Roman"/>
                <w:color w:val="000000"/>
                <w:sz w:val="24"/>
                <w:szCs w:val="24"/>
                <w:lang w:eastAsia="en-GB"/>
              </w:rPr>
              <w:t>miRIDIAN</w:t>
            </w:r>
            <w:proofErr w:type="spellEnd"/>
            <w:r w:rsidRPr="00D853F1">
              <w:rPr>
                <w:rFonts w:ascii="Times New Roman" w:eastAsia="Times New Roman" w:hAnsi="Times New Roman" w:cs="Times New Roman"/>
                <w:color w:val="000000"/>
                <w:sz w:val="24"/>
                <w:szCs w:val="24"/>
                <w:lang w:eastAsia="en-GB"/>
              </w:rPr>
              <w:t xml:space="preserve"> microRNA Mimic Negative Control #1</w:t>
            </w:r>
          </w:p>
        </w:tc>
        <w:tc>
          <w:tcPr>
            <w:tcW w:w="1716" w:type="dxa"/>
            <w:tcBorders>
              <w:top w:val="nil"/>
              <w:left w:val="nil"/>
              <w:bottom w:val="single" w:sz="4" w:space="0" w:color="auto"/>
              <w:right w:val="single" w:sz="4" w:space="0" w:color="auto"/>
            </w:tcBorders>
            <w:shd w:val="clear" w:color="auto" w:fill="auto"/>
            <w:vAlign w:val="center"/>
            <w:hideMark/>
          </w:tcPr>
          <w:p w14:paraId="39CA3920" w14:textId="77777777" w:rsidR="00290CDF" w:rsidRPr="00D853F1" w:rsidRDefault="00290CDF" w:rsidP="00495EA4">
            <w:pPr>
              <w:spacing w:after="0" w:line="240" w:lineRule="auto"/>
              <w:jc w:val="both"/>
              <w:rPr>
                <w:rFonts w:ascii="Times New Roman" w:eastAsia="Times New Roman" w:hAnsi="Times New Roman" w:cs="Times New Roman"/>
                <w:color w:val="000000"/>
                <w:sz w:val="24"/>
                <w:szCs w:val="24"/>
                <w:lang w:eastAsia="en-GB"/>
              </w:rPr>
            </w:pPr>
            <w:proofErr w:type="spellStart"/>
            <w:r w:rsidRPr="00D853F1">
              <w:rPr>
                <w:rFonts w:ascii="Times New Roman" w:eastAsia="Times New Roman" w:hAnsi="Times New Roman" w:cs="Times New Roman"/>
                <w:color w:val="000000"/>
                <w:sz w:val="24"/>
                <w:szCs w:val="24"/>
                <w:lang w:eastAsia="en-GB"/>
              </w:rPr>
              <w:t>Dharmacon</w:t>
            </w:r>
            <w:proofErr w:type="spellEnd"/>
          </w:p>
        </w:tc>
        <w:tc>
          <w:tcPr>
            <w:tcW w:w="1686" w:type="dxa"/>
            <w:tcBorders>
              <w:top w:val="nil"/>
              <w:left w:val="nil"/>
              <w:bottom w:val="single" w:sz="4" w:space="0" w:color="auto"/>
              <w:right w:val="single" w:sz="4" w:space="0" w:color="auto"/>
            </w:tcBorders>
            <w:shd w:val="clear" w:color="auto" w:fill="auto"/>
            <w:vAlign w:val="center"/>
            <w:hideMark/>
          </w:tcPr>
          <w:p w14:paraId="1DFE52F9" w14:textId="77777777" w:rsidR="00290CDF" w:rsidRPr="00D853F1" w:rsidRDefault="00290CDF" w:rsidP="00495EA4">
            <w:pPr>
              <w:spacing w:after="0" w:line="240" w:lineRule="auto"/>
              <w:jc w:val="both"/>
              <w:rPr>
                <w:rFonts w:ascii="Times New Roman" w:eastAsia="Times New Roman" w:hAnsi="Times New Roman" w:cs="Times New Roman"/>
                <w:color w:val="000000"/>
                <w:sz w:val="24"/>
                <w:szCs w:val="24"/>
                <w:lang w:eastAsia="en-GB"/>
              </w:rPr>
            </w:pPr>
            <w:r w:rsidRPr="00D853F1">
              <w:rPr>
                <w:rFonts w:ascii="Times New Roman" w:eastAsia="Times New Roman" w:hAnsi="Times New Roman" w:cs="Times New Roman"/>
                <w:color w:val="000000"/>
                <w:sz w:val="24"/>
                <w:szCs w:val="24"/>
                <w:lang w:eastAsia="en-GB"/>
              </w:rPr>
              <w:t>CN-001000-01</w:t>
            </w:r>
          </w:p>
        </w:tc>
      </w:tr>
      <w:tr w:rsidR="00290CDF" w:rsidRPr="00D853F1" w14:paraId="5834F69A" w14:textId="77777777" w:rsidTr="00802B65">
        <w:trPr>
          <w:trHeight w:val="245"/>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699B123D" w14:textId="77777777" w:rsidR="00290CDF" w:rsidRPr="00D853F1" w:rsidRDefault="00290CDF" w:rsidP="00495EA4">
            <w:pPr>
              <w:spacing w:after="0" w:line="240" w:lineRule="auto"/>
              <w:rPr>
                <w:rFonts w:ascii="Times New Roman" w:eastAsia="Times New Roman" w:hAnsi="Times New Roman" w:cs="Times New Roman"/>
                <w:color w:val="000000"/>
                <w:sz w:val="24"/>
                <w:szCs w:val="24"/>
                <w:lang w:eastAsia="en-GB"/>
              </w:rPr>
            </w:pPr>
            <w:proofErr w:type="spellStart"/>
            <w:r w:rsidRPr="00D853F1">
              <w:rPr>
                <w:rFonts w:ascii="Times New Roman" w:eastAsia="Times New Roman" w:hAnsi="Times New Roman" w:cs="Times New Roman"/>
                <w:color w:val="000000"/>
                <w:sz w:val="24"/>
                <w:szCs w:val="24"/>
                <w:lang w:eastAsia="en-GB"/>
              </w:rPr>
              <w:t>miRIDIAN</w:t>
            </w:r>
            <w:proofErr w:type="spellEnd"/>
            <w:r w:rsidRPr="00D853F1">
              <w:rPr>
                <w:rFonts w:ascii="Times New Roman" w:eastAsia="Times New Roman" w:hAnsi="Times New Roman" w:cs="Times New Roman"/>
                <w:color w:val="000000"/>
                <w:sz w:val="24"/>
                <w:szCs w:val="24"/>
                <w:lang w:eastAsia="en-GB"/>
              </w:rPr>
              <w:t xml:space="preserve"> microRNA Hairpin Inhibitor Negative Control #1</w:t>
            </w:r>
          </w:p>
        </w:tc>
        <w:tc>
          <w:tcPr>
            <w:tcW w:w="1716" w:type="dxa"/>
            <w:tcBorders>
              <w:top w:val="nil"/>
              <w:left w:val="nil"/>
              <w:bottom w:val="single" w:sz="4" w:space="0" w:color="auto"/>
              <w:right w:val="single" w:sz="4" w:space="0" w:color="auto"/>
            </w:tcBorders>
            <w:shd w:val="clear" w:color="auto" w:fill="auto"/>
            <w:vAlign w:val="center"/>
            <w:hideMark/>
          </w:tcPr>
          <w:p w14:paraId="7D17A3A5" w14:textId="77777777" w:rsidR="00290CDF" w:rsidRPr="00D853F1" w:rsidRDefault="00290CDF" w:rsidP="00495EA4">
            <w:pPr>
              <w:spacing w:after="0" w:line="240" w:lineRule="auto"/>
              <w:jc w:val="both"/>
              <w:rPr>
                <w:rFonts w:ascii="Times New Roman" w:eastAsia="Times New Roman" w:hAnsi="Times New Roman" w:cs="Times New Roman"/>
                <w:color w:val="000000"/>
                <w:sz w:val="24"/>
                <w:szCs w:val="24"/>
                <w:lang w:eastAsia="en-GB"/>
              </w:rPr>
            </w:pPr>
            <w:proofErr w:type="spellStart"/>
            <w:r w:rsidRPr="00D853F1">
              <w:rPr>
                <w:rFonts w:ascii="Times New Roman" w:eastAsia="Times New Roman" w:hAnsi="Times New Roman" w:cs="Times New Roman"/>
                <w:color w:val="000000"/>
                <w:sz w:val="24"/>
                <w:szCs w:val="24"/>
                <w:lang w:eastAsia="en-GB"/>
              </w:rPr>
              <w:t>Dharmacon</w:t>
            </w:r>
            <w:proofErr w:type="spellEnd"/>
          </w:p>
        </w:tc>
        <w:tc>
          <w:tcPr>
            <w:tcW w:w="1686" w:type="dxa"/>
            <w:tcBorders>
              <w:top w:val="nil"/>
              <w:left w:val="nil"/>
              <w:bottom w:val="single" w:sz="4" w:space="0" w:color="auto"/>
              <w:right w:val="single" w:sz="4" w:space="0" w:color="auto"/>
            </w:tcBorders>
            <w:shd w:val="clear" w:color="auto" w:fill="auto"/>
            <w:vAlign w:val="center"/>
            <w:hideMark/>
          </w:tcPr>
          <w:p w14:paraId="0EEDE9F4" w14:textId="77777777" w:rsidR="00290CDF" w:rsidRPr="00D853F1" w:rsidRDefault="00290CDF" w:rsidP="00495EA4">
            <w:pPr>
              <w:spacing w:after="0" w:line="240" w:lineRule="auto"/>
              <w:jc w:val="both"/>
              <w:rPr>
                <w:rFonts w:ascii="Times New Roman" w:eastAsia="Times New Roman" w:hAnsi="Times New Roman" w:cs="Times New Roman"/>
                <w:sz w:val="24"/>
                <w:szCs w:val="24"/>
                <w:lang w:eastAsia="en-GB"/>
              </w:rPr>
            </w:pPr>
            <w:r w:rsidRPr="00D853F1">
              <w:rPr>
                <w:rFonts w:ascii="Times New Roman" w:eastAsia="Times New Roman" w:hAnsi="Times New Roman" w:cs="Times New Roman"/>
                <w:color w:val="000000"/>
                <w:sz w:val="24"/>
                <w:szCs w:val="24"/>
                <w:lang w:eastAsia="en-GB"/>
              </w:rPr>
              <w:t>IN-001005-01</w:t>
            </w:r>
          </w:p>
        </w:tc>
      </w:tr>
    </w:tbl>
    <w:p w14:paraId="02E55E4C" w14:textId="77777777" w:rsidR="00290CDF" w:rsidRPr="00D853F1" w:rsidRDefault="00290CDF" w:rsidP="00495EA4">
      <w:pPr>
        <w:suppressLineNumbers/>
        <w:spacing w:after="0" w:line="240" w:lineRule="auto"/>
        <w:jc w:val="both"/>
        <w:rPr>
          <w:rFonts w:ascii="Times New Roman" w:hAnsi="Times New Roman" w:cs="Times New Roman"/>
          <w:b/>
          <w:sz w:val="24"/>
          <w:szCs w:val="24"/>
        </w:rPr>
      </w:pPr>
      <w:r w:rsidRPr="00D853F1">
        <w:rPr>
          <w:rFonts w:ascii="Times New Roman" w:hAnsi="Times New Roman" w:cs="Times New Roman"/>
          <w:b/>
          <w:sz w:val="24"/>
          <w:szCs w:val="24"/>
        </w:rPr>
        <w:fldChar w:fldCharType="end"/>
      </w:r>
    </w:p>
    <w:p w14:paraId="285651D2" w14:textId="000D9F2B" w:rsidR="002D64F3" w:rsidRPr="00D853F1" w:rsidRDefault="002D64F3" w:rsidP="001B48EF">
      <w:pPr>
        <w:suppressLineNumbers/>
        <w:spacing w:line="480" w:lineRule="auto"/>
        <w:rPr>
          <w:rFonts w:ascii="Times New Roman" w:hAnsi="Times New Roman" w:cs="Times New Roman"/>
          <w:b/>
          <w:sz w:val="24"/>
          <w:szCs w:val="24"/>
        </w:rPr>
      </w:pPr>
      <w:r w:rsidRPr="00D853F1">
        <w:rPr>
          <w:rFonts w:ascii="Times New Roman" w:hAnsi="Times New Roman" w:cs="Times New Roman"/>
          <w:b/>
          <w:sz w:val="24"/>
          <w:szCs w:val="24"/>
        </w:rPr>
        <w:br w:type="page"/>
      </w:r>
    </w:p>
    <w:p w14:paraId="1B6D2ADE" w14:textId="51AF4D0F" w:rsidR="00FE18EC" w:rsidRPr="00495EA4" w:rsidRDefault="00FE18EC" w:rsidP="001B48EF">
      <w:pPr>
        <w:suppressLineNumbers/>
        <w:spacing w:after="0" w:line="480" w:lineRule="auto"/>
        <w:jc w:val="both"/>
        <w:rPr>
          <w:rFonts w:ascii="Times New Roman" w:hAnsi="Times New Roman" w:cs="Times New Roman"/>
          <w:sz w:val="24"/>
          <w:szCs w:val="24"/>
        </w:rPr>
      </w:pPr>
      <w:r w:rsidRPr="00D853F1">
        <w:rPr>
          <w:rFonts w:ascii="Times New Roman" w:hAnsi="Times New Roman" w:cs="Times New Roman"/>
          <w:b/>
          <w:sz w:val="24"/>
          <w:szCs w:val="24"/>
        </w:rPr>
        <w:lastRenderedPageBreak/>
        <w:t>Table S</w:t>
      </w:r>
      <w:r w:rsidR="00ED6883">
        <w:rPr>
          <w:rFonts w:ascii="Times New Roman" w:hAnsi="Times New Roman" w:cs="Times New Roman"/>
          <w:b/>
          <w:sz w:val="24"/>
          <w:szCs w:val="24"/>
        </w:rPr>
        <w:t>9</w:t>
      </w:r>
      <w:r w:rsidRPr="00B85615">
        <w:rPr>
          <w:rFonts w:ascii="Times New Roman" w:hAnsi="Times New Roman" w:cs="Times New Roman"/>
          <w:sz w:val="24"/>
          <w:szCs w:val="24"/>
        </w:rPr>
        <w:t>.</w:t>
      </w:r>
      <w:r w:rsidRPr="00CC61B6">
        <w:rPr>
          <w:rFonts w:ascii="Times New Roman" w:hAnsi="Times New Roman" w:cs="Times New Roman"/>
          <w:b/>
          <w:sz w:val="24"/>
          <w:szCs w:val="24"/>
        </w:rPr>
        <w:t xml:space="preserve"> </w:t>
      </w:r>
      <w:r w:rsidR="00CC61B6" w:rsidRPr="00CC61B6">
        <w:rPr>
          <w:rFonts w:ascii="Times New Roman" w:hAnsi="Times New Roman" w:cs="Times New Roman"/>
          <w:b/>
          <w:sz w:val="24"/>
          <w:szCs w:val="24"/>
        </w:rPr>
        <w:t>Human</w:t>
      </w:r>
      <w:r w:rsidR="00CC61B6">
        <w:rPr>
          <w:rFonts w:ascii="Times New Roman" w:hAnsi="Times New Roman" w:cs="Times New Roman"/>
          <w:sz w:val="24"/>
          <w:szCs w:val="24"/>
        </w:rPr>
        <w:t xml:space="preserve"> </w:t>
      </w:r>
      <w:r w:rsidR="00CC61B6" w:rsidRPr="00CC61B6">
        <w:rPr>
          <w:rFonts w:ascii="Times New Roman" w:hAnsi="Times New Roman" w:cs="Times New Roman"/>
          <w:b/>
          <w:sz w:val="24"/>
          <w:szCs w:val="24"/>
        </w:rPr>
        <w:t>Taq</w:t>
      </w:r>
      <w:r w:rsidR="002E7070">
        <w:rPr>
          <w:rFonts w:ascii="Times New Roman" w:hAnsi="Times New Roman" w:cs="Times New Roman"/>
          <w:b/>
          <w:sz w:val="24"/>
          <w:szCs w:val="24"/>
        </w:rPr>
        <w:t>M</w:t>
      </w:r>
      <w:r w:rsidR="00CC61B6" w:rsidRPr="00CC61B6">
        <w:rPr>
          <w:rFonts w:ascii="Times New Roman" w:hAnsi="Times New Roman" w:cs="Times New Roman"/>
          <w:b/>
          <w:sz w:val="24"/>
          <w:szCs w:val="24"/>
        </w:rPr>
        <w:t xml:space="preserve">an assays (primers) </w:t>
      </w:r>
      <w:r w:rsidRPr="00CC61B6">
        <w:rPr>
          <w:rFonts w:ascii="Times New Roman" w:hAnsi="Times New Roman" w:cs="Times New Roman"/>
          <w:b/>
          <w:sz w:val="24"/>
          <w:szCs w:val="24"/>
        </w:rPr>
        <w:t xml:space="preserve">used in </w:t>
      </w:r>
      <w:r w:rsidR="00CC61B6" w:rsidRPr="00CC61B6">
        <w:rPr>
          <w:rFonts w:ascii="Times New Roman" w:hAnsi="Times New Roman" w:cs="Times New Roman"/>
          <w:b/>
          <w:sz w:val="24"/>
          <w:szCs w:val="24"/>
        </w:rPr>
        <w:t>qPCR</w:t>
      </w:r>
      <w:r w:rsidRPr="00CC61B6">
        <w:rPr>
          <w:rFonts w:ascii="Times New Roman" w:hAnsi="Times New Roman" w:cs="Times New Roman"/>
          <w:b/>
          <w:sz w:val="24"/>
          <w:szCs w:val="24"/>
        </w:rPr>
        <w:t>.</w:t>
      </w:r>
    </w:p>
    <w:tbl>
      <w:tblPr>
        <w:tblpPr w:leftFromText="180" w:rightFromText="180" w:vertAnchor="text" w:tblpY="1"/>
        <w:tblOverlap w:val="never"/>
        <w:tblW w:w="4296" w:type="dxa"/>
        <w:tblLook w:val="04A0" w:firstRow="1" w:lastRow="0" w:firstColumn="1" w:lastColumn="0" w:noHBand="0" w:noVBand="1"/>
      </w:tblPr>
      <w:tblGrid>
        <w:gridCol w:w="1708"/>
        <w:gridCol w:w="2588"/>
      </w:tblGrid>
      <w:tr w:rsidR="00290CDF" w:rsidRPr="00D853F1" w14:paraId="02C15347" w14:textId="77777777" w:rsidTr="00290CDF">
        <w:trPr>
          <w:trHeight w:val="250"/>
        </w:trPr>
        <w:tc>
          <w:tcPr>
            <w:tcW w:w="1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47513C" w14:textId="77777777" w:rsidR="00290CDF" w:rsidRPr="00D853F1" w:rsidRDefault="00290CDF" w:rsidP="00495EA4">
            <w:pPr>
              <w:spacing w:after="0" w:line="240" w:lineRule="auto"/>
              <w:jc w:val="both"/>
              <w:rPr>
                <w:rFonts w:ascii="Times New Roman" w:eastAsia="Times New Roman" w:hAnsi="Times New Roman" w:cs="Times New Roman"/>
                <w:b/>
                <w:bCs/>
                <w:color w:val="000000"/>
                <w:sz w:val="24"/>
                <w:szCs w:val="24"/>
                <w:lang w:eastAsia="en-GB"/>
              </w:rPr>
            </w:pPr>
            <w:r w:rsidRPr="00D853F1">
              <w:rPr>
                <w:rFonts w:ascii="Times New Roman" w:eastAsia="Times New Roman" w:hAnsi="Times New Roman" w:cs="Times New Roman"/>
                <w:b/>
                <w:bCs/>
                <w:color w:val="000000"/>
                <w:sz w:val="24"/>
                <w:szCs w:val="24"/>
                <w:lang w:eastAsia="en-GB"/>
              </w:rPr>
              <w:t>Gene symbol</w:t>
            </w:r>
          </w:p>
        </w:tc>
        <w:tc>
          <w:tcPr>
            <w:tcW w:w="2588" w:type="dxa"/>
            <w:tcBorders>
              <w:top w:val="single" w:sz="4" w:space="0" w:color="auto"/>
              <w:left w:val="nil"/>
              <w:bottom w:val="single" w:sz="4" w:space="0" w:color="auto"/>
              <w:right w:val="single" w:sz="4" w:space="0" w:color="auto"/>
            </w:tcBorders>
            <w:shd w:val="clear" w:color="auto" w:fill="auto"/>
            <w:vAlign w:val="center"/>
            <w:hideMark/>
          </w:tcPr>
          <w:p w14:paraId="1404446A" w14:textId="77777777" w:rsidR="00290CDF" w:rsidRPr="00D853F1" w:rsidRDefault="00290CDF" w:rsidP="00495EA4">
            <w:pPr>
              <w:spacing w:after="0" w:line="240" w:lineRule="auto"/>
              <w:jc w:val="both"/>
              <w:rPr>
                <w:rFonts w:ascii="Times New Roman" w:eastAsia="Times New Roman" w:hAnsi="Times New Roman" w:cs="Times New Roman"/>
                <w:b/>
                <w:bCs/>
                <w:color w:val="000000"/>
                <w:sz w:val="24"/>
                <w:szCs w:val="24"/>
                <w:lang w:eastAsia="en-GB"/>
              </w:rPr>
            </w:pPr>
            <w:r w:rsidRPr="00D853F1">
              <w:rPr>
                <w:rFonts w:ascii="Times New Roman" w:eastAsia="Times New Roman" w:hAnsi="Times New Roman" w:cs="Times New Roman"/>
                <w:b/>
                <w:bCs/>
                <w:color w:val="000000"/>
                <w:sz w:val="24"/>
                <w:szCs w:val="24"/>
                <w:lang w:eastAsia="en-GB"/>
              </w:rPr>
              <w:t xml:space="preserve">Identifier </w:t>
            </w:r>
          </w:p>
        </w:tc>
      </w:tr>
      <w:tr w:rsidR="00290CDF" w:rsidRPr="00D853F1" w14:paraId="496B7DAB" w14:textId="77777777" w:rsidTr="00290CDF">
        <w:trPr>
          <w:trHeight w:val="240"/>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4DA48A2F" w14:textId="77777777" w:rsidR="00290CDF" w:rsidRPr="00D853F1" w:rsidRDefault="00290CDF" w:rsidP="00495EA4">
            <w:pPr>
              <w:spacing w:after="0" w:line="240" w:lineRule="auto"/>
              <w:jc w:val="both"/>
              <w:rPr>
                <w:rFonts w:ascii="Times New Roman" w:eastAsia="Times New Roman" w:hAnsi="Times New Roman" w:cs="Times New Roman"/>
                <w:i/>
                <w:color w:val="000000"/>
                <w:sz w:val="24"/>
                <w:szCs w:val="24"/>
                <w:lang w:eastAsia="en-GB"/>
              </w:rPr>
            </w:pPr>
            <w:r w:rsidRPr="00D853F1">
              <w:rPr>
                <w:rFonts w:ascii="Times New Roman" w:eastAsia="Times New Roman" w:hAnsi="Times New Roman" w:cs="Times New Roman"/>
                <w:i/>
                <w:color w:val="000000"/>
                <w:sz w:val="24"/>
                <w:szCs w:val="24"/>
                <w:lang w:eastAsia="en-GB"/>
              </w:rPr>
              <w:t>ACTA2</w:t>
            </w:r>
          </w:p>
        </w:tc>
        <w:tc>
          <w:tcPr>
            <w:tcW w:w="2588" w:type="dxa"/>
            <w:tcBorders>
              <w:top w:val="nil"/>
              <w:left w:val="nil"/>
              <w:bottom w:val="single" w:sz="4" w:space="0" w:color="auto"/>
              <w:right w:val="single" w:sz="4" w:space="0" w:color="auto"/>
            </w:tcBorders>
            <w:shd w:val="clear" w:color="auto" w:fill="auto"/>
            <w:vAlign w:val="center"/>
            <w:hideMark/>
          </w:tcPr>
          <w:p w14:paraId="3C55FA2E" w14:textId="77777777" w:rsidR="00290CDF" w:rsidRPr="00D853F1" w:rsidRDefault="00290CDF" w:rsidP="00495EA4">
            <w:pPr>
              <w:spacing w:after="0" w:line="240" w:lineRule="auto"/>
              <w:jc w:val="both"/>
              <w:rPr>
                <w:rFonts w:ascii="Times New Roman" w:eastAsia="Times New Roman" w:hAnsi="Times New Roman" w:cs="Times New Roman"/>
                <w:color w:val="000000"/>
                <w:sz w:val="24"/>
                <w:szCs w:val="24"/>
                <w:lang w:eastAsia="en-GB"/>
              </w:rPr>
            </w:pPr>
            <w:r w:rsidRPr="00D853F1">
              <w:rPr>
                <w:rFonts w:ascii="Times New Roman" w:eastAsia="Times New Roman" w:hAnsi="Times New Roman" w:cs="Times New Roman"/>
                <w:color w:val="000000"/>
                <w:sz w:val="24"/>
                <w:szCs w:val="24"/>
                <w:lang w:eastAsia="en-GB"/>
              </w:rPr>
              <w:t>Hs00426835_g1</w:t>
            </w:r>
          </w:p>
        </w:tc>
      </w:tr>
      <w:tr w:rsidR="00290CDF" w:rsidRPr="00D853F1" w14:paraId="4F4D4342" w14:textId="77777777" w:rsidTr="00290CDF">
        <w:trPr>
          <w:trHeight w:val="240"/>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3BC0E37C" w14:textId="77777777" w:rsidR="00290CDF" w:rsidRPr="00D853F1" w:rsidRDefault="00290CDF" w:rsidP="00495EA4">
            <w:pPr>
              <w:spacing w:after="0" w:line="240" w:lineRule="auto"/>
              <w:jc w:val="both"/>
              <w:rPr>
                <w:rFonts w:ascii="Times New Roman" w:eastAsia="Times New Roman" w:hAnsi="Times New Roman" w:cs="Times New Roman"/>
                <w:i/>
                <w:color w:val="000000"/>
                <w:sz w:val="24"/>
                <w:szCs w:val="24"/>
                <w:lang w:eastAsia="en-GB"/>
              </w:rPr>
            </w:pPr>
            <w:r w:rsidRPr="00D853F1">
              <w:rPr>
                <w:rFonts w:ascii="Times New Roman" w:eastAsia="Times New Roman" w:hAnsi="Times New Roman" w:cs="Times New Roman"/>
                <w:i/>
                <w:color w:val="000000"/>
                <w:sz w:val="24"/>
                <w:szCs w:val="24"/>
                <w:lang w:eastAsia="en-GB"/>
              </w:rPr>
              <w:t>BAP1</w:t>
            </w:r>
          </w:p>
        </w:tc>
        <w:tc>
          <w:tcPr>
            <w:tcW w:w="2588" w:type="dxa"/>
            <w:tcBorders>
              <w:top w:val="nil"/>
              <w:left w:val="nil"/>
              <w:bottom w:val="single" w:sz="4" w:space="0" w:color="auto"/>
              <w:right w:val="single" w:sz="4" w:space="0" w:color="auto"/>
            </w:tcBorders>
            <w:shd w:val="clear" w:color="auto" w:fill="auto"/>
            <w:vAlign w:val="center"/>
            <w:hideMark/>
          </w:tcPr>
          <w:p w14:paraId="71E3E822" w14:textId="77777777" w:rsidR="00290CDF" w:rsidRPr="00D853F1" w:rsidRDefault="00290CDF" w:rsidP="00495EA4">
            <w:pPr>
              <w:spacing w:after="0" w:line="240" w:lineRule="auto"/>
              <w:jc w:val="both"/>
              <w:rPr>
                <w:rFonts w:ascii="Times New Roman" w:eastAsia="Times New Roman" w:hAnsi="Times New Roman" w:cs="Times New Roman"/>
                <w:color w:val="000000"/>
                <w:sz w:val="24"/>
                <w:szCs w:val="24"/>
                <w:lang w:eastAsia="en-GB"/>
              </w:rPr>
            </w:pPr>
            <w:r w:rsidRPr="00D853F1">
              <w:rPr>
                <w:rFonts w:ascii="Times New Roman" w:eastAsia="Times New Roman" w:hAnsi="Times New Roman" w:cs="Times New Roman"/>
                <w:color w:val="000000"/>
                <w:sz w:val="24"/>
                <w:szCs w:val="24"/>
                <w:lang w:eastAsia="en-GB"/>
              </w:rPr>
              <w:t>Hs01109276_g1</w:t>
            </w:r>
          </w:p>
        </w:tc>
      </w:tr>
      <w:tr w:rsidR="00290CDF" w:rsidRPr="00D853F1" w14:paraId="099A8F18" w14:textId="77777777" w:rsidTr="00290CDF">
        <w:trPr>
          <w:trHeight w:val="240"/>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621A0BD3" w14:textId="77777777" w:rsidR="00290CDF" w:rsidRPr="00D853F1" w:rsidRDefault="00290CDF" w:rsidP="00495EA4">
            <w:pPr>
              <w:spacing w:after="0" w:line="240" w:lineRule="auto"/>
              <w:jc w:val="both"/>
              <w:rPr>
                <w:rFonts w:ascii="Times New Roman" w:eastAsia="Times New Roman" w:hAnsi="Times New Roman" w:cs="Times New Roman"/>
                <w:i/>
                <w:color w:val="000000"/>
                <w:sz w:val="24"/>
                <w:szCs w:val="24"/>
                <w:lang w:eastAsia="en-GB"/>
              </w:rPr>
            </w:pPr>
            <w:r w:rsidRPr="00D853F1">
              <w:rPr>
                <w:rFonts w:ascii="Times New Roman" w:eastAsia="Times New Roman" w:hAnsi="Times New Roman" w:cs="Times New Roman"/>
                <w:i/>
                <w:color w:val="000000"/>
                <w:sz w:val="24"/>
                <w:szCs w:val="24"/>
                <w:lang w:eastAsia="en-GB"/>
              </w:rPr>
              <w:t xml:space="preserve">CALCR </w:t>
            </w:r>
          </w:p>
        </w:tc>
        <w:tc>
          <w:tcPr>
            <w:tcW w:w="2588" w:type="dxa"/>
            <w:tcBorders>
              <w:top w:val="nil"/>
              <w:left w:val="nil"/>
              <w:bottom w:val="single" w:sz="4" w:space="0" w:color="auto"/>
              <w:right w:val="single" w:sz="4" w:space="0" w:color="auto"/>
            </w:tcBorders>
            <w:shd w:val="clear" w:color="auto" w:fill="auto"/>
            <w:vAlign w:val="center"/>
            <w:hideMark/>
          </w:tcPr>
          <w:p w14:paraId="1C44771F" w14:textId="77777777" w:rsidR="00290CDF" w:rsidRPr="00D853F1" w:rsidRDefault="00290CDF" w:rsidP="00495EA4">
            <w:pPr>
              <w:spacing w:after="0" w:line="240" w:lineRule="auto"/>
              <w:rPr>
                <w:rFonts w:ascii="Times New Roman" w:eastAsia="Times New Roman" w:hAnsi="Times New Roman" w:cs="Times New Roman"/>
                <w:color w:val="000000"/>
                <w:sz w:val="24"/>
                <w:szCs w:val="24"/>
                <w:lang w:eastAsia="en-GB"/>
              </w:rPr>
            </w:pPr>
            <w:r w:rsidRPr="00D853F1">
              <w:rPr>
                <w:rFonts w:ascii="Times New Roman" w:eastAsia="Times New Roman" w:hAnsi="Times New Roman" w:cs="Times New Roman"/>
                <w:color w:val="000000"/>
                <w:sz w:val="24"/>
                <w:szCs w:val="24"/>
                <w:lang w:eastAsia="en-GB"/>
              </w:rPr>
              <w:t>Hs01016882_m1</w:t>
            </w:r>
          </w:p>
        </w:tc>
      </w:tr>
      <w:tr w:rsidR="00290CDF" w:rsidRPr="00D853F1" w14:paraId="1DE959B9" w14:textId="77777777" w:rsidTr="00290CDF">
        <w:trPr>
          <w:trHeight w:val="240"/>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0970535B" w14:textId="77777777" w:rsidR="00290CDF" w:rsidRPr="00D853F1" w:rsidRDefault="00290CDF" w:rsidP="00495EA4">
            <w:pPr>
              <w:spacing w:after="0" w:line="240" w:lineRule="auto"/>
              <w:jc w:val="both"/>
              <w:rPr>
                <w:rFonts w:ascii="Times New Roman" w:eastAsia="Times New Roman" w:hAnsi="Times New Roman" w:cs="Times New Roman"/>
                <w:i/>
                <w:color w:val="000000"/>
                <w:sz w:val="24"/>
                <w:szCs w:val="24"/>
                <w:lang w:eastAsia="en-GB"/>
              </w:rPr>
            </w:pPr>
            <w:r w:rsidRPr="00D853F1">
              <w:rPr>
                <w:rFonts w:ascii="Times New Roman" w:eastAsia="Times New Roman" w:hAnsi="Times New Roman" w:cs="Times New Roman"/>
                <w:i/>
                <w:color w:val="000000"/>
                <w:sz w:val="24"/>
                <w:szCs w:val="24"/>
                <w:lang w:eastAsia="en-GB"/>
              </w:rPr>
              <w:t>COL1A1</w:t>
            </w:r>
          </w:p>
        </w:tc>
        <w:tc>
          <w:tcPr>
            <w:tcW w:w="2588" w:type="dxa"/>
            <w:tcBorders>
              <w:top w:val="nil"/>
              <w:left w:val="nil"/>
              <w:bottom w:val="single" w:sz="4" w:space="0" w:color="auto"/>
              <w:right w:val="single" w:sz="4" w:space="0" w:color="auto"/>
            </w:tcBorders>
            <w:shd w:val="clear" w:color="auto" w:fill="auto"/>
            <w:vAlign w:val="center"/>
            <w:hideMark/>
          </w:tcPr>
          <w:p w14:paraId="353A700C" w14:textId="77777777" w:rsidR="00290CDF" w:rsidRPr="00D853F1" w:rsidRDefault="00290CDF" w:rsidP="00495EA4">
            <w:pPr>
              <w:spacing w:after="0" w:line="240" w:lineRule="auto"/>
              <w:jc w:val="both"/>
              <w:rPr>
                <w:rFonts w:ascii="Times New Roman" w:eastAsia="Times New Roman" w:hAnsi="Times New Roman" w:cs="Times New Roman"/>
                <w:color w:val="000000"/>
                <w:sz w:val="24"/>
                <w:szCs w:val="24"/>
                <w:lang w:eastAsia="en-GB"/>
              </w:rPr>
            </w:pPr>
            <w:r w:rsidRPr="00D853F1">
              <w:rPr>
                <w:rFonts w:ascii="Times New Roman" w:eastAsia="Times New Roman" w:hAnsi="Times New Roman" w:cs="Times New Roman"/>
                <w:color w:val="000000"/>
                <w:sz w:val="24"/>
                <w:szCs w:val="24"/>
                <w:lang w:eastAsia="en-GB"/>
              </w:rPr>
              <w:t>Hs00164004_m1</w:t>
            </w:r>
          </w:p>
        </w:tc>
      </w:tr>
      <w:tr w:rsidR="00290CDF" w:rsidRPr="00D853F1" w14:paraId="421F7C20" w14:textId="77777777" w:rsidTr="00290CDF">
        <w:trPr>
          <w:trHeight w:val="240"/>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1C23CE20" w14:textId="77777777" w:rsidR="00290CDF" w:rsidRPr="00D853F1" w:rsidRDefault="00290CDF" w:rsidP="00495EA4">
            <w:pPr>
              <w:spacing w:after="0" w:line="240" w:lineRule="auto"/>
              <w:jc w:val="both"/>
              <w:rPr>
                <w:rFonts w:ascii="Times New Roman" w:eastAsia="Times New Roman" w:hAnsi="Times New Roman" w:cs="Times New Roman"/>
                <w:i/>
                <w:color w:val="000000"/>
                <w:sz w:val="24"/>
                <w:szCs w:val="24"/>
                <w:lang w:eastAsia="en-GB"/>
              </w:rPr>
            </w:pPr>
            <w:r w:rsidRPr="00D853F1">
              <w:rPr>
                <w:rFonts w:ascii="Times New Roman" w:eastAsia="Times New Roman" w:hAnsi="Times New Roman" w:cs="Times New Roman"/>
                <w:i/>
                <w:color w:val="000000"/>
                <w:sz w:val="24"/>
                <w:szCs w:val="24"/>
                <w:lang w:eastAsia="en-GB"/>
              </w:rPr>
              <w:t>FLNA</w:t>
            </w:r>
          </w:p>
        </w:tc>
        <w:tc>
          <w:tcPr>
            <w:tcW w:w="2588" w:type="dxa"/>
            <w:tcBorders>
              <w:top w:val="nil"/>
              <w:left w:val="nil"/>
              <w:bottom w:val="single" w:sz="4" w:space="0" w:color="auto"/>
              <w:right w:val="single" w:sz="4" w:space="0" w:color="auto"/>
            </w:tcBorders>
            <w:shd w:val="clear" w:color="auto" w:fill="auto"/>
            <w:vAlign w:val="center"/>
            <w:hideMark/>
          </w:tcPr>
          <w:p w14:paraId="24A752C8" w14:textId="77777777" w:rsidR="00290CDF" w:rsidRPr="00D853F1" w:rsidRDefault="00290CDF" w:rsidP="00495EA4">
            <w:pPr>
              <w:spacing w:after="0" w:line="240" w:lineRule="auto"/>
              <w:jc w:val="both"/>
              <w:rPr>
                <w:rFonts w:ascii="Times New Roman" w:eastAsia="Times New Roman" w:hAnsi="Times New Roman" w:cs="Times New Roman"/>
                <w:color w:val="000000"/>
                <w:sz w:val="24"/>
                <w:szCs w:val="24"/>
                <w:lang w:eastAsia="en-GB"/>
              </w:rPr>
            </w:pPr>
            <w:r w:rsidRPr="00D853F1">
              <w:rPr>
                <w:rFonts w:ascii="Times New Roman" w:eastAsia="Times New Roman" w:hAnsi="Times New Roman" w:cs="Times New Roman"/>
                <w:color w:val="000000"/>
                <w:sz w:val="24"/>
                <w:szCs w:val="24"/>
                <w:lang w:eastAsia="en-GB"/>
              </w:rPr>
              <w:t>Hs00924645_m1</w:t>
            </w:r>
          </w:p>
        </w:tc>
      </w:tr>
      <w:tr w:rsidR="00290CDF" w:rsidRPr="00D853F1" w14:paraId="32F42A7D" w14:textId="77777777" w:rsidTr="00290CDF">
        <w:trPr>
          <w:trHeight w:val="240"/>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4CE9BDAD" w14:textId="77777777" w:rsidR="00290CDF" w:rsidRPr="00D853F1" w:rsidRDefault="00290CDF" w:rsidP="00495EA4">
            <w:pPr>
              <w:spacing w:after="0" w:line="240" w:lineRule="auto"/>
              <w:jc w:val="both"/>
              <w:rPr>
                <w:rFonts w:ascii="Times New Roman" w:eastAsia="Times New Roman" w:hAnsi="Times New Roman" w:cs="Times New Roman"/>
                <w:i/>
                <w:color w:val="000000"/>
                <w:sz w:val="24"/>
                <w:szCs w:val="24"/>
                <w:lang w:eastAsia="en-GB"/>
              </w:rPr>
            </w:pPr>
            <w:r w:rsidRPr="00D853F1">
              <w:rPr>
                <w:rFonts w:ascii="Times New Roman" w:eastAsia="Times New Roman" w:hAnsi="Times New Roman" w:cs="Times New Roman"/>
                <w:i/>
                <w:color w:val="000000"/>
                <w:sz w:val="24"/>
                <w:szCs w:val="24"/>
                <w:lang w:eastAsia="en-GB"/>
              </w:rPr>
              <w:t xml:space="preserve">FN1 </w:t>
            </w:r>
          </w:p>
        </w:tc>
        <w:tc>
          <w:tcPr>
            <w:tcW w:w="2588" w:type="dxa"/>
            <w:tcBorders>
              <w:top w:val="nil"/>
              <w:left w:val="nil"/>
              <w:bottom w:val="single" w:sz="4" w:space="0" w:color="auto"/>
              <w:right w:val="single" w:sz="4" w:space="0" w:color="auto"/>
            </w:tcBorders>
            <w:shd w:val="clear" w:color="auto" w:fill="auto"/>
            <w:vAlign w:val="center"/>
            <w:hideMark/>
          </w:tcPr>
          <w:p w14:paraId="3E1E7ED3" w14:textId="77777777" w:rsidR="00290CDF" w:rsidRPr="00D853F1" w:rsidRDefault="00290CDF" w:rsidP="00495EA4">
            <w:pPr>
              <w:spacing w:after="0" w:line="240" w:lineRule="auto"/>
              <w:jc w:val="both"/>
              <w:rPr>
                <w:rFonts w:ascii="Times New Roman" w:eastAsia="Times New Roman" w:hAnsi="Times New Roman" w:cs="Times New Roman"/>
                <w:color w:val="000000"/>
                <w:sz w:val="24"/>
                <w:szCs w:val="24"/>
                <w:lang w:eastAsia="en-GB"/>
              </w:rPr>
            </w:pPr>
            <w:r w:rsidRPr="00D853F1">
              <w:rPr>
                <w:rFonts w:ascii="Times New Roman" w:eastAsia="Times New Roman" w:hAnsi="Times New Roman" w:cs="Times New Roman"/>
                <w:color w:val="000000"/>
                <w:sz w:val="24"/>
                <w:szCs w:val="24"/>
                <w:lang w:eastAsia="en-GB"/>
              </w:rPr>
              <w:t>Hs01549976_m1</w:t>
            </w:r>
          </w:p>
        </w:tc>
      </w:tr>
      <w:tr w:rsidR="00290CDF" w:rsidRPr="00D853F1" w14:paraId="1F073DED" w14:textId="77777777" w:rsidTr="00290CDF">
        <w:trPr>
          <w:trHeight w:val="240"/>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5C0EBBF9" w14:textId="77777777" w:rsidR="00290CDF" w:rsidRPr="00D853F1" w:rsidRDefault="00290CDF" w:rsidP="00495EA4">
            <w:pPr>
              <w:spacing w:after="0" w:line="240" w:lineRule="auto"/>
              <w:jc w:val="both"/>
              <w:rPr>
                <w:rFonts w:ascii="Times New Roman" w:eastAsia="Times New Roman" w:hAnsi="Times New Roman" w:cs="Times New Roman"/>
                <w:i/>
                <w:color w:val="000000"/>
                <w:sz w:val="24"/>
                <w:szCs w:val="24"/>
                <w:lang w:eastAsia="en-GB"/>
              </w:rPr>
            </w:pPr>
            <w:r w:rsidRPr="00D853F1">
              <w:rPr>
                <w:rFonts w:ascii="Times New Roman" w:eastAsia="Times New Roman" w:hAnsi="Times New Roman" w:cs="Times New Roman"/>
                <w:i/>
                <w:color w:val="000000"/>
                <w:sz w:val="24"/>
                <w:szCs w:val="24"/>
                <w:lang w:eastAsia="en-GB"/>
              </w:rPr>
              <w:t>GAPDH</w:t>
            </w:r>
          </w:p>
        </w:tc>
        <w:tc>
          <w:tcPr>
            <w:tcW w:w="2588" w:type="dxa"/>
            <w:tcBorders>
              <w:top w:val="nil"/>
              <w:left w:val="nil"/>
              <w:bottom w:val="single" w:sz="4" w:space="0" w:color="auto"/>
              <w:right w:val="single" w:sz="4" w:space="0" w:color="auto"/>
            </w:tcBorders>
            <w:shd w:val="clear" w:color="auto" w:fill="auto"/>
            <w:vAlign w:val="center"/>
            <w:hideMark/>
          </w:tcPr>
          <w:p w14:paraId="3C4E32FF" w14:textId="77777777" w:rsidR="00290CDF" w:rsidRPr="00D853F1" w:rsidRDefault="00290CDF" w:rsidP="00495EA4">
            <w:pPr>
              <w:spacing w:after="0" w:line="240" w:lineRule="auto"/>
              <w:jc w:val="both"/>
              <w:rPr>
                <w:rFonts w:ascii="Times New Roman" w:eastAsia="Times New Roman" w:hAnsi="Times New Roman" w:cs="Times New Roman"/>
                <w:color w:val="000000"/>
                <w:sz w:val="24"/>
                <w:szCs w:val="24"/>
                <w:lang w:eastAsia="en-GB"/>
              </w:rPr>
            </w:pPr>
            <w:r w:rsidRPr="00D853F1">
              <w:rPr>
                <w:rFonts w:ascii="Times New Roman" w:eastAsia="Times New Roman" w:hAnsi="Times New Roman" w:cs="Times New Roman"/>
                <w:color w:val="000000"/>
                <w:sz w:val="24"/>
                <w:szCs w:val="24"/>
                <w:lang w:eastAsia="en-GB"/>
              </w:rPr>
              <w:t>Hs02786624_g1</w:t>
            </w:r>
          </w:p>
        </w:tc>
      </w:tr>
      <w:tr w:rsidR="00290CDF" w:rsidRPr="00D853F1" w14:paraId="19451963" w14:textId="77777777" w:rsidTr="00290CDF">
        <w:trPr>
          <w:trHeight w:val="240"/>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73DF660A" w14:textId="77777777" w:rsidR="00290CDF" w:rsidRPr="00D853F1" w:rsidRDefault="00290CDF" w:rsidP="00495EA4">
            <w:pPr>
              <w:spacing w:after="0" w:line="240" w:lineRule="auto"/>
              <w:jc w:val="both"/>
              <w:rPr>
                <w:rFonts w:ascii="Times New Roman" w:eastAsia="Times New Roman" w:hAnsi="Times New Roman" w:cs="Times New Roman"/>
                <w:i/>
                <w:color w:val="000000"/>
                <w:sz w:val="24"/>
                <w:szCs w:val="24"/>
                <w:lang w:eastAsia="en-GB"/>
              </w:rPr>
            </w:pPr>
            <w:r w:rsidRPr="00D853F1">
              <w:rPr>
                <w:rFonts w:ascii="Times New Roman" w:eastAsia="Times New Roman" w:hAnsi="Times New Roman" w:cs="Times New Roman"/>
                <w:i/>
                <w:color w:val="000000"/>
                <w:sz w:val="24"/>
                <w:szCs w:val="24"/>
                <w:lang w:eastAsia="en-GB"/>
              </w:rPr>
              <w:t>HPRT1</w:t>
            </w:r>
          </w:p>
        </w:tc>
        <w:tc>
          <w:tcPr>
            <w:tcW w:w="2588" w:type="dxa"/>
            <w:tcBorders>
              <w:top w:val="nil"/>
              <w:left w:val="nil"/>
              <w:bottom w:val="single" w:sz="4" w:space="0" w:color="auto"/>
              <w:right w:val="single" w:sz="4" w:space="0" w:color="auto"/>
            </w:tcBorders>
            <w:shd w:val="clear" w:color="auto" w:fill="auto"/>
            <w:vAlign w:val="center"/>
            <w:hideMark/>
          </w:tcPr>
          <w:p w14:paraId="5C5A8FA2" w14:textId="77777777" w:rsidR="00290CDF" w:rsidRPr="00D853F1" w:rsidRDefault="00290CDF" w:rsidP="00495EA4">
            <w:pPr>
              <w:spacing w:after="0" w:line="240" w:lineRule="auto"/>
              <w:jc w:val="both"/>
              <w:rPr>
                <w:rFonts w:ascii="Times New Roman" w:eastAsia="Times New Roman" w:hAnsi="Times New Roman" w:cs="Times New Roman"/>
                <w:color w:val="000000"/>
                <w:sz w:val="24"/>
                <w:szCs w:val="24"/>
                <w:lang w:eastAsia="en-GB"/>
              </w:rPr>
            </w:pPr>
            <w:r w:rsidRPr="00D853F1">
              <w:rPr>
                <w:rFonts w:ascii="Times New Roman" w:eastAsia="Times New Roman" w:hAnsi="Times New Roman" w:cs="Times New Roman"/>
                <w:color w:val="000000"/>
                <w:sz w:val="24"/>
                <w:szCs w:val="24"/>
                <w:lang w:eastAsia="en-GB"/>
              </w:rPr>
              <w:t>Hs02800695_m1</w:t>
            </w:r>
          </w:p>
        </w:tc>
      </w:tr>
      <w:tr w:rsidR="00290CDF" w:rsidRPr="00D853F1" w14:paraId="4D73B578" w14:textId="77777777" w:rsidTr="00290CDF">
        <w:trPr>
          <w:trHeight w:val="240"/>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0AEBB526" w14:textId="77777777" w:rsidR="00290CDF" w:rsidRPr="00D853F1" w:rsidRDefault="00290CDF" w:rsidP="00495EA4">
            <w:pPr>
              <w:spacing w:after="0" w:line="240" w:lineRule="auto"/>
              <w:jc w:val="both"/>
              <w:rPr>
                <w:rFonts w:ascii="Times New Roman" w:eastAsia="Times New Roman" w:hAnsi="Times New Roman" w:cs="Times New Roman"/>
                <w:i/>
                <w:color w:val="000000"/>
                <w:sz w:val="24"/>
                <w:szCs w:val="24"/>
                <w:lang w:eastAsia="en-GB"/>
              </w:rPr>
            </w:pPr>
            <w:r w:rsidRPr="00D853F1">
              <w:rPr>
                <w:rFonts w:ascii="Times New Roman" w:eastAsia="Times New Roman" w:hAnsi="Times New Roman" w:cs="Times New Roman"/>
                <w:i/>
                <w:color w:val="000000"/>
                <w:sz w:val="24"/>
                <w:szCs w:val="24"/>
                <w:lang w:eastAsia="en-GB"/>
              </w:rPr>
              <w:t>MPRS18A</w:t>
            </w:r>
          </w:p>
        </w:tc>
        <w:tc>
          <w:tcPr>
            <w:tcW w:w="2588" w:type="dxa"/>
            <w:tcBorders>
              <w:top w:val="nil"/>
              <w:left w:val="nil"/>
              <w:bottom w:val="single" w:sz="4" w:space="0" w:color="auto"/>
              <w:right w:val="single" w:sz="4" w:space="0" w:color="auto"/>
            </w:tcBorders>
            <w:shd w:val="clear" w:color="auto" w:fill="auto"/>
            <w:vAlign w:val="center"/>
            <w:hideMark/>
          </w:tcPr>
          <w:p w14:paraId="0F911F8A" w14:textId="77777777" w:rsidR="00290CDF" w:rsidRPr="00D853F1" w:rsidRDefault="00290CDF" w:rsidP="00495EA4">
            <w:pPr>
              <w:spacing w:after="0" w:line="240" w:lineRule="auto"/>
              <w:jc w:val="both"/>
              <w:rPr>
                <w:rFonts w:ascii="Times New Roman" w:eastAsia="Times New Roman" w:hAnsi="Times New Roman" w:cs="Times New Roman"/>
                <w:color w:val="000000"/>
                <w:sz w:val="24"/>
                <w:szCs w:val="24"/>
                <w:lang w:eastAsia="en-GB"/>
              </w:rPr>
            </w:pPr>
            <w:r w:rsidRPr="00D853F1">
              <w:rPr>
                <w:rFonts w:ascii="Times New Roman" w:eastAsia="Times New Roman" w:hAnsi="Times New Roman" w:cs="Times New Roman"/>
                <w:color w:val="000000"/>
                <w:sz w:val="24"/>
                <w:szCs w:val="24"/>
                <w:lang w:eastAsia="en-GB"/>
              </w:rPr>
              <w:t>Hs01026310_m1</w:t>
            </w:r>
          </w:p>
        </w:tc>
      </w:tr>
      <w:tr w:rsidR="00290CDF" w:rsidRPr="00D853F1" w14:paraId="14AFD06C" w14:textId="77777777" w:rsidTr="00290CDF">
        <w:trPr>
          <w:trHeight w:val="240"/>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6B05893E" w14:textId="77777777" w:rsidR="00290CDF" w:rsidRPr="00D853F1" w:rsidRDefault="00290CDF" w:rsidP="00495EA4">
            <w:pPr>
              <w:spacing w:after="0" w:line="240" w:lineRule="auto"/>
              <w:jc w:val="both"/>
              <w:rPr>
                <w:rFonts w:ascii="Times New Roman" w:eastAsia="Times New Roman" w:hAnsi="Times New Roman" w:cs="Times New Roman"/>
                <w:i/>
                <w:color w:val="000000"/>
                <w:sz w:val="24"/>
                <w:szCs w:val="24"/>
                <w:lang w:eastAsia="en-GB"/>
              </w:rPr>
            </w:pPr>
            <w:r w:rsidRPr="00D853F1">
              <w:rPr>
                <w:rFonts w:ascii="Times New Roman" w:eastAsia="Times New Roman" w:hAnsi="Times New Roman" w:cs="Times New Roman"/>
                <w:i/>
                <w:color w:val="000000"/>
                <w:sz w:val="24"/>
                <w:szCs w:val="24"/>
                <w:lang w:eastAsia="en-GB"/>
              </w:rPr>
              <w:t>PKN2</w:t>
            </w:r>
          </w:p>
        </w:tc>
        <w:tc>
          <w:tcPr>
            <w:tcW w:w="2588" w:type="dxa"/>
            <w:tcBorders>
              <w:top w:val="nil"/>
              <w:left w:val="nil"/>
              <w:bottom w:val="single" w:sz="4" w:space="0" w:color="auto"/>
              <w:right w:val="single" w:sz="4" w:space="0" w:color="auto"/>
            </w:tcBorders>
            <w:shd w:val="clear" w:color="auto" w:fill="auto"/>
            <w:vAlign w:val="center"/>
            <w:hideMark/>
          </w:tcPr>
          <w:p w14:paraId="4E6F08C2" w14:textId="77777777" w:rsidR="00290CDF" w:rsidRPr="00D853F1" w:rsidRDefault="00290CDF" w:rsidP="00495EA4">
            <w:pPr>
              <w:spacing w:after="0" w:line="240" w:lineRule="auto"/>
              <w:jc w:val="both"/>
              <w:rPr>
                <w:rFonts w:ascii="Times New Roman" w:eastAsia="Times New Roman" w:hAnsi="Times New Roman" w:cs="Times New Roman"/>
                <w:color w:val="000000"/>
                <w:sz w:val="24"/>
                <w:szCs w:val="24"/>
                <w:lang w:eastAsia="en-GB"/>
              </w:rPr>
            </w:pPr>
            <w:r w:rsidRPr="00D853F1">
              <w:rPr>
                <w:rFonts w:ascii="Times New Roman" w:eastAsia="Times New Roman" w:hAnsi="Times New Roman" w:cs="Times New Roman"/>
                <w:color w:val="000000"/>
                <w:sz w:val="24"/>
                <w:szCs w:val="24"/>
                <w:lang w:eastAsia="en-GB"/>
              </w:rPr>
              <w:t>Hs00178944_m1</w:t>
            </w:r>
          </w:p>
        </w:tc>
      </w:tr>
      <w:tr w:rsidR="00290CDF" w:rsidRPr="00D853F1" w14:paraId="3ABE5EA4" w14:textId="77777777" w:rsidTr="00290CDF">
        <w:trPr>
          <w:trHeight w:val="240"/>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37DB7FD3" w14:textId="77777777" w:rsidR="00290CDF" w:rsidRPr="00D853F1" w:rsidRDefault="00290CDF" w:rsidP="00495EA4">
            <w:pPr>
              <w:spacing w:after="0" w:line="240" w:lineRule="auto"/>
              <w:jc w:val="both"/>
              <w:rPr>
                <w:rFonts w:ascii="Times New Roman" w:eastAsia="Times New Roman" w:hAnsi="Times New Roman" w:cs="Times New Roman"/>
                <w:i/>
                <w:color w:val="000000"/>
                <w:sz w:val="24"/>
                <w:szCs w:val="24"/>
                <w:lang w:eastAsia="en-GB"/>
              </w:rPr>
            </w:pPr>
            <w:r w:rsidRPr="00D853F1">
              <w:rPr>
                <w:rFonts w:ascii="Times New Roman" w:eastAsia="Times New Roman" w:hAnsi="Times New Roman" w:cs="Times New Roman"/>
                <w:i/>
                <w:color w:val="000000"/>
                <w:sz w:val="24"/>
                <w:szCs w:val="24"/>
                <w:lang w:eastAsia="en-GB"/>
              </w:rPr>
              <w:t>STK40</w:t>
            </w:r>
          </w:p>
        </w:tc>
        <w:tc>
          <w:tcPr>
            <w:tcW w:w="2588" w:type="dxa"/>
            <w:tcBorders>
              <w:top w:val="nil"/>
              <w:left w:val="nil"/>
              <w:bottom w:val="single" w:sz="4" w:space="0" w:color="auto"/>
              <w:right w:val="single" w:sz="4" w:space="0" w:color="auto"/>
            </w:tcBorders>
            <w:shd w:val="clear" w:color="auto" w:fill="auto"/>
            <w:vAlign w:val="center"/>
            <w:hideMark/>
          </w:tcPr>
          <w:p w14:paraId="7AC38B27" w14:textId="77777777" w:rsidR="00290CDF" w:rsidRPr="00D853F1" w:rsidRDefault="00290CDF" w:rsidP="00495EA4">
            <w:pPr>
              <w:spacing w:after="0" w:line="240" w:lineRule="auto"/>
              <w:jc w:val="both"/>
              <w:rPr>
                <w:rFonts w:ascii="Times New Roman" w:eastAsia="Times New Roman" w:hAnsi="Times New Roman" w:cs="Times New Roman"/>
                <w:color w:val="000000"/>
                <w:sz w:val="24"/>
                <w:szCs w:val="24"/>
                <w:lang w:eastAsia="en-GB"/>
              </w:rPr>
            </w:pPr>
            <w:r w:rsidRPr="00D853F1">
              <w:rPr>
                <w:rFonts w:ascii="Times New Roman" w:eastAsia="Times New Roman" w:hAnsi="Times New Roman" w:cs="Times New Roman"/>
                <w:color w:val="000000"/>
                <w:sz w:val="24"/>
                <w:szCs w:val="24"/>
                <w:lang w:eastAsia="en-GB"/>
              </w:rPr>
              <w:t>Hs008894269_m1</w:t>
            </w:r>
          </w:p>
        </w:tc>
      </w:tr>
      <w:tr w:rsidR="00290CDF" w:rsidRPr="00D853F1" w14:paraId="675E8C1F" w14:textId="77777777" w:rsidTr="00290CDF">
        <w:trPr>
          <w:trHeight w:val="240"/>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34417CA4" w14:textId="77777777" w:rsidR="00290CDF" w:rsidRPr="002E7070" w:rsidRDefault="00290CDF" w:rsidP="00495EA4">
            <w:pPr>
              <w:spacing w:after="0" w:line="240" w:lineRule="auto"/>
              <w:jc w:val="both"/>
              <w:rPr>
                <w:rFonts w:ascii="Times New Roman" w:eastAsia="Times New Roman" w:hAnsi="Times New Roman" w:cs="Times New Roman"/>
                <w:i/>
                <w:color w:val="000000"/>
                <w:sz w:val="24"/>
                <w:szCs w:val="24"/>
                <w:lang w:eastAsia="en-GB"/>
              </w:rPr>
            </w:pPr>
            <w:r w:rsidRPr="002E7070">
              <w:rPr>
                <w:rFonts w:ascii="Times New Roman" w:eastAsia="Times New Roman" w:hAnsi="Times New Roman" w:cs="Times New Roman"/>
                <w:i/>
                <w:color w:val="000000"/>
                <w:sz w:val="24"/>
                <w:szCs w:val="24"/>
                <w:lang w:eastAsia="en-GB"/>
              </w:rPr>
              <w:t>hsa-miR-31</w:t>
            </w:r>
          </w:p>
        </w:tc>
        <w:tc>
          <w:tcPr>
            <w:tcW w:w="2588" w:type="dxa"/>
            <w:tcBorders>
              <w:top w:val="nil"/>
              <w:left w:val="nil"/>
              <w:bottom w:val="single" w:sz="4" w:space="0" w:color="auto"/>
              <w:right w:val="single" w:sz="4" w:space="0" w:color="auto"/>
            </w:tcBorders>
            <w:shd w:val="clear" w:color="auto" w:fill="auto"/>
            <w:vAlign w:val="center"/>
            <w:hideMark/>
          </w:tcPr>
          <w:p w14:paraId="4F5768DB" w14:textId="77777777" w:rsidR="00290CDF" w:rsidRPr="00D853F1" w:rsidRDefault="00290CDF" w:rsidP="00495EA4">
            <w:pPr>
              <w:spacing w:after="0" w:line="240" w:lineRule="auto"/>
              <w:jc w:val="both"/>
              <w:rPr>
                <w:rFonts w:ascii="Times New Roman" w:eastAsia="Times New Roman" w:hAnsi="Times New Roman" w:cs="Times New Roman"/>
                <w:color w:val="000000"/>
                <w:sz w:val="24"/>
                <w:szCs w:val="24"/>
                <w:lang w:eastAsia="en-GB"/>
              </w:rPr>
            </w:pPr>
            <w:r w:rsidRPr="00D853F1">
              <w:rPr>
                <w:rFonts w:ascii="Times New Roman" w:eastAsia="Times New Roman" w:hAnsi="Times New Roman" w:cs="Times New Roman"/>
                <w:color w:val="000000"/>
                <w:sz w:val="24"/>
                <w:szCs w:val="24"/>
                <w:lang w:eastAsia="en-GB"/>
              </w:rPr>
              <w:t>002279</w:t>
            </w:r>
          </w:p>
        </w:tc>
      </w:tr>
      <w:tr w:rsidR="00290CDF" w:rsidRPr="00D853F1" w14:paraId="4A9E8F81" w14:textId="77777777" w:rsidTr="00290CDF">
        <w:trPr>
          <w:trHeight w:val="240"/>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3132770D" w14:textId="77777777" w:rsidR="00290CDF" w:rsidRPr="002E7070" w:rsidRDefault="00290CDF" w:rsidP="00495EA4">
            <w:pPr>
              <w:spacing w:after="0" w:line="240" w:lineRule="auto"/>
              <w:jc w:val="both"/>
              <w:rPr>
                <w:rFonts w:ascii="Times New Roman" w:eastAsia="Times New Roman" w:hAnsi="Times New Roman" w:cs="Times New Roman"/>
                <w:i/>
                <w:color w:val="000000"/>
                <w:sz w:val="24"/>
                <w:szCs w:val="24"/>
                <w:lang w:eastAsia="en-GB"/>
              </w:rPr>
            </w:pPr>
            <w:r w:rsidRPr="002E7070">
              <w:rPr>
                <w:rFonts w:ascii="Times New Roman" w:eastAsia="Times New Roman" w:hAnsi="Times New Roman" w:cs="Times New Roman"/>
                <w:i/>
                <w:color w:val="000000"/>
                <w:sz w:val="24"/>
                <w:szCs w:val="24"/>
                <w:lang w:eastAsia="en-GB"/>
              </w:rPr>
              <w:t>U6 snRNA</w:t>
            </w:r>
          </w:p>
        </w:tc>
        <w:tc>
          <w:tcPr>
            <w:tcW w:w="2588" w:type="dxa"/>
            <w:tcBorders>
              <w:top w:val="nil"/>
              <w:left w:val="nil"/>
              <w:bottom w:val="single" w:sz="4" w:space="0" w:color="auto"/>
              <w:right w:val="single" w:sz="4" w:space="0" w:color="auto"/>
            </w:tcBorders>
            <w:shd w:val="clear" w:color="auto" w:fill="auto"/>
            <w:vAlign w:val="center"/>
            <w:hideMark/>
          </w:tcPr>
          <w:p w14:paraId="780DF5E0" w14:textId="77777777" w:rsidR="00290CDF" w:rsidRPr="00D853F1" w:rsidRDefault="00290CDF" w:rsidP="00495EA4">
            <w:pPr>
              <w:spacing w:after="0" w:line="240" w:lineRule="auto"/>
              <w:jc w:val="both"/>
              <w:rPr>
                <w:rFonts w:ascii="Times New Roman" w:eastAsia="Times New Roman" w:hAnsi="Times New Roman" w:cs="Times New Roman"/>
                <w:color w:val="FF0000"/>
                <w:sz w:val="24"/>
                <w:szCs w:val="24"/>
                <w:lang w:eastAsia="en-GB"/>
              </w:rPr>
            </w:pPr>
            <w:r w:rsidRPr="00D853F1">
              <w:rPr>
                <w:rFonts w:ascii="Times New Roman" w:eastAsia="Times New Roman" w:hAnsi="Times New Roman" w:cs="Times New Roman"/>
                <w:sz w:val="24"/>
                <w:szCs w:val="24"/>
                <w:lang w:eastAsia="en-GB"/>
              </w:rPr>
              <w:t>001973</w:t>
            </w:r>
          </w:p>
        </w:tc>
      </w:tr>
    </w:tbl>
    <w:p w14:paraId="4E86DFB0" w14:textId="77777777" w:rsidR="00FE3209" w:rsidRPr="00D853F1" w:rsidRDefault="00290CDF" w:rsidP="00495EA4">
      <w:pPr>
        <w:suppressLineNumbers/>
        <w:spacing w:after="0" w:line="240" w:lineRule="auto"/>
        <w:jc w:val="both"/>
        <w:rPr>
          <w:rFonts w:ascii="Times New Roman" w:hAnsi="Times New Roman" w:cs="Times New Roman"/>
          <w:b/>
          <w:sz w:val="24"/>
          <w:szCs w:val="24"/>
        </w:rPr>
      </w:pPr>
      <w:r w:rsidRPr="00D853F1">
        <w:rPr>
          <w:rFonts w:ascii="Times New Roman" w:hAnsi="Times New Roman" w:cs="Times New Roman"/>
          <w:b/>
          <w:sz w:val="24"/>
          <w:szCs w:val="24"/>
        </w:rPr>
        <w:br w:type="textWrapping" w:clear="all"/>
      </w:r>
    </w:p>
    <w:p w14:paraId="64F1355F" w14:textId="5D6C968F" w:rsidR="00FE18EC" w:rsidRDefault="00FE18EC" w:rsidP="001B48EF">
      <w:pPr>
        <w:suppressLineNumbers/>
        <w:spacing w:after="0" w:line="480" w:lineRule="auto"/>
        <w:jc w:val="both"/>
        <w:rPr>
          <w:rFonts w:ascii="Times New Roman" w:hAnsi="Times New Roman" w:cs="Times New Roman"/>
          <w:sz w:val="24"/>
          <w:szCs w:val="24"/>
        </w:rPr>
      </w:pPr>
    </w:p>
    <w:p w14:paraId="29D8DDC4" w14:textId="1ED12982" w:rsidR="00FE18EC" w:rsidRDefault="00FE18EC" w:rsidP="001B48EF">
      <w:pPr>
        <w:suppressLineNumbers/>
        <w:spacing w:after="0" w:line="480" w:lineRule="auto"/>
        <w:jc w:val="both"/>
        <w:rPr>
          <w:rFonts w:ascii="Times New Roman" w:hAnsi="Times New Roman" w:cs="Times New Roman"/>
          <w:sz w:val="24"/>
          <w:szCs w:val="24"/>
        </w:rPr>
      </w:pPr>
    </w:p>
    <w:p w14:paraId="5932248F" w14:textId="46FABBE3" w:rsidR="00FE18EC" w:rsidRDefault="00FE18EC" w:rsidP="001B48EF">
      <w:pPr>
        <w:suppressLineNumbers/>
        <w:spacing w:after="0" w:line="480" w:lineRule="auto"/>
        <w:jc w:val="both"/>
        <w:rPr>
          <w:rFonts w:ascii="Times New Roman" w:hAnsi="Times New Roman" w:cs="Times New Roman"/>
          <w:sz w:val="24"/>
          <w:szCs w:val="24"/>
        </w:rPr>
      </w:pPr>
    </w:p>
    <w:p w14:paraId="1C06DA7E" w14:textId="567551CF" w:rsidR="00FE18EC" w:rsidRDefault="00FE18EC" w:rsidP="001B48EF">
      <w:pPr>
        <w:suppressLineNumbers/>
        <w:spacing w:after="0" w:line="480" w:lineRule="auto"/>
        <w:jc w:val="both"/>
        <w:rPr>
          <w:rFonts w:ascii="Times New Roman" w:hAnsi="Times New Roman" w:cs="Times New Roman"/>
          <w:sz w:val="24"/>
          <w:szCs w:val="24"/>
        </w:rPr>
      </w:pPr>
    </w:p>
    <w:p w14:paraId="6DD05E51" w14:textId="7FA6B915" w:rsidR="00FE18EC" w:rsidRDefault="00FE18EC" w:rsidP="001B48EF">
      <w:pPr>
        <w:suppressLineNumbers/>
        <w:spacing w:after="0" w:line="480" w:lineRule="auto"/>
        <w:jc w:val="both"/>
        <w:rPr>
          <w:rFonts w:ascii="Times New Roman" w:hAnsi="Times New Roman" w:cs="Times New Roman"/>
          <w:sz w:val="24"/>
          <w:szCs w:val="24"/>
        </w:rPr>
      </w:pPr>
    </w:p>
    <w:p w14:paraId="3A17628D" w14:textId="6A75BEFD" w:rsidR="00FE18EC" w:rsidRDefault="00FE18EC" w:rsidP="001B48EF">
      <w:pPr>
        <w:suppressLineNumbers/>
        <w:spacing w:after="0" w:line="480" w:lineRule="auto"/>
        <w:jc w:val="both"/>
        <w:rPr>
          <w:rFonts w:ascii="Times New Roman" w:hAnsi="Times New Roman" w:cs="Times New Roman"/>
          <w:sz w:val="24"/>
          <w:szCs w:val="24"/>
        </w:rPr>
      </w:pPr>
    </w:p>
    <w:p w14:paraId="422CD7D6" w14:textId="1087F3C0" w:rsidR="00E27A47" w:rsidRDefault="00E27A47" w:rsidP="001B48EF">
      <w:pPr>
        <w:suppressLineNumbers/>
        <w:spacing w:after="0" w:line="480" w:lineRule="auto"/>
        <w:jc w:val="both"/>
        <w:rPr>
          <w:rFonts w:ascii="Times New Roman" w:hAnsi="Times New Roman" w:cs="Times New Roman"/>
          <w:sz w:val="24"/>
          <w:szCs w:val="24"/>
        </w:rPr>
      </w:pPr>
    </w:p>
    <w:p w14:paraId="4A9ECA6A" w14:textId="3EB67CE2" w:rsidR="00E27A47" w:rsidRDefault="00E27A47" w:rsidP="001B48EF">
      <w:pPr>
        <w:suppressLineNumbers/>
        <w:spacing w:after="0" w:line="480" w:lineRule="auto"/>
        <w:jc w:val="both"/>
        <w:rPr>
          <w:rFonts w:ascii="Times New Roman" w:hAnsi="Times New Roman" w:cs="Times New Roman"/>
          <w:sz w:val="24"/>
          <w:szCs w:val="24"/>
        </w:rPr>
      </w:pPr>
    </w:p>
    <w:p w14:paraId="79E1BBD8" w14:textId="4E0BD01D" w:rsidR="00E27A47" w:rsidRDefault="00E27A47" w:rsidP="001B48EF">
      <w:pPr>
        <w:suppressLineNumbers/>
        <w:spacing w:after="0" w:line="480" w:lineRule="auto"/>
        <w:jc w:val="both"/>
        <w:rPr>
          <w:rFonts w:ascii="Times New Roman" w:hAnsi="Times New Roman" w:cs="Times New Roman"/>
          <w:sz w:val="24"/>
          <w:szCs w:val="24"/>
        </w:rPr>
      </w:pPr>
    </w:p>
    <w:p w14:paraId="363BCBBE" w14:textId="4854FFE2" w:rsidR="00E27A47" w:rsidRDefault="00E27A47" w:rsidP="001B48EF">
      <w:pPr>
        <w:suppressLineNumbers/>
        <w:spacing w:after="0" w:line="480" w:lineRule="auto"/>
        <w:jc w:val="both"/>
        <w:rPr>
          <w:rFonts w:ascii="Times New Roman" w:hAnsi="Times New Roman" w:cs="Times New Roman"/>
          <w:sz w:val="24"/>
          <w:szCs w:val="24"/>
        </w:rPr>
      </w:pPr>
    </w:p>
    <w:p w14:paraId="7FE968CD" w14:textId="55A7EE41" w:rsidR="00E27A47" w:rsidRDefault="00E27A47" w:rsidP="001B48EF">
      <w:pPr>
        <w:suppressLineNumbers/>
        <w:spacing w:after="0" w:line="480" w:lineRule="auto"/>
        <w:jc w:val="both"/>
        <w:rPr>
          <w:rFonts w:ascii="Times New Roman" w:hAnsi="Times New Roman" w:cs="Times New Roman"/>
          <w:sz w:val="24"/>
          <w:szCs w:val="24"/>
        </w:rPr>
      </w:pPr>
    </w:p>
    <w:p w14:paraId="266C1E2A" w14:textId="25ECF9BB" w:rsidR="00E27A47" w:rsidRDefault="00E27A47" w:rsidP="001B48EF">
      <w:pPr>
        <w:suppressLineNumbers/>
        <w:spacing w:after="0" w:line="480" w:lineRule="auto"/>
        <w:jc w:val="both"/>
        <w:rPr>
          <w:rFonts w:ascii="Times New Roman" w:hAnsi="Times New Roman" w:cs="Times New Roman"/>
          <w:sz w:val="24"/>
          <w:szCs w:val="24"/>
        </w:rPr>
      </w:pPr>
    </w:p>
    <w:p w14:paraId="0F3542A5" w14:textId="65F42139" w:rsidR="00E27A47" w:rsidRDefault="00E27A47" w:rsidP="001B48EF">
      <w:pPr>
        <w:suppressLineNumbers/>
        <w:spacing w:after="0" w:line="480" w:lineRule="auto"/>
        <w:jc w:val="both"/>
        <w:rPr>
          <w:rFonts w:ascii="Times New Roman" w:hAnsi="Times New Roman" w:cs="Times New Roman"/>
          <w:sz w:val="24"/>
          <w:szCs w:val="24"/>
        </w:rPr>
      </w:pPr>
    </w:p>
    <w:p w14:paraId="61AB6597" w14:textId="75DF4AAD" w:rsidR="00E27A47" w:rsidRDefault="00E27A47" w:rsidP="001B48EF">
      <w:pPr>
        <w:suppressLineNumbers/>
        <w:spacing w:after="0" w:line="480" w:lineRule="auto"/>
        <w:jc w:val="both"/>
        <w:rPr>
          <w:rFonts w:ascii="Times New Roman" w:hAnsi="Times New Roman" w:cs="Times New Roman"/>
          <w:sz w:val="24"/>
          <w:szCs w:val="24"/>
        </w:rPr>
      </w:pPr>
    </w:p>
    <w:p w14:paraId="1240CD8E" w14:textId="5E5CA28E" w:rsidR="00E27A47" w:rsidRDefault="00E27A47" w:rsidP="001B48EF">
      <w:pPr>
        <w:suppressLineNumbers/>
        <w:spacing w:after="0" w:line="480" w:lineRule="auto"/>
        <w:jc w:val="both"/>
        <w:rPr>
          <w:rFonts w:ascii="Times New Roman" w:hAnsi="Times New Roman" w:cs="Times New Roman"/>
          <w:sz w:val="24"/>
          <w:szCs w:val="24"/>
        </w:rPr>
      </w:pPr>
    </w:p>
    <w:p w14:paraId="03A49F8E" w14:textId="2481CB80" w:rsidR="00290CDF" w:rsidRDefault="00FE18EC" w:rsidP="001B48EF">
      <w:pPr>
        <w:suppressLineNumbers/>
        <w:spacing w:after="0" w:line="480" w:lineRule="auto"/>
        <w:jc w:val="both"/>
        <w:rPr>
          <w:rFonts w:ascii="Times New Roman" w:eastAsia="Times New Roman" w:hAnsi="Times New Roman" w:cs="Times New Roman"/>
          <w:bCs/>
          <w:color w:val="000000"/>
          <w:sz w:val="24"/>
          <w:szCs w:val="24"/>
          <w:lang w:eastAsia="en-GB"/>
        </w:rPr>
      </w:pPr>
      <w:r w:rsidRPr="00D853F1">
        <w:rPr>
          <w:rFonts w:ascii="Times New Roman" w:hAnsi="Times New Roman" w:cs="Times New Roman"/>
          <w:b/>
          <w:sz w:val="24"/>
          <w:szCs w:val="24"/>
        </w:rPr>
        <w:lastRenderedPageBreak/>
        <w:t>T</w:t>
      </w:r>
      <w:r>
        <w:rPr>
          <w:rFonts w:ascii="Times New Roman" w:hAnsi="Times New Roman" w:cs="Times New Roman"/>
          <w:b/>
          <w:sz w:val="24"/>
          <w:szCs w:val="24"/>
        </w:rPr>
        <w:t>a</w:t>
      </w:r>
      <w:r w:rsidRPr="00D853F1">
        <w:rPr>
          <w:rFonts w:ascii="Times New Roman" w:hAnsi="Times New Roman" w:cs="Times New Roman"/>
          <w:b/>
          <w:sz w:val="24"/>
          <w:szCs w:val="24"/>
        </w:rPr>
        <w:t>ble S</w:t>
      </w:r>
      <w:r w:rsidR="00ED6883">
        <w:rPr>
          <w:rFonts w:ascii="Times New Roman" w:hAnsi="Times New Roman" w:cs="Times New Roman"/>
          <w:b/>
          <w:sz w:val="24"/>
          <w:szCs w:val="24"/>
        </w:rPr>
        <w:t>10</w:t>
      </w:r>
      <w:r w:rsidRPr="00D853F1">
        <w:rPr>
          <w:rFonts w:ascii="Times New Roman" w:hAnsi="Times New Roman" w:cs="Times New Roman"/>
          <w:b/>
          <w:sz w:val="24"/>
          <w:szCs w:val="24"/>
        </w:rPr>
        <w:t xml:space="preserve">. </w:t>
      </w:r>
      <w:r w:rsidRPr="00B85615">
        <w:rPr>
          <w:rFonts w:ascii="Times New Roman" w:eastAsia="Times New Roman" w:hAnsi="Times New Roman" w:cs="Times New Roman"/>
          <w:b/>
          <w:bCs/>
          <w:color w:val="000000"/>
          <w:sz w:val="24"/>
          <w:szCs w:val="24"/>
          <w:lang w:eastAsia="en-GB"/>
        </w:rPr>
        <w:t>Mouse TaqMan gene expression assays.</w:t>
      </w:r>
    </w:p>
    <w:tbl>
      <w:tblPr>
        <w:tblW w:w="4423" w:type="dxa"/>
        <w:tblInd w:w="7" w:type="dxa"/>
        <w:tblLook w:val="04A0" w:firstRow="1" w:lastRow="0" w:firstColumn="1" w:lastColumn="0" w:noHBand="0" w:noVBand="1"/>
      </w:tblPr>
      <w:tblGrid>
        <w:gridCol w:w="1668"/>
        <w:gridCol w:w="2755"/>
      </w:tblGrid>
      <w:tr w:rsidR="00290CDF" w:rsidRPr="00D853F1" w14:paraId="56D4AE02" w14:textId="77777777" w:rsidTr="00290CDF">
        <w:trPr>
          <w:trHeight w:val="257"/>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474F99" w14:textId="77777777" w:rsidR="00290CDF" w:rsidRPr="00D853F1" w:rsidRDefault="00290CDF" w:rsidP="00495EA4">
            <w:pPr>
              <w:spacing w:after="0" w:line="240" w:lineRule="auto"/>
              <w:jc w:val="both"/>
              <w:rPr>
                <w:rFonts w:ascii="Times New Roman" w:eastAsia="Times New Roman" w:hAnsi="Times New Roman" w:cs="Times New Roman"/>
                <w:b/>
                <w:bCs/>
                <w:color w:val="000000"/>
                <w:sz w:val="24"/>
                <w:szCs w:val="24"/>
                <w:lang w:eastAsia="en-GB"/>
              </w:rPr>
            </w:pPr>
            <w:r w:rsidRPr="00D853F1">
              <w:rPr>
                <w:rFonts w:ascii="Times New Roman" w:eastAsia="Times New Roman" w:hAnsi="Times New Roman" w:cs="Times New Roman"/>
                <w:b/>
                <w:bCs/>
                <w:color w:val="000000"/>
                <w:sz w:val="24"/>
                <w:szCs w:val="24"/>
                <w:lang w:eastAsia="en-GB"/>
              </w:rPr>
              <w:t>Gene symbol</w:t>
            </w:r>
          </w:p>
        </w:tc>
        <w:tc>
          <w:tcPr>
            <w:tcW w:w="2755" w:type="dxa"/>
            <w:tcBorders>
              <w:top w:val="single" w:sz="4" w:space="0" w:color="auto"/>
              <w:left w:val="nil"/>
              <w:bottom w:val="single" w:sz="4" w:space="0" w:color="auto"/>
              <w:right w:val="single" w:sz="4" w:space="0" w:color="auto"/>
            </w:tcBorders>
            <w:shd w:val="clear" w:color="auto" w:fill="auto"/>
            <w:vAlign w:val="center"/>
            <w:hideMark/>
          </w:tcPr>
          <w:p w14:paraId="3DC5582E" w14:textId="77777777" w:rsidR="00290CDF" w:rsidRPr="00D853F1" w:rsidRDefault="00290CDF" w:rsidP="00495EA4">
            <w:pPr>
              <w:spacing w:after="0" w:line="240" w:lineRule="auto"/>
              <w:jc w:val="both"/>
              <w:rPr>
                <w:rFonts w:ascii="Times New Roman" w:eastAsia="Times New Roman" w:hAnsi="Times New Roman" w:cs="Times New Roman"/>
                <w:b/>
                <w:bCs/>
                <w:color w:val="000000"/>
                <w:sz w:val="24"/>
                <w:szCs w:val="24"/>
                <w:lang w:eastAsia="en-GB"/>
              </w:rPr>
            </w:pPr>
            <w:r w:rsidRPr="00D853F1">
              <w:rPr>
                <w:rFonts w:ascii="Times New Roman" w:eastAsia="Times New Roman" w:hAnsi="Times New Roman" w:cs="Times New Roman"/>
                <w:b/>
                <w:bCs/>
                <w:color w:val="000000"/>
                <w:sz w:val="24"/>
                <w:szCs w:val="24"/>
                <w:lang w:eastAsia="en-GB"/>
              </w:rPr>
              <w:t xml:space="preserve">Identifier </w:t>
            </w:r>
          </w:p>
        </w:tc>
      </w:tr>
      <w:tr w:rsidR="00290CDF" w:rsidRPr="00D853F1" w14:paraId="512E3D3D" w14:textId="77777777" w:rsidTr="00290CDF">
        <w:trPr>
          <w:trHeight w:val="257"/>
        </w:trPr>
        <w:tc>
          <w:tcPr>
            <w:tcW w:w="1668" w:type="dxa"/>
            <w:tcBorders>
              <w:top w:val="nil"/>
              <w:left w:val="single" w:sz="4" w:space="0" w:color="auto"/>
              <w:bottom w:val="single" w:sz="4" w:space="0" w:color="auto"/>
              <w:right w:val="single" w:sz="4" w:space="0" w:color="auto"/>
            </w:tcBorders>
            <w:shd w:val="clear" w:color="auto" w:fill="auto"/>
            <w:vAlign w:val="center"/>
            <w:hideMark/>
          </w:tcPr>
          <w:p w14:paraId="38245FA3" w14:textId="77777777" w:rsidR="00290CDF" w:rsidRPr="00D853F1" w:rsidRDefault="00290CDF" w:rsidP="00495EA4">
            <w:pPr>
              <w:spacing w:after="0" w:line="240" w:lineRule="auto"/>
              <w:jc w:val="both"/>
              <w:rPr>
                <w:rFonts w:ascii="Times New Roman" w:eastAsia="Times New Roman" w:hAnsi="Times New Roman" w:cs="Times New Roman"/>
                <w:i/>
                <w:iCs/>
                <w:color w:val="000000"/>
                <w:sz w:val="24"/>
                <w:szCs w:val="24"/>
                <w:lang w:eastAsia="en-GB"/>
              </w:rPr>
            </w:pPr>
            <w:r w:rsidRPr="00D853F1">
              <w:rPr>
                <w:rFonts w:ascii="Times New Roman" w:eastAsia="Times New Roman" w:hAnsi="Times New Roman" w:cs="Times New Roman"/>
                <w:i/>
                <w:iCs/>
                <w:color w:val="000000"/>
                <w:sz w:val="24"/>
                <w:szCs w:val="24"/>
                <w:lang w:eastAsia="en-GB"/>
              </w:rPr>
              <w:t xml:space="preserve">Acta2 </w:t>
            </w:r>
          </w:p>
        </w:tc>
        <w:tc>
          <w:tcPr>
            <w:tcW w:w="2755" w:type="dxa"/>
            <w:tcBorders>
              <w:top w:val="nil"/>
              <w:left w:val="nil"/>
              <w:bottom w:val="single" w:sz="4" w:space="0" w:color="auto"/>
              <w:right w:val="single" w:sz="4" w:space="0" w:color="auto"/>
            </w:tcBorders>
            <w:shd w:val="clear" w:color="auto" w:fill="auto"/>
            <w:vAlign w:val="center"/>
            <w:hideMark/>
          </w:tcPr>
          <w:p w14:paraId="6675D30B" w14:textId="77777777" w:rsidR="00290CDF" w:rsidRPr="00D853F1" w:rsidRDefault="00290CDF" w:rsidP="00495EA4">
            <w:pPr>
              <w:spacing w:after="0" w:line="240" w:lineRule="auto"/>
              <w:rPr>
                <w:rFonts w:ascii="Times New Roman" w:eastAsia="Times New Roman" w:hAnsi="Times New Roman" w:cs="Times New Roman"/>
                <w:color w:val="000000"/>
                <w:sz w:val="24"/>
                <w:szCs w:val="24"/>
                <w:lang w:eastAsia="en-GB"/>
              </w:rPr>
            </w:pPr>
            <w:r w:rsidRPr="00D853F1">
              <w:rPr>
                <w:rFonts w:ascii="Times New Roman" w:eastAsia="Times New Roman" w:hAnsi="Times New Roman" w:cs="Times New Roman"/>
                <w:color w:val="000000"/>
                <w:sz w:val="24"/>
                <w:szCs w:val="24"/>
                <w:lang w:eastAsia="en-GB"/>
              </w:rPr>
              <w:t>Mm00725412_s1</w:t>
            </w:r>
          </w:p>
        </w:tc>
      </w:tr>
      <w:tr w:rsidR="00290CDF" w:rsidRPr="00D853F1" w14:paraId="5EEEDA68" w14:textId="77777777" w:rsidTr="00290CDF">
        <w:trPr>
          <w:trHeight w:val="257"/>
        </w:trPr>
        <w:tc>
          <w:tcPr>
            <w:tcW w:w="1668" w:type="dxa"/>
            <w:tcBorders>
              <w:top w:val="nil"/>
              <w:left w:val="single" w:sz="4" w:space="0" w:color="auto"/>
              <w:bottom w:val="single" w:sz="4" w:space="0" w:color="auto"/>
              <w:right w:val="single" w:sz="4" w:space="0" w:color="auto"/>
            </w:tcBorders>
            <w:shd w:val="clear" w:color="auto" w:fill="auto"/>
            <w:vAlign w:val="center"/>
            <w:hideMark/>
          </w:tcPr>
          <w:p w14:paraId="75F02ABE" w14:textId="77777777" w:rsidR="00290CDF" w:rsidRPr="00D853F1" w:rsidRDefault="00290CDF" w:rsidP="00495EA4">
            <w:pPr>
              <w:spacing w:after="0" w:line="240" w:lineRule="auto"/>
              <w:jc w:val="both"/>
              <w:rPr>
                <w:rFonts w:ascii="Times New Roman" w:eastAsia="Times New Roman" w:hAnsi="Times New Roman" w:cs="Times New Roman"/>
                <w:i/>
                <w:iCs/>
                <w:color w:val="000000"/>
                <w:sz w:val="24"/>
                <w:szCs w:val="24"/>
                <w:lang w:eastAsia="en-GB"/>
              </w:rPr>
            </w:pPr>
            <w:r w:rsidRPr="00D853F1">
              <w:rPr>
                <w:rFonts w:ascii="Times New Roman" w:eastAsia="Times New Roman" w:hAnsi="Times New Roman" w:cs="Times New Roman"/>
                <w:i/>
                <w:iCs/>
                <w:color w:val="000000"/>
                <w:sz w:val="24"/>
                <w:szCs w:val="24"/>
                <w:lang w:eastAsia="en-GB"/>
              </w:rPr>
              <w:t xml:space="preserve">Bap1 </w:t>
            </w:r>
          </w:p>
        </w:tc>
        <w:tc>
          <w:tcPr>
            <w:tcW w:w="2755" w:type="dxa"/>
            <w:tcBorders>
              <w:top w:val="nil"/>
              <w:left w:val="nil"/>
              <w:bottom w:val="single" w:sz="4" w:space="0" w:color="auto"/>
              <w:right w:val="single" w:sz="4" w:space="0" w:color="auto"/>
            </w:tcBorders>
            <w:shd w:val="clear" w:color="auto" w:fill="auto"/>
            <w:vAlign w:val="center"/>
            <w:hideMark/>
          </w:tcPr>
          <w:p w14:paraId="19A4B635" w14:textId="77777777" w:rsidR="00290CDF" w:rsidRPr="00D853F1" w:rsidRDefault="00290CDF" w:rsidP="00495EA4">
            <w:pPr>
              <w:spacing w:after="0" w:line="240" w:lineRule="auto"/>
              <w:rPr>
                <w:rFonts w:ascii="Times New Roman" w:eastAsia="Times New Roman" w:hAnsi="Times New Roman" w:cs="Times New Roman"/>
                <w:color w:val="000000"/>
                <w:sz w:val="24"/>
                <w:szCs w:val="24"/>
                <w:lang w:eastAsia="en-GB"/>
              </w:rPr>
            </w:pPr>
            <w:r w:rsidRPr="00D853F1">
              <w:rPr>
                <w:rFonts w:ascii="Times New Roman" w:eastAsia="Times New Roman" w:hAnsi="Times New Roman" w:cs="Times New Roman"/>
                <w:color w:val="000000"/>
                <w:sz w:val="24"/>
                <w:szCs w:val="24"/>
                <w:lang w:eastAsia="en-GB"/>
              </w:rPr>
              <w:t>Mm00550845_m1</w:t>
            </w:r>
          </w:p>
        </w:tc>
      </w:tr>
      <w:tr w:rsidR="00290CDF" w:rsidRPr="00D853F1" w14:paraId="0F4D2154" w14:textId="77777777" w:rsidTr="00290CDF">
        <w:trPr>
          <w:trHeight w:val="257"/>
        </w:trPr>
        <w:tc>
          <w:tcPr>
            <w:tcW w:w="1668" w:type="dxa"/>
            <w:tcBorders>
              <w:top w:val="nil"/>
              <w:left w:val="single" w:sz="4" w:space="0" w:color="auto"/>
              <w:bottom w:val="single" w:sz="4" w:space="0" w:color="auto"/>
              <w:right w:val="single" w:sz="4" w:space="0" w:color="auto"/>
            </w:tcBorders>
            <w:shd w:val="clear" w:color="auto" w:fill="auto"/>
            <w:vAlign w:val="center"/>
            <w:hideMark/>
          </w:tcPr>
          <w:p w14:paraId="0C3DA8BE" w14:textId="77777777" w:rsidR="00290CDF" w:rsidRPr="00D853F1" w:rsidRDefault="00290CDF" w:rsidP="00495EA4">
            <w:pPr>
              <w:spacing w:after="0" w:line="240" w:lineRule="auto"/>
              <w:jc w:val="both"/>
              <w:rPr>
                <w:rFonts w:ascii="Times New Roman" w:eastAsia="Times New Roman" w:hAnsi="Times New Roman" w:cs="Times New Roman"/>
                <w:i/>
                <w:iCs/>
                <w:color w:val="000000"/>
                <w:sz w:val="24"/>
                <w:szCs w:val="24"/>
                <w:lang w:eastAsia="en-GB"/>
              </w:rPr>
            </w:pPr>
            <w:proofErr w:type="spellStart"/>
            <w:r w:rsidRPr="00D853F1">
              <w:rPr>
                <w:rFonts w:ascii="Times New Roman" w:eastAsia="Times New Roman" w:hAnsi="Times New Roman" w:cs="Times New Roman"/>
                <w:i/>
                <w:iCs/>
                <w:color w:val="000000"/>
                <w:sz w:val="24"/>
                <w:szCs w:val="24"/>
                <w:lang w:eastAsia="en-GB"/>
              </w:rPr>
              <w:t>Calcr</w:t>
            </w:r>
            <w:proofErr w:type="spellEnd"/>
          </w:p>
        </w:tc>
        <w:tc>
          <w:tcPr>
            <w:tcW w:w="2755" w:type="dxa"/>
            <w:tcBorders>
              <w:top w:val="nil"/>
              <w:left w:val="nil"/>
              <w:bottom w:val="single" w:sz="4" w:space="0" w:color="auto"/>
              <w:right w:val="single" w:sz="4" w:space="0" w:color="auto"/>
            </w:tcBorders>
            <w:shd w:val="clear" w:color="auto" w:fill="auto"/>
            <w:vAlign w:val="center"/>
            <w:hideMark/>
          </w:tcPr>
          <w:p w14:paraId="347F3626" w14:textId="77777777" w:rsidR="00290CDF" w:rsidRPr="00D853F1" w:rsidRDefault="00290CDF" w:rsidP="00495EA4">
            <w:pPr>
              <w:spacing w:after="0" w:line="240" w:lineRule="auto"/>
              <w:rPr>
                <w:rFonts w:ascii="Times New Roman" w:eastAsia="Times New Roman" w:hAnsi="Times New Roman" w:cs="Times New Roman"/>
                <w:color w:val="000000"/>
                <w:sz w:val="24"/>
                <w:szCs w:val="24"/>
                <w:lang w:eastAsia="en-GB"/>
              </w:rPr>
            </w:pPr>
            <w:r w:rsidRPr="00D853F1">
              <w:rPr>
                <w:rFonts w:ascii="Times New Roman" w:eastAsia="Times New Roman" w:hAnsi="Times New Roman" w:cs="Times New Roman"/>
                <w:color w:val="000000"/>
                <w:sz w:val="24"/>
                <w:szCs w:val="24"/>
                <w:lang w:eastAsia="en-GB"/>
              </w:rPr>
              <w:t>Mm00432282_m1</w:t>
            </w:r>
          </w:p>
        </w:tc>
      </w:tr>
      <w:tr w:rsidR="00290CDF" w:rsidRPr="00D853F1" w14:paraId="0C202D52" w14:textId="77777777" w:rsidTr="00290CDF">
        <w:trPr>
          <w:trHeight w:val="257"/>
        </w:trPr>
        <w:tc>
          <w:tcPr>
            <w:tcW w:w="1668" w:type="dxa"/>
            <w:tcBorders>
              <w:top w:val="nil"/>
              <w:left w:val="single" w:sz="4" w:space="0" w:color="auto"/>
              <w:bottom w:val="single" w:sz="4" w:space="0" w:color="auto"/>
              <w:right w:val="single" w:sz="4" w:space="0" w:color="auto"/>
            </w:tcBorders>
            <w:shd w:val="clear" w:color="auto" w:fill="auto"/>
            <w:vAlign w:val="center"/>
            <w:hideMark/>
          </w:tcPr>
          <w:p w14:paraId="1D045EF9" w14:textId="77777777" w:rsidR="00290CDF" w:rsidRPr="00D853F1" w:rsidRDefault="00290CDF" w:rsidP="00495EA4">
            <w:pPr>
              <w:spacing w:after="0" w:line="240" w:lineRule="auto"/>
              <w:jc w:val="both"/>
              <w:rPr>
                <w:rFonts w:ascii="Times New Roman" w:eastAsia="Times New Roman" w:hAnsi="Times New Roman" w:cs="Times New Roman"/>
                <w:i/>
                <w:iCs/>
                <w:color w:val="000000"/>
                <w:sz w:val="24"/>
                <w:szCs w:val="24"/>
                <w:lang w:eastAsia="en-GB"/>
              </w:rPr>
            </w:pPr>
            <w:r w:rsidRPr="00D853F1">
              <w:rPr>
                <w:rFonts w:ascii="Times New Roman" w:eastAsia="Times New Roman" w:hAnsi="Times New Roman" w:cs="Times New Roman"/>
                <w:i/>
                <w:iCs/>
                <w:color w:val="000000"/>
                <w:sz w:val="24"/>
                <w:szCs w:val="24"/>
                <w:lang w:eastAsia="en-GB"/>
              </w:rPr>
              <w:t>Col1a1</w:t>
            </w:r>
          </w:p>
        </w:tc>
        <w:tc>
          <w:tcPr>
            <w:tcW w:w="2755" w:type="dxa"/>
            <w:tcBorders>
              <w:top w:val="nil"/>
              <w:left w:val="nil"/>
              <w:bottom w:val="single" w:sz="4" w:space="0" w:color="auto"/>
              <w:right w:val="single" w:sz="4" w:space="0" w:color="auto"/>
            </w:tcBorders>
            <w:shd w:val="clear" w:color="auto" w:fill="auto"/>
            <w:vAlign w:val="center"/>
            <w:hideMark/>
          </w:tcPr>
          <w:p w14:paraId="4BBC2690" w14:textId="77777777" w:rsidR="00290CDF" w:rsidRPr="00D853F1" w:rsidRDefault="00290CDF" w:rsidP="00495EA4">
            <w:pPr>
              <w:spacing w:after="0" w:line="240" w:lineRule="auto"/>
              <w:rPr>
                <w:rFonts w:ascii="Times New Roman" w:eastAsia="Times New Roman" w:hAnsi="Times New Roman" w:cs="Times New Roman"/>
                <w:color w:val="000000"/>
                <w:sz w:val="24"/>
                <w:szCs w:val="24"/>
                <w:lang w:eastAsia="en-GB"/>
              </w:rPr>
            </w:pPr>
            <w:r w:rsidRPr="00D853F1">
              <w:rPr>
                <w:rFonts w:ascii="Times New Roman" w:eastAsia="Times New Roman" w:hAnsi="Times New Roman" w:cs="Times New Roman"/>
                <w:color w:val="000000"/>
                <w:sz w:val="24"/>
                <w:szCs w:val="24"/>
                <w:lang w:eastAsia="en-GB"/>
              </w:rPr>
              <w:t>Mm00801666_g1</w:t>
            </w:r>
          </w:p>
        </w:tc>
      </w:tr>
      <w:tr w:rsidR="00290CDF" w:rsidRPr="00D853F1" w14:paraId="1CEBD837" w14:textId="77777777" w:rsidTr="00290CDF">
        <w:trPr>
          <w:trHeight w:val="257"/>
        </w:trPr>
        <w:tc>
          <w:tcPr>
            <w:tcW w:w="1668" w:type="dxa"/>
            <w:tcBorders>
              <w:top w:val="nil"/>
              <w:left w:val="single" w:sz="4" w:space="0" w:color="auto"/>
              <w:bottom w:val="single" w:sz="4" w:space="0" w:color="auto"/>
              <w:right w:val="single" w:sz="4" w:space="0" w:color="auto"/>
            </w:tcBorders>
            <w:shd w:val="clear" w:color="auto" w:fill="auto"/>
            <w:vAlign w:val="center"/>
            <w:hideMark/>
          </w:tcPr>
          <w:p w14:paraId="49774F72" w14:textId="77777777" w:rsidR="00290CDF" w:rsidRPr="00D853F1" w:rsidRDefault="00290CDF" w:rsidP="00495EA4">
            <w:pPr>
              <w:spacing w:after="0" w:line="240" w:lineRule="auto"/>
              <w:jc w:val="both"/>
              <w:rPr>
                <w:rFonts w:ascii="Times New Roman" w:eastAsia="Times New Roman" w:hAnsi="Times New Roman" w:cs="Times New Roman"/>
                <w:i/>
                <w:iCs/>
                <w:color w:val="000000"/>
                <w:sz w:val="24"/>
                <w:szCs w:val="24"/>
                <w:lang w:eastAsia="en-GB"/>
              </w:rPr>
            </w:pPr>
            <w:r w:rsidRPr="00D853F1">
              <w:rPr>
                <w:rFonts w:ascii="Times New Roman" w:eastAsia="Times New Roman" w:hAnsi="Times New Roman" w:cs="Times New Roman"/>
                <w:i/>
                <w:iCs/>
                <w:color w:val="000000"/>
                <w:sz w:val="24"/>
                <w:szCs w:val="24"/>
                <w:lang w:eastAsia="en-GB"/>
              </w:rPr>
              <w:t xml:space="preserve">Col3a1 </w:t>
            </w:r>
          </w:p>
        </w:tc>
        <w:tc>
          <w:tcPr>
            <w:tcW w:w="2755" w:type="dxa"/>
            <w:tcBorders>
              <w:top w:val="nil"/>
              <w:left w:val="nil"/>
              <w:bottom w:val="single" w:sz="4" w:space="0" w:color="auto"/>
              <w:right w:val="single" w:sz="4" w:space="0" w:color="auto"/>
            </w:tcBorders>
            <w:shd w:val="clear" w:color="auto" w:fill="auto"/>
            <w:vAlign w:val="center"/>
            <w:hideMark/>
          </w:tcPr>
          <w:p w14:paraId="012FAC26" w14:textId="77777777" w:rsidR="00290CDF" w:rsidRPr="00D853F1" w:rsidRDefault="00290CDF" w:rsidP="00495EA4">
            <w:pPr>
              <w:spacing w:after="0" w:line="240" w:lineRule="auto"/>
              <w:rPr>
                <w:rFonts w:ascii="Times New Roman" w:eastAsia="Times New Roman" w:hAnsi="Times New Roman" w:cs="Times New Roman"/>
                <w:color w:val="000000"/>
                <w:sz w:val="24"/>
                <w:szCs w:val="24"/>
                <w:lang w:eastAsia="en-GB"/>
              </w:rPr>
            </w:pPr>
            <w:r w:rsidRPr="00D853F1">
              <w:rPr>
                <w:rFonts w:ascii="Times New Roman" w:eastAsia="Times New Roman" w:hAnsi="Times New Roman" w:cs="Times New Roman"/>
                <w:color w:val="000000"/>
                <w:sz w:val="24"/>
                <w:szCs w:val="24"/>
                <w:lang w:eastAsia="en-GB"/>
              </w:rPr>
              <w:t>Mm00802300_m1</w:t>
            </w:r>
          </w:p>
        </w:tc>
      </w:tr>
      <w:tr w:rsidR="00290CDF" w:rsidRPr="00D853F1" w14:paraId="2FC8359F" w14:textId="77777777" w:rsidTr="00290CDF">
        <w:trPr>
          <w:trHeight w:val="257"/>
        </w:trPr>
        <w:tc>
          <w:tcPr>
            <w:tcW w:w="1668" w:type="dxa"/>
            <w:tcBorders>
              <w:top w:val="nil"/>
              <w:left w:val="single" w:sz="4" w:space="0" w:color="auto"/>
              <w:bottom w:val="single" w:sz="4" w:space="0" w:color="auto"/>
              <w:right w:val="single" w:sz="4" w:space="0" w:color="auto"/>
            </w:tcBorders>
            <w:shd w:val="clear" w:color="auto" w:fill="auto"/>
            <w:vAlign w:val="center"/>
            <w:hideMark/>
          </w:tcPr>
          <w:p w14:paraId="1ED2887B" w14:textId="77777777" w:rsidR="00290CDF" w:rsidRPr="00D853F1" w:rsidRDefault="00290CDF" w:rsidP="00495EA4">
            <w:pPr>
              <w:spacing w:after="0" w:line="240" w:lineRule="auto"/>
              <w:jc w:val="both"/>
              <w:rPr>
                <w:rFonts w:ascii="Times New Roman" w:eastAsia="Times New Roman" w:hAnsi="Times New Roman" w:cs="Times New Roman"/>
                <w:i/>
                <w:iCs/>
                <w:color w:val="000000"/>
                <w:sz w:val="24"/>
                <w:szCs w:val="24"/>
                <w:lang w:eastAsia="en-GB"/>
              </w:rPr>
            </w:pPr>
            <w:r w:rsidRPr="00D853F1">
              <w:rPr>
                <w:rFonts w:ascii="Times New Roman" w:eastAsia="Times New Roman" w:hAnsi="Times New Roman" w:cs="Times New Roman"/>
                <w:i/>
                <w:iCs/>
                <w:color w:val="000000"/>
                <w:sz w:val="24"/>
                <w:szCs w:val="24"/>
                <w:lang w:eastAsia="en-GB"/>
              </w:rPr>
              <w:t xml:space="preserve">Fgf1 </w:t>
            </w:r>
          </w:p>
        </w:tc>
        <w:tc>
          <w:tcPr>
            <w:tcW w:w="2755" w:type="dxa"/>
            <w:tcBorders>
              <w:top w:val="nil"/>
              <w:left w:val="nil"/>
              <w:bottom w:val="single" w:sz="4" w:space="0" w:color="auto"/>
              <w:right w:val="single" w:sz="4" w:space="0" w:color="auto"/>
            </w:tcBorders>
            <w:shd w:val="clear" w:color="auto" w:fill="auto"/>
            <w:vAlign w:val="center"/>
            <w:hideMark/>
          </w:tcPr>
          <w:p w14:paraId="0DCA9524" w14:textId="77777777" w:rsidR="00290CDF" w:rsidRPr="00D853F1" w:rsidRDefault="00290CDF" w:rsidP="00495EA4">
            <w:pPr>
              <w:spacing w:after="0" w:line="240" w:lineRule="auto"/>
              <w:rPr>
                <w:rFonts w:ascii="Times New Roman" w:eastAsia="Times New Roman" w:hAnsi="Times New Roman" w:cs="Times New Roman"/>
                <w:color w:val="000000"/>
                <w:sz w:val="24"/>
                <w:szCs w:val="24"/>
                <w:lang w:eastAsia="en-GB"/>
              </w:rPr>
            </w:pPr>
            <w:r w:rsidRPr="00D853F1">
              <w:rPr>
                <w:rFonts w:ascii="Times New Roman" w:eastAsia="Times New Roman" w:hAnsi="Times New Roman" w:cs="Times New Roman"/>
                <w:color w:val="000000"/>
                <w:sz w:val="24"/>
                <w:szCs w:val="24"/>
                <w:lang w:eastAsia="en-GB"/>
              </w:rPr>
              <w:t>Mm00438906_m1</w:t>
            </w:r>
          </w:p>
        </w:tc>
      </w:tr>
      <w:tr w:rsidR="00290CDF" w:rsidRPr="00D853F1" w14:paraId="5CF0D8BA" w14:textId="77777777" w:rsidTr="00290CDF">
        <w:trPr>
          <w:trHeight w:val="257"/>
        </w:trPr>
        <w:tc>
          <w:tcPr>
            <w:tcW w:w="1668" w:type="dxa"/>
            <w:tcBorders>
              <w:top w:val="nil"/>
              <w:left w:val="single" w:sz="4" w:space="0" w:color="auto"/>
              <w:bottom w:val="single" w:sz="4" w:space="0" w:color="auto"/>
              <w:right w:val="single" w:sz="4" w:space="0" w:color="auto"/>
            </w:tcBorders>
            <w:shd w:val="clear" w:color="auto" w:fill="auto"/>
            <w:vAlign w:val="center"/>
            <w:hideMark/>
          </w:tcPr>
          <w:p w14:paraId="2EBDE50C" w14:textId="77777777" w:rsidR="00290CDF" w:rsidRPr="00D853F1" w:rsidRDefault="00290CDF" w:rsidP="00495EA4">
            <w:pPr>
              <w:spacing w:after="0" w:line="240" w:lineRule="auto"/>
              <w:jc w:val="both"/>
              <w:rPr>
                <w:rFonts w:ascii="Times New Roman" w:eastAsia="Times New Roman" w:hAnsi="Times New Roman" w:cs="Times New Roman"/>
                <w:i/>
                <w:iCs/>
                <w:color w:val="000000"/>
                <w:sz w:val="24"/>
                <w:szCs w:val="24"/>
                <w:lang w:eastAsia="en-GB"/>
              </w:rPr>
            </w:pPr>
            <w:r w:rsidRPr="00D853F1">
              <w:rPr>
                <w:rFonts w:ascii="Times New Roman" w:eastAsia="Times New Roman" w:hAnsi="Times New Roman" w:cs="Times New Roman"/>
                <w:i/>
                <w:iCs/>
                <w:color w:val="000000"/>
                <w:sz w:val="24"/>
                <w:szCs w:val="24"/>
                <w:lang w:eastAsia="en-GB"/>
              </w:rPr>
              <w:t xml:space="preserve">Fn1 </w:t>
            </w:r>
          </w:p>
        </w:tc>
        <w:tc>
          <w:tcPr>
            <w:tcW w:w="2755" w:type="dxa"/>
            <w:tcBorders>
              <w:top w:val="nil"/>
              <w:left w:val="nil"/>
              <w:bottom w:val="single" w:sz="4" w:space="0" w:color="auto"/>
              <w:right w:val="single" w:sz="4" w:space="0" w:color="auto"/>
            </w:tcBorders>
            <w:shd w:val="clear" w:color="auto" w:fill="auto"/>
            <w:vAlign w:val="center"/>
            <w:hideMark/>
          </w:tcPr>
          <w:p w14:paraId="4608DC1B" w14:textId="77777777" w:rsidR="00290CDF" w:rsidRPr="00D853F1" w:rsidRDefault="00290CDF" w:rsidP="00495EA4">
            <w:pPr>
              <w:spacing w:after="0" w:line="240" w:lineRule="auto"/>
              <w:rPr>
                <w:rFonts w:ascii="Times New Roman" w:eastAsia="Times New Roman" w:hAnsi="Times New Roman" w:cs="Times New Roman"/>
                <w:color w:val="000000"/>
                <w:sz w:val="24"/>
                <w:szCs w:val="24"/>
                <w:lang w:eastAsia="en-GB"/>
              </w:rPr>
            </w:pPr>
            <w:r w:rsidRPr="00D853F1">
              <w:rPr>
                <w:rFonts w:ascii="Times New Roman" w:eastAsia="Times New Roman" w:hAnsi="Times New Roman" w:cs="Times New Roman"/>
                <w:color w:val="000000"/>
                <w:sz w:val="24"/>
                <w:szCs w:val="24"/>
                <w:lang w:eastAsia="en-GB"/>
              </w:rPr>
              <w:t>Mm01256744_m1</w:t>
            </w:r>
          </w:p>
        </w:tc>
      </w:tr>
      <w:tr w:rsidR="00290CDF" w:rsidRPr="00D853F1" w14:paraId="1F056A10" w14:textId="77777777" w:rsidTr="00290CDF">
        <w:trPr>
          <w:trHeight w:val="257"/>
        </w:trPr>
        <w:tc>
          <w:tcPr>
            <w:tcW w:w="1668" w:type="dxa"/>
            <w:tcBorders>
              <w:top w:val="nil"/>
              <w:left w:val="single" w:sz="4" w:space="0" w:color="auto"/>
              <w:bottom w:val="single" w:sz="4" w:space="0" w:color="auto"/>
              <w:right w:val="single" w:sz="4" w:space="0" w:color="auto"/>
            </w:tcBorders>
            <w:shd w:val="clear" w:color="auto" w:fill="auto"/>
            <w:vAlign w:val="center"/>
            <w:hideMark/>
          </w:tcPr>
          <w:p w14:paraId="1EB742B8" w14:textId="77777777" w:rsidR="00290CDF" w:rsidRPr="00D853F1" w:rsidRDefault="00290CDF" w:rsidP="00495EA4">
            <w:pPr>
              <w:spacing w:after="0" w:line="240" w:lineRule="auto"/>
              <w:jc w:val="both"/>
              <w:rPr>
                <w:rFonts w:ascii="Times New Roman" w:eastAsia="Times New Roman" w:hAnsi="Times New Roman" w:cs="Times New Roman"/>
                <w:i/>
                <w:iCs/>
                <w:color w:val="000000"/>
                <w:sz w:val="24"/>
                <w:szCs w:val="24"/>
                <w:lang w:eastAsia="en-GB"/>
              </w:rPr>
            </w:pPr>
            <w:proofErr w:type="spellStart"/>
            <w:r w:rsidRPr="00D853F1">
              <w:rPr>
                <w:rFonts w:ascii="Times New Roman" w:eastAsia="Times New Roman" w:hAnsi="Times New Roman" w:cs="Times New Roman"/>
                <w:i/>
                <w:iCs/>
                <w:color w:val="000000"/>
                <w:sz w:val="24"/>
                <w:szCs w:val="24"/>
                <w:lang w:eastAsia="en-GB"/>
              </w:rPr>
              <w:t>Gapdh</w:t>
            </w:r>
            <w:proofErr w:type="spellEnd"/>
          </w:p>
        </w:tc>
        <w:tc>
          <w:tcPr>
            <w:tcW w:w="2755" w:type="dxa"/>
            <w:tcBorders>
              <w:top w:val="nil"/>
              <w:left w:val="nil"/>
              <w:bottom w:val="single" w:sz="4" w:space="0" w:color="auto"/>
              <w:right w:val="single" w:sz="4" w:space="0" w:color="auto"/>
            </w:tcBorders>
            <w:shd w:val="clear" w:color="auto" w:fill="auto"/>
            <w:vAlign w:val="center"/>
            <w:hideMark/>
          </w:tcPr>
          <w:p w14:paraId="77875CF0" w14:textId="77777777" w:rsidR="00290CDF" w:rsidRPr="00D853F1" w:rsidRDefault="00290CDF" w:rsidP="00495EA4">
            <w:pPr>
              <w:spacing w:after="0" w:line="240" w:lineRule="auto"/>
              <w:rPr>
                <w:rFonts w:ascii="Times New Roman" w:eastAsia="Times New Roman" w:hAnsi="Times New Roman" w:cs="Times New Roman"/>
                <w:color w:val="000000"/>
                <w:sz w:val="24"/>
                <w:szCs w:val="24"/>
                <w:lang w:eastAsia="en-GB"/>
              </w:rPr>
            </w:pPr>
            <w:r w:rsidRPr="00D853F1">
              <w:rPr>
                <w:rFonts w:ascii="Times New Roman" w:eastAsia="Times New Roman" w:hAnsi="Times New Roman" w:cs="Times New Roman"/>
                <w:color w:val="000000"/>
                <w:sz w:val="24"/>
                <w:szCs w:val="24"/>
                <w:lang w:eastAsia="en-GB"/>
              </w:rPr>
              <w:t>Mm99999915_g1</w:t>
            </w:r>
          </w:p>
        </w:tc>
      </w:tr>
      <w:tr w:rsidR="00290CDF" w:rsidRPr="00D853F1" w14:paraId="67E22E99" w14:textId="77777777" w:rsidTr="00290CDF">
        <w:trPr>
          <w:trHeight w:val="257"/>
        </w:trPr>
        <w:tc>
          <w:tcPr>
            <w:tcW w:w="1668" w:type="dxa"/>
            <w:tcBorders>
              <w:top w:val="nil"/>
              <w:left w:val="single" w:sz="4" w:space="0" w:color="auto"/>
              <w:bottom w:val="single" w:sz="4" w:space="0" w:color="auto"/>
              <w:right w:val="single" w:sz="4" w:space="0" w:color="auto"/>
            </w:tcBorders>
            <w:shd w:val="clear" w:color="auto" w:fill="auto"/>
            <w:vAlign w:val="center"/>
            <w:hideMark/>
          </w:tcPr>
          <w:p w14:paraId="2DC2997E" w14:textId="77777777" w:rsidR="00290CDF" w:rsidRPr="00D853F1" w:rsidRDefault="00290CDF" w:rsidP="00495EA4">
            <w:pPr>
              <w:spacing w:after="0" w:line="240" w:lineRule="auto"/>
              <w:jc w:val="both"/>
              <w:rPr>
                <w:rFonts w:ascii="Times New Roman" w:eastAsia="Times New Roman" w:hAnsi="Times New Roman" w:cs="Times New Roman"/>
                <w:i/>
                <w:iCs/>
                <w:color w:val="000000"/>
                <w:sz w:val="24"/>
                <w:szCs w:val="24"/>
                <w:lang w:eastAsia="en-GB"/>
              </w:rPr>
            </w:pPr>
            <w:r w:rsidRPr="00D853F1">
              <w:rPr>
                <w:rFonts w:ascii="Times New Roman" w:eastAsia="Times New Roman" w:hAnsi="Times New Roman" w:cs="Times New Roman"/>
                <w:i/>
                <w:iCs/>
                <w:color w:val="000000"/>
                <w:sz w:val="24"/>
                <w:szCs w:val="24"/>
                <w:lang w:eastAsia="en-GB"/>
              </w:rPr>
              <w:t>Hprt1</w:t>
            </w:r>
          </w:p>
        </w:tc>
        <w:tc>
          <w:tcPr>
            <w:tcW w:w="2755" w:type="dxa"/>
            <w:tcBorders>
              <w:top w:val="nil"/>
              <w:left w:val="nil"/>
              <w:bottom w:val="single" w:sz="4" w:space="0" w:color="auto"/>
              <w:right w:val="single" w:sz="4" w:space="0" w:color="auto"/>
            </w:tcBorders>
            <w:shd w:val="clear" w:color="auto" w:fill="auto"/>
            <w:vAlign w:val="center"/>
            <w:hideMark/>
          </w:tcPr>
          <w:p w14:paraId="1D873AA9" w14:textId="77777777" w:rsidR="00290CDF" w:rsidRPr="00D853F1" w:rsidRDefault="00290CDF" w:rsidP="00495EA4">
            <w:pPr>
              <w:spacing w:after="0" w:line="240" w:lineRule="auto"/>
              <w:rPr>
                <w:rFonts w:ascii="Times New Roman" w:eastAsia="Times New Roman" w:hAnsi="Times New Roman" w:cs="Times New Roman"/>
                <w:color w:val="000000"/>
                <w:sz w:val="24"/>
                <w:szCs w:val="24"/>
                <w:lang w:eastAsia="en-GB"/>
              </w:rPr>
            </w:pPr>
            <w:r w:rsidRPr="00D853F1">
              <w:rPr>
                <w:rFonts w:ascii="Times New Roman" w:eastAsia="Times New Roman" w:hAnsi="Times New Roman" w:cs="Times New Roman"/>
                <w:color w:val="000000"/>
                <w:sz w:val="24"/>
                <w:szCs w:val="24"/>
                <w:lang w:eastAsia="en-GB"/>
              </w:rPr>
              <w:t>Mm03024075_m1</w:t>
            </w:r>
          </w:p>
        </w:tc>
      </w:tr>
      <w:tr w:rsidR="00290CDF" w:rsidRPr="00D853F1" w14:paraId="3145CAD6" w14:textId="77777777" w:rsidTr="00290CDF">
        <w:trPr>
          <w:trHeight w:val="257"/>
        </w:trPr>
        <w:tc>
          <w:tcPr>
            <w:tcW w:w="1668" w:type="dxa"/>
            <w:tcBorders>
              <w:top w:val="nil"/>
              <w:left w:val="single" w:sz="4" w:space="0" w:color="auto"/>
              <w:bottom w:val="single" w:sz="4" w:space="0" w:color="auto"/>
              <w:right w:val="single" w:sz="4" w:space="0" w:color="auto"/>
            </w:tcBorders>
            <w:shd w:val="clear" w:color="auto" w:fill="auto"/>
            <w:vAlign w:val="center"/>
            <w:hideMark/>
          </w:tcPr>
          <w:p w14:paraId="6B228F2D" w14:textId="77777777" w:rsidR="00290CDF" w:rsidRPr="00D853F1" w:rsidRDefault="00290CDF" w:rsidP="00495EA4">
            <w:pPr>
              <w:spacing w:after="0" w:line="240" w:lineRule="auto"/>
              <w:jc w:val="both"/>
              <w:rPr>
                <w:rFonts w:ascii="Times New Roman" w:eastAsia="Times New Roman" w:hAnsi="Times New Roman" w:cs="Times New Roman"/>
                <w:i/>
                <w:iCs/>
                <w:color w:val="000000"/>
                <w:sz w:val="24"/>
                <w:szCs w:val="24"/>
                <w:lang w:eastAsia="en-GB"/>
              </w:rPr>
            </w:pPr>
            <w:r w:rsidRPr="00D853F1">
              <w:rPr>
                <w:rFonts w:ascii="Times New Roman" w:eastAsia="Times New Roman" w:hAnsi="Times New Roman" w:cs="Times New Roman"/>
                <w:i/>
                <w:iCs/>
                <w:color w:val="000000"/>
                <w:sz w:val="24"/>
                <w:szCs w:val="24"/>
                <w:lang w:eastAsia="en-GB"/>
              </w:rPr>
              <w:t xml:space="preserve">Stk40 </w:t>
            </w:r>
          </w:p>
        </w:tc>
        <w:tc>
          <w:tcPr>
            <w:tcW w:w="2755" w:type="dxa"/>
            <w:tcBorders>
              <w:top w:val="nil"/>
              <w:left w:val="nil"/>
              <w:bottom w:val="single" w:sz="4" w:space="0" w:color="auto"/>
              <w:right w:val="single" w:sz="4" w:space="0" w:color="auto"/>
            </w:tcBorders>
            <w:shd w:val="clear" w:color="auto" w:fill="auto"/>
            <w:vAlign w:val="center"/>
            <w:hideMark/>
          </w:tcPr>
          <w:p w14:paraId="27DBAB42" w14:textId="77777777" w:rsidR="00290CDF" w:rsidRPr="00D853F1" w:rsidRDefault="00290CDF" w:rsidP="00495EA4">
            <w:pPr>
              <w:spacing w:after="0" w:line="240" w:lineRule="auto"/>
              <w:rPr>
                <w:rFonts w:ascii="Times New Roman" w:eastAsia="Times New Roman" w:hAnsi="Times New Roman" w:cs="Times New Roman"/>
                <w:color w:val="000000"/>
                <w:sz w:val="24"/>
                <w:szCs w:val="24"/>
                <w:lang w:eastAsia="en-GB"/>
              </w:rPr>
            </w:pPr>
            <w:r w:rsidRPr="00D853F1">
              <w:rPr>
                <w:rFonts w:ascii="Times New Roman" w:eastAsia="Times New Roman" w:hAnsi="Times New Roman" w:cs="Times New Roman"/>
                <w:color w:val="000000"/>
                <w:sz w:val="24"/>
                <w:szCs w:val="24"/>
                <w:lang w:eastAsia="en-GB"/>
              </w:rPr>
              <w:t>Mm00512134_m1</w:t>
            </w:r>
          </w:p>
        </w:tc>
      </w:tr>
      <w:tr w:rsidR="00290CDF" w:rsidRPr="00D853F1" w14:paraId="15C5A305" w14:textId="77777777" w:rsidTr="00290CDF">
        <w:trPr>
          <w:trHeight w:val="257"/>
        </w:trPr>
        <w:tc>
          <w:tcPr>
            <w:tcW w:w="1668" w:type="dxa"/>
            <w:tcBorders>
              <w:top w:val="nil"/>
              <w:left w:val="single" w:sz="4" w:space="0" w:color="auto"/>
              <w:bottom w:val="single" w:sz="4" w:space="0" w:color="auto"/>
              <w:right w:val="single" w:sz="4" w:space="0" w:color="auto"/>
            </w:tcBorders>
            <w:shd w:val="clear" w:color="auto" w:fill="auto"/>
            <w:vAlign w:val="center"/>
            <w:hideMark/>
          </w:tcPr>
          <w:p w14:paraId="5D832EA2" w14:textId="77777777" w:rsidR="00290CDF" w:rsidRPr="00D853F1" w:rsidRDefault="00290CDF" w:rsidP="00495EA4">
            <w:pPr>
              <w:spacing w:after="0" w:line="240" w:lineRule="auto"/>
              <w:jc w:val="both"/>
              <w:rPr>
                <w:rFonts w:ascii="Times New Roman" w:eastAsia="Times New Roman" w:hAnsi="Times New Roman" w:cs="Times New Roman"/>
                <w:i/>
                <w:iCs/>
                <w:sz w:val="24"/>
                <w:szCs w:val="24"/>
                <w:lang w:eastAsia="en-GB"/>
              </w:rPr>
            </w:pPr>
            <w:r w:rsidRPr="00D853F1">
              <w:rPr>
                <w:rFonts w:ascii="Times New Roman" w:eastAsia="Times New Roman" w:hAnsi="Times New Roman" w:cs="Times New Roman"/>
                <w:i/>
                <w:iCs/>
                <w:sz w:val="24"/>
                <w:szCs w:val="24"/>
                <w:lang w:eastAsia="en-GB"/>
              </w:rPr>
              <w:t xml:space="preserve">Tns1 </w:t>
            </w:r>
          </w:p>
        </w:tc>
        <w:tc>
          <w:tcPr>
            <w:tcW w:w="2755" w:type="dxa"/>
            <w:tcBorders>
              <w:top w:val="nil"/>
              <w:left w:val="nil"/>
              <w:bottom w:val="single" w:sz="4" w:space="0" w:color="auto"/>
              <w:right w:val="single" w:sz="4" w:space="0" w:color="auto"/>
            </w:tcBorders>
            <w:shd w:val="clear" w:color="auto" w:fill="auto"/>
            <w:vAlign w:val="center"/>
            <w:hideMark/>
          </w:tcPr>
          <w:p w14:paraId="0CA0F437" w14:textId="77777777" w:rsidR="00290CDF" w:rsidRPr="00D853F1" w:rsidRDefault="00290CDF" w:rsidP="00495EA4">
            <w:pPr>
              <w:spacing w:after="0" w:line="240" w:lineRule="auto"/>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Mm00452886_m1</w:t>
            </w:r>
          </w:p>
        </w:tc>
      </w:tr>
      <w:tr w:rsidR="00290CDF" w:rsidRPr="00D853F1" w14:paraId="20304397" w14:textId="77777777" w:rsidTr="00290CDF">
        <w:trPr>
          <w:trHeight w:val="257"/>
        </w:trPr>
        <w:tc>
          <w:tcPr>
            <w:tcW w:w="1668" w:type="dxa"/>
            <w:tcBorders>
              <w:top w:val="nil"/>
              <w:left w:val="single" w:sz="4" w:space="0" w:color="auto"/>
              <w:bottom w:val="single" w:sz="4" w:space="0" w:color="auto"/>
              <w:right w:val="single" w:sz="4" w:space="0" w:color="auto"/>
            </w:tcBorders>
            <w:shd w:val="clear" w:color="auto" w:fill="auto"/>
            <w:vAlign w:val="center"/>
            <w:hideMark/>
          </w:tcPr>
          <w:p w14:paraId="5A0BC3C4" w14:textId="77777777" w:rsidR="00290CDF" w:rsidRPr="002E7070" w:rsidRDefault="00290CDF" w:rsidP="00495EA4">
            <w:pPr>
              <w:spacing w:after="0" w:line="240" w:lineRule="auto"/>
              <w:jc w:val="both"/>
              <w:rPr>
                <w:rFonts w:ascii="Times New Roman" w:eastAsia="Times New Roman" w:hAnsi="Times New Roman" w:cs="Times New Roman"/>
                <w:i/>
                <w:sz w:val="24"/>
                <w:szCs w:val="24"/>
                <w:lang w:eastAsia="en-GB"/>
              </w:rPr>
            </w:pPr>
            <w:r w:rsidRPr="002E7070">
              <w:rPr>
                <w:rFonts w:ascii="Times New Roman" w:eastAsia="Times New Roman" w:hAnsi="Times New Roman" w:cs="Times New Roman"/>
                <w:i/>
                <w:sz w:val="24"/>
                <w:szCs w:val="24"/>
                <w:lang w:eastAsia="en-GB"/>
              </w:rPr>
              <w:t>mmu-miR-31</w:t>
            </w:r>
          </w:p>
        </w:tc>
        <w:tc>
          <w:tcPr>
            <w:tcW w:w="2755" w:type="dxa"/>
            <w:tcBorders>
              <w:top w:val="nil"/>
              <w:left w:val="nil"/>
              <w:bottom w:val="single" w:sz="4" w:space="0" w:color="auto"/>
              <w:right w:val="single" w:sz="4" w:space="0" w:color="auto"/>
            </w:tcBorders>
            <w:shd w:val="clear" w:color="auto" w:fill="auto"/>
            <w:vAlign w:val="center"/>
            <w:hideMark/>
          </w:tcPr>
          <w:p w14:paraId="106224F3" w14:textId="77777777" w:rsidR="00290CDF" w:rsidRPr="00D853F1" w:rsidRDefault="00290CDF" w:rsidP="00495EA4">
            <w:pPr>
              <w:spacing w:after="0" w:line="240" w:lineRule="auto"/>
              <w:jc w:val="both"/>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000185</w:t>
            </w:r>
          </w:p>
        </w:tc>
      </w:tr>
      <w:tr w:rsidR="00290CDF" w:rsidRPr="00D853F1" w14:paraId="3D028CB4" w14:textId="77777777" w:rsidTr="00290CDF">
        <w:trPr>
          <w:trHeight w:val="257"/>
        </w:trPr>
        <w:tc>
          <w:tcPr>
            <w:tcW w:w="1668" w:type="dxa"/>
            <w:tcBorders>
              <w:top w:val="nil"/>
              <w:left w:val="single" w:sz="4" w:space="0" w:color="auto"/>
              <w:bottom w:val="single" w:sz="4" w:space="0" w:color="auto"/>
              <w:right w:val="single" w:sz="4" w:space="0" w:color="auto"/>
            </w:tcBorders>
            <w:shd w:val="clear" w:color="auto" w:fill="auto"/>
            <w:vAlign w:val="center"/>
          </w:tcPr>
          <w:p w14:paraId="769DAC01" w14:textId="77777777" w:rsidR="00290CDF" w:rsidRPr="002E7070" w:rsidRDefault="00290CDF" w:rsidP="00495EA4">
            <w:pPr>
              <w:spacing w:after="0" w:line="240" w:lineRule="auto"/>
              <w:jc w:val="both"/>
              <w:rPr>
                <w:rFonts w:ascii="Times New Roman" w:eastAsia="Times New Roman" w:hAnsi="Times New Roman" w:cs="Times New Roman"/>
                <w:i/>
                <w:sz w:val="24"/>
                <w:szCs w:val="24"/>
                <w:lang w:eastAsia="en-GB"/>
              </w:rPr>
            </w:pPr>
            <w:r w:rsidRPr="002E7070">
              <w:rPr>
                <w:rFonts w:ascii="Times New Roman" w:eastAsia="Times New Roman" w:hAnsi="Times New Roman" w:cs="Times New Roman"/>
                <w:i/>
                <w:sz w:val="24"/>
                <w:szCs w:val="24"/>
                <w:lang w:eastAsia="en-GB"/>
              </w:rPr>
              <w:t>mmu-miR-31*</w:t>
            </w:r>
          </w:p>
        </w:tc>
        <w:tc>
          <w:tcPr>
            <w:tcW w:w="2755" w:type="dxa"/>
            <w:tcBorders>
              <w:top w:val="nil"/>
              <w:left w:val="nil"/>
              <w:bottom w:val="single" w:sz="4" w:space="0" w:color="auto"/>
              <w:right w:val="single" w:sz="4" w:space="0" w:color="auto"/>
            </w:tcBorders>
            <w:shd w:val="clear" w:color="auto" w:fill="auto"/>
            <w:vAlign w:val="center"/>
          </w:tcPr>
          <w:p w14:paraId="19DC8C64" w14:textId="77777777" w:rsidR="00290CDF" w:rsidRPr="00D853F1" w:rsidRDefault="00290CDF" w:rsidP="00495EA4">
            <w:pPr>
              <w:spacing w:after="0" w:line="240" w:lineRule="auto"/>
              <w:jc w:val="both"/>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002495</w:t>
            </w:r>
          </w:p>
        </w:tc>
      </w:tr>
      <w:tr w:rsidR="00290CDF" w:rsidRPr="00D853F1" w14:paraId="0ED0A90F" w14:textId="77777777" w:rsidTr="00290CDF">
        <w:trPr>
          <w:trHeight w:val="257"/>
        </w:trPr>
        <w:tc>
          <w:tcPr>
            <w:tcW w:w="1668" w:type="dxa"/>
            <w:tcBorders>
              <w:top w:val="nil"/>
              <w:left w:val="single" w:sz="4" w:space="0" w:color="auto"/>
              <w:bottom w:val="single" w:sz="4" w:space="0" w:color="auto"/>
              <w:right w:val="single" w:sz="4" w:space="0" w:color="auto"/>
            </w:tcBorders>
            <w:shd w:val="clear" w:color="auto" w:fill="auto"/>
            <w:vAlign w:val="center"/>
            <w:hideMark/>
          </w:tcPr>
          <w:p w14:paraId="25DCADF5" w14:textId="77777777" w:rsidR="00290CDF" w:rsidRPr="002E7070" w:rsidRDefault="00290CDF" w:rsidP="00495EA4">
            <w:pPr>
              <w:spacing w:after="0" w:line="240" w:lineRule="auto"/>
              <w:jc w:val="both"/>
              <w:rPr>
                <w:rFonts w:ascii="Times New Roman" w:eastAsia="Times New Roman" w:hAnsi="Times New Roman" w:cs="Times New Roman"/>
                <w:i/>
                <w:sz w:val="24"/>
                <w:szCs w:val="24"/>
                <w:lang w:eastAsia="en-GB"/>
              </w:rPr>
            </w:pPr>
            <w:r w:rsidRPr="002E7070">
              <w:rPr>
                <w:rFonts w:ascii="Times New Roman" w:eastAsia="Times New Roman" w:hAnsi="Times New Roman" w:cs="Times New Roman"/>
                <w:i/>
                <w:sz w:val="24"/>
                <w:szCs w:val="24"/>
                <w:lang w:eastAsia="en-GB"/>
              </w:rPr>
              <w:t>U6 snRNA</w:t>
            </w:r>
          </w:p>
        </w:tc>
        <w:tc>
          <w:tcPr>
            <w:tcW w:w="2755" w:type="dxa"/>
            <w:tcBorders>
              <w:top w:val="nil"/>
              <w:left w:val="nil"/>
              <w:bottom w:val="single" w:sz="4" w:space="0" w:color="auto"/>
              <w:right w:val="single" w:sz="4" w:space="0" w:color="auto"/>
            </w:tcBorders>
            <w:shd w:val="clear" w:color="auto" w:fill="auto"/>
            <w:noWrap/>
            <w:vAlign w:val="center"/>
            <w:hideMark/>
          </w:tcPr>
          <w:p w14:paraId="1E0A5E4E" w14:textId="77777777" w:rsidR="00290CDF" w:rsidRPr="00D853F1" w:rsidRDefault="00290CDF" w:rsidP="00495EA4">
            <w:pPr>
              <w:spacing w:after="0" w:line="240" w:lineRule="auto"/>
              <w:jc w:val="both"/>
              <w:rPr>
                <w:rFonts w:ascii="Times New Roman" w:eastAsia="Times New Roman" w:hAnsi="Times New Roman" w:cs="Times New Roman"/>
                <w:sz w:val="24"/>
                <w:szCs w:val="24"/>
                <w:lang w:eastAsia="en-GB"/>
              </w:rPr>
            </w:pPr>
            <w:r w:rsidRPr="00D853F1">
              <w:rPr>
                <w:rFonts w:ascii="Times New Roman" w:eastAsia="Times New Roman" w:hAnsi="Times New Roman" w:cs="Times New Roman"/>
                <w:sz w:val="24"/>
                <w:szCs w:val="24"/>
                <w:lang w:eastAsia="en-GB"/>
              </w:rPr>
              <w:t>001973</w:t>
            </w:r>
          </w:p>
        </w:tc>
      </w:tr>
    </w:tbl>
    <w:p w14:paraId="75F26C4D" w14:textId="77777777" w:rsidR="00290CDF" w:rsidRPr="00D853F1" w:rsidRDefault="00290CDF" w:rsidP="001B48EF">
      <w:pPr>
        <w:suppressLineNumbers/>
        <w:spacing w:after="0" w:line="480" w:lineRule="auto"/>
        <w:rPr>
          <w:rFonts w:ascii="Times New Roman" w:hAnsi="Times New Roman" w:cs="Times New Roman"/>
          <w:sz w:val="24"/>
          <w:szCs w:val="24"/>
        </w:rPr>
      </w:pPr>
    </w:p>
    <w:p w14:paraId="11935AA9" w14:textId="77777777" w:rsidR="00495EA4" w:rsidRDefault="00495EA4" w:rsidP="001B48EF">
      <w:pPr>
        <w:spacing w:after="240" w:line="480" w:lineRule="auto"/>
        <w:jc w:val="both"/>
        <w:rPr>
          <w:rFonts w:ascii="Times New Roman" w:hAnsi="Times New Roman" w:cs="Times New Roman"/>
          <w:b/>
          <w:sz w:val="24"/>
          <w:szCs w:val="24"/>
        </w:rPr>
      </w:pPr>
    </w:p>
    <w:p w14:paraId="2EDBA055" w14:textId="77777777" w:rsidR="00495EA4" w:rsidRDefault="00495EA4" w:rsidP="001B48EF">
      <w:pPr>
        <w:spacing w:after="240" w:line="480" w:lineRule="auto"/>
        <w:jc w:val="both"/>
        <w:rPr>
          <w:rFonts w:ascii="Times New Roman" w:hAnsi="Times New Roman" w:cs="Times New Roman"/>
          <w:b/>
          <w:sz w:val="24"/>
          <w:szCs w:val="24"/>
        </w:rPr>
      </w:pPr>
    </w:p>
    <w:p w14:paraId="0C1F464E" w14:textId="77777777" w:rsidR="00495EA4" w:rsidRDefault="00495EA4" w:rsidP="001B48EF">
      <w:pPr>
        <w:spacing w:after="240" w:line="480" w:lineRule="auto"/>
        <w:jc w:val="both"/>
        <w:rPr>
          <w:rFonts w:ascii="Times New Roman" w:hAnsi="Times New Roman" w:cs="Times New Roman"/>
          <w:b/>
          <w:sz w:val="24"/>
          <w:szCs w:val="24"/>
        </w:rPr>
      </w:pPr>
    </w:p>
    <w:p w14:paraId="579F7EBA" w14:textId="77777777" w:rsidR="00495EA4" w:rsidRDefault="00495EA4" w:rsidP="001B48EF">
      <w:pPr>
        <w:spacing w:after="240" w:line="480" w:lineRule="auto"/>
        <w:jc w:val="both"/>
        <w:rPr>
          <w:rFonts w:ascii="Times New Roman" w:hAnsi="Times New Roman" w:cs="Times New Roman"/>
          <w:b/>
          <w:sz w:val="24"/>
          <w:szCs w:val="24"/>
        </w:rPr>
      </w:pPr>
    </w:p>
    <w:p w14:paraId="72279F82" w14:textId="77777777" w:rsidR="00495EA4" w:rsidRDefault="00495EA4" w:rsidP="001B48EF">
      <w:pPr>
        <w:spacing w:after="240" w:line="480" w:lineRule="auto"/>
        <w:jc w:val="both"/>
        <w:rPr>
          <w:rFonts w:ascii="Times New Roman" w:hAnsi="Times New Roman" w:cs="Times New Roman"/>
          <w:b/>
          <w:sz w:val="24"/>
          <w:szCs w:val="24"/>
        </w:rPr>
      </w:pPr>
    </w:p>
    <w:p w14:paraId="19FA56DA" w14:textId="77777777" w:rsidR="00495EA4" w:rsidRDefault="00495EA4" w:rsidP="001B48EF">
      <w:pPr>
        <w:spacing w:after="240" w:line="480" w:lineRule="auto"/>
        <w:jc w:val="both"/>
        <w:rPr>
          <w:rFonts w:ascii="Times New Roman" w:hAnsi="Times New Roman" w:cs="Times New Roman"/>
          <w:b/>
          <w:sz w:val="24"/>
          <w:szCs w:val="24"/>
        </w:rPr>
      </w:pPr>
    </w:p>
    <w:p w14:paraId="07318F34" w14:textId="77777777" w:rsidR="00495EA4" w:rsidRDefault="00495EA4" w:rsidP="001B48EF">
      <w:pPr>
        <w:spacing w:after="240" w:line="480" w:lineRule="auto"/>
        <w:jc w:val="both"/>
        <w:rPr>
          <w:rFonts w:ascii="Times New Roman" w:hAnsi="Times New Roman" w:cs="Times New Roman"/>
          <w:b/>
          <w:sz w:val="24"/>
          <w:szCs w:val="24"/>
        </w:rPr>
      </w:pPr>
    </w:p>
    <w:p w14:paraId="7BAE015E" w14:textId="77777777" w:rsidR="00495EA4" w:rsidRDefault="00495EA4" w:rsidP="001B48EF">
      <w:pPr>
        <w:spacing w:after="240" w:line="480" w:lineRule="auto"/>
        <w:jc w:val="both"/>
        <w:rPr>
          <w:rFonts w:ascii="Times New Roman" w:hAnsi="Times New Roman" w:cs="Times New Roman"/>
          <w:b/>
          <w:sz w:val="24"/>
          <w:szCs w:val="24"/>
        </w:rPr>
      </w:pPr>
    </w:p>
    <w:p w14:paraId="5C1FDE57" w14:textId="77777777" w:rsidR="00495EA4" w:rsidRDefault="00495EA4" w:rsidP="001B48EF">
      <w:pPr>
        <w:spacing w:after="240" w:line="480" w:lineRule="auto"/>
        <w:jc w:val="both"/>
        <w:rPr>
          <w:rFonts w:ascii="Times New Roman" w:hAnsi="Times New Roman" w:cs="Times New Roman"/>
          <w:b/>
          <w:sz w:val="24"/>
          <w:szCs w:val="24"/>
        </w:rPr>
      </w:pPr>
    </w:p>
    <w:p w14:paraId="7E7CFCEF" w14:textId="77777777" w:rsidR="00495EA4" w:rsidRDefault="00495EA4" w:rsidP="001B48EF">
      <w:pPr>
        <w:spacing w:after="240" w:line="480" w:lineRule="auto"/>
        <w:jc w:val="both"/>
        <w:rPr>
          <w:rFonts w:ascii="Times New Roman" w:hAnsi="Times New Roman" w:cs="Times New Roman"/>
          <w:b/>
          <w:sz w:val="24"/>
          <w:szCs w:val="24"/>
        </w:rPr>
      </w:pPr>
    </w:p>
    <w:p w14:paraId="4538A2F2" w14:textId="54E3CE69" w:rsidR="002D64F3" w:rsidRPr="00D853F1" w:rsidRDefault="00B85615" w:rsidP="001B48EF">
      <w:pPr>
        <w:spacing w:after="240" w:line="480" w:lineRule="auto"/>
        <w:jc w:val="both"/>
        <w:rPr>
          <w:rFonts w:ascii="Times New Roman" w:hAnsi="Times New Roman" w:cs="Times New Roman"/>
          <w:b/>
          <w:sz w:val="24"/>
          <w:szCs w:val="24"/>
        </w:rPr>
      </w:pPr>
      <w:r w:rsidRPr="00D853F1">
        <w:rPr>
          <w:rFonts w:ascii="Times New Roman" w:hAnsi="Times New Roman" w:cs="Times New Roman"/>
          <w:b/>
          <w:sz w:val="24"/>
          <w:szCs w:val="24"/>
        </w:rPr>
        <w:lastRenderedPageBreak/>
        <w:t>Table S1</w:t>
      </w:r>
      <w:r w:rsidR="00ED6883">
        <w:rPr>
          <w:rFonts w:ascii="Times New Roman" w:hAnsi="Times New Roman" w:cs="Times New Roman"/>
          <w:b/>
          <w:sz w:val="24"/>
          <w:szCs w:val="24"/>
        </w:rPr>
        <w:t>1</w:t>
      </w:r>
      <w:r w:rsidRPr="00D853F1">
        <w:rPr>
          <w:rFonts w:ascii="Times New Roman" w:hAnsi="Times New Roman" w:cs="Times New Roman"/>
          <w:b/>
          <w:sz w:val="24"/>
          <w:szCs w:val="24"/>
        </w:rPr>
        <w:t xml:space="preserve">. </w:t>
      </w:r>
      <w:r w:rsidRPr="00B85615">
        <w:rPr>
          <w:rFonts w:ascii="Times New Roman" w:hAnsi="Times New Roman" w:cs="Times New Roman"/>
          <w:b/>
          <w:sz w:val="24"/>
          <w:szCs w:val="24"/>
        </w:rPr>
        <w:t>A list of qPCR primers for mouse gene expression.</w:t>
      </w:r>
    </w:p>
    <w:tbl>
      <w:tblPr>
        <w:tblW w:w="5469" w:type="dxa"/>
        <w:tblLook w:val="04A0" w:firstRow="1" w:lastRow="0" w:firstColumn="1" w:lastColumn="0" w:noHBand="0" w:noVBand="1"/>
      </w:tblPr>
      <w:tblGrid>
        <w:gridCol w:w="1413"/>
        <w:gridCol w:w="4056"/>
      </w:tblGrid>
      <w:tr w:rsidR="00290CDF" w:rsidRPr="00D853F1" w14:paraId="58E58843" w14:textId="77777777" w:rsidTr="00FE3209">
        <w:trPr>
          <w:trHeight w:val="300"/>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C1233" w14:textId="77777777" w:rsidR="00290CDF" w:rsidRPr="002E7070" w:rsidRDefault="00290CDF" w:rsidP="00495EA4">
            <w:pPr>
              <w:suppressLineNumbers/>
              <w:spacing w:after="0" w:line="240" w:lineRule="auto"/>
              <w:rPr>
                <w:rFonts w:ascii="Times New Roman" w:eastAsia="Times New Roman" w:hAnsi="Times New Roman" w:cs="Times New Roman"/>
                <w:i/>
                <w:color w:val="000000"/>
                <w:sz w:val="24"/>
                <w:szCs w:val="24"/>
                <w:lang w:val="en-US"/>
              </w:rPr>
            </w:pPr>
            <w:r w:rsidRPr="002E7070">
              <w:rPr>
                <w:rFonts w:ascii="Times New Roman" w:eastAsia="Times New Roman" w:hAnsi="Times New Roman" w:cs="Times New Roman"/>
                <w:i/>
                <w:color w:val="000000"/>
                <w:sz w:val="24"/>
                <w:szCs w:val="24"/>
                <w:lang w:val="en-US"/>
              </w:rPr>
              <w:t>RPL7 F</w:t>
            </w:r>
          </w:p>
        </w:tc>
        <w:tc>
          <w:tcPr>
            <w:tcW w:w="4056" w:type="dxa"/>
            <w:tcBorders>
              <w:top w:val="single" w:sz="4" w:space="0" w:color="auto"/>
              <w:left w:val="nil"/>
              <w:bottom w:val="single" w:sz="4" w:space="0" w:color="auto"/>
              <w:right w:val="single" w:sz="4" w:space="0" w:color="auto"/>
            </w:tcBorders>
            <w:shd w:val="clear" w:color="auto" w:fill="auto"/>
            <w:noWrap/>
            <w:vAlign w:val="center"/>
            <w:hideMark/>
          </w:tcPr>
          <w:p w14:paraId="0022FA36" w14:textId="77777777" w:rsidR="00290CDF" w:rsidRPr="00D853F1" w:rsidRDefault="00290CDF" w:rsidP="00495EA4">
            <w:pPr>
              <w:suppressLineNumbers/>
              <w:spacing w:after="0" w:line="240" w:lineRule="auto"/>
              <w:rPr>
                <w:rFonts w:ascii="Times New Roman" w:eastAsia="Times New Roman" w:hAnsi="Times New Roman" w:cs="Times New Roman"/>
                <w:color w:val="000000"/>
                <w:sz w:val="24"/>
                <w:szCs w:val="24"/>
                <w:lang w:val="en-US"/>
              </w:rPr>
            </w:pPr>
            <w:r w:rsidRPr="00D853F1">
              <w:rPr>
                <w:rFonts w:ascii="Times New Roman" w:eastAsia="Times New Roman" w:hAnsi="Times New Roman" w:cs="Times New Roman"/>
                <w:color w:val="000000"/>
                <w:sz w:val="24"/>
                <w:szCs w:val="24"/>
                <w:lang w:val="en-US"/>
              </w:rPr>
              <w:t>GAAGCTCATCTATGAGAAGGC</w:t>
            </w:r>
          </w:p>
        </w:tc>
      </w:tr>
      <w:tr w:rsidR="00290CDF" w:rsidRPr="00D853F1" w14:paraId="7D74DBF1" w14:textId="77777777" w:rsidTr="00FE3209">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8A95757" w14:textId="77777777" w:rsidR="00290CDF" w:rsidRPr="002E7070" w:rsidRDefault="00290CDF" w:rsidP="00495EA4">
            <w:pPr>
              <w:spacing w:after="0" w:line="240" w:lineRule="auto"/>
              <w:rPr>
                <w:rFonts w:ascii="Times New Roman" w:eastAsia="Times New Roman" w:hAnsi="Times New Roman" w:cs="Times New Roman"/>
                <w:i/>
                <w:color w:val="000000"/>
                <w:sz w:val="24"/>
                <w:szCs w:val="24"/>
                <w:lang w:val="en-US"/>
              </w:rPr>
            </w:pPr>
            <w:r w:rsidRPr="002E7070">
              <w:rPr>
                <w:rFonts w:ascii="Times New Roman" w:eastAsia="Times New Roman" w:hAnsi="Times New Roman" w:cs="Times New Roman"/>
                <w:i/>
                <w:color w:val="000000"/>
                <w:sz w:val="24"/>
                <w:szCs w:val="24"/>
                <w:lang w:val="en-US"/>
              </w:rPr>
              <w:t>RPL7 R</w:t>
            </w:r>
          </w:p>
        </w:tc>
        <w:tc>
          <w:tcPr>
            <w:tcW w:w="4056" w:type="dxa"/>
            <w:tcBorders>
              <w:top w:val="nil"/>
              <w:left w:val="nil"/>
              <w:bottom w:val="single" w:sz="4" w:space="0" w:color="auto"/>
              <w:right w:val="single" w:sz="4" w:space="0" w:color="auto"/>
            </w:tcBorders>
            <w:shd w:val="clear" w:color="auto" w:fill="auto"/>
            <w:noWrap/>
            <w:vAlign w:val="center"/>
            <w:hideMark/>
          </w:tcPr>
          <w:p w14:paraId="1388AD81" w14:textId="77777777" w:rsidR="00290CDF" w:rsidRPr="00D853F1" w:rsidRDefault="00290CDF" w:rsidP="00495EA4">
            <w:pPr>
              <w:spacing w:after="0" w:line="240" w:lineRule="auto"/>
              <w:rPr>
                <w:rFonts w:ascii="Times New Roman" w:eastAsia="Times New Roman" w:hAnsi="Times New Roman" w:cs="Times New Roman"/>
                <w:color w:val="000000"/>
                <w:sz w:val="24"/>
                <w:szCs w:val="24"/>
                <w:lang w:val="en-US"/>
              </w:rPr>
            </w:pPr>
            <w:r w:rsidRPr="00D853F1">
              <w:rPr>
                <w:rFonts w:ascii="Times New Roman" w:eastAsia="Times New Roman" w:hAnsi="Times New Roman" w:cs="Times New Roman"/>
                <w:color w:val="000000"/>
                <w:sz w:val="24"/>
                <w:szCs w:val="24"/>
                <w:lang w:val="en-US"/>
              </w:rPr>
              <w:t>AAGACGAAGGAGCTGCAGAAC</w:t>
            </w:r>
          </w:p>
        </w:tc>
      </w:tr>
      <w:tr w:rsidR="00290CDF" w:rsidRPr="00D853F1" w14:paraId="7AC5CB70" w14:textId="77777777" w:rsidTr="00FE3209">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726A198" w14:textId="77777777" w:rsidR="00290CDF" w:rsidRPr="002E7070" w:rsidRDefault="00290CDF" w:rsidP="00495EA4">
            <w:pPr>
              <w:spacing w:after="0" w:line="240" w:lineRule="auto"/>
              <w:rPr>
                <w:rFonts w:ascii="Times New Roman" w:eastAsia="Times New Roman" w:hAnsi="Times New Roman" w:cs="Times New Roman"/>
                <w:i/>
                <w:sz w:val="24"/>
                <w:szCs w:val="24"/>
                <w:lang w:val="en-US"/>
              </w:rPr>
            </w:pPr>
            <w:proofErr w:type="spellStart"/>
            <w:r w:rsidRPr="002E7070">
              <w:rPr>
                <w:rFonts w:ascii="Times New Roman" w:eastAsia="Times New Roman" w:hAnsi="Times New Roman" w:cs="Times New Roman"/>
                <w:i/>
                <w:sz w:val="24"/>
                <w:szCs w:val="24"/>
                <w:lang w:val="en-US"/>
              </w:rPr>
              <w:t>Calcr</w:t>
            </w:r>
            <w:proofErr w:type="spellEnd"/>
            <w:r w:rsidRPr="002E7070">
              <w:rPr>
                <w:rFonts w:ascii="Times New Roman" w:eastAsia="Times New Roman" w:hAnsi="Times New Roman" w:cs="Times New Roman"/>
                <w:i/>
                <w:sz w:val="24"/>
                <w:szCs w:val="24"/>
                <w:lang w:val="en-US"/>
              </w:rPr>
              <w:t xml:space="preserve"> F</w:t>
            </w:r>
          </w:p>
        </w:tc>
        <w:tc>
          <w:tcPr>
            <w:tcW w:w="4056" w:type="dxa"/>
            <w:tcBorders>
              <w:top w:val="nil"/>
              <w:left w:val="nil"/>
              <w:bottom w:val="single" w:sz="4" w:space="0" w:color="auto"/>
              <w:right w:val="single" w:sz="4" w:space="0" w:color="auto"/>
            </w:tcBorders>
            <w:shd w:val="clear" w:color="auto" w:fill="auto"/>
            <w:noWrap/>
            <w:vAlign w:val="bottom"/>
            <w:hideMark/>
          </w:tcPr>
          <w:p w14:paraId="7011ED34" w14:textId="77777777" w:rsidR="00290CDF" w:rsidRPr="00D853F1" w:rsidRDefault="00290CDF" w:rsidP="00495EA4">
            <w:pPr>
              <w:spacing w:after="0" w:line="240" w:lineRule="auto"/>
              <w:rPr>
                <w:rFonts w:ascii="Times New Roman" w:eastAsia="Times New Roman" w:hAnsi="Times New Roman" w:cs="Times New Roman"/>
                <w:color w:val="222222"/>
                <w:sz w:val="24"/>
                <w:szCs w:val="24"/>
                <w:lang w:val="en-US"/>
              </w:rPr>
            </w:pPr>
            <w:r w:rsidRPr="00D853F1">
              <w:rPr>
                <w:rFonts w:ascii="Times New Roman" w:eastAsia="Times New Roman" w:hAnsi="Times New Roman" w:cs="Times New Roman"/>
                <w:color w:val="222222"/>
                <w:sz w:val="24"/>
                <w:szCs w:val="24"/>
                <w:lang w:val="en-US"/>
              </w:rPr>
              <w:t>AAGTGCCATTAGAGCGCCTT</w:t>
            </w:r>
          </w:p>
        </w:tc>
      </w:tr>
      <w:tr w:rsidR="00290CDF" w:rsidRPr="00D853F1" w14:paraId="15821103" w14:textId="77777777" w:rsidTr="00FE3209">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11A8918" w14:textId="77777777" w:rsidR="00290CDF" w:rsidRPr="002E7070" w:rsidRDefault="00290CDF" w:rsidP="00495EA4">
            <w:pPr>
              <w:spacing w:after="0" w:line="240" w:lineRule="auto"/>
              <w:rPr>
                <w:rFonts w:ascii="Times New Roman" w:eastAsia="Times New Roman" w:hAnsi="Times New Roman" w:cs="Times New Roman"/>
                <w:i/>
                <w:sz w:val="24"/>
                <w:szCs w:val="24"/>
                <w:lang w:val="en-US"/>
              </w:rPr>
            </w:pPr>
            <w:proofErr w:type="spellStart"/>
            <w:r w:rsidRPr="002E7070">
              <w:rPr>
                <w:rFonts w:ascii="Times New Roman" w:eastAsia="Times New Roman" w:hAnsi="Times New Roman" w:cs="Times New Roman"/>
                <w:i/>
                <w:sz w:val="24"/>
                <w:szCs w:val="24"/>
                <w:lang w:val="en-US"/>
              </w:rPr>
              <w:t>Calcr</w:t>
            </w:r>
            <w:proofErr w:type="spellEnd"/>
            <w:r w:rsidRPr="002E7070">
              <w:rPr>
                <w:rFonts w:ascii="Times New Roman" w:eastAsia="Times New Roman" w:hAnsi="Times New Roman" w:cs="Times New Roman"/>
                <w:i/>
                <w:sz w:val="24"/>
                <w:szCs w:val="24"/>
                <w:lang w:val="en-US"/>
              </w:rPr>
              <w:t xml:space="preserve"> R</w:t>
            </w:r>
          </w:p>
        </w:tc>
        <w:tc>
          <w:tcPr>
            <w:tcW w:w="4056" w:type="dxa"/>
            <w:tcBorders>
              <w:top w:val="nil"/>
              <w:left w:val="nil"/>
              <w:bottom w:val="single" w:sz="4" w:space="0" w:color="auto"/>
              <w:right w:val="single" w:sz="4" w:space="0" w:color="auto"/>
            </w:tcBorders>
            <w:shd w:val="clear" w:color="auto" w:fill="auto"/>
            <w:noWrap/>
            <w:vAlign w:val="bottom"/>
            <w:hideMark/>
          </w:tcPr>
          <w:p w14:paraId="420A0582" w14:textId="77777777" w:rsidR="00290CDF" w:rsidRPr="00D853F1" w:rsidRDefault="00290CDF" w:rsidP="00495EA4">
            <w:pPr>
              <w:spacing w:after="0" w:line="240" w:lineRule="auto"/>
              <w:rPr>
                <w:rFonts w:ascii="Times New Roman" w:eastAsia="Times New Roman" w:hAnsi="Times New Roman" w:cs="Times New Roman"/>
                <w:color w:val="222222"/>
                <w:sz w:val="24"/>
                <w:szCs w:val="24"/>
                <w:lang w:val="en-US"/>
              </w:rPr>
            </w:pPr>
            <w:r w:rsidRPr="00D853F1">
              <w:rPr>
                <w:rFonts w:ascii="Times New Roman" w:eastAsia="Times New Roman" w:hAnsi="Times New Roman" w:cs="Times New Roman"/>
                <w:color w:val="222222"/>
                <w:sz w:val="24"/>
                <w:szCs w:val="24"/>
                <w:lang w:val="en-US"/>
              </w:rPr>
              <w:t>TCCGCCTTTTCACTCTGGAC</w:t>
            </w:r>
          </w:p>
        </w:tc>
      </w:tr>
      <w:tr w:rsidR="00290CDF" w:rsidRPr="00D853F1" w14:paraId="7CB438F4" w14:textId="77777777" w:rsidTr="00FE3209">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9D37030" w14:textId="77777777" w:rsidR="00290CDF" w:rsidRPr="002E7070" w:rsidRDefault="00290CDF" w:rsidP="00495EA4">
            <w:pPr>
              <w:spacing w:after="0" w:line="240" w:lineRule="auto"/>
              <w:rPr>
                <w:rFonts w:ascii="Times New Roman" w:eastAsia="Times New Roman" w:hAnsi="Times New Roman" w:cs="Times New Roman"/>
                <w:i/>
                <w:color w:val="000000"/>
                <w:sz w:val="24"/>
                <w:szCs w:val="24"/>
                <w:lang w:val="en-US"/>
              </w:rPr>
            </w:pPr>
            <w:r w:rsidRPr="002E7070">
              <w:rPr>
                <w:rFonts w:ascii="Times New Roman" w:eastAsia="Times New Roman" w:hAnsi="Times New Roman" w:cs="Times New Roman"/>
                <w:i/>
                <w:color w:val="000000"/>
                <w:sz w:val="24"/>
                <w:szCs w:val="24"/>
                <w:lang w:val="en-US"/>
              </w:rPr>
              <w:t>LKB1 F</w:t>
            </w:r>
          </w:p>
        </w:tc>
        <w:tc>
          <w:tcPr>
            <w:tcW w:w="4056" w:type="dxa"/>
            <w:tcBorders>
              <w:top w:val="nil"/>
              <w:left w:val="nil"/>
              <w:bottom w:val="single" w:sz="4" w:space="0" w:color="auto"/>
              <w:right w:val="single" w:sz="4" w:space="0" w:color="auto"/>
            </w:tcBorders>
            <w:shd w:val="clear" w:color="auto" w:fill="auto"/>
            <w:noWrap/>
            <w:vAlign w:val="center"/>
            <w:hideMark/>
          </w:tcPr>
          <w:p w14:paraId="7F83C1F1" w14:textId="77777777" w:rsidR="00290CDF" w:rsidRPr="00D853F1" w:rsidRDefault="00290CDF" w:rsidP="00495EA4">
            <w:pPr>
              <w:spacing w:after="0" w:line="240" w:lineRule="auto"/>
              <w:rPr>
                <w:rFonts w:ascii="Times New Roman" w:eastAsia="Times New Roman" w:hAnsi="Times New Roman" w:cs="Times New Roman"/>
                <w:color w:val="222222"/>
                <w:sz w:val="24"/>
                <w:szCs w:val="24"/>
                <w:lang w:val="en-US"/>
              </w:rPr>
            </w:pPr>
            <w:r w:rsidRPr="00D853F1">
              <w:rPr>
                <w:rFonts w:ascii="Times New Roman" w:eastAsia="Times New Roman" w:hAnsi="Times New Roman" w:cs="Times New Roman"/>
                <w:color w:val="222222"/>
                <w:sz w:val="24"/>
                <w:szCs w:val="24"/>
                <w:lang w:val="en-US"/>
              </w:rPr>
              <w:t>CCGCCTGCTCCATATTTCCA</w:t>
            </w:r>
          </w:p>
        </w:tc>
      </w:tr>
      <w:tr w:rsidR="00290CDF" w:rsidRPr="00D853F1" w14:paraId="2BCDEE44" w14:textId="77777777" w:rsidTr="00FE3209">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8F9D2F7" w14:textId="77777777" w:rsidR="00290CDF" w:rsidRPr="002E7070" w:rsidRDefault="00290CDF" w:rsidP="00495EA4">
            <w:pPr>
              <w:spacing w:after="0" w:line="240" w:lineRule="auto"/>
              <w:rPr>
                <w:rFonts w:ascii="Times New Roman" w:eastAsia="Times New Roman" w:hAnsi="Times New Roman" w:cs="Times New Roman"/>
                <w:i/>
                <w:color w:val="000000"/>
                <w:sz w:val="24"/>
                <w:szCs w:val="24"/>
                <w:lang w:val="en-US"/>
              </w:rPr>
            </w:pPr>
            <w:r w:rsidRPr="002E7070">
              <w:rPr>
                <w:rFonts w:ascii="Times New Roman" w:eastAsia="Times New Roman" w:hAnsi="Times New Roman" w:cs="Times New Roman"/>
                <w:i/>
                <w:color w:val="000000"/>
                <w:sz w:val="24"/>
                <w:szCs w:val="24"/>
                <w:lang w:val="en-US"/>
              </w:rPr>
              <w:t>LKB1 R</w:t>
            </w:r>
          </w:p>
        </w:tc>
        <w:tc>
          <w:tcPr>
            <w:tcW w:w="4056" w:type="dxa"/>
            <w:tcBorders>
              <w:top w:val="nil"/>
              <w:left w:val="nil"/>
              <w:bottom w:val="single" w:sz="4" w:space="0" w:color="auto"/>
              <w:right w:val="single" w:sz="4" w:space="0" w:color="auto"/>
            </w:tcBorders>
            <w:shd w:val="clear" w:color="auto" w:fill="auto"/>
            <w:noWrap/>
            <w:vAlign w:val="center"/>
            <w:hideMark/>
          </w:tcPr>
          <w:p w14:paraId="131F1DFB" w14:textId="77777777" w:rsidR="00290CDF" w:rsidRPr="00D853F1" w:rsidRDefault="00290CDF" w:rsidP="00495EA4">
            <w:pPr>
              <w:spacing w:after="0" w:line="240" w:lineRule="auto"/>
              <w:rPr>
                <w:rFonts w:ascii="Times New Roman" w:eastAsia="Times New Roman" w:hAnsi="Times New Roman" w:cs="Times New Roman"/>
                <w:color w:val="222222"/>
                <w:sz w:val="24"/>
                <w:szCs w:val="24"/>
                <w:lang w:val="en-US"/>
              </w:rPr>
            </w:pPr>
            <w:r w:rsidRPr="00D853F1">
              <w:rPr>
                <w:rFonts w:ascii="Times New Roman" w:eastAsia="Times New Roman" w:hAnsi="Times New Roman" w:cs="Times New Roman"/>
                <w:color w:val="222222"/>
                <w:sz w:val="24"/>
                <w:szCs w:val="24"/>
                <w:lang w:val="en-US"/>
              </w:rPr>
              <w:t>TCGCTGTCTTTGGGTTGGTT</w:t>
            </w:r>
          </w:p>
        </w:tc>
      </w:tr>
      <w:tr w:rsidR="00290CDF" w:rsidRPr="00D853F1" w14:paraId="6083ABA9" w14:textId="77777777" w:rsidTr="00FE3209">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63A7681" w14:textId="77777777" w:rsidR="00290CDF" w:rsidRPr="002E7070" w:rsidRDefault="00290CDF" w:rsidP="00495EA4">
            <w:pPr>
              <w:spacing w:after="0" w:line="240" w:lineRule="auto"/>
              <w:rPr>
                <w:rFonts w:ascii="Times New Roman" w:eastAsia="Times New Roman" w:hAnsi="Times New Roman" w:cs="Times New Roman"/>
                <w:i/>
                <w:sz w:val="24"/>
                <w:szCs w:val="24"/>
                <w:lang w:val="en-US"/>
              </w:rPr>
            </w:pPr>
            <w:proofErr w:type="spellStart"/>
            <w:r w:rsidRPr="002E7070">
              <w:rPr>
                <w:rFonts w:ascii="Times New Roman" w:eastAsia="Times New Roman" w:hAnsi="Times New Roman" w:cs="Times New Roman"/>
                <w:i/>
                <w:sz w:val="24"/>
                <w:szCs w:val="24"/>
                <w:lang w:val="en-US"/>
              </w:rPr>
              <w:t>nNOS</w:t>
            </w:r>
            <w:proofErr w:type="spellEnd"/>
            <w:r w:rsidRPr="002E7070">
              <w:rPr>
                <w:rFonts w:ascii="Times New Roman" w:eastAsia="Times New Roman" w:hAnsi="Times New Roman" w:cs="Times New Roman"/>
                <w:i/>
                <w:sz w:val="24"/>
                <w:szCs w:val="24"/>
                <w:lang w:val="en-US"/>
              </w:rPr>
              <w:t xml:space="preserve"> F</w:t>
            </w:r>
          </w:p>
        </w:tc>
        <w:tc>
          <w:tcPr>
            <w:tcW w:w="4056" w:type="dxa"/>
            <w:tcBorders>
              <w:top w:val="nil"/>
              <w:left w:val="nil"/>
              <w:bottom w:val="single" w:sz="4" w:space="0" w:color="auto"/>
              <w:right w:val="single" w:sz="4" w:space="0" w:color="auto"/>
            </w:tcBorders>
            <w:shd w:val="clear" w:color="auto" w:fill="auto"/>
            <w:noWrap/>
            <w:vAlign w:val="bottom"/>
            <w:hideMark/>
          </w:tcPr>
          <w:p w14:paraId="5BE0F77F" w14:textId="77777777" w:rsidR="00290CDF" w:rsidRPr="00D853F1" w:rsidRDefault="00290CDF" w:rsidP="00495EA4">
            <w:pPr>
              <w:spacing w:after="0" w:line="240" w:lineRule="auto"/>
              <w:rPr>
                <w:rFonts w:ascii="Times New Roman" w:eastAsia="Times New Roman" w:hAnsi="Times New Roman" w:cs="Times New Roman"/>
                <w:color w:val="222222"/>
                <w:sz w:val="24"/>
                <w:szCs w:val="24"/>
                <w:lang w:val="en-US"/>
              </w:rPr>
            </w:pPr>
            <w:r w:rsidRPr="00D853F1">
              <w:rPr>
                <w:rFonts w:ascii="Times New Roman" w:eastAsia="Times New Roman" w:hAnsi="Times New Roman" w:cs="Times New Roman"/>
                <w:color w:val="222222"/>
                <w:sz w:val="24"/>
                <w:szCs w:val="24"/>
                <w:lang w:val="en-US"/>
              </w:rPr>
              <w:t>CGGGTGTCGACAATCCAAGA</w:t>
            </w:r>
          </w:p>
        </w:tc>
      </w:tr>
      <w:tr w:rsidR="00290CDF" w:rsidRPr="00D853F1" w14:paraId="2BDE043A" w14:textId="77777777" w:rsidTr="00FE3209">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65D5B25" w14:textId="77777777" w:rsidR="00290CDF" w:rsidRPr="002E7070" w:rsidRDefault="00290CDF" w:rsidP="00495EA4">
            <w:pPr>
              <w:spacing w:after="0" w:line="240" w:lineRule="auto"/>
              <w:rPr>
                <w:rFonts w:ascii="Times New Roman" w:eastAsia="Times New Roman" w:hAnsi="Times New Roman" w:cs="Times New Roman"/>
                <w:i/>
                <w:sz w:val="24"/>
                <w:szCs w:val="24"/>
                <w:lang w:val="en-US"/>
              </w:rPr>
            </w:pPr>
            <w:proofErr w:type="spellStart"/>
            <w:r w:rsidRPr="002E7070">
              <w:rPr>
                <w:rFonts w:ascii="Times New Roman" w:eastAsia="Times New Roman" w:hAnsi="Times New Roman" w:cs="Times New Roman"/>
                <w:i/>
                <w:sz w:val="24"/>
                <w:szCs w:val="24"/>
                <w:lang w:val="en-US"/>
              </w:rPr>
              <w:t>nNOS</w:t>
            </w:r>
            <w:proofErr w:type="spellEnd"/>
            <w:r w:rsidRPr="002E7070">
              <w:rPr>
                <w:rFonts w:ascii="Times New Roman" w:eastAsia="Times New Roman" w:hAnsi="Times New Roman" w:cs="Times New Roman"/>
                <w:i/>
                <w:sz w:val="24"/>
                <w:szCs w:val="24"/>
                <w:lang w:val="en-US"/>
              </w:rPr>
              <w:t xml:space="preserve"> R</w:t>
            </w:r>
          </w:p>
        </w:tc>
        <w:tc>
          <w:tcPr>
            <w:tcW w:w="4056" w:type="dxa"/>
            <w:tcBorders>
              <w:top w:val="nil"/>
              <w:left w:val="nil"/>
              <w:bottom w:val="single" w:sz="4" w:space="0" w:color="auto"/>
              <w:right w:val="single" w:sz="4" w:space="0" w:color="auto"/>
            </w:tcBorders>
            <w:shd w:val="clear" w:color="auto" w:fill="auto"/>
            <w:noWrap/>
            <w:vAlign w:val="bottom"/>
            <w:hideMark/>
          </w:tcPr>
          <w:p w14:paraId="367E71BC" w14:textId="77777777" w:rsidR="00290CDF" w:rsidRPr="00D853F1" w:rsidRDefault="00290CDF" w:rsidP="00495EA4">
            <w:pPr>
              <w:spacing w:after="0" w:line="240" w:lineRule="auto"/>
              <w:rPr>
                <w:rFonts w:ascii="Times New Roman" w:eastAsia="Times New Roman" w:hAnsi="Times New Roman" w:cs="Times New Roman"/>
                <w:color w:val="222222"/>
                <w:sz w:val="24"/>
                <w:szCs w:val="24"/>
                <w:lang w:val="en-US"/>
              </w:rPr>
            </w:pPr>
            <w:r w:rsidRPr="00D853F1">
              <w:rPr>
                <w:rFonts w:ascii="Times New Roman" w:eastAsia="Times New Roman" w:hAnsi="Times New Roman" w:cs="Times New Roman"/>
                <w:color w:val="222222"/>
                <w:sz w:val="24"/>
                <w:szCs w:val="24"/>
                <w:lang w:val="en-US"/>
              </w:rPr>
              <w:t>CGTGTGTGTCCCCGTTTAGT</w:t>
            </w:r>
          </w:p>
        </w:tc>
      </w:tr>
      <w:tr w:rsidR="00290CDF" w:rsidRPr="00D853F1" w14:paraId="09FD9B16" w14:textId="77777777" w:rsidTr="00FE3209">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F54F11E" w14:textId="77777777" w:rsidR="00290CDF" w:rsidRPr="002E7070" w:rsidRDefault="00290CDF" w:rsidP="00495EA4">
            <w:pPr>
              <w:spacing w:after="0" w:line="240" w:lineRule="auto"/>
              <w:rPr>
                <w:rFonts w:ascii="Times New Roman" w:eastAsia="Times New Roman" w:hAnsi="Times New Roman" w:cs="Times New Roman"/>
                <w:i/>
                <w:sz w:val="24"/>
                <w:szCs w:val="24"/>
                <w:lang w:val="en-US"/>
              </w:rPr>
            </w:pPr>
            <w:r w:rsidRPr="002E7070">
              <w:rPr>
                <w:rFonts w:ascii="Times New Roman" w:eastAsia="Times New Roman" w:hAnsi="Times New Roman" w:cs="Times New Roman"/>
                <w:i/>
                <w:sz w:val="24"/>
                <w:szCs w:val="24"/>
                <w:lang w:val="en-US"/>
              </w:rPr>
              <w:t>DMD F</w:t>
            </w:r>
          </w:p>
        </w:tc>
        <w:tc>
          <w:tcPr>
            <w:tcW w:w="4056" w:type="dxa"/>
            <w:tcBorders>
              <w:top w:val="nil"/>
              <w:left w:val="nil"/>
              <w:bottom w:val="single" w:sz="4" w:space="0" w:color="auto"/>
              <w:right w:val="single" w:sz="4" w:space="0" w:color="auto"/>
            </w:tcBorders>
            <w:shd w:val="clear" w:color="auto" w:fill="auto"/>
            <w:noWrap/>
            <w:vAlign w:val="bottom"/>
            <w:hideMark/>
          </w:tcPr>
          <w:p w14:paraId="78B31A1C" w14:textId="77777777" w:rsidR="00290CDF" w:rsidRPr="00D853F1" w:rsidRDefault="00290CDF" w:rsidP="00495EA4">
            <w:pPr>
              <w:spacing w:after="0" w:line="240" w:lineRule="auto"/>
              <w:rPr>
                <w:rFonts w:ascii="Times New Roman" w:eastAsia="Times New Roman" w:hAnsi="Times New Roman" w:cs="Times New Roman"/>
                <w:color w:val="222222"/>
                <w:sz w:val="24"/>
                <w:szCs w:val="24"/>
                <w:lang w:val="en-US"/>
              </w:rPr>
            </w:pPr>
            <w:r w:rsidRPr="00D853F1">
              <w:rPr>
                <w:rFonts w:ascii="Times New Roman" w:eastAsia="Times New Roman" w:hAnsi="Times New Roman" w:cs="Times New Roman"/>
                <w:color w:val="222222"/>
                <w:sz w:val="24"/>
                <w:szCs w:val="24"/>
                <w:lang w:val="en-US"/>
              </w:rPr>
              <w:t>TAAGCTACTGCGCCAACACA</w:t>
            </w:r>
          </w:p>
        </w:tc>
      </w:tr>
      <w:tr w:rsidR="00290CDF" w:rsidRPr="00D853F1" w14:paraId="00FC023A" w14:textId="77777777" w:rsidTr="00FE3209">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13358A8" w14:textId="77777777" w:rsidR="00290CDF" w:rsidRPr="002E7070" w:rsidRDefault="00290CDF" w:rsidP="00495EA4">
            <w:pPr>
              <w:spacing w:after="0" w:line="240" w:lineRule="auto"/>
              <w:rPr>
                <w:rFonts w:ascii="Times New Roman" w:eastAsia="Times New Roman" w:hAnsi="Times New Roman" w:cs="Times New Roman"/>
                <w:i/>
                <w:sz w:val="24"/>
                <w:szCs w:val="24"/>
                <w:lang w:val="en-US"/>
              </w:rPr>
            </w:pPr>
            <w:r w:rsidRPr="002E7070">
              <w:rPr>
                <w:rFonts w:ascii="Times New Roman" w:eastAsia="Times New Roman" w:hAnsi="Times New Roman" w:cs="Times New Roman"/>
                <w:i/>
                <w:sz w:val="24"/>
                <w:szCs w:val="24"/>
                <w:lang w:val="en-US"/>
              </w:rPr>
              <w:t>DMD R</w:t>
            </w:r>
          </w:p>
        </w:tc>
        <w:tc>
          <w:tcPr>
            <w:tcW w:w="4056" w:type="dxa"/>
            <w:tcBorders>
              <w:top w:val="nil"/>
              <w:left w:val="nil"/>
              <w:bottom w:val="single" w:sz="4" w:space="0" w:color="auto"/>
              <w:right w:val="single" w:sz="4" w:space="0" w:color="auto"/>
            </w:tcBorders>
            <w:shd w:val="clear" w:color="auto" w:fill="auto"/>
            <w:noWrap/>
            <w:vAlign w:val="bottom"/>
            <w:hideMark/>
          </w:tcPr>
          <w:p w14:paraId="09DD11AE" w14:textId="77777777" w:rsidR="00290CDF" w:rsidRPr="00D853F1" w:rsidRDefault="00290CDF" w:rsidP="00495EA4">
            <w:pPr>
              <w:spacing w:after="0" w:line="240" w:lineRule="auto"/>
              <w:rPr>
                <w:rFonts w:ascii="Times New Roman" w:eastAsia="Times New Roman" w:hAnsi="Times New Roman" w:cs="Times New Roman"/>
                <w:color w:val="222222"/>
                <w:sz w:val="24"/>
                <w:szCs w:val="24"/>
                <w:lang w:val="en-US"/>
              </w:rPr>
            </w:pPr>
            <w:r w:rsidRPr="00D853F1">
              <w:rPr>
                <w:rFonts w:ascii="Times New Roman" w:eastAsia="Times New Roman" w:hAnsi="Times New Roman" w:cs="Times New Roman"/>
                <w:color w:val="222222"/>
                <w:sz w:val="24"/>
                <w:szCs w:val="24"/>
                <w:lang w:val="en-US"/>
              </w:rPr>
              <w:t>GGTGGGGTTCGTATGCAAGA</w:t>
            </w:r>
          </w:p>
        </w:tc>
      </w:tr>
      <w:tr w:rsidR="00290CDF" w:rsidRPr="00D853F1" w14:paraId="4B5F50D7" w14:textId="77777777" w:rsidTr="00FE3209">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EEE1F85" w14:textId="77777777" w:rsidR="00290CDF" w:rsidRPr="002E7070" w:rsidRDefault="00290CDF" w:rsidP="00495EA4">
            <w:pPr>
              <w:spacing w:after="0" w:line="240" w:lineRule="auto"/>
              <w:rPr>
                <w:rFonts w:ascii="Times New Roman" w:eastAsia="Times New Roman" w:hAnsi="Times New Roman" w:cs="Times New Roman"/>
                <w:i/>
                <w:sz w:val="24"/>
                <w:szCs w:val="24"/>
                <w:lang w:val="en-US"/>
              </w:rPr>
            </w:pPr>
            <w:r w:rsidRPr="002E7070">
              <w:rPr>
                <w:rFonts w:ascii="Times New Roman" w:eastAsia="Times New Roman" w:hAnsi="Times New Roman" w:cs="Times New Roman"/>
                <w:i/>
                <w:sz w:val="24"/>
                <w:szCs w:val="24"/>
                <w:lang w:val="en-US"/>
              </w:rPr>
              <w:t>STK40 F</w:t>
            </w:r>
          </w:p>
        </w:tc>
        <w:tc>
          <w:tcPr>
            <w:tcW w:w="4056" w:type="dxa"/>
            <w:tcBorders>
              <w:top w:val="nil"/>
              <w:left w:val="nil"/>
              <w:bottom w:val="single" w:sz="4" w:space="0" w:color="auto"/>
              <w:right w:val="single" w:sz="4" w:space="0" w:color="auto"/>
            </w:tcBorders>
            <w:shd w:val="clear" w:color="auto" w:fill="auto"/>
            <w:noWrap/>
            <w:vAlign w:val="bottom"/>
            <w:hideMark/>
          </w:tcPr>
          <w:p w14:paraId="703C10D9" w14:textId="77777777" w:rsidR="00290CDF" w:rsidRPr="00D853F1" w:rsidRDefault="00290CDF" w:rsidP="00495EA4">
            <w:pPr>
              <w:spacing w:after="0" w:line="240" w:lineRule="auto"/>
              <w:rPr>
                <w:rFonts w:ascii="Times New Roman" w:eastAsia="Times New Roman" w:hAnsi="Times New Roman" w:cs="Times New Roman"/>
                <w:color w:val="222222"/>
                <w:sz w:val="24"/>
                <w:szCs w:val="24"/>
                <w:lang w:val="en-US"/>
              </w:rPr>
            </w:pPr>
            <w:r w:rsidRPr="00D853F1">
              <w:rPr>
                <w:rFonts w:ascii="Times New Roman" w:eastAsia="Times New Roman" w:hAnsi="Times New Roman" w:cs="Times New Roman"/>
                <w:color w:val="222222"/>
                <w:sz w:val="24"/>
                <w:szCs w:val="24"/>
                <w:lang w:val="en-US"/>
              </w:rPr>
              <w:t>AAAGAGAGCAGGACCGTTCG</w:t>
            </w:r>
          </w:p>
        </w:tc>
      </w:tr>
      <w:tr w:rsidR="00290CDF" w:rsidRPr="00D853F1" w14:paraId="0178CB51" w14:textId="77777777" w:rsidTr="00FE3209">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2AD1343" w14:textId="77777777" w:rsidR="00290CDF" w:rsidRPr="002E7070" w:rsidRDefault="00290CDF" w:rsidP="00495EA4">
            <w:pPr>
              <w:spacing w:after="0" w:line="240" w:lineRule="auto"/>
              <w:rPr>
                <w:rFonts w:ascii="Times New Roman" w:eastAsia="Times New Roman" w:hAnsi="Times New Roman" w:cs="Times New Roman"/>
                <w:i/>
                <w:sz w:val="24"/>
                <w:szCs w:val="24"/>
                <w:lang w:val="en-US"/>
              </w:rPr>
            </w:pPr>
            <w:r w:rsidRPr="002E7070">
              <w:rPr>
                <w:rFonts w:ascii="Times New Roman" w:eastAsia="Times New Roman" w:hAnsi="Times New Roman" w:cs="Times New Roman"/>
                <w:i/>
                <w:sz w:val="24"/>
                <w:szCs w:val="24"/>
                <w:lang w:val="en-US"/>
              </w:rPr>
              <w:t>STK40 R</w:t>
            </w:r>
          </w:p>
        </w:tc>
        <w:tc>
          <w:tcPr>
            <w:tcW w:w="4056" w:type="dxa"/>
            <w:tcBorders>
              <w:top w:val="nil"/>
              <w:left w:val="nil"/>
              <w:bottom w:val="single" w:sz="4" w:space="0" w:color="auto"/>
              <w:right w:val="single" w:sz="4" w:space="0" w:color="auto"/>
            </w:tcBorders>
            <w:shd w:val="clear" w:color="auto" w:fill="auto"/>
            <w:noWrap/>
            <w:vAlign w:val="bottom"/>
            <w:hideMark/>
          </w:tcPr>
          <w:p w14:paraId="64C8ABEF" w14:textId="77777777" w:rsidR="00290CDF" w:rsidRPr="00D853F1" w:rsidRDefault="00290CDF" w:rsidP="00495EA4">
            <w:pPr>
              <w:spacing w:after="0" w:line="240" w:lineRule="auto"/>
              <w:rPr>
                <w:rFonts w:ascii="Times New Roman" w:eastAsia="Times New Roman" w:hAnsi="Times New Roman" w:cs="Times New Roman"/>
                <w:color w:val="222222"/>
                <w:sz w:val="24"/>
                <w:szCs w:val="24"/>
                <w:lang w:val="en-US"/>
              </w:rPr>
            </w:pPr>
            <w:r w:rsidRPr="00D853F1">
              <w:rPr>
                <w:rFonts w:ascii="Times New Roman" w:eastAsia="Times New Roman" w:hAnsi="Times New Roman" w:cs="Times New Roman"/>
                <w:color w:val="222222"/>
                <w:sz w:val="24"/>
                <w:szCs w:val="24"/>
                <w:lang w:val="en-US"/>
              </w:rPr>
              <w:t>CCGGACCACGTCGTAGAAAA</w:t>
            </w:r>
          </w:p>
        </w:tc>
      </w:tr>
      <w:tr w:rsidR="00290CDF" w:rsidRPr="00D853F1" w14:paraId="32C2EBE2" w14:textId="77777777" w:rsidTr="00FE3209">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21C8D96" w14:textId="77777777" w:rsidR="00290CDF" w:rsidRPr="002E7070" w:rsidRDefault="00290CDF" w:rsidP="00495EA4">
            <w:pPr>
              <w:spacing w:after="0" w:line="240" w:lineRule="auto"/>
              <w:rPr>
                <w:rFonts w:ascii="Times New Roman" w:eastAsia="Times New Roman" w:hAnsi="Times New Roman" w:cs="Times New Roman"/>
                <w:i/>
                <w:sz w:val="24"/>
                <w:szCs w:val="24"/>
                <w:lang w:val="en-US"/>
              </w:rPr>
            </w:pPr>
            <w:r w:rsidRPr="002E7070">
              <w:rPr>
                <w:rFonts w:ascii="Times New Roman" w:eastAsia="Times New Roman" w:hAnsi="Times New Roman" w:cs="Times New Roman"/>
                <w:i/>
                <w:sz w:val="24"/>
                <w:szCs w:val="24"/>
                <w:lang w:val="en-US"/>
              </w:rPr>
              <w:t>BAP1 F</w:t>
            </w:r>
          </w:p>
        </w:tc>
        <w:tc>
          <w:tcPr>
            <w:tcW w:w="4056" w:type="dxa"/>
            <w:tcBorders>
              <w:top w:val="nil"/>
              <w:left w:val="nil"/>
              <w:bottom w:val="single" w:sz="4" w:space="0" w:color="auto"/>
              <w:right w:val="single" w:sz="4" w:space="0" w:color="auto"/>
            </w:tcBorders>
            <w:shd w:val="clear" w:color="auto" w:fill="auto"/>
            <w:noWrap/>
            <w:vAlign w:val="bottom"/>
            <w:hideMark/>
          </w:tcPr>
          <w:p w14:paraId="6C707EF2" w14:textId="77777777" w:rsidR="00290CDF" w:rsidRPr="00D853F1" w:rsidRDefault="00290CDF" w:rsidP="00495EA4">
            <w:pPr>
              <w:spacing w:after="0" w:line="240" w:lineRule="auto"/>
              <w:rPr>
                <w:rFonts w:ascii="Times New Roman" w:eastAsia="Times New Roman" w:hAnsi="Times New Roman" w:cs="Times New Roman"/>
                <w:sz w:val="24"/>
                <w:szCs w:val="24"/>
                <w:lang w:val="en-US"/>
              </w:rPr>
            </w:pPr>
            <w:r w:rsidRPr="00D853F1">
              <w:rPr>
                <w:rFonts w:ascii="Times New Roman" w:eastAsia="Times New Roman" w:hAnsi="Times New Roman" w:cs="Times New Roman"/>
                <w:sz w:val="24"/>
                <w:szCs w:val="24"/>
                <w:lang w:val="en-US"/>
              </w:rPr>
              <w:t>GACGAGGAGTGGACAGATAAAG </w:t>
            </w:r>
          </w:p>
        </w:tc>
      </w:tr>
      <w:tr w:rsidR="00290CDF" w:rsidRPr="00D853F1" w14:paraId="36F8A951" w14:textId="77777777" w:rsidTr="00FE3209">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AE016CA" w14:textId="77777777" w:rsidR="00290CDF" w:rsidRPr="002E7070" w:rsidRDefault="00290CDF" w:rsidP="00495EA4">
            <w:pPr>
              <w:spacing w:after="0" w:line="240" w:lineRule="auto"/>
              <w:rPr>
                <w:rFonts w:ascii="Times New Roman" w:eastAsia="Times New Roman" w:hAnsi="Times New Roman" w:cs="Times New Roman"/>
                <w:i/>
                <w:sz w:val="24"/>
                <w:szCs w:val="24"/>
                <w:lang w:val="en-US"/>
              </w:rPr>
            </w:pPr>
            <w:r w:rsidRPr="002E7070">
              <w:rPr>
                <w:rFonts w:ascii="Times New Roman" w:eastAsia="Times New Roman" w:hAnsi="Times New Roman" w:cs="Times New Roman"/>
                <w:i/>
                <w:sz w:val="24"/>
                <w:szCs w:val="24"/>
                <w:lang w:val="en-US"/>
              </w:rPr>
              <w:t>BAP1 R</w:t>
            </w:r>
          </w:p>
        </w:tc>
        <w:tc>
          <w:tcPr>
            <w:tcW w:w="4056" w:type="dxa"/>
            <w:tcBorders>
              <w:top w:val="nil"/>
              <w:left w:val="nil"/>
              <w:bottom w:val="single" w:sz="4" w:space="0" w:color="auto"/>
              <w:right w:val="single" w:sz="4" w:space="0" w:color="auto"/>
            </w:tcBorders>
            <w:shd w:val="clear" w:color="auto" w:fill="auto"/>
            <w:noWrap/>
            <w:vAlign w:val="bottom"/>
            <w:hideMark/>
          </w:tcPr>
          <w:p w14:paraId="01D72D7C" w14:textId="77777777" w:rsidR="00290CDF" w:rsidRPr="00D853F1" w:rsidRDefault="00290CDF" w:rsidP="00495EA4">
            <w:pPr>
              <w:spacing w:after="0" w:line="240" w:lineRule="auto"/>
              <w:rPr>
                <w:rFonts w:ascii="Times New Roman" w:eastAsia="Times New Roman" w:hAnsi="Times New Roman" w:cs="Times New Roman"/>
                <w:color w:val="000000"/>
                <w:sz w:val="24"/>
                <w:szCs w:val="24"/>
                <w:lang w:val="en-US"/>
              </w:rPr>
            </w:pPr>
            <w:r w:rsidRPr="00D853F1">
              <w:rPr>
                <w:rFonts w:ascii="Times New Roman" w:eastAsia="Times New Roman" w:hAnsi="Times New Roman" w:cs="Times New Roman"/>
                <w:color w:val="000000"/>
                <w:sz w:val="24"/>
                <w:szCs w:val="24"/>
                <w:lang w:val="en-US"/>
              </w:rPr>
              <w:t>TACATTTGCTGGGAGGACTATG </w:t>
            </w:r>
          </w:p>
        </w:tc>
      </w:tr>
      <w:tr w:rsidR="00290CDF" w:rsidRPr="00D853F1" w14:paraId="6B1E209A" w14:textId="77777777" w:rsidTr="00FE3209">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C8455E7" w14:textId="77777777" w:rsidR="00290CDF" w:rsidRPr="002E7070" w:rsidRDefault="00290CDF" w:rsidP="00495EA4">
            <w:pPr>
              <w:spacing w:after="0" w:line="240" w:lineRule="auto"/>
              <w:rPr>
                <w:rFonts w:ascii="Times New Roman" w:eastAsia="Times New Roman" w:hAnsi="Times New Roman" w:cs="Times New Roman"/>
                <w:i/>
                <w:sz w:val="24"/>
                <w:szCs w:val="24"/>
                <w:lang w:val="en-US"/>
              </w:rPr>
            </w:pPr>
            <w:r w:rsidRPr="002E7070">
              <w:rPr>
                <w:rFonts w:ascii="Times New Roman" w:eastAsia="Times New Roman" w:hAnsi="Times New Roman" w:cs="Times New Roman"/>
                <w:i/>
                <w:sz w:val="24"/>
                <w:szCs w:val="24"/>
                <w:lang w:val="en-US"/>
              </w:rPr>
              <w:t>Col 1 F</w:t>
            </w:r>
          </w:p>
        </w:tc>
        <w:tc>
          <w:tcPr>
            <w:tcW w:w="4056" w:type="dxa"/>
            <w:tcBorders>
              <w:top w:val="nil"/>
              <w:left w:val="nil"/>
              <w:bottom w:val="single" w:sz="4" w:space="0" w:color="auto"/>
              <w:right w:val="single" w:sz="4" w:space="0" w:color="auto"/>
            </w:tcBorders>
            <w:shd w:val="clear" w:color="auto" w:fill="auto"/>
            <w:noWrap/>
            <w:vAlign w:val="bottom"/>
            <w:hideMark/>
          </w:tcPr>
          <w:p w14:paraId="7BE068B7" w14:textId="77777777" w:rsidR="00290CDF" w:rsidRPr="00D853F1" w:rsidRDefault="00290CDF" w:rsidP="00495EA4">
            <w:pPr>
              <w:spacing w:after="0" w:line="240" w:lineRule="auto"/>
              <w:rPr>
                <w:rFonts w:ascii="Times New Roman" w:eastAsia="Times New Roman" w:hAnsi="Times New Roman" w:cs="Times New Roman"/>
                <w:color w:val="000000"/>
                <w:sz w:val="24"/>
                <w:szCs w:val="24"/>
                <w:lang w:val="en-US"/>
              </w:rPr>
            </w:pPr>
            <w:r w:rsidRPr="00D853F1">
              <w:rPr>
                <w:rFonts w:ascii="Times New Roman" w:eastAsia="Times New Roman" w:hAnsi="Times New Roman" w:cs="Times New Roman"/>
                <w:color w:val="000000"/>
                <w:sz w:val="24"/>
                <w:szCs w:val="24"/>
                <w:lang w:val="en-US"/>
              </w:rPr>
              <w:t>GCTCCTCTTAGGGGCCACT</w:t>
            </w:r>
          </w:p>
        </w:tc>
      </w:tr>
      <w:tr w:rsidR="00290CDF" w:rsidRPr="00D853F1" w14:paraId="218F4E84" w14:textId="77777777" w:rsidTr="00FE3209">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DD591FA" w14:textId="77777777" w:rsidR="00290CDF" w:rsidRPr="002E7070" w:rsidRDefault="00290CDF" w:rsidP="00495EA4">
            <w:pPr>
              <w:spacing w:after="0" w:line="240" w:lineRule="auto"/>
              <w:rPr>
                <w:rFonts w:ascii="Times New Roman" w:eastAsia="Times New Roman" w:hAnsi="Times New Roman" w:cs="Times New Roman"/>
                <w:i/>
                <w:sz w:val="24"/>
                <w:szCs w:val="24"/>
                <w:lang w:val="en-US"/>
              </w:rPr>
            </w:pPr>
            <w:r w:rsidRPr="002E7070">
              <w:rPr>
                <w:rFonts w:ascii="Times New Roman" w:eastAsia="Times New Roman" w:hAnsi="Times New Roman" w:cs="Times New Roman"/>
                <w:i/>
                <w:sz w:val="24"/>
                <w:szCs w:val="24"/>
                <w:lang w:val="en-US"/>
              </w:rPr>
              <w:t>Col 1 R</w:t>
            </w:r>
          </w:p>
        </w:tc>
        <w:tc>
          <w:tcPr>
            <w:tcW w:w="4056" w:type="dxa"/>
            <w:tcBorders>
              <w:top w:val="nil"/>
              <w:left w:val="nil"/>
              <w:bottom w:val="single" w:sz="4" w:space="0" w:color="auto"/>
              <w:right w:val="single" w:sz="4" w:space="0" w:color="auto"/>
            </w:tcBorders>
            <w:shd w:val="clear" w:color="auto" w:fill="auto"/>
            <w:noWrap/>
            <w:vAlign w:val="bottom"/>
            <w:hideMark/>
          </w:tcPr>
          <w:p w14:paraId="054E2287" w14:textId="77777777" w:rsidR="00290CDF" w:rsidRPr="00D853F1" w:rsidRDefault="00290CDF" w:rsidP="00495EA4">
            <w:pPr>
              <w:spacing w:after="0" w:line="240" w:lineRule="auto"/>
              <w:rPr>
                <w:rFonts w:ascii="Times New Roman" w:eastAsia="Times New Roman" w:hAnsi="Times New Roman" w:cs="Times New Roman"/>
                <w:color w:val="000000"/>
                <w:sz w:val="24"/>
                <w:szCs w:val="24"/>
                <w:lang w:val="en-US"/>
              </w:rPr>
            </w:pPr>
            <w:r w:rsidRPr="00D853F1">
              <w:rPr>
                <w:rFonts w:ascii="Times New Roman" w:eastAsia="Times New Roman" w:hAnsi="Times New Roman" w:cs="Times New Roman"/>
                <w:color w:val="000000"/>
                <w:sz w:val="24"/>
                <w:szCs w:val="24"/>
                <w:lang w:val="en-US"/>
              </w:rPr>
              <w:t>CCACGTCTCACCATTGGGG</w:t>
            </w:r>
          </w:p>
        </w:tc>
      </w:tr>
      <w:tr w:rsidR="00290CDF" w:rsidRPr="00D853F1" w14:paraId="78199E6A" w14:textId="77777777" w:rsidTr="00FE3209">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1C3DDA5" w14:textId="77777777" w:rsidR="00290CDF" w:rsidRPr="002E7070" w:rsidRDefault="00290CDF" w:rsidP="00495EA4">
            <w:pPr>
              <w:spacing w:after="0" w:line="240" w:lineRule="auto"/>
              <w:rPr>
                <w:rFonts w:ascii="Times New Roman" w:eastAsia="Times New Roman" w:hAnsi="Times New Roman" w:cs="Times New Roman"/>
                <w:i/>
                <w:sz w:val="24"/>
                <w:szCs w:val="24"/>
                <w:lang w:val="en-US"/>
              </w:rPr>
            </w:pPr>
            <w:r w:rsidRPr="002E7070">
              <w:rPr>
                <w:rFonts w:ascii="Times New Roman" w:eastAsia="Times New Roman" w:hAnsi="Times New Roman" w:cs="Times New Roman"/>
                <w:i/>
                <w:sz w:val="24"/>
                <w:szCs w:val="24"/>
                <w:lang w:val="en-US"/>
              </w:rPr>
              <w:t>Col 3 F</w:t>
            </w:r>
          </w:p>
        </w:tc>
        <w:tc>
          <w:tcPr>
            <w:tcW w:w="4056" w:type="dxa"/>
            <w:tcBorders>
              <w:top w:val="nil"/>
              <w:left w:val="nil"/>
              <w:bottom w:val="single" w:sz="4" w:space="0" w:color="auto"/>
              <w:right w:val="single" w:sz="4" w:space="0" w:color="auto"/>
            </w:tcBorders>
            <w:shd w:val="clear" w:color="auto" w:fill="auto"/>
            <w:noWrap/>
            <w:vAlign w:val="bottom"/>
            <w:hideMark/>
          </w:tcPr>
          <w:p w14:paraId="221AC58E" w14:textId="77777777" w:rsidR="00290CDF" w:rsidRPr="00D853F1" w:rsidRDefault="00290CDF" w:rsidP="00495EA4">
            <w:pPr>
              <w:spacing w:after="0" w:line="240" w:lineRule="auto"/>
              <w:rPr>
                <w:rFonts w:ascii="Times New Roman" w:eastAsia="Times New Roman" w:hAnsi="Times New Roman" w:cs="Times New Roman"/>
                <w:color w:val="000000"/>
                <w:sz w:val="24"/>
                <w:szCs w:val="24"/>
                <w:lang w:val="en-US"/>
              </w:rPr>
            </w:pPr>
            <w:r w:rsidRPr="00D853F1">
              <w:rPr>
                <w:rFonts w:ascii="Times New Roman" w:eastAsia="Times New Roman" w:hAnsi="Times New Roman" w:cs="Times New Roman"/>
                <w:color w:val="000000"/>
                <w:sz w:val="24"/>
                <w:szCs w:val="24"/>
                <w:lang w:val="en-US"/>
              </w:rPr>
              <w:t>CTGTAACATGGAAACTGGGGAAA</w:t>
            </w:r>
          </w:p>
        </w:tc>
      </w:tr>
      <w:tr w:rsidR="00290CDF" w:rsidRPr="00D853F1" w14:paraId="7D551975" w14:textId="77777777" w:rsidTr="00FE3209">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9DF53CE" w14:textId="77777777" w:rsidR="00290CDF" w:rsidRPr="002E7070" w:rsidRDefault="00290CDF" w:rsidP="00495EA4">
            <w:pPr>
              <w:spacing w:after="0" w:line="240" w:lineRule="auto"/>
              <w:rPr>
                <w:rFonts w:ascii="Times New Roman" w:eastAsia="Times New Roman" w:hAnsi="Times New Roman" w:cs="Times New Roman"/>
                <w:i/>
                <w:sz w:val="24"/>
                <w:szCs w:val="24"/>
                <w:lang w:val="en-US"/>
              </w:rPr>
            </w:pPr>
            <w:r w:rsidRPr="002E7070">
              <w:rPr>
                <w:rFonts w:ascii="Times New Roman" w:eastAsia="Times New Roman" w:hAnsi="Times New Roman" w:cs="Times New Roman"/>
                <w:i/>
                <w:sz w:val="24"/>
                <w:szCs w:val="24"/>
                <w:lang w:val="en-US"/>
              </w:rPr>
              <w:t>Col 3 R</w:t>
            </w:r>
          </w:p>
        </w:tc>
        <w:tc>
          <w:tcPr>
            <w:tcW w:w="4056" w:type="dxa"/>
            <w:tcBorders>
              <w:top w:val="nil"/>
              <w:left w:val="nil"/>
              <w:bottom w:val="single" w:sz="4" w:space="0" w:color="auto"/>
              <w:right w:val="single" w:sz="4" w:space="0" w:color="auto"/>
            </w:tcBorders>
            <w:shd w:val="clear" w:color="auto" w:fill="auto"/>
            <w:noWrap/>
            <w:vAlign w:val="bottom"/>
            <w:hideMark/>
          </w:tcPr>
          <w:p w14:paraId="579EACB9" w14:textId="77777777" w:rsidR="00290CDF" w:rsidRPr="00D853F1" w:rsidRDefault="00290CDF" w:rsidP="00495EA4">
            <w:pPr>
              <w:spacing w:after="0" w:line="240" w:lineRule="auto"/>
              <w:rPr>
                <w:rFonts w:ascii="Times New Roman" w:eastAsia="Times New Roman" w:hAnsi="Times New Roman" w:cs="Times New Roman"/>
                <w:color w:val="000000"/>
                <w:sz w:val="24"/>
                <w:szCs w:val="24"/>
                <w:lang w:val="en-US"/>
              </w:rPr>
            </w:pPr>
            <w:r w:rsidRPr="00D853F1">
              <w:rPr>
                <w:rFonts w:ascii="Times New Roman" w:eastAsia="Times New Roman" w:hAnsi="Times New Roman" w:cs="Times New Roman"/>
                <w:color w:val="000000"/>
                <w:sz w:val="24"/>
                <w:szCs w:val="24"/>
                <w:lang w:val="en-US"/>
              </w:rPr>
              <w:t>CCATAGCTGAACTGAAAACCACC</w:t>
            </w:r>
          </w:p>
        </w:tc>
      </w:tr>
      <w:tr w:rsidR="00290CDF" w:rsidRPr="00D853F1" w14:paraId="7DEE52E3" w14:textId="77777777" w:rsidTr="00FE3209">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4BE9F0E" w14:textId="77777777" w:rsidR="00290CDF" w:rsidRPr="002E7070" w:rsidRDefault="00290CDF" w:rsidP="00495EA4">
            <w:pPr>
              <w:spacing w:after="0" w:line="240" w:lineRule="auto"/>
              <w:rPr>
                <w:rFonts w:ascii="Times New Roman" w:eastAsia="Times New Roman" w:hAnsi="Times New Roman" w:cs="Times New Roman"/>
                <w:i/>
                <w:sz w:val="24"/>
                <w:szCs w:val="24"/>
                <w:lang w:val="en-US"/>
              </w:rPr>
            </w:pPr>
            <w:proofErr w:type="spellStart"/>
            <w:r w:rsidRPr="002E7070">
              <w:rPr>
                <w:rFonts w:ascii="Times New Roman" w:eastAsia="Times New Roman" w:hAnsi="Times New Roman" w:cs="Times New Roman"/>
                <w:i/>
                <w:sz w:val="24"/>
                <w:szCs w:val="24"/>
                <w:lang w:val="en-US"/>
              </w:rPr>
              <w:t>Sma</w:t>
            </w:r>
            <w:proofErr w:type="spellEnd"/>
            <w:r w:rsidRPr="002E7070">
              <w:rPr>
                <w:rFonts w:ascii="Times New Roman" w:eastAsia="Times New Roman" w:hAnsi="Times New Roman" w:cs="Times New Roman"/>
                <w:i/>
                <w:sz w:val="24"/>
                <w:szCs w:val="24"/>
                <w:lang w:val="en-US"/>
              </w:rPr>
              <w:t xml:space="preserve"> F</w:t>
            </w:r>
          </w:p>
        </w:tc>
        <w:tc>
          <w:tcPr>
            <w:tcW w:w="4056" w:type="dxa"/>
            <w:tcBorders>
              <w:top w:val="nil"/>
              <w:left w:val="nil"/>
              <w:bottom w:val="single" w:sz="4" w:space="0" w:color="auto"/>
              <w:right w:val="single" w:sz="4" w:space="0" w:color="auto"/>
            </w:tcBorders>
            <w:shd w:val="clear" w:color="auto" w:fill="auto"/>
            <w:noWrap/>
            <w:vAlign w:val="bottom"/>
            <w:hideMark/>
          </w:tcPr>
          <w:p w14:paraId="5FE8B82C" w14:textId="77777777" w:rsidR="00290CDF" w:rsidRPr="00D853F1" w:rsidRDefault="00290CDF" w:rsidP="00495EA4">
            <w:pPr>
              <w:spacing w:after="0" w:line="240" w:lineRule="auto"/>
              <w:rPr>
                <w:rFonts w:ascii="Times New Roman" w:eastAsia="Times New Roman" w:hAnsi="Times New Roman" w:cs="Times New Roman"/>
                <w:color w:val="000000"/>
                <w:sz w:val="24"/>
                <w:szCs w:val="24"/>
                <w:lang w:val="en-US"/>
              </w:rPr>
            </w:pPr>
            <w:r w:rsidRPr="00D853F1">
              <w:rPr>
                <w:rFonts w:ascii="Times New Roman" w:eastAsia="Times New Roman" w:hAnsi="Times New Roman" w:cs="Times New Roman"/>
                <w:color w:val="000000"/>
                <w:sz w:val="24"/>
                <w:szCs w:val="24"/>
                <w:lang w:val="en-US"/>
              </w:rPr>
              <w:t>GTCCCAGACATCAGGGAGTAA</w:t>
            </w:r>
          </w:p>
        </w:tc>
      </w:tr>
      <w:tr w:rsidR="00290CDF" w:rsidRPr="00D853F1" w14:paraId="417F4D20" w14:textId="77777777" w:rsidTr="00FE3209">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AEEC5AD" w14:textId="77777777" w:rsidR="00290CDF" w:rsidRPr="002E7070" w:rsidRDefault="00290CDF" w:rsidP="00495EA4">
            <w:pPr>
              <w:spacing w:after="0" w:line="240" w:lineRule="auto"/>
              <w:rPr>
                <w:rFonts w:ascii="Times New Roman" w:eastAsia="Times New Roman" w:hAnsi="Times New Roman" w:cs="Times New Roman"/>
                <w:i/>
                <w:sz w:val="24"/>
                <w:szCs w:val="24"/>
                <w:lang w:val="en-US"/>
              </w:rPr>
            </w:pPr>
            <w:proofErr w:type="spellStart"/>
            <w:r w:rsidRPr="002E7070">
              <w:rPr>
                <w:rFonts w:ascii="Times New Roman" w:eastAsia="Times New Roman" w:hAnsi="Times New Roman" w:cs="Times New Roman"/>
                <w:i/>
                <w:sz w:val="24"/>
                <w:szCs w:val="24"/>
                <w:lang w:val="en-US"/>
              </w:rPr>
              <w:t>Sma</w:t>
            </w:r>
            <w:proofErr w:type="spellEnd"/>
            <w:r w:rsidRPr="002E7070">
              <w:rPr>
                <w:rFonts w:ascii="Times New Roman" w:eastAsia="Times New Roman" w:hAnsi="Times New Roman" w:cs="Times New Roman"/>
                <w:i/>
                <w:sz w:val="24"/>
                <w:szCs w:val="24"/>
                <w:lang w:val="en-US"/>
              </w:rPr>
              <w:t xml:space="preserve"> R</w:t>
            </w:r>
          </w:p>
        </w:tc>
        <w:tc>
          <w:tcPr>
            <w:tcW w:w="4056" w:type="dxa"/>
            <w:tcBorders>
              <w:top w:val="nil"/>
              <w:left w:val="nil"/>
              <w:bottom w:val="single" w:sz="4" w:space="0" w:color="auto"/>
              <w:right w:val="single" w:sz="4" w:space="0" w:color="auto"/>
            </w:tcBorders>
            <w:shd w:val="clear" w:color="auto" w:fill="auto"/>
            <w:noWrap/>
            <w:vAlign w:val="bottom"/>
            <w:hideMark/>
          </w:tcPr>
          <w:p w14:paraId="75225762" w14:textId="77777777" w:rsidR="00290CDF" w:rsidRPr="00D853F1" w:rsidRDefault="00290CDF" w:rsidP="00495EA4">
            <w:pPr>
              <w:spacing w:after="0" w:line="240" w:lineRule="auto"/>
              <w:rPr>
                <w:rFonts w:ascii="Times New Roman" w:eastAsia="Times New Roman" w:hAnsi="Times New Roman" w:cs="Times New Roman"/>
                <w:color w:val="000000"/>
                <w:sz w:val="24"/>
                <w:szCs w:val="24"/>
                <w:lang w:val="en-US"/>
              </w:rPr>
            </w:pPr>
            <w:r w:rsidRPr="00D853F1">
              <w:rPr>
                <w:rFonts w:ascii="Times New Roman" w:eastAsia="Times New Roman" w:hAnsi="Times New Roman" w:cs="Times New Roman"/>
                <w:color w:val="000000"/>
                <w:sz w:val="24"/>
                <w:szCs w:val="24"/>
                <w:lang w:val="en-US"/>
              </w:rPr>
              <w:t>TCGGATACTTCAGCGTCAGGA</w:t>
            </w:r>
          </w:p>
        </w:tc>
      </w:tr>
    </w:tbl>
    <w:p w14:paraId="1D9530B9" w14:textId="394F1C4E" w:rsidR="003B12C0" w:rsidRPr="00D853F1" w:rsidRDefault="003B12C0" w:rsidP="001B48EF">
      <w:pPr>
        <w:suppressLineNumbers/>
        <w:spacing w:after="0" w:line="480" w:lineRule="auto"/>
        <w:ind w:firstLine="720"/>
        <w:jc w:val="both"/>
        <w:rPr>
          <w:rFonts w:ascii="Times New Roman" w:eastAsia="Times New Roman" w:hAnsi="Times New Roman" w:cs="Times New Roman"/>
          <w:sz w:val="24"/>
          <w:szCs w:val="24"/>
          <w:lang w:eastAsia="en-GB"/>
        </w:rPr>
      </w:pPr>
    </w:p>
    <w:p w14:paraId="2AFD9ECD" w14:textId="77777777" w:rsidR="00FE3209" w:rsidRPr="00D853F1" w:rsidRDefault="00FE3209" w:rsidP="001B48EF">
      <w:pPr>
        <w:suppressLineNumbers/>
        <w:spacing w:after="0" w:line="480" w:lineRule="auto"/>
        <w:ind w:firstLine="720"/>
        <w:jc w:val="both"/>
        <w:rPr>
          <w:rFonts w:ascii="Times New Roman" w:eastAsia="Arial Unicode MS" w:hAnsi="Times New Roman" w:cs="Times New Roman"/>
          <w:sz w:val="24"/>
          <w:szCs w:val="24"/>
        </w:rPr>
      </w:pPr>
    </w:p>
    <w:p w14:paraId="57AEEA10" w14:textId="77777777" w:rsidR="00F65A0F" w:rsidRPr="00D853F1" w:rsidRDefault="00F65A0F" w:rsidP="001B48EF">
      <w:pPr>
        <w:suppressLineNumbers/>
        <w:spacing w:line="480" w:lineRule="auto"/>
        <w:rPr>
          <w:rFonts w:ascii="Times New Roman" w:hAnsi="Times New Roman" w:cs="Times New Roman"/>
          <w:b/>
          <w:sz w:val="24"/>
          <w:szCs w:val="24"/>
          <w:highlight w:val="yellow"/>
        </w:rPr>
      </w:pPr>
    </w:p>
    <w:p w14:paraId="1155A4ED" w14:textId="77777777" w:rsidR="00F65A0F" w:rsidRPr="00D853F1" w:rsidRDefault="00F65A0F" w:rsidP="001B48EF">
      <w:pPr>
        <w:suppressLineNumbers/>
        <w:spacing w:line="480" w:lineRule="auto"/>
        <w:rPr>
          <w:rFonts w:ascii="Times New Roman" w:hAnsi="Times New Roman" w:cs="Times New Roman"/>
          <w:b/>
          <w:sz w:val="24"/>
          <w:szCs w:val="24"/>
          <w:highlight w:val="yellow"/>
        </w:rPr>
      </w:pPr>
    </w:p>
    <w:p w14:paraId="6B0B8750" w14:textId="77777777" w:rsidR="00F65A0F" w:rsidRPr="00D853F1" w:rsidRDefault="00F65A0F" w:rsidP="001B48EF">
      <w:pPr>
        <w:suppressLineNumbers/>
        <w:spacing w:line="480" w:lineRule="auto"/>
        <w:rPr>
          <w:rFonts w:ascii="Times New Roman" w:hAnsi="Times New Roman" w:cs="Times New Roman"/>
          <w:b/>
          <w:sz w:val="24"/>
          <w:szCs w:val="24"/>
          <w:highlight w:val="yellow"/>
        </w:rPr>
      </w:pPr>
    </w:p>
    <w:p w14:paraId="4E3F4804" w14:textId="77777777" w:rsidR="00F65A0F" w:rsidRPr="00D853F1" w:rsidRDefault="00F65A0F" w:rsidP="001B48EF">
      <w:pPr>
        <w:suppressLineNumbers/>
        <w:spacing w:line="480" w:lineRule="auto"/>
        <w:rPr>
          <w:rFonts w:ascii="Times New Roman" w:hAnsi="Times New Roman" w:cs="Times New Roman"/>
          <w:b/>
          <w:sz w:val="24"/>
          <w:szCs w:val="24"/>
          <w:highlight w:val="yellow"/>
        </w:rPr>
      </w:pPr>
    </w:p>
    <w:p w14:paraId="04A18425" w14:textId="77777777" w:rsidR="00F65A0F" w:rsidRPr="00D853F1" w:rsidRDefault="00F65A0F" w:rsidP="001B48EF">
      <w:pPr>
        <w:suppressLineNumbers/>
        <w:spacing w:line="480" w:lineRule="auto"/>
        <w:rPr>
          <w:rFonts w:ascii="Times New Roman" w:hAnsi="Times New Roman" w:cs="Times New Roman"/>
          <w:b/>
          <w:sz w:val="24"/>
          <w:szCs w:val="24"/>
          <w:highlight w:val="yellow"/>
        </w:rPr>
      </w:pPr>
    </w:p>
    <w:p w14:paraId="55641360" w14:textId="77777777" w:rsidR="00F65A0F" w:rsidRPr="00D853F1" w:rsidRDefault="00F65A0F" w:rsidP="001B48EF">
      <w:pPr>
        <w:suppressLineNumbers/>
        <w:spacing w:line="480" w:lineRule="auto"/>
        <w:rPr>
          <w:rFonts w:ascii="Times New Roman" w:hAnsi="Times New Roman" w:cs="Times New Roman"/>
          <w:b/>
          <w:sz w:val="24"/>
          <w:szCs w:val="24"/>
          <w:highlight w:val="yellow"/>
        </w:rPr>
      </w:pPr>
    </w:p>
    <w:p w14:paraId="0EE8F5A9" w14:textId="77777777" w:rsidR="00F65A0F" w:rsidRPr="00D853F1" w:rsidRDefault="00F65A0F" w:rsidP="001B48EF">
      <w:pPr>
        <w:suppressLineNumbers/>
        <w:spacing w:line="480" w:lineRule="auto"/>
        <w:rPr>
          <w:rFonts w:ascii="Times New Roman" w:hAnsi="Times New Roman" w:cs="Times New Roman"/>
          <w:b/>
          <w:sz w:val="24"/>
          <w:szCs w:val="24"/>
          <w:highlight w:val="yellow"/>
        </w:rPr>
      </w:pPr>
    </w:p>
    <w:p w14:paraId="3D801DDC" w14:textId="704723D4" w:rsidR="0013045B" w:rsidRDefault="0013045B" w:rsidP="001B48EF">
      <w:pPr>
        <w:suppressLineNumbers/>
        <w:spacing w:line="480" w:lineRule="auto"/>
        <w:rPr>
          <w:rFonts w:ascii="Times New Roman" w:hAnsi="Times New Roman" w:cs="Times New Roman"/>
          <w:b/>
          <w:sz w:val="24"/>
          <w:szCs w:val="24"/>
        </w:rPr>
      </w:pPr>
      <w:r w:rsidRPr="0013045B">
        <w:rPr>
          <w:rFonts w:ascii="Times New Roman" w:hAnsi="Times New Roman" w:cs="Times New Roman"/>
          <w:b/>
          <w:sz w:val="24"/>
          <w:szCs w:val="24"/>
        </w:rPr>
        <w:lastRenderedPageBreak/>
        <w:t>4. REFERENCES</w:t>
      </w:r>
      <w:r w:rsidR="003845E3">
        <w:rPr>
          <w:rFonts w:ascii="Times New Roman" w:hAnsi="Times New Roman" w:cs="Times New Roman"/>
          <w:b/>
          <w:sz w:val="24"/>
          <w:szCs w:val="24"/>
        </w:rPr>
        <w:t xml:space="preserve"> </w:t>
      </w:r>
    </w:p>
    <w:p w14:paraId="13D3706E" w14:textId="33607B11" w:rsidR="0084081A" w:rsidRDefault="009520D2" w:rsidP="001B48EF">
      <w:pPr>
        <w:pStyle w:val="EndNoteBibliography"/>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1. </w:t>
      </w:r>
      <w:r w:rsidR="0084081A" w:rsidRPr="004867D8">
        <w:rPr>
          <w:rFonts w:ascii="Times New Roman" w:hAnsi="Times New Roman" w:cs="Times New Roman"/>
          <w:sz w:val="24"/>
          <w:szCs w:val="24"/>
        </w:rPr>
        <w:fldChar w:fldCharType="begin"/>
      </w:r>
      <w:r w:rsidR="0084081A" w:rsidRPr="004867D8">
        <w:rPr>
          <w:rFonts w:ascii="Times New Roman" w:hAnsi="Times New Roman" w:cs="Times New Roman"/>
          <w:sz w:val="24"/>
          <w:szCs w:val="24"/>
        </w:rPr>
        <w:instrText xml:space="preserve"> ADDIN EN.REFLIST </w:instrText>
      </w:r>
      <w:r w:rsidR="0084081A" w:rsidRPr="004867D8">
        <w:rPr>
          <w:rFonts w:ascii="Times New Roman" w:hAnsi="Times New Roman" w:cs="Times New Roman"/>
          <w:sz w:val="24"/>
          <w:szCs w:val="24"/>
        </w:rPr>
        <w:fldChar w:fldCharType="separate"/>
      </w:r>
      <w:r w:rsidR="0084081A" w:rsidRPr="004867D8">
        <w:rPr>
          <w:rFonts w:ascii="Times New Roman" w:hAnsi="Times New Roman" w:cs="Times New Roman"/>
          <w:sz w:val="24"/>
          <w:szCs w:val="24"/>
        </w:rPr>
        <w:tab/>
        <w:t>Moreira, L.M.</w:t>
      </w:r>
      <w:r w:rsidR="0084081A" w:rsidRPr="004867D8">
        <w:rPr>
          <w:rFonts w:ascii="Times New Roman" w:hAnsi="Times New Roman" w:cs="Times New Roman"/>
          <w:i/>
          <w:sz w:val="24"/>
          <w:szCs w:val="24"/>
        </w:rPr>
        <w:t>, et al.</w:t>
      </w:r>
      <w:r w:rsidR="0084081A" w:rsidRPr="004867D8">
        <w:rPr>
          <w:rFonts w:ascii="Times New Roman" w:hAnsi="Times New Roman" w:cs="Times New Roman"/>
          <w:sz w:val="24"/>
          <w:szCs w:val="24"/>
        </w:rPr>
        <w:t xml:space="preserve"> Paracrine signalling by cardiac calcitonin controls atrial fibrogenesis and arrhythmia. </w:t>
      </w:r>
      <w:r w:rsidR="0084081A" w:rsidRPr="004867D8">
        <w:rPr>
          <w:rFonts w:ascii="Times New Roman" w:hAnsi="Times New Roman" w:cs="Times New Roman"/>
          <w:i/>
          <w:sz w:val="24"/>
          <w:szCs w:val="24"/>
        </w:rPr>
        <w:t>Nature</w:t>
      </w:r>
      <w:r w:rsidR="0084081A" w:rsidRPr="004867D8">
        <w:rPr>
          <w:rFonts w:ascii="Times New Roman" w:hAnsi="Times New Roman" w:cs="Times New Roman"/>
          <w:sz w:val="24"/>
          <w:szCs w:val="24"/>
        </w:rPr>
        <w:t xml:space="preserve"> </w:t>
      </w:r>
      <w:r w:rsidR="0084081A" w:rsidRPr="004867D8">
        <w:rPr>
          <w:rFonts w:ascii="Times New Roman" w:hAnsi="Times New Roman" w:cs="Times New Roman"/>
          <w:b/>
          <w:sz w:val="24"/>
          <w:szCs w:val="24"/>
        </w:rPr>
        <w:t>587</w:t>
      </w:r>
      <w:r w:rsidR="0084081A" w:rsidRPr="004867D8">
        <w:rPr>
          <w:rFonts w:ascii="Times New Roman" w:hAnsi="Times New Roman" w:cs="Times New Roman"/>
          <w:sz w:val="24"/>
          <w:szCs w:val="24"/>
        </w:rPr>
        <w:t>, 460-465 (2020).</w:t>
      </w:r>
    </w:p>
    <w:p w14:paraId="4E37CC32" w14:textId="77777777" w:rsidR="009F43A9" w:rsidRPr="004867D8" w:rsidRDefault="009F43A9" w:rsidP="009F43A9">
      <w:pPr>
        <w:pStyle w:val="EndNoteBibliography"/>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2. </w:t>
      </w:r>
      <w:r w:rsidRPr="004867D8">
        <w:rPr>
          <w:rFonts w:ascii="Times New Roman" w:hAnsi="Times New Roman" w:cs="Times New Roman"/>
          <w:sz w:val="24"/>
          <w:szCs w:val="24"/>
        </w:rPr>
        <w:tab/>
        <w:t>Hulsurkar, M.M.</w:t>
      </w:r>
      <w:r w:rsidRPr="004867D8">
        <w:rPr>
          <w:rFonts w:ascii="Times New Roman" w:hAnsi="Times New Roman" w:cs="Times New Roman"/>
          <w:i/>
          <w:sz w:val="24"/>
          <w:szCs w:val="24"/>
        </w:rPr>
        <w:t>, et al.</w:t>
      </w:r>
      <w:r w:rsidRPr="004867D8">
        <w:rPr>
          <w:rFonts w:ascii="Times New Roman" w:hAnsi="Times New Roman" w:cs="Times New Roman"/>
          <w:sz w:val="24"/>
          <w:szCs w:val="24"/>
        </w:rPr>
        <w:t xml:space="preserve"> Atrial-Specific LKB1 Knockdown Represents a Novel Mouse Model of Atrial Cardiomyopathy With Spontaneous Atrial Fibrillation. </w:t>
      </w:r>
      <w:r w:rsidRPr="004867D8">
        <w:rPr>
          <w:rFonts w:ascii="Times New Roman" w:hAnsi="Times New Roman" w:cs="Times New Roman"/>
          <w:i/>
          <w:sz w:val="24"/>
          <w:szCs w:val="24"/>
        </w:rPr>
        <w:t>Circulation</w:t>
      </w:r>
      <w:r w:rsidRPr="004867D8">
        <w:rPr>
          <w:rFonts w:ascii="Times New Roman" w:hAnsi="Times New Roman" w:cs="Times New Roman"/>
          <w:sz w:val="24"/>
          <w:szCs w:val="24"/>
        </w:rPr>
        <w:t xml:space="preserve"> </w:t>
      </w:r>
      <w:r w:rsidRPr="004867D8">
        <w:rPr>
          <w:rFonts w:ascii="Times New Roman" w:hAnsi="Times New Roman" w:cs="Times New Roman"/>
          <w:b/>
          <w:sz w:val="24"/>
          <w:szCs w:val="24"/>
        </w:rPr>
        <w:t>144</w:t>
      </w:r>
      <w:r w:rsidRPr="004867D8">
        <w:rPr>
          <w:rFonts w:ascii="Times New Roman" w:hAnsi="Times New Roman" w:cs="Times New Roman"/>
          <w:sz w:val="24"/>
          <w:szCs w:val="24"/>
        </w:rPr>
        <w:t>, 909-912 (2021).</w:t>
      </w:r>
    </w:p>
    <w:p w14:paraId="318CDA91" w14:textId="62966EAF" w:rsidR="0084081A" w:rsidRPr="004867D8" w:rsidRDefault="009F43A9" w:rsidP="001B48EF">
      <w:pPr>
        <w:pStyle w:val="EndNoteBibliography"/>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3</w:t>
      </w:r>
      <w:r w:rsidR="009520D2">
        <w:rPr>
          <w:rFonts w:ascii="Times New Roman" w:hAnsi="Times New Roman" w:cs="Times New Roman"/>
          <w:sz w:val="24"/>
          <w:szCs w:val="24"/>
        </w:rPr>
        <w:t>.</w:t>
      </w:r>
      <w:r w:rsidR="0084081A" w:rsidRPr="004867D8">
        <w:rPr>
          <w:rFonts w:ascii="Times New Roman" w:hAnsi="Times New Roman" w:cs="Times New Roman"/>
          <w:sz w:val="24"/>
          <w:szCs w:val="24"/>
        </w:rPr>
        <w:tab/>
        <w:t>Dolatshad, H.</w:t>
      </w:r>
      <w:r w:rsidR="0084081A" w:rsidRPr="004867D8">
        <w:rPr>
          <w:rFonts w:ascii="Times New Roman" w:hAnsi="Times New Roman" w:cs="Times New Roman"/>
          <w:i/>
          <w:sz w:val="24"/>
          <w:szCs w:val="24"/>
        </w:rPr>
        <w:t>, et al.</w:t>
      </w:r>
      <w:r w:rsidR="0084081A" w:rsidRPr="004867D8">
        <w:rPr>
          <w:rFonts w:ascii="Times New Roman" w:hAnsi="Times New Roman" w:cs="Times New Roman"/>
          <w:sz w:val="24"/>
          <w:szCs w:val="24"/>
        </w:rPr>
        <w:t xml:space="preserve"> A versatile transgenic allele for mouse overexpression studies. </w:t>
      </w:r>
      <w:r w:rsidR="0084081A" w:rsidRPr="004867D8">
        <w:rPr>
          <w:rFonts w:ascii="Times New Roman" w:hAnsi="Times New Roman" w:cs="Times New Roman"/>
          <w:i/>
          <w:sz w:val="24"/>
          <w:szCs w:val="24"/>
        </w:rPr>
        <w:t>Mamm Genome</w:t>
      </w:r>
      <w:r w:rsidR="0084081A" w:rsidRPr="004867D8">
        <w:rPr>
          <w:rFonts w:ascii="Times New Roman" w:hAnsi="Times New Roman" w:cs="Times New Roman"/>
          <w:sz w:val="24"/>
          <w:szCs w:val="24"/>
        </w:rPr>
        <w:t xml:space="preserve"> </w:t>
      </w:r>
      <w:r w:rsidR="0084081A" w:rsidRPr="004867D8">
        <w:rPr>
          <w:rFonts w:ascii="Times New Roman" w:hAnsi="Times New Roman" w:cs="Times New Roman"/>
          <w:b/>
          <w:sz w:val="24"/>
          <w:szCs w:val="24"/>
        </w:rPr>
        <w:t>26</w:t>
      </w:r>
      <w:r w:rsidR="0084081A" w:rsidRPr="004867D8">
        <w:rPr>
          <w:rFonts w:ascii="Times New Roman" w:hAnsi="Times New Roman" w:cs="Times New Roman"/>
          <w:sz w:val="24"/>
          <w:szCs w:val="24"/>
        </w:rPr>
        <w:t>, 598-608 (2015).</w:t>
      </w:r>
    </w:p>
    <w:p w14:paraId="03A9C5C5" w14:textId="0B5CF264" w:rsidR="0084081A" w:rsidRPr="004867D8" w:rsidRDefault="009F43A9" w:rsidP="001B48EF">
      <w:pPr>
        <w:pStyle w:val="EndNoteBibliography"/>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4</w:t>
      </w:r>
      <w:r w:rsidR="009520D2">
        <w:rPr>
          <w:rFonts w:ascii="Times New Roman" w:hAnsi="Times New Roman" w:cs="Times New Roman"/>
          <w:sz w:val="24"/>
          <w:szCs w:val="24"/>
        </w:rPr>
        <w:t>.</w:t>
      </w:r>
      <w:r w:rsidR="0084081A" w:rsidRPr="004867D8">
        <w:rPr>
          <w:rFonts w:ascii="Times New Roman" w:hAnsi="Times New Roman" w:cs="Times New Roman"/>
          <w:sz w:val="24"/>
          <w:szCs w:val="24"/>
        </w:rPr>
        <w:tab/>
      </w:r>
      <w:r w:rsidR="0084081A" w:rsidRPr="004867D8">
        <w:rPr>
          <w:rFonts w:ascii="Times New Roman" w:hAnsi="Times New Roman" w:cs="Times New Roman"/>
          <w:color w:val="212121"/>
          <w:sz w:val="24"/>
          <w:szCs w:val="24"/>
          <w:shd w:val="clear" w:color="auto" w:fill="FFFFFF"/>
        </w:rPr>
        <w:t>Zheng B, Zhang Z, Black CM, de Crombrugghe B, Denton CP. Ligand-dependent genetic recombination in fibroblasts : a potentially powerful technique for investigating gene function in fibrosis. Am J Pathol. 2002 May;160(5):1609-17. doi: 10.1016/S0002-9440(10)61108-X.</w:t>
      </w:r>
    </w:p>
    <w:p w14:paraId="2314C8EC" w14:textId="06705AD7" w:rsidR="0084081A" w:rsidRPr="004867D8" w:rsidRDefault="009F43A9" w:rsidP="001B48EF">
      <w:pPr>
        <w:pStyle w:val="EndNoteBibliography"/>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5</w:t>
      </w:r>
      <w:r w:rsidR="009520D2">
        <w:rPr>
          <w:rFonts w:ascii="Times New Roman" w:hAnsi="Times New Roman" w:cs="Times New Roman"/>
          <w:sz w:val="24"/>
          <w:szCs w:val="24"/>
        </w:rPr>
        <w:t xml:space="preserve">. </w:t>
      </w:r>
      <w:r w:rsidR="0084081A" w:rsidRPr="004867D8">
        <w:rPr>
          <w:rFonts w:ascii="Times New Roman" w:hAnsi="Times New Roman" w:cs="Times New Roman"/>
          <w:sz w:val="24"/>
          <w:szCs w:val="24"/>
        </w:rPr>
        <w:tab/>
        <w:t xml:space="preserve">Palmiter, R. &amp; Brinster, R. Germ-line transformation of mice. </w:t>
      </w:r>
      <w:r w:rsidR="0084081A" w:rsidRPr="004867D8">
        <w:rPr>
          <w:rFonts w:ascii="Times New Roman" w:hAnsi="Times New Roman" w:cs="Times New Roman"/>
          <w:i/>
          <w:sz w:val="24"/>
          <w:szCs w:val="24"/>
        </w:rPr>
        <w:t>Annual review of genetics</w:t>
      </w:r>
      <w:r w:rsidR="0084081A" w:rsidRPr="004867D8">
        <w:rPr>
          <w:rFonts w:ascii="Times New Roman" w:hAnsi="Times New Roman" w:cs="Times New Roman"/>
          <w:sz w:val="24"/>
          <w:szCs w:val="24"/>
        </w:rPr>
        <w:t xml:space="preserve"> </w:t>
      </w:r>
      <w:r w:rsidR="0084081A" w:rsidRPr="004867D8">
        <w:rPr>
          <w:rFonts w:ascii="Times New Roman" w:hAnsi="Times New Roman" w:cs="Times New Roman"/>
          <w:b/>
          <w:sz w:val="24"/>
          <w:szCs w:val="24"/>
        </w:rPr>
        <w:t>20</w:t>
      </w:r>
      <w:r w:rsidR="0084081A" w:rsidRPr="004867D8">
        <w:rPr>
          <w:rFonts w:ascii="Times New Roman" w:hAnsi="Times New Roman" w:cs="Times New Roman"/>
          <w:sz w:val="24"/>
          <w:szCs w:val="24"/>
        </w:rPr>
        <w:t>, 465-499 (1986).</w:t>
      </w:r>
    </w:p>
    <w:p w14:paraId="39661A27" w14:textId="0E5D8088" w:rsidR="0084081A" w:rsidRDefault="009F43A9" w:rsidP="001B48EF">
      <w:pPr>
        <w:pStyle w:val="EndNoteBibliography"/>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6</w:t>
      </w:r>
      <w:r w:rsidR="009520D2">
        <w:rPr>
          <w:rFonts w:ascii="Times New Roman" w:hAnsi="Times New Roman" w:cs="Times New Roman"/>
          <w:sz w:val="24"/>
          <w:szCs w:val="24"/>
        </w:rPr>
        <w:t>.</w:t>
      </w:r>
      <w:r w:rsidR="0084081A" w:rsidRPr="004867D8">
        <w:rPr>
          <w:rFonts w:ascii="Times New Roman" w:hAnsi="Times New Roman" w:cs="Times New Roman"/>
          <w:sz w:val="24"/>
          <w:szCs w:val="24"/>
        </w:rPr>
        <w:tab/>
        <w:t>Kunath, T.</w:t>
      </w:r>
      <w:r w:rsidR="0084081A" w:rsidRPr="004867D8">
        <w:rPr>
          <w:rFonts w:ascii="Times New Roman" w:hAnsi="Times New Roman" w:cs="Times New Roman"/>
          <w:i/>
          <w:sz w:val="24"/>
          <w:szCs w:val="24"/>
        </w:rPr>
        <w:t>, et al.</w:t>
      </w:r>
      <w:r w:rsidR="0084081A" w:rsidRPr="004867D8">
        <w:rPr>
          <w:rFonts w:ascii="Times New Roman" w:hAnsi="Times New Roman" w:cs="Times New Roman"/>
          <w:sz w:val="24"/>
          <w:szCs w:val="24"/>
        </w:rPr>
        <w:t xml:space="preserve"> Transgenic RNA interference in ES cell-derived embryos recapitulates a genetic null phenotype. </w:t>
      </w:r>
      <w:r w:rsidR="0084081A" w:rsidRPr="004867D8">
        <w:rPr>
          <w:rFonts w:ascii="Times New Roman" w:hAnsi="Times New Roman" w:cs="Times New Roman"/>
          <w:i/>
          <w:sz w:val="24"/>
          <w:szCs w:val="24"/>
        </w:rPr>
        <w:t>Nat Biotechnol</w:t>
      </w:r>
      <w:r w:rsidR="0084081A" w:rsidRPr="004867D8">
        <w:rPr>
          <w:rFonts w:ascii="Times New Roman" w:hAnsi="Times New Roman" w:cs="Times New Roman"/>
          <w:sz w:val="24"/>
          <w:szCs w:val="24"/>
        </w:rPr>
        <w:t xml:space="preserve"> </w:t>
      </w:r>
      <w:r w:rsidR="0084081A" w:rsidRPr="004867D8">
        <w:rPr>
          <w:rFonts w:ascii="Times New Roman" w:hAnsi="Times New Roman" w:cs="Times New Roman"/>
          <w:b/>
          <w:sz w:val="24"/>
          <w:szCs w:val="24"/>
        </w:rPr>
        <w:t>21</w:t>
      </w:r>
      <w:r>
        <w:rPr>
          <w:rFonts w:ascii="Times New Roman" w:hAnsi="Times New Roman" w:cs="Times New Roman"/>
          <w:sz w:val="24"/>
          <w:szCs w:val="24"/>
        </w:rPr>
        <w:t>, 559-561 (2003).</w:t>
      </w:r>
    </w:p>
    <w:p w14:paraId="0D48FC6C" w14:textId="77777777" w:rsidR="009F43A9" w:rsidRPr="004867D8" w:rsidRDefault="009F43A9" w:rsidP="009F43A9">
      <w:pPr>
        <w:pStyle w:val="EndNoteBibliography"/>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7.</w:t>
      </w:r>
      <w:r w:rsidRPr="004867D8">
        <w:rPr>
          <w:rFonts w:ascii="Times New Roman" w:hAnsi="Times New Roman" w:cs="Times New Roman"/>
          <w:sz w:val="24"/>
          <w:szCs w:val="24"/>
        </w:rPr>
        <w:tab/>
        <w:t>Reilly, S.</w:t>
      </w:r>
      <w:r w:rsidRPr="004867D8">
        <w:rPr>
          <w:rFonts w:ascii="Times New Roman" w:hAnsi="Times New Roman" w:cs="Times New Roman"/>
          <w:i/>
          <w:sz w:val="24"/>
          <w:szCs w:val="24"/>
        </w:rPr>
        <w:t>, et al.</w:t>
      </w:r>
      <w:r w:rsidRPr="004867D8">
        <w:rPr>
          <w:rFonts w:ascii="Times New Roman" w:hAnsi="Times New Roman" w:cs="Times New Roman"/>
          <w:sz w:val="24"/>
          <w:szCs w:val="24"/>
        </w:rPr>
        <w:t xml:space="preserve"> Up-regulation of miR-31 in human atrial fibrillation begets the arrhythmia by depleting dystrophin and neuronal nitric oxide synthase. </w:t>
      </w:r>
      <w:r w:rsidRPr="004867D8">
        <w:rPr>
          <w:rFonts w:ascii="Times New Roman" w:hAnsi="Times New Roman" w:cs="Times New Roman"/>
          <w:i/>
          <w:sz w:val="24"/>
          <w:szCs w:val="24"/>
        </w:rPr>
        <w:t>Science translational medicine</w:t>
      </w:r>
      <w:r w:rsidRPr="004867D8">
        <w:rPr>
          <w:rFonts w:ascii="Times New Roman" w:hAnsi="Times New Roman" w:cs="Times New Roman"/>
          <w:sz w:val="24"/>
          <w:szCs w:val="24"/>
        </w:rPr>
        <w:t xml:space="preserve"> </w:t>
      </w:r>
      <w:r w:rsidRPr="004867D8">
        <w:rPr>
          <w:rFonts w:ascii="Times New Roman" w:hAnsi="Times New Roman" w:cs="Times New Roman"/>
          <w:b/>
          <w:sz w:val="24"/>
          <w:szCs w:val="24"/>
        </w:rPr>
        <w:t>8</w:t>
      </w:r>
      <w:r w:rsidRPr="004867D8">
        <w:rPr>
          <w:rFonts w:ascii="Times New Roman" w:hAnsi="Times New Roman" w:cs="Times New Roman"/>
          <w:sz w:val="24"/>
          <w:szCs w:val="24"/>
        </w:rPr>
        <w:t>, 340ra374 (2016).</w:t>
      </w:r>
    </w:p>
    <w:p w14:paraId="15FC5D7B" w14:textId="77777777" w:rsidR="009F43A9" w:rsidRPr="004867D8" w:rsidRDefault="009F43A9" w:rsidP="009F43A9">
      <w:pPr>
        <w:pStyle w:val="EndNoteBibliography"/>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8. </w:t>
      </w:r>
      <w:r>
        <w:rPr>
          <w:rFonts w:ascii="Times New Roman" w:hAnsi="Times New Roman" w:cs="Times New Roman"/>
          <w:sz w:val="24"/>
          <w:szCs w:val="24"/>
        </w:rPr>
        <w:tab/>
      </w:r>
      <w:r w:rsidRPr="00191DD7">
        <w:rPr>
          <w:rFonts w:ascii="Times New Roman" w:hAnsi="Times New Roman" w:cs="Times New Roman"/>
          <w:color w:val="212121"/>
          <w:sz w:val="24"/>
          <w:shd w:val="clear" w:color="auto" w:fill="FFFFFF"/>
        </w:rPr>
        <w:t>Jansen HJ, Rose RA. Isolation of Atrial Myocytes from Adult Mice. J Vis Exp. 2019 Jul 25;(149). doi: 10.3791/59588. PMID: 31403612.</w:t>
      </w:r>
    </w:p>
    <w:p w14:paraId="1D0612ED" w14:textId="4A116B7D" w:rsidR="0084081A" w:rsidRPr="004867D8" w:rsidRDefault="009F43A9" w:rsidP="001B48EF">
      <w:pPr>
        <w:pStyle w:val="EndNoteBibliography"/>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9</w:t>
      </w:r>
      <w:r w:rsidR="009520D2">
        <w:rPr>
          <w:rFonts w:ascii="Times New Roman" w:hAnsi="Times New Roman" w:cs="Times New Roman"/>
          <w:sz w:val="24"/>
          <w:szCs w:val="24"/>
        </w:rPr>
        <w:t>.</w:t>
      </w:r>
      <w:r w:rsidR="0084081A" w:rsidRPr="004867D8">
        <w:rPr>
          <w:rFonts w:ascii="Times New Roman" w:hAnsi="Times New Roman" w:cs="Times New Roman"/>
          <w:sz w:val="24"/>
          <w:szCs w:val="24"/>
        </w:rPr>
        <w:tab/>
        <w:t>Hildebrandt-Eriksen, E.S.</w:t>
      </w:r>
      <w:r w:rsidR="0084081A" w:rsidRPr="004867D8">
        <w:rPr>
          <w:rFonts w:ascii="Times New Roman" w:hAnsi="Times New Roman" w:cs="Times New Roman"/>
          <w:i/>
          <w:sz w:val="24"/>
          <w:szCs w:val="24"/>
        </w:rPr>
        <w:t>, et al.</w:t>
      </w:r>
      <w:r w:rsidR="0084081A" w:rsidRPr="004867D8">
        <w:rPr>
          <w:rFonts w:ascii="Times New Roman" w:hAnsi="Times New Roman" w:cs="Times New Roman"/>
          <w:sz w:val="24"/>
          <w:szCs w:val="24"/>
        </w:rPr>
        <w:t xml:space="preserve"> A locked nucleic acid oligonucleotide targeting microRNA 122 is well-tolerated in cynomolgus monkeys. </w:t>
      </w:r>
      <w:r w:rsidR="0084081A" w:rsidRPr="004867D8">
        <w:rPr>
          <w:rFonts w:ascii="Times New Roman" w:hAnsi="Times New Roman" w:cs="Times New Roman"/>
          <w:i/>
          <w:sz w:val="24"/>
          <w:szCs w:val="24"/>
        </w:rPr>
        <w:t>Nucleic Acid Ther</w:t>
      </w:r>
      <w:r w:rsidR="0084081A" w:rsidRPr="004867D8">
        <w:rPr>
          <w:rFonts w:ascii="Times New Roman" w:hAnsi="Times New Roman" w:cs="Times New Roman"/>
          <w:sz w:val="24"/>
          <w:szCs w:val="24"/>
        </w:rPr>
        <w:t xml:space="preserve"> </w:t>
      </w:r>
      <w:r w:rsidR="0084081A" w:rsidRPr="004867D8">
        <w:rPr>
          <w:rFonts w:ascii="Times New Roman" w:hAnsi="Times New Roman" w:cs="Times New Roman"/>
          <w:b/>
          <w:sz w:val="24"/>
          <w:szCs w:val="24"/>
        </w:rPr>
        <w:t>22</w:t>
      </w:r>
      <w:r w:rsidR="0084081A" w:rsidRPr="004867D8">
        <w:rPr>
          <w:rFonts w:ascii="Times New Roman" w:hAnsi="Times New Roman" w:cs="Times New Roman"/>
          <w:sz w:val="24"/>
          <w:szCs w:val="24"/>
        </w:rPr>
        <w:t>, 152-161 (2012).</w:t>
      </w:r>
    </w:p>
    <w:p w14:paraId="0D10CFE3" w14:textId="63F3AD02" w:rsidR="0084081A" w:rsidRPr="004867D8" w:rsidRDefault="009F43A9" w:rsidP="001B48EF">
      <w:pPr>
        <w:pStyle w:val="EndNoteBibliography"/>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10</w:t>
      </w:r>
      <w:r w:rsidR="009520D2">
        <w:rPr>
          <w:rFonts w:ascii="Times New Roman" w:hAnsi="Times New Roman" w:cs="Times New Roman"/>
          <w:sz w:val="24"/>
          <w:szCs w:val="24"/>
        </w:rPr>
        <w:t>.</w:t>
      </w:r>
      <w:r w:rsidR="0084081A" w:rsidRPr="004867D8">
        <w:rPr>
          <w:rFonts w:ascii="Times New Roman" w:hAnsi="Times New Roman" w:cs="Times New Roman"/>
          <w:sz w:val="24"/>
          <w:szCs w:val="24"/>
        </w:rPr>
        <w:tab/>
        <w:t>Moon, B.F.</w:t>
      </w:r>
      <w:r w:rsidR="0084081A" w:rsidRPr="004867D8">
        <w:rPr>
          <w:rFonts w:ascii="Times New Roman" w:hAnsi="Times New Roman" w:cs="Times New Roman"/>
          <w:i/>
          <w:sz w:val="24"/>
          <w:szCs w:val="24"/>
        </w:rPr>
        <w:t>, et al.</w:t>
      </w:r>
      <w:r w:rsidR="0084081A" w:rsidRPr="004867D8">
        <w:rPr>
          <w:rFonts w:ascii="Times New Roman" w:hAnsi="Times New Roman" w:cs="Times New Roman"/>
          <w:sz w:val="24"/>
          <w:szCs w:val="24"/>
        </w:rPr>
        <w:t xml:space="preserve"> Simultaneous Positron Emission Tomography and Molecular Magnetic Resonance Imaging of Cardiopulmonary Fibrosis in a Mouse Model of Left Ventricular Dysfunction. </w:t>
      </w:r>
      <w:r w:rsidR="0084081A" w:rsidRPr="004867D8">
        <w:rPr>
          <w:rFonts w:ascii="Times New Roman" w:hAnsi="Times New Roman" w:cs="Times New Roman"/>
          <w:i/>
          <w:sz w:val="24"/>
          <w:szCs w:val="24"/>
        </w:rPr>
        <w:t>J Am Heart Assoc</w:t>
      </w:r>
      <w:r w:rsidR="0084081A" w:rsidRPr="004867D8">
        <w:rPr>
          <w:rFonts w:ascii="Times New Roman" w:hAnsi="Times New Roman" w:cs="Times New Roman"/>
          <w:sz w:val="24"/>
          <w:szCs w:val="24"/>
        </w:rPr>
        <w:t xml:space="preserve"> </w:t>
      </w:r>
      <w:r w:rsidR="0084081A" w:rsidRPr="004867D8">
        <w:rPr>
          <w:rFonts w:ascii="Times New Roman" w:hAnsi="Times New Roman" w:cs="Times New Roman"/>
          <w:b/>
          <w:sz w:val="24"/>
          <w:szCs w:val="24"/>
        </w:rPr>
        <w:t>13</w:t>
      </w:r>
      <w:r w:rsidR="0084081A" w:rsidRPr="004867D8">
        <w:rPr>
          <w:rFonts w:ascii="Times New Roman" w:hAnsi="Times New Roman" w:cs="Times New Roman"/>
          <w:sz w:val="24"/>
          <w:szCs w:val="24"/>
        </w:rPr>
        <w:t>, e034363 (2024).</w:t>
      </w:r>
    </w:p>
    <w:p w14:paraId="5903FD5F" w14:textId="3ED7C1D1" w:rsidR="0084081A" w:rsidRPr="004867D8" w:rsidRDefault="009F43A9" w:rsidP="001B48EF">
      <w:pPr>
        <w:pStyle w:val="EndNoteBibliography"/>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11</w:t>
      </w:r>
      <w:r w:rsidR="009520D2">
        <w:rPr>
          <w:rFonts w:ascii="Times New Roman" w:hAnsi="Times New Roman" w:cs="Times New Roman"/>
          <w:sz w:val="24"/>
          <w:szCs w:val="24"/>
        </w:rPr>
        <w:t xml:space="preserve">. </w:t>
      </w:r>
      <w:r w:rsidR="0084081A" w:rsidRPr="004867D8">
        <w:rPr>
          <w:rFonts w:ascii="Times New Roman" w:hAnsi="Times New Roman" w:cs="Times New Roman"/>
          <w:sz w:val="24"/>
          <w:szCs w:val="24"/>
        </w:rPr>
        <w:tab/>
        <w:t>Murphy, A.P.</w:t>
      </w:r>
      <w:r w:rsidR="0084081A" w:rsidRPr="004867D8">
        <w:rPr>
          <w:rFonts w:ascii="Times New Roman" w:hAnsi="Times New Roman" w:cs="Times New Roman"/>
          <w:i/>
          <w:sz w:val="24"/>
          <w:szCs w:val="24"/>
        </w:rPr>
        <w:t>, et al.</w:t>
      </w:r>
      <w:r w:rsidR="0084081A" w:rsidRPr="004867D8">
        <w:rPr>
          <w:rFonts w:ascii="Times New Roman" w:hAnsi="Times New Roman" w:cs="Times New Roman"/>
          <w:sz w:val="24"/>
          <w:szCs w:val="24"/>
        </w:rPr>
        <w:t xml:space="preserve"> Noninvasive quantification of fibrosis in skeletal and cardiac muscle in mdx mice using EP3533 enhanced magnetic resonance imaging. </w:t>
      </w:r>
      <w:r w:rsidR="0084081A" w:rsidRPr="004867D8">
        <w:rPr>
          <w:rFonts w:ascii="Times New Roman" w:hAnsi="Times New Roman" w:cs="Times New Roman"/>
          <w:i/>
          <w:sz w:val="24"/>
          <w:szCs w:val="24"/>
        </w:rPr>
        <w:t>Magn Reson Med</w:t>
      </w:r>
      <w:r w:rsidR="0084081A" w:rsidRPr="004867D8">
        <w:rPr>
          <w:rFonts w:ascii="Times New Roman" w:hAnsi="Times New Roman" w:cs="Times New Roman"/>
          <w:sz w:val="24"/>
          <w:szCs w:val="24"/>
        </w:rPr>
        <w:t xml:space="preserve"> </w:t>
      </w:r>
      <w:r w:rsidR="0084081A" w:rsidRPr="004867D8">
        <w:rPr>
          <w:rFonts w:ascii="Times New Roman" w:hAnsi="Times New Roman" w:cs="Times New Roman"/>
          <w:b/>
          <w:sz w:val="24"/>
          <w:szCs w:val="24"/>
        </w:rPr>
        <w:t>81</w:t>
      </w:r>
      <w:r w:rsidR="0084081A" w:rsidRPr="004867D8">
        <w:rPr>
          <w:rFonts w:ascii="Times New Roman" w:hAnsi="Times New Roman" w:cs="Times New Roman"/>
          <w:sz w:val="24"/>
          <w:szCs w:val="24"/>
        </w:rPr>
        <w:t>, 2728-2735 (2019).</w:t>
      </w:r>
    </w:p>
    <w:p w14:paraId="091C116A" w14:textId="74511D66" w:rsidR="0084081A" w:rsidRPr="004867D8" w:rsidRDefault="009F43A9" w:rsidP="001B48EF">
      <w:pPr>
        <w:pStyle w:val="EndNoteBibliography"/>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12</w:t>
      </w:r>
      <w:r w:rsidR="009520D2">
        <w:rPr>
          <w:rFonts w:ascii="Times New Roman" w:hAnsi="Times New Roman" w:cs="Times New Roman"/>
          <w:sz w:val="24"/>
          <w:szCs w:val="24"/>
        </w:rPr>
        <w:t>.</w:t>
      </w:r>
      <w:r w:rsidR="0084081A" w:rsidRPr="004867D8">
        <w:rPr>
          <w:rFonts w:ascii="Times New Roman" w:hAnsi="Times New Roman" w:cs="Times New Roman"/>
          <w:sz w:val="24"/>
          <w:szCs w:val="24"/>
        </w:rPr>
        <w:tab/>
        <w:t>Spuentrup, E.</w:t>
      </w:r>
      <w:r w:rsidR="0084081A" w:rsidRPr="004867D8">
        <w:rPr>
          <w:rFonts w:ascii="Times New Roman" w:hAnsi="Times New Roman" w:cs="Times New Roman"/>
          <w:i/>
          <w:sz w:val="24"/>
          <w:szCs w:val="24"/>
        </w:rPr>
        <w:t>, et al.</w:t>
      </w:r>
      <w:r w:rsidR="0084081A" w:rsidRPr="004867D8">
        <w:rPr>
          <w:rFonts w:ascii="Times New Roman" w:hAnsi="Times New Roman" w:cs="Times New Roman"/>
          <w:sz w:val="24"/>
          <w:szCs w:val="24"/>
        </w:rPr>
        <w:t xml:space="preserve"> Molecular magnetic resonance imaging of myocardial perfusion with EP-3600, a collagen-specific contrast agent: initial feasibility study in a swine model. </w:t>
      </w:r>
      <w:r w:rsidR="0084081A" w:rsidRPr="004867D8">
        <w:rPr>
          <w:rFonts w:ascii="Times New Roman" w:hAnsi="Times New Roman" w:cs="Times New Roman"/>
          <w:i/>
          <w:sz w:val="24"/>
          <w:szCs w:val="24"/>
        </w:rPr>
        <w:t>Circulation</w:t>
      </w:r>
      <w:r w:rsidR="0084081A" w:rsidRPr="004867D8">
        <w:rPr>
          <w:rFonts w:ascii="Times New Roman" w:hAnsi="Times New Roman" w:cs="Times New Roman"/>
          <w:sz w:val="24"/>
          <w:szCs w:val="24"/>
        </w:rPr>
        <w:t xml:space="preserve"> </w:t>
      </w:r>
      <w:r w:rsidR="0084081A" w:rsidRPr="004867D8">
        <w:rPr>
          <w:rFonts w:ascii="Times New Roman" w:hAnsi="Times New Roman" w:cs="Times New Roman"/>
          <w:b/>
          <w:sz w:val="24"/>
          <w:szCs w:val="24"/>
        </w:rPr>
        <w:t>119</w:t>
      </w:r>
      <w:r w:rsidR="0084081A" w:rsidRPr="004867D8">
        <w:rPr>
          <w:rFonts w:ascii="Times New Roman" w:hAnsi="Times New Roman" w:cs="Times New Roman"/>
          <w:sz w:val="24"/>
          <w:szCs w:val="24"/>
        </w:rPr>
        <w:t>, 1768-1775 (2009).</w:t>
      </w:r>
    </w:p>
    <w:p w14:paraId="14D4B234" w14:textId="7B6BC86E" w:rsidR="0084081A" w:rsidRPr="004867D8" w:rsidRDefault="009F43A9" w:rsidP="001B48EF">
      <w:pPr>
        <w:pStyle w:val="EndNoteBibliography"/>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13</w:t>
      </w:r>
      <w:r w:rsidR="009520D2">
        <w:rPr>
          <w:rFonts w:ascii="Times New Roman" w:hAnsi="Times New Roman" w:cs="Times New Roman"/>
          <w:sz w:val="24"/>
          <w:szCs w:val="24"/>
        </w:rPr>
        <w:t>.</w:t>
      </w:r>
      <w:r w:rsidR="0084081A" w:rsidRPr="004867D8">
        <w:rPr>
          <w:rFonts w:ascii="Times New Roman" w:hAnsi="Times New Roman" w:cs="Times New Roman"/>
          <w:sz w:val="24"/>
          <w:szCs w:val="24"/>
        </w:rPr>
        <w:tab/>
        <w:t xml:space="preserve">Desogere, P., Montesi, S.B. &amp; Caravan, P. Molecular Probes for Imaging Fibrosis and Fibrogenesis. </w:t>
      </w:r>
      <w:r w:rsidR="0084081A" w:rsidRPr="004867D8">
        <w:rPr>
          <w:rFonts w:ascii="Times New Roman" w:hAnsi="Times New Roman" w:cs="Times New Roman"/>
          <w:i/>
          <w:sz w:val="24"/>
          <w:szCs w:val="24"/>
        </w:rPr>
        <w:t>Chemistry</w:t>
      </w:r>
      <w:r w:rsidR="0084081A" w:rsidRPr="004867D8">
        <w:rPr>
          <w:rFonts w:ascii="Times New Roman" w:hAnsi="Times New Roman" w:cs="Times New Roman"/>
          <w:sz w:val="24"/>
          <w:szCs w:val="24"/>
        </w:rPr>
        <w:t xml:space="preserve"> </w:t>
      </w:r>
      <w:r w:rsidR="0084081A" w:rsidRPr="004867D8">
        <w:rPr>
          <w:rFonts w:ascii="Times New Roman" w:hAnsi="Times New Roman" w:cs="Times New Roman"/>
          <w:b/>
          <w:sz w:val="24"/>
          <w:szCs w:val="24"/>
        </w:rPr>
        <w:t>25</w:t>
      </w:r>
      <w:r w:rsidR="0084081A" w:rsidRPr="004867D8">
        <w:rPr>
          <w:rFonts w:ascii="Times New Roman" w:hAnsi="Times New Roman" w:cs="Times New Roman"/>
          <w:sz w:val="24"/>
          <w:szCs w:val="24"/>
        </w:rPr>
        <w:t>, 1128-1141 (2019).</w:t>
      </w:r>
    </w:p>
    <w:p w14:paraId="2D3D093A" w14:textId="6EADD30C" w:rsidR="0084081A" w:rsidRPr="004867D8" w:rsidRDefault="009520D2" w:rsidP="001B48EF">
      <w:pPr>
        <w:pStyle w:val="EndNoteBibliography"/>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1</w:t>
      </w:r>
      <w:r w:rsidR="009F43A9">
        <w:rPr>
          <w:rFonts w:ascii="Times New Roman" w:hAnsi="Times New Roman" w:cs="Times New Roman"/>
          <w:sz w:val="24"/>
          <w:szCs w:val="24"/>
        </w:rPr>
        <w:t>4</w:t>
      </w:r>
      <w:r>
        <w:rPr>
          <w:rFonts w:ascii="Times New Roman" w:hAnsi="Times New Roman" w:cs="Times New Roman"/>
          <w:sz w:val="24"/>
          <w:szCs w:val="24"/>
        </w:rPr>
        <w:t xml:space="preserve">. </w:t>
      </w:r>
      <w:r w:rsidR="0084081A" w:rsidRPr="004867D8">
        <w:rPr>
          <w:rFonts w:ascii="Times New Roman" w:hAnsi="Times New Roman" w:cs="Times New Roman"/>
          <w:sz w:val="24"/>
          <w:szCs w:val="24"/>
        </w:rPr>
        <w:tab/>
        <w:t>Verheule, S.</w:t>
      </w:r>
      <w:r w:rsidR="0084081A" w:rsidRPr="004867D8">
        <w:rPr>
          <w:rFonts w:ascii="Times New Roman" w:hAnsi="Times New Roman" w:cs="Times New Roman"/>
          <w:i/>
          <w:sz w:val="24"/>
          <w:szCs w:val="24"/>
        </w:rPr>
        <w:t>, et al.</w:t>
      </w:r>
      <w:r w:rsidR="0084081A" w:rsidRPr="004867D8">
        <w:rPr>
          <w:rFonts w:ascii="Times New Roman" w:hAnsi="Times New Roman" w:cs="Times New Roman"/>
          <w:sz w:val="24"/>
          <w:szCs w:val="24"/>
        </w:rPr>
        <w:t xml:space="preserve"> Increased vulnerability to atrial fibrillation in transgenic mice with selective atrial fibrosis caused by overexpression of TGF-beta1. </w:t>
      </w:r>
      <w:r w:rsidR="0084081A" w:rsidRPr="004867D8">
        <w:rPr>
          <w:rFonts w:ascii="Times New Roman" w:hAnsi="Times New Roman" w:cs="Times New Roman"/>
          <w:i/>
          <w:sz w:val="24"/>
          <w:szCs w:val="24"/>
        </w:rPr>
        <w:t>Circ Res</w:t>
      </w:r>
      <w:r w:rsidR="0084081A" w:rsidRPr="004867D8">
        <w:rPr>
          <w:rFonts w:ascii="Times New Roman" w:hAnsi="Times New Roman" w:cs="Times New Roman"/>
          <w:sz w:val="24"/>
          <w:szCs w:val="24"/>
        </w:rPr>
        <w:t xml:space="preserve"> </w:t>
      </w:r>
      <w:r w:rsidR="0084081A" w:rsidRPr="004867D8">
        <w:rPr>
          <w:rFonts w:ascii="Times New Roman" w:hAnsi="Times New Roman" w:cs="Times New Roman"/>
          <w:b/>
          <w:sz w:val="24"/>
          <w:szCs w:val="24"/>
        </w:rPr>
        <w:t>94</w:t>
      </w:r>
      <w:r w:rsidR="0084081A" w:rsidRPr="004867D8">
        <w:rPr>
          <w:rFonts w:ascii="Times New Roman" w:hAnsi="Times New Roman" w:cs="Times New Roman"/>
          <w:sz w:val="24"/>
          <w:szCs w:val="24"/>
        </w:rPr>
        <w:t>, 1458-1465 (2004).</w:t>
      </w:r>
    </w:p>
    <w:p w14:paraId="6D3E6FC6" w14:textId="207A1EA9" w:rsidR="0084081A" w:rsidRPr="004867D8" w:rsidRDefault="009520D2" w:rsidP="001B48EF">
      <w:pPr>
        <w:spacing w:after="0" w:line="480" w:lineRule="auto"/>
        <w:ind w:left="720" w:hanging="720"/>
        <w:jc w:val="both"/>
        <w:rPr>
          <w:rFonts w:ascii="Times New Roman" w:hAnsi="Times New Roman" w:cs="Times New Roman"/>
          <w:color w:val="212121"/>
          <w:sz w:val="24"/>
          <w:szCs w:val="24"/>
          <w:shd w:val="clear" w:color="auto" w:fill="FFFFFF"/>
        </w:rPr>
      </w:pPr>
      <w:r>
        <w:rPr>
          <w:rFonts w:ascii="Times New Roman" w:hAnsi="Times New Roman" w:cs="Times New Roman"/>
          <w:sz w:val="24"/>
          <w:szCs w:val="24"/>
          <w:lang w:val="en-US"/>
        </w:rPr>
        <w:t xml:space="preserve">15. </w:t>
      </w:r>
      <w:r w:rsidR="0084081A" w:rsidRPr="004867D8">
        <w:rPr>
          <w:rFonts w:ascii="Times New Roman" w:hAnsi="Times New Roman" w:cs="Times New Roman"/>
          <w:sz w:val="24"/>
          <w:szCs w:val="24"/>
          <w:lang w:val="en-US"/>
        </w:rPr>
        <w:tab/>
      </w:r>
      <w:r w:rsidR="0084081A" w:rsidRPr="004867D8">
        <w:rPr>
          <w:rFonts w:ascii="Times New Roman" w:hAnsi="Times New Roman" w:cs="Times New Roman"/>
          <w:color w:val="212121"/>
          <w:sz w:val="24"/>
          <w:szCs w:val="24"/>
          <w:shd w:val="clear" w:color="auto" w:fill="FFFFFF"/>
        </w:rPr>
        <w:t xml:space="preserve">Lamble S, Batty E, Attar M, Buck D, Bowden R, Lunter G, Crook D, El-Fahmawi B, Piazza P. Improved workflows for high throughput library preparation using the transposome-based Nextera system. BMC Biotechnol. 2013 Nov 20;13:104. doi: 10.1186/1472-6750-13-104. </w:t>
      </w:r>
    </w:p>
    <w:p w14:paraId="0F52FD43" w14:textId="11EBC78C" w:rsidR="0084081A" w:rsidRPr="004867D8" w:rsidRDefault="009520D2" w:rsidP="001B48EF">
      <w:pPr>
        <w:spacing w:after="0" w:line="480" w:lineRule="auto"/>
        <w:ind w:left="720" w:hanging="720"/>
        <w:jc w:val="both"/>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lastRenderedPageBreak/>
        <w:t xml:space="preserve">16. </w:t>
      </w:r>
      <w:r w:rsidR="0084081A" w:rsidRPr="004867D8">
        <w:rPr>
          <w:rFonts w:ascii="Times New Roman" w:hAnsi="Times New Roman" w:cs="Times New Roman"/>
          <w:color w:val="212121"/>
          <w:sz w:val="24"/>
          <w:szCs w:val="24"/>
          <w:shd w:val="clear" w:color="auto" w:fill="FFFFFF"/>
        </w:rPr>
        <w:t xml:space="preserve"> </w:t>
      </w:r>
      <w:r w:rsidR="0084081A" w:rsidRPr="004867D8">
        <w:rPr>
          <w:rFonts w:ascii="Times New Roman" w:hAnsi="Times New Roman" w:cs="Times New Roman"/>
          <w:color w:val="212121"/>
          <w:sz w:val="24"/>
          <w:szCs w:val="24"/>
          <w:shd w:val="clear" w:color="auto" w:fill="FFFFFF"/>
        </w:rPr>
        <w:tab/>
        <w:t xml:space="preserve">Kim D, Paggi JM, Park C, Bennett C, Salzberg SL. Graph-based genome alignment and genotyping with HISAT2 and HISAT-genotype. </w:t>
      </w:r>
      <w:r w:rsidR="0084081A" w:rsidRPr="004867D8">
        <w:rPr>
          <w:rFonts w:ascii="Times New Roman" w:hAnsi="Times New Roman" w:cs="Times New Roman"/>
          <w:i/>
          <w:color w:val="212121"/>
          <w:sz w:val="24"/>
          <w:szCs w:val="24"/>
          <w:shd w:val="clear" w:color="auto" w:fill="FFFFFF"/>
        </w:rPr>
        <w:t>Nat Biotechnol.</w:t>
      </w:r>
      <w:r w:rsidR="0084081A" w:rsidRPr="004867D8">
        <w:rPr>
          <w:rFonts w:ascii="Times New Roman" w:hAnsi="Times New Roman" w:cs="Times New Roman"/>
          <w:color w:val="212121"/>
          <w:sz w:val="24"/>
          <w:szCs w:val="24"/>
          <w:shd w:val="clear" w:color="auto" w:fill="FFFFFF"/>
        </w:rPr>
        <w:t xml:space="preserve"> 2019 Aug;37(8):907-915. doi: 10.1038/s41587-019-0201-4. Epub 2019 Aug 2.</w:t>
      </w:r>
    </w:p>
    <w:p w14:paraId="7DCAB067" w14:textId="33BDFCAB" w:rsidR="0084081A" w:rsidRPr="004867D8" w:rsidRDefault="009520D2" w:rsidP="001B48EF">
      <w:pPr>
        <w:pStyle w:val="EndNoteBibliography"/>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17. </w:t>
      </w:r>
      <w:r w:rsidR="0084081A" w:rsidRPr="004867D8">
        <w:rPr>
          <w:rFonts w:ascii="Times New Roman" w:hAnsi="Times New Roman" w:cs="Times New Roman"/>
          <w:sz w:val="24"/>
          <w:szCs w:val="24"/>
        </w:rPr>
        <w:t xml:space="preserve"> </w:t>
      </w:r>
      <w:r w:rsidR="0084081A" w:rsidRPr="004867D8">
        <w:rPr>
          <w:rFonts w:ascii="Times New Roman" w:hAnsi="Times New Roman" w:cs="Times New Roman"/>
          <w:sz w:val="24"/>
          <w:szCs w:val="24"/>
        </w:rPr>
        <w:tab/>
        <w:t xml:space="preserve">Liao, Y., Smyth, G.K. &amp; Shi, W. The Subread aligner: fast, accurate and scalable read mapping by seed-and-vote. </w:t>
      </w:r>
      <w:r w:rsidR="0084081A" w:rsidRPr="004867D8">
        <w:rPr>
          <w:rFonts w:ascii="Times New Roman" w:hAnsi="Times New Roman" w:cs="Times New Roman"/>
          <w:i/>
          <w:sz w:val="24"/>
          <w:szCs w:val="24"/>
        </w:rPr>
        <w:t>Nucleic Acids Res</w:t>
      </w:r>
      <w:r w:rsidR="0084081A" w:rsidRPr="004867D8">
        <w:rPr>
          <w:rFonts w:ascii="Times New Roman" w:hAnsi="Times New Roman" w:cs="Times New Roman"/>
          <w:sz w:val="24"/>
          <w:szCs w:val="24"/>
        </w:rPr>
        <w:t xml:space="preserve"> </w:t>
      </w:r>
      <w:r w:rsidR="0084081A" w:rsidRPr="004867D8">
        <w:rPr>
          <w:rFonts w:ascii="Times New Roman" w:hAnsi="Times New Roman" w:cs="Times New Roman"/>
          <w:b/>
          <w:sz w:val="24"/>
          <w:szCs w:val="24"/>
        </w:rPr>
        <w:t>41</w:t>
      </w:r>
      <w:r w:rsidR="0084081A" w:rsidRPr="004867D8">
        <w:rPr>
          <w:rFonts w:ascii="Times New Roman" w:hAnsi="Times New Roman" w:cs="Times New Roman"/>
          <w:sz w:val="24"/>
          <w:szCs w:val="24"/>
        </w:rPr>
        <w:t>, e108 (2013).</w:t>
      </w:r>
    </w:p>
    <w:p w14:paraId="63DE610B" w14:textId="0FD0270A" w:rsidR="0084081A" w:rsidRDefault="009520D2" w:rsidP="001B48EF">
      <w:pPr>
        <w:pStyle w:val="EndNoteBibliography"/>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18. </w:t>
      </w:r>
      <w:r w:rsidR="0084081A" w:rsidRPr="004867D8">
        <w:rPr>
          <w:rFonts w:ascii="Times New Roman" w:hAnsi="Times New Roman" w:cs="Times New Roman"/>
          <w:sz w:val="24"/>
          <w:szCs w:val="24"/>
        </w:rPr>
        <w:tab/>
        <w:t xml:space="preserve">Yu, G., Wang, L.G., Han, Y. &amp; He, Q.Y. clusterProfiler: an R package for comparing biological themes among gene clusters. </w:t>
      </w:r>
      <w:r w:rsidR="0084081A" w:rsidRPr="004867D8">
        <w:rPr>
          <w:rFonts w:ascii="Times New Roman" w:hAnsi="Times New Roman" w:cs="Times New Roman"/>
          <w:i/>
          <w:sz w:val="24"/>
          <w:szCs w:val="24"/>
        </w:rPr>
        <w:t>OMICS</w:t>
      </w:r>
      <w:r w:rsidR="0084081A" w:rsidRPr="004867D8">
        <w:rPr>
          <w:rFonts w:ascii="Times New Roman" w:hAnsi="Times New Roman" w:cs="Times New Roman"/>
          <w:sz w:val="24"/>
          <w:szCs w:val="24"/>
        </w:rPr>
        <w:t xml:space="preserve"> </w:t>
      </w:r>
      <w:r w:rsidR="0084081A" w:rsidRPr="004867D8">
        <w:rPr>
          <w:rFonts w:ascii="Times New Roman" w:hAnsi="Times New Roman" w:cs="Times New Roman"/>
          <w:b/>
          <w:sz w:val="24"/>
          <w:szCs w:val="24"/>
        </w:rPr>
        <w:t>16</w:t>
      </w:r>
      <w:r w:rsidR="0084081A" w:rsidRPr="004867D8">
        <w:rPr>
          <w:rFonts w:ascii="Times New Roman" w:hAnsi="Times New Roman" w:cs="Times New Roman"/>
          <w:sz w:val="24"/>
          <w:szCs w:val="24"/>
        </w:rPr>
        <w:t>, 284-287 (2012).</w:t>
      </w:r>
      <w:r w:rsidR="0084081A" w:rsidRPr="004867D8">
        <w:rPr>
          <w:rFonts w:ascii="Times New Roman" w:hAnsi="Times New Roman" w:cs="Times New Roman"/>
          <w:sz w:val="24"/>
          <w:szCs w:val="24"/>
        </w:rPr>
        <w:fldChar w:fldCharType="end"/>
      </w:r>
    </w:p>
    <w:p w14:paraId="27A27409" w14:textId="77777777" w:rsidR="0084081A" w:rsidRPr="0013045B" w:rsidRDefault="0084081A" w:rsidP="001B48EF">
      <w:pPr>
        <w:suppressLineNumbers/>
        <w:spacing w:line="480" w:lineRule="auto"/>
        <w:rPr>
          <w:rFonts w:ascii="Times New Roman" w:hAnsi="Times New Roman" w:cs="Times New Roman"/>
          <w:b/>
          <w:sz w:val="24"/>
          <w:szCs w:val="24"/>
        </w:rPr>
      </w:pPr>
    </w:p>
    <w:p w14:paraId="7015BD04" w14:textId="2660227A" w:rsidR="0013045B" w:rsidRDefault="0013045B" w:rsidP="001B48EF">
      <w:pPr>
        <w:suppressLineNumbers/>
        <w:spacing w:line="480" w:lineRule="auto"/>
        <w:rPr>
          <w:rFonts w:ascii="Times New Roman" w:hAnsi="Times New Roman" w:cs="Times New Roman"/>
          <w:b/>
          <w:sz w:val="24"/>
          <w:szCs w:val="24"/>
          <w:highlight w:val="yellow"/>
        </w:rPr>
      </w:pPr>
    </w:p>
    <w:p w14:paraId="51175DD0" w14:textId="02324D24" w:rsidR="0013045B" w:rsidRDefault="0013045B" w:rsidP="001B48EF">
      <w:pPr>
        <w:suppressLineNumbers/>
        <w:spacing w:line="480" w:lineRule="auto"/>
        <w:rPr>
          <w:rFonts w:ascii="Times New Roman" w:hAnsi="Times New Roman" w:cs="Times New Roman"/>
          <w:b/>
          <w:sz w:val="24"/>
          <w:szCs w:val="24"/>
          <w:highlight w:val="yellow"/>
        </w:rPr>
      </w:pPr>
    </w:p>
    <w:p w14:paraId="5EC612FA" w14:textId="410C8398" w:rsidR="0013045B" w:rsidRDefault="0013045B" w:rsidP="001B48EF">
      <w:pPr>
        <w:suppressLineNumbers/>
        <w:spacing w:line="480" w:lineRule="auto"/>
        <w:rPr>
          <w:rFonts w:ascii="Times New Roman" w:hAnsi="Times New Roman" w:cs="Times New Roman"/>
          <w:b/>
          <w:sz w:val="24"/>
          <w:szCs w:val="24"/>
          <w:highlight w:val="yellow"/>
        </w:rPr>
      </w:pPr>
    </w:p>
    <w:p w14:paraId="1821240E" w14:textId="3A1D0D51" w:rsidR="0013045B" w:rsidRDefault="0013045B" w:rsidP="001B48EF">
      <w:pPr>
        <w:suppressLineNumbers/>
        <w:spacing w:line="480" w:lineRule="auto"/>
        <w:rPr>
          <w:rFonts w:ascii="Times New Roman" w:hAnsi="Times New Roman" w:cs="Times New Roman"/>
          <w:b/>
          <w:sz w:val="24"/>
          <w:szCs w:val="24"/>
          <w:highlight w:val="yellow"/>
        </w:rPr>
      </w:pPr>
    </w:p>
    <w:p w14:paraId="0794C195" w14:textId="2CED6CA7" w:rsidR="0013045B" w:rsidRDefault="0013045B" w:rsidP="001B48EF">
      <w:pPr>
        <w:suppressLineNumbers/>
        <w:spacing w:line="480" w:lineRule="auto"/>
        <w:rPr>
          <w:rFonts w:ascii="Times New Roman" w:hAnsi="Times New Roman" w:cs="Times New Roman"/>
          <w:b/>
          <w:sz w:val="24"/>
          <w:szCs w:val="24"/>
          <w:highlight w:val="yellow"/>
        </w:rPr>
      </w:pPr>
    </w:p>
    <w:p w14:paraId="2B6E07E7" w14:textId="55EDE037" w:rsidR="0013045B" w:rsidRDefault="0013045B" w:rsidP="001B48EF">
      <w:pPr>
        <w:suppressLineNumbers/>
        <w:spacing w:line="480" w:lineRule="auto"/>
        <w:rPr>
          <w:rFonts w:ascii="Times New Roman" w:hAnsi="Times New Roman" w:cs="Times New Roman"/>
          <w:b/>
          <w:sz w:val="24"/>
          <w:szCs w:val="24"/>
          <w:highlight w:val="yellow"/>
        </w:rPr>
      </w:pPr>
    </w:p>
    <w:p w14:paraId="21BF87C8" w14:textId="253C6A59" w:rsidR="0013045B" w:rsidRDefault="0013045B" w:rsidP="001B48EF">
      <w:pPr>
        <w:suppressLineNumbers/>
        <w:spacing w:line="480" w:lineRule="auto"/>
        <w:rPr>
          <w:rFonts w:ascii="Times New Roman" w:hAnsi="Times New Roman" w:cs="Times New Roman"/>
          <w:b/>
          <w:sz w:val="24"/>
          <w:szCs w:val="24"/>
          <w:highlight w:val="yellow"/>
        </w:rPr>
      </w:pPr>
    </w:p>
    <w:p w14:paraId="19C8AA15" w14:textId="5DC56B52" w:rsidR="0013045B" w:rsidRDefault="0013045B" w:rsidP="001B48EF">
      <w:pPr>
        <w:suppressLineNumbers/>
        <w:spacing w:line="480" w:lineRule="auto"/>
        <w:rPr>
          <w:rFonts w:ascii="Times New Roman" w:hAnsi="Times New Roman" w:cs="Times New Roman"/>
          <w:b/>
          <w:sz w:val="24"/>
          <w:szCs w:val="24"/>
          <w:highlight w:val="yellow"/>
        </w:rPr>
      </w:pPr>
    </w:p>
    <w:p w14:paraId="79B2FFED" w14:textId="2F874832" w:rsidR="0013045B" w:rsidRDefault="0013045B" w:rsidP="001B48EF">
      <w:pPr>
        <w:suppressLineNumbers/>
        <w:spacing w:line="480" w:lineRule="auto"/>
        <w:rPr>
          <w:rFonts w:ascii="Times New Roman" w:hAnsi="Times New Roman" w:cs="Times New Roman"/>
          <w:b/>
          <w:sz w:val="24"/>
          <w:szCs w:val="24"/>
          <w:highlight w:val="yellow"/>
        </w:rPr>
      </w:pPr>
    </w:p>
    <w:p w14:paraId="3DC11002" w14:textId="65C49E02" w:rsidR="00D235D7" w:rsidRPr="00D853F1" w:rsidRDefault="00D235D7" w:rsidP="001B48EF">
      <w:pPr>
        <w:suppressLineNumbers/>
        <w:spacing w:line="480" w:lineRule="auto"/>
        <w:rPr>
          <w:rFonts w:ascii="Times New Roman" w:hAnsi="Times New Roman" w:cs="Times New Roman"/>
          <w:b/>
          <w:sz w:val="24"/>
          <w:szCs w:val="24"/>
        </w:rPr>
      </w:pPr>
    </w:p>
    <w:sectPr w:rsidR="00D235D7" w:rsidRPr="00D853F1" w:rsidSect="00B374B7">
      <w:footerReference w:type="default" r:id="rId31"/>
      <w:type w:val="continuous"/>
      <w:pgSz w:w="12240" w:h="15840" w:code="1"/>
      <w:pgMar w:top="1440" w:right="1440" w:bottom="1440" w:left="1440" w:header="720" w:footer="720" w:gutter="0"/>
      <w:lnNumType w:countBy="1" w:restart="continuou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1C95B" w14:textId="77777777" w:rsidR="00094B8B" w:rsidRDefault="00094B8B" w:rsidP="00F10061">
      <w:pPr>
        <w:spacing w:after="0" w:line="240" w:lineRule="auto"/>
      </w:pPr>
      <w:r>
        <w:separator/>
      </w:r>
    </w:p>
  </w:endnote>
  <w:endnote w:type="continuationSeparator" w:id="0">
    <w:p w14:paraId="6F1FE9FE" w14:textId="77777777" w:rsidR="00094B8B" w:rsidRDefault="00094B8B" w:rsidP="00F10061">
      <w:pPr>
        <w:spacing w:after="0" w:line="240" w:lineRule="auto"/>
      </w:pPr>
      <w:r>
        <w:continuationSeparator/>
      </w:r>
    </w:p>
  </w:endnote>
  <w:endnote w:type="continuationNotice" w:id="1">
    <w:p w14:paraId="34AF1735" w14:textId="77777777" w:rsidR="00094B8B" w:rsidRDefault="00094B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2130906"/>
      <w:docPartObj>
        <w:docPartGallery w:val="Page Numbers (Bottom of Page)"/>
        <w:docPartUnique/>
      </w:docPartObj>
    </w:sdtPr>
    <w:sdtEndPr>
      <w:rPr>
        <w:noProof/>
      </w:rPr>
    </w:sdtEndPr>
    <w:sdtContent>
      <w:p w14:paraId="006AA75F" w14:textId="0255E75B" w:rsidR="009520D2" w:rsidRDefault="009520D2">
        <w:pPr>
          <w:pStyle w:val="Footer"/>
          <w:jc w:val="center"/>
        </w:pPr>
        <w:r>
          <w:fldChar w:fldCharType="begin"/>
        </w:r>
        <w:r>
          <w:instrText xml:space="preserve"> PAGE   \* MERGEFORMAT </w:instrText>
        </w:r>
        <w:r>
          <w:fldChar w:fldCharType="separate"/>
        </w:r>
        <w:r w:rsidR="00BD5F72">
          <w:rPr>
            <w:noProof/>
          </w:rPr>
          <w:t>21</w:t>
        </w:r>
        <w:r>
          <w:rPr>
            <w:noProof/>
          </w:rPr>
          <w:fldChar w:fldCharType="end"/>
        </w:r>
      </w:p>
    </w:sdtContent>
  </w:sdt>
  <w:p w14:paraId="10897731" w14:textId="77777777" w:rsidR="009520D2" w:rsidRDefault="009520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145D1" w14:textId="77777777" w:rsidR="00094B8B" w:rsidRDefault="00094B8B" w:rsidP="00F10061">
      <w:pPr>
        <w:spacing w:after="0" w:line="240" w:lineRule="auto"/>
      </w:pPr>
      <w:r>
        <w:separator/>
      </w:r>
    </w:p>
  </w:footnote>
  <w:footnote w:type="continuationSeparator" w:id="0">
    <w:p w14:paraId="366C6270" w14:textId="77777777" w:rsidR="00094B8B" w:rsidRDefault="00094B8B" w:rsidP="00F10061">
      <w:pPr>
        <w:spacing w:after="0" w:line="240" w:lineRule="auto"/>
      </w:pPr>
      <w:r>
        <w:continuationSeparator/>
      </w:r>
    </w:p>
  </w:footnote>
  <w:footnote w:type="continuationNotice" w:id="1">
    <w:p w14:paraId="362212B6" w14:textId="77777777" w:rsidR="00094B8B" w:rsidRDefault="00094B8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C6766"/>
    <w:multiLevelType w:val="multilevel"/>
    <w:tmpl w:val="20A6F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A011328"/>
    <w:multiLevelType w:val="hybridMultilevel"/>
    <w:tmpl w:val="A98037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20283778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812861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 Medicin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9xes2wzqvdwvjezzwovvvrt9d9twzsdp50r&quot;&gt;miR31paper&lt;record-ids&gt;&lt;item&gt;2&lt;/item&gt;&lt;item&gt;3&lt;/item&gt;&lt;item&gt;5&lt;/item&gt;&lt;item&gt;6&lt;/item&gt;&lt;item&gt;10&lt;/item&gt;&lt;item&gt;11&lt;/item&gt;&lt;item&gt;12&lt;/item&gt;&lt;item&gt;13&lt;/item&gt;&lt;item&gt;14&lt;/item&gt;&lt;item&gt;15&lt;/item&gt;&lt;item&gt;16&lt;/item&gt;&lt;item&gt;17&lt;/item&gt;&lt;item&gt;29&lt;/item&gt;&lt;item&gt;30&lt;/item&gt;&lt;item&gt;31&lt;/item&gt;&lt;item&gt;32&lt;/item&gt;&lt;/record-ids&gt;&lt;/item&gt;&lt;/Libraries&gt;"/>
  </w:docVars>
  <w:rsids>
    <w:rsidRoot w:val="00C86282"/>
    <w:rsid w:val="000011B1"/>
    <w:rsid w:val="000036D0"/>
    <w:rsid w:val="000127A5"/>
    <w:rsid w:val="000137BD"/>
    <w:rsid w:val="00014437"/>
    <w:rsid w:val="000156DD"/>
    <w:rsid w:val="00021ADE"/>
    <w:rsid w:val="00027098"/>
    <w:rsid w:val="00033292"/>
    <w:rsid w:val="00034115"/>
    <w:rsid w:val="00036192"/>
    <w:rsid w:val="00044CE8"/>
    <w:rsid w:val="000528C1"/>
    <w:rsid w:val="00054BBC"/>
    <w:rsid w:val="00064CF5"/>
    <w:rsid w:val="00071A28"/>
    <w:rsid w:val="00075BBC"/>
    <w:rsid w:val="00077BB8"/>
    <w:rsid w:val="00080C93"/>
    <w:rsid w:val="00086A96"/>
    <w:rsid w:val="00094B8B"/>
    <w:rsid w:val="00095CFF"/>
    <w:rsid w:val="000B4923"/>
    <w:rsid w:val="000B5E0D"/>
    <w:rsid w:val="000C3AE5"/>
    <w:rsid w:val="000C3F23"/>
    <w:rsid w:val="000C78D9"/>
    <w:rsid w:val="000E02B3"/>
    <w:rsid w:val="000E5111"/>
    <w:rsid w:val="000E581A"/>
    <w:rsid w:val="000E6259"/>
    <w:rsid w:val="000E73C9"/>
    <w:rsid w:val="000E7989"/>
    <w:rsid w:val="000E7A89"/>
    <w:rsid w:val="000E7F2D"/>
    <w:rsid w:val="000F073A"/>
    <w:rsid w:val="000F318A"/>
    <w:rsid w:val="000F7C89"/>
    <w:rsid w:val="00100125"/>
    <w:rsid w:val="00111155"/>
    <w:rsid w:val="001157D3"/>
    <w:rsid w:val="001211C0"/>
    <w:rsid w:val="00125B42"/>
    <w:rsid w:val="0013045B"/>
    <w:rsid w:val="00137B9F"/>
    <w:rsid w:val="00137E97"/>
    <w:rsid w:val="00142D83"/>
    <w:rsid w:val="001433D2"/>
    <w:rsid w:val="0015247D"/>
    <w:rsid w:val="00152F87"/>
    <w:rsid w:val="001670E8"/>
    <w:rsid w:val="0017544F"/>
    <w:rsid w:val="00176B41"/>
    <w:rsid w:val="00177B1A"/>
    <w:rsid w:val="001851BD"/>
    <w:rsid w:val="001853D0"/>
    <w:rsid w:val="00186BD8"/>
    <w:rsid w:val="00190C3C"/>
    <w:rsid w:val="001918F1"/>
    <w:rsid w:val="00191DD7"/>
    <w:rsid w:val="00196BF0"/>
    <w:rsid w:val="0019774A"/>
    <w:rsid w:val="001A0324"/>
    <w:rsid w:val="001A36A1"/>
    <w:rsid w:val="001A58FB"/>
    <w:rsid w:val="001A68DE"/>
    <w:rsid w:val="001B48EF"/>
    <w:rsid w:val="001B5338"/>
    <w:rsid w:val="001B57A5"/>
    <w:rsid w:val="001B6810"/>
    <w:rsid w:val="001B73BF"/>
    <w:rsid w:val="001B7E5D"/>
    <w:rsid w:val="001C00E2"/>
    <w:rsid w:val="001C26DB"/>
    <w:rsid w:val="001C7A2F"/>
    <w:rsid w:val="001D393B"/>
    <w:rsid w:val="001D3C55"/>
    <w:rsid w:val="001D578B"/>
    <w:rsid w:val="001D6369"/>
    <w:rsid w:val="001E338C"/>
    <w:rsid w:val="001E4D80"/>
    <w:rsid w:val="001F0BE9"/>
    <w:rsid w:val="001F24FE"/>
    <w:rsid w:val="001F4866"/>
    <w:rsid w:val="00204E68"/>
    <w:rsid w:val="002077A2"/>
    <w:rsid w:val="0021674F"/>
    <w:rsid w:val="00220FE5"/>
    <w:rsid w:val="00221F41"/>
    <w:rsid w:val="00224572"/>
    <w:rsid w:val="00224AFD"/>
    <w:rsid w:val="002305DF"/>
    <w:rsid w:val="0023689B"/>
    <w:rsid w:val="0024527C"/>
    <w:rsid w:val="00253619"/>
    <w:rsid w:val="00256809"/>
    <w:rsid w:val="00261A1D"/>
    <w:rsid w:val="00262653"/>
    <w:rsid w:val="00266A95"/>
    <w:rsid w:val="002761F1"/>
    <w:rsid w:val="002765DC"/>
    <w:rsid w:val="002777E3"/>
    <w:rsid w:val="0028107E"/>
    <w:rsid w:val="002820F2"/>
    <w:rsid w:val="00290CDF"/>
    <w:rsid w:val="002953E7"/>
    <w:rsid w:val="00295DF8"/>
    <w:rsid w:val="002A1867"/>
    <w:rsid w:val="002A3E55"/>
    <w:rsid w:val="002A5662"/>
    <w:rsid w:val="002A6882"/>
    <w:rsid w:val="002B7252"/>
    <w:rsid w:val="002C17D9"/>
    <w:rsid w:val="002C6E50"/>
    <w:rsid w:val="002D3F06"/>
    <w:rsid w:val="002D64F3"/>
    <w:rsid w:val="002D6525"/>
    <w:rsid w:val="002D6E03"/>
    <w:rsid w:val="002D7A70"/>
    <w:rsid w:val="002E3027"/>
    <w:rsid w:val="002E7070"/>
    <w:rsid w:val="002F6F43"/>
    <w:rsid w:val="00303706"/>
    <w:rsid w:val="00304223"/>
    <w:rsid w:val="00304815"/>
    <w:rsid w:val="00307F64"/>
    <w:rsid w:val="00313337"/>
    <w:rsid w:val="00314F7D"/>
    <w:rsid w:val="00317B3B"/>
    <w:rsid w:val="00321C42"/>
    <w:rsid w:val="00321D23"/>
    <w:rsid w:val="00327E78"/>
    <w:rsid w:val="00330A40"/>
    <w:rsid w:val="003316EC"/>
    <w:rsid w:val="00332FDE"/>
    <w:rsid w:val="003330BC"/>
    <w:rsid w:val="0033676F"/>
    <w:rsid w:val="0034013A"/>
    <w:rsid w:val="0034482D"/>
    <w:rsid w:val="00347006"/>
    <w:rsid w:val="0035272C"/>
    <w:rsid w:val="0035370B"/>
    <w:rsid w:val="00354FCE"/>
    <w:rsid w:val="0035687E"/>
    <w:rsid w:val="00374508"/>
    <w:rsid w:val="00381AF3"/>
    <w:rsid w:val="003845E3"/>
    <w:rsid w:val="00392653"/>
    <w:rsid w:val="00392721"/>
    <w:rsid w:val="0039311D"/>
    <w:rsid w:val="003A3841"/>
    <w:rsid w:val="003A4CD4"/>
    <w:rsid w:val="003B12C0"/>
    <w:rsid w:val="003C1B03"/>
    <w:rsid w:val="003C46CB"/>
    <w:rsid w:val="003C7C55"/>
    <w:rsid w:val="003D297C"/>
    <w:rsid w:val="003D7A1F"/>
    <w:rsid w:val="003D7E3D"/>
    <w:rsid w:val="003E17C5"/>
    <w:rsid w:val="003E5225"/>
    <w:rsid w:val="003F0255"/>
    <w:rsid w:val="003F1A6E"/>
    <w:rsid w:val="003F1F00"/>
    <w:rsid w:val="003F5C1E"/>
    <w:rsid w:val="004102CC"/>
    <w:rsid w:val="00414612"/>
    <w:rsid w:val="00420819"/>
    <w:rsid w:val="0042742F"/>
    <w:rsid w:val="004368F1"/>
    <w:rsid w:val="004404F0"/>
    <w:rsid w:val="004473A3"/>
    <w:rsid w:val="004573E4"/>
    <w:rsid w:val="00457DB2"/>
    <w:rsid w:val="0046526F"/>
    <w:rsid w:val="00465941"/>
    <w:rsid w:val="00472D55"/>
    <w:rsid w:val="00473F39"/>
    <w:rsid w:val="00473FF8"/>
    <w:rsid w:val="00476431"/>
    <w:rsid w:val="0047757D"/>
    <w:rsid w:val="004821AB"/>
    <w:rsid w:val="00486EB8"/>
    <w:rsid w:val="00491539"/>
    <w:rsid w:val="00493D8E"/>
    <w:rsid w:val="00493DC9"/>
    <w:rsid w:val="00495EA4"/>
    <w:rsid w:val="004964F8"/>
    <w:rsid w:val="00497769"/>
    <w:rsid w:val="004A3109"/>
    <w:rsid w:val="004A3C89"/>
    <w:rsid w:val="004A652A"/>
    <w:rsid w:val="004A7E2D"/>
    <w:rsid w:val="004B0B3C"/>
    <w:rsid w:val="004B1FAA"/>
    <w:rsid w:val="004C0DBA"/>
    <w:rsid w:val="004C3C61"/>
    <w:rsid w:val="004C6C57"/>
    <w:rsid w:val="004C6C69"/>
    <w:rsid w:val="004C7755"/>
    <w:rsid w:val="004E6482"/>
    <w:rsid w:val="004E704F"/>
    <w:rsid w:val="004F16D9"/>
    <w:rsid w:val="004F4A0C"/>
    <w:rsid w:val="004F6222"/>
    <w:rsid w:val="004F68DE"/>
    <w:rsid w:val="005039E2"/>
    <w:rsid w:val="00504F19"/>
    <w:rsid w:val="00511552"/>
    <w:rsid w:val="00525D66"/>
    <w:rsid w:val="005277C7"/>
    <w:rsid w:val="0053229E"/>
    <w:rsid w:val="00532C41"/>
    <w:rsid w:val="005422D3"/>
    <w:rsid w:val="00545225"/>
    <w:rsid w:val="00555E7C"/>
    <w:rsid w:val="005638F2"/>
    <w:rsid w:val="00563C6A"/>
    <w:rsid w:val="00564346"/>
    <w:rsid w:val="0057657C"/>
    <w:rsid w:val="005818CF"/>
    <w:rsid w:val="00591093"/>
    <w:rsid w:val="0059114A"/>
    <w:rsid w:val="005912FC"/>
    <w:rsid w:val="00595250"/>
    <w:rsid w:val="0059595A"/>
    <w:rsid w:val="005A32BB"/>
    <w:rsid w:val="005A3B28"/>
    <w:rsid w:val="005B7359"/>
    <w:rsid w:val="005C4EBA"/>
    <w:rsid w:val="005C740D"/>
    <w:rsid w:val="005D47C3"/>
    <w:rsid w:val="005D686D"/>
    <w:rsid w:val="005E2988"/>
    <w:rsid w:val="005E66FE"/>
    <w:rsid w:val="005E7093"/>
    <w:rsid w:val="005F13B1"/>
    <w:rsid w:val="005F7FEB"/>
    <w:rsid w:val="006016FA"/>
    <w:rsid w:val="0060175A"/>
    <w:rsid w:val="00601DBC"/>
    <w:rsid w:val="00602153"/>
    <w:rsid w:val="006033A8"/>
    <w:rsid w:val="00605814"/>
    <w:rsid w:val="00606FE1"/>
    <w:rsid w:val="0061372B"/>
    <w:rsid w:val="00615802"/>
    <w:rsid w:val="00621DC5"/>
    <w:rsid w:val="00624EAF"/>
    <w:rsid w:val="00634882"/>
    <w:rsid w:val="00643533"/>
    <w:rsid w:val="00652D92"/>
    <w:rsid w:val="0066015C"/>
    <w:rsid w:val="00660787"/>
    <w:rsid w:val="00661EDF"/>
    <w:rsid w:val="006652E0"/>
    <w:rsid w:val="006738B2"/>
    <w:rsid w:val="00673DDB"/>
    <w:rsid w:val="006765F9"/>
    <w:rsid w:val="00677165"/>
    <w:rsid w:val="00681295"/>
    <w:rsid w:val="00685BAD"/>
    <w:rsid w:val="006A3AFF"/>
    <w:rsid w:val="006A61AE"/>
    <w:rsid w:val="006B0D2F"/>
    <w:rsid w:val="006B4CA6"/>
    <w:rsid w:val="006D088E"/>
    <w:rsid w:val="006D4E6C"/>
    <w:rsid w:val="006D6E6F"/>
    <w:rsid w:val="006E7F33"/>
    <w:rsid w:val="00711435"/>
    <w:rsid w:val="007151F0"/>
    <w:rsid w:val="00721815"/>
    <w:rsid w:val="00722774"/>
    <w:rsid w:val="00724D15"/>
    <w:rsid w:val="00724E51"/>
    <w:rsid w:val="00730108"/>
    <w:rsid w:val="00732D84"/>
    <w:rsid w:val="00740044"/>
    <w:rsid w:val="007574D1"/>
    <w:rsid w:val="00763CC6"/>
    <w:rsid w:val="00764561"/>
    <w:rsid w:val="00772CEC"/>
    <w:rsid w:val="007768FE"/>
    <w:rsid w:val="007805D3"/>
    <w:rsid w:val="0078463A"/>
    <w:rsid w:val="007940C9"/>
    <w:rsid w:val="0079498D"/>
    <w:rsid w:val="0079763C"/>
    <w:rsid w:val="007A44FD"/>
    <w:rsid w:val="007A7573"/>
    <w:rsid w:val="007B4794"/>
    <w:rsid w:val="007B5E87"/>
    <w:rsid w:val="007D509D"/>
    <w:rsid w:val="007E080C"/>
    <w:rsid w:val="007E1F80"/>
    <w:rsid w:val="007E677A"/>
    <w:rsid w:val="007F2494"/>
    <w:rsid w:val="00802B65"/>
    <w:rsid w:val="008063F5"/>
    <w:rsid w:val="0081004C"/>
    <w:rsid w:val="00815109"/>
    <w:rsid w:val="00834B33"/>
    <w:rsid w:val="0083500F"/>
    <w:rsid w:val="00835E95"/>
    <w:rsid w:val="00836978"/>
    <w:rsid w:val="008370D2"/>
    <w:rsid w:val="0084081A"/>
    <w:rsid w:val="00841169"/>
    <w:rsid w:val="008417C2"/>
    <w:rsid w:val="008429B3"/>
    <w:rsid w:val="00843016"/>
    <w:rsid w:val="0084435C"/>
    <w:rsid w:val="008459D6"/>
    <w:rsid w:val="00862413"/>
    <w:rsid w:val="00882088"/>
    <w:rsid w:val="00883460"/>
    <w:rsid w:val="0088529D"/>
    <w:rsid w:val="00887FFA"/>
    <w:rsid w:val="008916F6"/>
    <w:rsid w:val="0089236E"/>
    <w:rsid w:val="00893DFD"/>
    <w:rsid w:val="00895F9E"/>
    <w:rsid w:val="00897AAF"/>
    <w:rsid w:val="008A2742"/>
    <w:rsid w:val="008A3234"/>
    <w:rsid w:val="008A34A2"/>
    <w:rsid w:val="008B178C"/>
    <w:rsid w:val="008B6EBA"/>
    <w:rsid w:val="008C1058"/>
    <w:rsid w:val="008C12E1"/>
    <w:rsid w:val="008C474E"/>
    <w:rsid w:val="008D2B57"/>
    <w:rsid w:val="008E5C0B"/>
    <w:rsid w:val="008E7E0B"/>
    <w:rsid w:val="008F6C05"/>
    <w:rsid w:val="008F728C"/>
    <w:rsid w:val="00902805"/>
    <w:rsid w:val="009052C4"/>
    <w:rsid w:val="00923D77"/>
    <w:rsid w:val="0093298F"/>
    <w:rsid w:val="00944E28"/>
    <w:rsid w:val="00945A07"/>
    <w:rsid w:val="00945E4C"/>
    <w:rsid w:val="009520D2"/>
    <w:rsid w:val="009533FB"/>
    <w:rsid w:val="00954933"/>
    <w:rsid w:val="0095753C"/>
    <w:rsid w:val="0096177A"/>
    <w:rsid w:val="00961AF0"/>
    <w:rsid w:val="009634AB"/>
    <w:rsid w:val="009635DD"/>
    <w:rsid w:val="009716AA"/>
    <w:rsid w:val="009720A1"/>
    <w:rsid w:val="009737B9"/>
    <w:rsid w:val="00977969"/>
    <w:rsid w:val="009828D1"/>
    <w:rsid w:val="00983F69"/>
    <w:rsid w:val="00991817"/>
    <w:rsid w:val="009931AD"/>
    <w:rsid w:val="009A3B6F"/>
    <w:rsid w:val="009A6F74"/>
    <w:rsid w:val="009A7F03"/>
    <w:rsid w:val="009C0C0E"/>
    <w:rsid w:val="009C1C22"/>
    <w:rsid w:val="009D2BA0"/>
    <w:rsid w:val="009D584F"/>
    <w:rsid w:val="009E2ABE"/>
    <w:rsid w:val="009F3BFF"/>
    <w:rsid w:val="009F41A0"/>
    <w:rsid w:val="009F43A9"/>
    <w:rsid w:val="009F767E"/>
    <w:rsid w:val="00A0626B"/>
    <w:rsid w:val="00A06C4A"/>
    <w:rsid w:val="00A24F52"/>
    <w:rsid w:val="00A33D9C"/>
    <w:rsid w:val="00A37003"/>
    <w:rsid w:val="00A3761C"/>
    <w:rsid w:val="00A41F7B"/>
    <w:rsid w:val="00A50B92"/>
    <w:rsid w:val="00A53A3C"/>
    <w:rsid w:val="00A650EE"/>
    <w:rsid w:val="00A72A74"/>
    <w:rsid w:val="00A773DC"/>
    <w:rsid w:val="00A8135C"/>
    <w:rsid w:val="00A83143"/>
    <w:rsid w:val="00A83956"/>
    <w:rsid w:val="00A86462"/>
    <w:rsid w:val="00A866F9"/>
    <w:rsid w:val="00A87186"/>
    <w:rsid w:val="00A91134"/>
    <w:rsid w:val="00A91473"/>
    <w:rsid w:val="00A92BBE"/>
    <w:rsid w:val="00A92C7B"/>
    <w:rsid w:val="00A9483A"/>
    <w:rsid w:val="00A965B7"/>
    <w:rsid w:val="00AA20E1"/>
    <w:rsid w:val="00AB3416"/>
    <w:rsid w:val="00AB3FA3"/>
    <w:rsid w:val="00AB7DA9"/>
    <w:rsid w:val="00AC2728"/>
    <w:rsid w:val="00AC551C"/>
    <w:rsid w:val="00AE07F5"/>
    <w:rsid w:val="00AE143C"/>
    <w:rsid w:val="00AE2F86"/>
    <w:rsid w:val="00AE305C"/>
    <w:rsid w:val="00AE5DDD"/>
    <w:rsid w:val="00AE603C"/>
    <w:rsid w:val="00AE62FC"/>
    <w:rsid w:val="00AE6BE7"/>
    <w:rsid w:val="00AF690E"/>
    <w:rsid w:val="00B10360"/>
    <w:rsid w:val="00B1567F"/>
    <w:rsid w:val="00B15921"/>
    <w:rsid w:val="00B21B78"/>
    <w:rsid w:val="00B22E51"/>
    <w:rsid w:val="00B24616"/>
    <w:rsid w:val="00B25194"/>
    <w:rsid w:val="00B345FF"/>
    <w:rsid w:val="00B374B7"/>
    <w:rsid w:val="00B4686F"/>
    <w:rsid w:val="00B46FE3"/>
    <w:rsid w:val="00B50309"/>
    <w:rsid w:val="00B50CF9"/>
    <w:rsid w:val="00B515EE"/>
    <w:rsid w:val="00B51C17"/>
    <w:rsid w:val="00B51D7F"/>
    <w:rsid w:val="00B63C21"/>
    <w:rsid w:val="00B67580"/>
    <w:rsid w:val="00B706A7"/>
    <w:rsid w:val="00B823B4"/>
    <w:rsid w:val="00B82AF6"/>
    <w:rsid w:val="00B85615"/>
    <w:rsid w:val="00B85D20"/>
    <w:rsid w:val="00B91F52"/>
    <w:rsid w:val="00B934CE"/>
    <w:rsid w:val="00B9357D"/>
    <w:rsid w:val="00B96E26"/>
    <w:rsid w:val="00BA0319"/>
    <w:rsid w:val="00BB4F60"/>
    <w:rsid w:val="00BC1856"/>
    <w:rsid w:val="00BC371E"/>
    <w:rsid w:val="00BC3B7E"/>
    <w:rsid w:val="00BC3DA1"/>
    <w:rsid w:val="00BC66C4"/>
    <w:rsid w:val="00BD01B5"/>
    <w:rsid w:val="00BD50D1"/>
    <w:rsid w:val="00BD5F72"/>
    <w:rsid w:val="00BD5FFC"/>
    <w:rsid w:val="00BE2BB8"/>
    <w:rsid w:val="00BF29F1"/>
    <w:rsid w:val="00BF5A56"/>
    <w:rsid w:val="00BF7630"/>
    <w:rsid w:val="00C03C9A"/>
    <w:rsid w:val="00C07052"/>
    <w:rsid w:val="00C07653"/>
    <w:rsid w:val="00C106B4"/>
    <w:rsid w:val="00C119B4"/>
    <w:rsid w:val="00C12AEE"/>
    <w:rsid w:val="00C16BC3"/>
    <w:rsid w:val="00C24C1A"/>
    <w:rsid w:val="00C2510C"/>
    <w:rsid w:val="00C313F5"/>
    <w:rsid w:val="00C35B19"/>
    <w:rsid w:val="00C36141"/>
    <w:rsid w:val="00C40F5C"/>
    <w:rsid w:val="00C426C0"/>
    <w:rsid w:val="00C46FC0"/>
    <w:rsid w:val="00C529E1"/>
    <w:rsid w:val="00C60647"/>
    <w:rsid w:val="00C669DA"/>
    <w:rsid w:val="00C73229"/>
    <w:rsid w:val="00C86282"/>
    <w:rsid w:val="00C8643E"/>
    <w:rsid w:val="00C86551"/>
    <w:rsid w:val="00C930D0"/>
    <w:rsid w:val="00C93955"/>
    <w:rsid w:val="00C95D8F"/>
    <w:rsid w:val="00CA183F"/>
    <w:rsid w:val="00CB3DDA"/>
    <w:rsid w:val="00CB5AE9"/>
    <w:rsid w:val="00CB7881"/>
    <w:rsid w:val="00CC39F4"/>
    <w:rsid w:val="00CC61B6"/>
    <w:rsid w:val="00CD5695"/>
    <w:rsid w:val="00CD5AA5"/>
    <w:rsid w:val="00CE46D5"/>
    <w:rsid w:val="00CE6DE5"/>
    <w:rsid w:val="00CE6E5B"/>
    <w:rsid w:val="00CF1F30"/>
    <w:rsid w:val="00D0541A"/>
    <w:rsid w:val="00D05971"/>
    <w:rsid w:val="00D060B5"/>
    <w:rsid w:val="00D21A85"/>
    <w:rsid w:val="00D235D7"/>
    <w:rsid w:val="00D242BD"/>
    <w:rsid w:val="00D32B8B"/>
    <w:rsid w:val="00D3357F"/>
    <w:rsid w:val="00D37A3E"/>
    <w:rsid w:val="00D43EF5"/>
    <w:rsid w:val="00D44D71"/>
    <w:rsid w:val="00D4710B"/>
    <w:rsid w:val="00D513D6"/>
    <w:rsid w:val="00D56B6A"/>
    <w:rsid w:val="00D62C1C"/>
    <w:rsid w:val="00D62FBA"/>
    <w:rsid w:val="00D65B3E"/>
    <w:rsid w:val="00D72402"/>
    <w:rsid w:val="00D73395"/>
    <w:rsid w:val="00D76E3F"/>
    <w:rsid w:val="00D770B9"/>
    <w:rsid w:val="00D81E1E"/>
    <w:rsid w:val="00D853F1"/>
    <w:rsid w:val="00D85752"/>
    <w:rsid w:val="00D873DD"/>
    <w:rsid w:val="00D959EC"/>
    <w:rsid w:val="00D96E9B"/>
    <w:rsid w:val="00D978AD"/>
    <w:rsid w:val="00DA41E6"/>
    <w:rsid w:val="00DA73CF"/>
    <w:rsid w:val="00DB17AB"/>
    <w:rsid w:val="00DB3B30"/>
    <w:rsid w:val="00DB6C52"/>
    <w:rsid w:val="00DC688F"/>
    <w:rsid w:val="00DD1002"/>
    <w:rsid w:val="00DD5699"/>
    <w:rsid w:val="00DE6995"/>
    <w:rsid w:val="00DF0B2D"/>
    <w:rsid w:val="00DF49E8"/>
    <w:rsid w:val="00E047C5"/>
    <w:rsid w:val="00E11110"/>
    <w:rsid w:val="00E14B36"/>
    <w:rsid w:val="00E14E06"/>
    <w:rsid w:val="00E229A1"/>
    <w:rsid w:val="00E27A47"/>
    <w:rsid w:val="00E40CA9"/>
    <w:rsid w:val="00E41004"/>
    <w:rsid w:val="00E568C1"/>
    <w:rsid w:val="00E6061D"/>
    <w:rsid w:val="00E6334B"/>
    <w:rsid w:val="00E66F68"/>
    <w:rsid w:val="00E72907"/>
    <w:rsid w:val="00E91D90"/>
    <w:rsid w:val="00E92822"/>
    <w:rsid w:val="00EA2433"/>
    <w:rsid w:val="00EA28B3"/>
    <w:rsid w:val="00EA5A13"/>
    <w:rsid w:val="00EA766B"/>
    <w:rsid w:val="00EB6A43"/>
    <w:rsid w:val="00EB7A86"/>
    <w:rsid w:val="00EB7BEE"/>
    <w:rsid w:val="00EC6F54"/>
    <w:rsid w:val="00ED03A3"/>
    <w:rsid w:val="00ED2EDC"/>
    <w:rsid w:val="00ED6883"/>
    <w:rsid w:val="00EE5B46"/>
    <w:rsid w:val="00EF073D"/>
    <w:rsid w:val="00EF6F73"/>
    <w:rsid w:val="00F01975"/>
    <w:rsid w:val="00F05C00"/>
    <w:rsid w:val="00F06C0E"/>
    <w:rsid w:val="00F06D0B"/>
    <w:rsid w:val="00F077C2"/>
    <w:rsid w:val="00F10061"/>
    <w:rsid w:val="00F206C8"/>
    <w:rsid w:val="00F20A73"/>
    <w:rsid w:val="00F227D7"/>
    <w:rsid w:val="00F373E5"/>
    <w:rsid w:val="00F45C6B"/>
    <w:rsid w:val="00F4725A"/>
    <w:rsid w:val="00F50754"/>
    <w:rsid w:val="00F51D99"/>
    <w:rsid w:val="00F54871"/>
    <w:rsid w:val="00F65A0F"/>
    <w:rsid w:val="00F773B5"/>
    <w:rsid w:val="00F80D64"/>
    <w:rsid w:val="00F829E2"/>
    <w:rsid w:val="00F82AF9"/>
    <w:rsid w:val="00F9044B"/>
    <w:rsid w:val="00F90978"/>
    <w:rsid w:val="00F92329"/>
    <w:rsid w:val="00F92C5B"/>
    <w:rsid w:val="00FA2EF8"/>
    <w:rsid w:val="00FA3831"/>
    <w:rsid w:val="00FA669A"/>
    <w:rsid w:val="00FA7A36"/>
    <w:rsid w:val="00FB016B"/>
    <w:rsid w:val="00FB0EA6"/>
    <w:rsid w:val="00FB70C7"/>
    <w:rsid w:val="00FC7064"/>
    <w:rsid w:val="00FD0BDA"/>
    <w:rsid w:val="00FD4B0F"/>
    <w:rsid w:val="00FE18EC"/>
    <w:rsid w:val="00FE3209"/>
    <w:rsid w:val="00FE6051"/>
    <w:rsid w:val="00FF34E9"/>
    <w:rsid w:val="00FF3C62"/>
    <w:rsid w:val="18875957"/>
    <w:rsid w:val="42DFBD9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84E2E"/>
  <w15:chartTrackingRefBased/>
  <w15:docId w15:val="{7900812B-7B57-4DE7-8BAA-04C2CA2EC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45FF"/>
  </w:style>
  <w:style w:type="paragraph" w:styleId="Heading2">
    <w:name w:val="heading 2"/>
    <w:basedOn w:val="Normal"/>
    <w:link w:val="Heading2Char"/>
    <w:uiPriority w:val="9"/>
    <w:unhideWhenUsed/>
    <w:qFormat/>
    <w:rsid w:val="00142D83"/>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72181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FC7064"/>
    <w:rPr>
      <w:b/>
      <w:bCs/>
    </w:rPr>
  </w:style>
  <w:style w:type="paragraph" w:customStyle="1" w:styleId="EndNoteBibliography">
    <w:name w:val="EndNote Bibliography"/>
    <w:basedOn w:val="Normal"/>
    <w:link w:val="EndNoteBibliographyChar"/>
    <w:rsid w:val="00FC7064"/>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FC7064"/>
    <w:rPr>
      <w:rFonts w:ascii="Calibri" w:hAnsi="Calibri" w:cs="Calibri"/>
      <w:noProof/>
      <w:lang w:val="en-US"/>
    </w:rPr>
  </w:style>
  <w:style w:type="paragraph" w:styleId="ListParagraph">
    <w:name w:val="List Paragraph"/>
    <w:basedOn w:val="Normal"/>
    <w:uiPriority w:val="34"/>
    <w:qFormat/>
    <w:rsid w:val="00E92822"/>
    <w:pPr>
      <w:spacing w:after="0" w:line="240" w:lineRule="auto"/>
      <w:ind w:left="720"/>
      <w:contextualSpacing/>
    </w:pPr>
    <w:rPr>
      <w:kern w:val="2"/>
      <w:sz w:val="24"/>
      <w:szCs w:val="24"/>
      <w:lang w:val="en-US"/>
      <w14:ligatures w14:val="standardContextual"/>
    </w:rPr>
  </w:style>
  <w:style w:type="character" w:customStyle="1" w:styleId="product-optioncatalog-number">
    <w:name w:val="product-option__catalog-number"/>
    <w:basedOn w:val="DefaultParagraphFont"/>
    <w:rsid w:val="00E047C5"/>
  </w:style>
  <w:style w:type="table" w:styleId="TableGrid">
    <w:name w:val="Table Grid"/>
    <w:basedOn w:val="TableNormal"/>
    <w:uiPriority w:val="39"/>
    <w:rsid w:val="005C74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D5FFC"/>
    <w:rPr>
      <w:sz w:val="16"/>
      <w:szCs w:val="16"/>
    </w:rPr>
  </w:style>
  <w:style w:type="paragraph" w:styleId="CommentText">
    <w:name w:val="annotation text"/>
    <w:basedOn w:val="Normal"/>
    <w:link w:val="CommentTextChar"/>
    <w:uiPriority w:val="99"/>
    <w:unhideWhenUsed/>
    <w:rsid w:val="00BD5FFC"/>
    <w:pPr>
      <w:spacing w:line="240" w:lineRule="auto"/>
    </w:pPr>
    <w:rPr>
      <w:sz w:val="20"/>
      <w:szCs w:val="20"/>
    </w:rPr>
  </w:style>
  <w:style w:type="character" w:customStyle="1" w:styleId="CommentTextChar">
    <w:name w:val="Comment Text Char"/>
    <w:basedOn w:val="DefaultParagraphFont"/>
    <w:link w:val="CommentText"/>
    <w:uiPriority w:val="99"/>
    <w:rsid w:val="00BD5FFC"/>
    <w:rPr>
      <w:sz w:val="20"/>
      <w:szCs w:val="20"/>
    </w:rPr>
  </w:style>
  <w:style w:type="paragraph" w:styleId="BalloonText">
    <w:name w:val="Balloon Text"/>
    <w:basedOn w:val="Normal"/>
    <w:link w:val="BalloonTextChar"/>
    <w:uiPriority w:val="99"/>
    <w:semiHidden/>
    <w:unhideWhenUsed/>
    <w:rsid w:val="00BD5F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5FFC"/>
    <w:rPr>
      <w:rFonts w:ascii="Segoe UI" w:hAnsi="Segoe UI" w:cs="Segoe UI"/>
      <w:sz w:val="18"/>
      <w:szCs w:val="18"/>
    </w:rPr>
  </w:style>
  <w:style w:type="paragraph" w:customStyle="1" w:styleId="EndNoteBibliographyTitle">
    <w:name w:val="EndNote Bibliography Title"/>
    <w:basedOn w:val="Normal"/>
    <w:link w:val="EndNoteBibliographyTitleChar"/>
    <w:rsid w:val="008063F5"/>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8063F5"/>
    <w:rPr>
      <w:rFonts w:ascii="Calibri" w:hAnsi="Calibri" w:cs="Calibri"/>
      <w:noProof/>
      <w:lang w:val="en-US"/>
    </w:rPr>
  </w:style>
  <w:style w:type="character" w:styleId="Hyperlink">
    <w:name w:val="Hyperlink"/>
    <w:basedOn w:val="DefaultParagraphFont"/>
    <w:uiPriority w:val="99"/>
    <w:unhideWhenUsed/>
    <w:rsid w:val="008063F5"/>
    <w:rPr>
      <w:strike w:val="0"/>
      <w:dstrike w:val="0"/>
      <w:color w:val="37588A"/>
      <w:u w:val="none"/>
      <w:effect w:val="none"/>
    </w:rPr>
  </w:style>
  <w:style w:type="paragraph" w:styleId="NormalWeb">
    <w:name w:val="Normal (Web)"/>
    <w:basedOn w:val="Normal"/>
    <w:uiPriority w:val="99"/>
    <w:unhideWhenUsed/>
    <w:rsid w:val="008063F5"/>
    <w:pPr>
      <w:spacing w:before="225" w:after="225"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142D83"/>
    <w:rPr>
      <w:rFonts w:ascii="Times New Roman" w:eastAsia="Times New Roman" w:hAnsi="Times New Roman" w:cs="Times New Roman"/>
      <w:b/>
      <w:bCs/>
      <w:sz w:val="36"/>
      <w:szCs w:val="36"/>
      <w:lang w:eastAsia="en-GB"/>
    </w:rPr>
  </w:style>
  <w:style w:type="paragraph" w:styleId="Header">
    <w:name w:val="header"/>
    <w:basedOn w:val="Normal"/>
    <w:link w:val="HeaderChar"/>
    <w:uiPriority w:val="99"/>
    <w:unhideWhenUsed/>
    <w:rsid w:val="00F100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0061"/>
  </w:style>
  <w:style w:type="paragraph" w:styleId="Footer">
    <w:name w:val="footer"/>
    <w:basedOn w:val="Normal"/>
    <w:link w:val="FooterChar"/>
    <w:uiPriority w:val="99"/>
    <w:unhideWhenUsed/>
    <w:rsid w:val="00F100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0061"/>
  </w:style>
  <w:style w:type="paragraph" w:styleId="Revision">
    <w:name w:val="Revision"/>
    <w:hidden/>
    <w:uiPriority w:val="99"/>
    <w:semiHidden/>
    <w:rsid w:val="008459D6"/>
    <w:pPr>
      <w:spacing w:after="0" w:line="240" w:lineRule="auto"/>
    </w:pPr>
  </w:style>
  <w:style w:type="paragraph" w:customStyle="1" w:styleId="paragraph">
    <w:name w:val="paragraph"/>
    <w:basedOn w:val="Normal"/>
    <w:rsid w:val="003B12C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B12C0"/>
  </w:style>
  <w:style w:type="character" w:customStyle="1" w:styleId="eop">
    <w:name w:val="eop"/>
    <w:basedOn w:val="DefaultParagraphFont"/>
    <w:rsid w:val="003B12C0"/>
  </w:style>
  <w:style w:type="paragraph" w:styleId="CommentSubject">
    <w:name w:val="annotation subject"/>
    <w:basedOn w:val="CommentText"/>
    <w:next w:val="CommentText"/>
    <w:link w:val="CommentSubjectChar"/>
    <w:uiPriority w:val="99"/>
    <w:semiHidden/>
    <w:unhideWhenUsed/>
    <w:rsid w:val="00977969"/>
    <w:rPr>
      <w:b/>
      <w:bCs/>
    </w:rPr>
  </w:style>
  <w:style w:type="character" w:customStyle="1" w:styleId="CommentSubjectChar">
    <w:name w:val="Comment Subject Char"/>
    <w:basedOn w:val="CommentTextChar"/>
    <w:link w:val="CommentSubject"/>
    <w:uiPriority w:val="99"/>
    <w:semiHidden/>
    <w:rsid w:val="00977969"/>
    <w:rPr>
      <w:b/>
      <w:bCs/>
      <w:sz w:val="20"/>
      <w:szCs w:val="20"/>
    </w:rPr>
  </w:style>
  <w:style w:type="paragraph" w:customStyle="1" w:styleId="Default">
    <w:name w:val="Default"/>
    <w:rsid w:val="000E5111"/>
    <w:pPr>
      <w:autoSpaceDE w:val="0"/>
      <w:autoSpaceDN w:val="0"/>
      <w:adjustRightInd w:val="0"/>
      <w:spacing w:after="0" w:line="240" w:lineRule="auto"/>
    </w:pPr>
    <w:rPr>
      <w:rFonts w:ascii="Arial" w:hAnsi="Arial" w:cs="Arial"/>
      <w:color w:val="000000"/>
      <w:sz w:val="24"/>
      <w:szCs w:val="24"/>
    </w:rPr>
  </w:style>
  <w:style w:type="character" w:styleId="LineNumber">
    <w:name w:val="line number"/>
    <w:basedOn w:val="DefaultParagraphFont"/>
    <w:uiPriority w:val="99"/>
    <w:semiHidden/>
    <w:unhideWhenUsed/>
    <w:rsid w:val="00B50309"/>
  </w:style>
  <w:style w:type="paragraph" w:customStyle="1" w:styleId="SOMHead">
    <w:name w:val="SOMHead"/>
    <w:basedOn w:val="Normal"/>
    <w:rsid w:val="006A61AE"/>
    <w:pPr>
      <w:keepNext/>
      <w:spacing w:before="240" w:after="0" w:line="240" w:lineRule="auto"/>
      <w:outlineLvl w:val="0"/>
    </w:pPr>
    <w:rPr>
      <w:rFonts w:ascii="Times New Roman" w:eastAsia="Times New Roman" w:hAnsi="Times New Roman" w:cs="Times New Roman"/>
      <w:b/>
      <w:kern w:val="28"/>
      <w:sz w:val="24"/>
      <w:szCs w:val="24"/>
      <w:lang w:val="en-US"/>
    </w:rPr>
  </w:style>
  <w:style w:type="character" w:customStyle="1" w:styleId="Heading3Char">
    <w:name w:val="Heading 3 Char"/>
    <w:basedOn w:val="DefaultParagraphFont"/>
    <w:link w:val="Heading3"/>
    <w:uiPriority w:val="9"/>
    <w:rsid w:val="00721815"/>
    <w:rPr>
      <w:rFonts w:asciiTheme="majorHAnsi" w:eastAsiaTheme="majorEastAsia" w:hAnsiTheme="majorHAnsi" w:cstheme="majorBidi"/>
      <w:color w:val="1F4D78" w:themeColor="accent1" w:themeShade="7F"/>
      <w:sz w:val="24"/>
      <w:szCs w:val="24"/>
    </w:rPr>
  </w:style>
  <w:style w:type="paragraph" w:customStyle="1" w:styleId="p">
    <w:name w:val="p"/>
    <w:basedOn w:val="Normal"/>
    <w:uiPriority w:val="99"/>
    <w:semiHidden/>
    <w:rsid w:val="0072181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AA20E1"/>
    <w:rPr>
      <w:i/>
      <w:iCs/>
    </w:rPr>
  </w:style>
  <w:style w:type="character" w:customStyle="1" w:styleId="id-label">
    <w:name w:val="id-label"/>
    <w:basedOn w:val="DefaultParagraphFont"/>
    <w:rsid w:val="00191D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23242">
      <w:bodyDiv w:val="1"/>
      <w:marLeft w:val="0"/>
      <w:marRight w:val="0"/>
      <w:marTop w:val="0"/>
      <w:marBottom w:val="0"/>
      <w:divBdr>
        <w:top w:val="none" w:sz="0" w:space="0" w:color="auto"/>
        <w:left w:val="none" w:sz="0" w:space="0" w:color="auto"/>
        <w:bottom w:val="none" w:sz="0" w:space="0" w:color="auto"/>
        <w:right w:val="none" w:sz="0" w:space="0" w:color="auto"/>
      </w:divBdr>
    </w:div>
    <w:div w:id="229850946">
      <w:bodyDiv w:val="1"/>
      <w:marLeft w:val="0"/>
      <w:marRight w:val="0"/>
      <w:marTop w:val="0"/>
      <w:marBottom w:val="0"/>
      <w:divBdr>
        <w:top w:val="none" w:sz="0" w:space="0" w:color="auto"/>
        <w:left w:val="none" w:sz="0" w:space="0" w:color="auto"/>
        <w:bottom w:val="none" w:sz="0" w:space="0" w:color="auto"/>
        <w:right w:val="none" w:sz="0" w:space="0" w:color="auto"/>
      </w:divBdr>
      <w:divsChild>
        <w:div w:id="1481382757">
          <w:marLeft w:val="0"/>
          <w:marRight w:val="0"/>
          <w:marTop w:val="0"/>
          <w:marBottom w:val="0"/>
          <w:divBdr>
            <w:top w:val="none" w:sz="0" w:space="0" w:color="auto"/>
            <w:left w:val="none" w:sz="0" w:space="0" w:color="auto"/>
            <w:bottom w:val="none" w:sz="0" w:space="0" w:color="auto"/>
            <w:right w:val="none" w:sz="0" w:space="0" w:color="auto"/>
          </w:divBdr>
        </w:div>
        <w:div w:id="115029786">
          <w:marLeft w:val="0"/>
          <w:marRight w:val="0"/>
          <w:marTop w:val="0"/>
          <w:marBottom w:val="0"/>
          <w:divBdr>
            <w:top w:val="none" w:sz="0" w:space="0" w:color="auto"/>
            <w:left w:val="none" w:sz="0" w:space="0" w:color="auto"/>
            <w:bottom w:val="none" w:sz="0" w:space="0" w:color="auto"/>
            <w:right w:val="none" w:sz="0" w:space="0" w:color="auto"/>
          </w:divBdr>
        </w:div>
        <w:div w:id="1850412655">
          <w:marLeft w:val="0"/>
          <w:marRight w:val="0"/>
          <w:marTop w:val="0"/>
          <w:marBottom w:val="0"/>
          <w:divBdr>
            <w:top w:val="none" w:sz="0" w:space="0" w:color="auto"/>
            <w:left w:val="none" w:sz="0" w:space="0" w:color="auto"/>
            <w:bottom w:val="none" w:sz="0" w:space="0" w:color="auto"/>
            <w:right w:val="none" w:sz="0" w:space="0" w:color="auto"/>
          </w:divBdr>
        </w:div>
        <w:div w:id="1135872805">
          <w:marLeft w:val="0"/>
          <w:marRight w:val="0"/>
          <w:marTop w:val="0"/>
          <w:marBottom w:val="0"/>
          <w:divBdr>
            <w:top w:val="none" w:sz="0" w:space="0" w:color="auto"/>
            <w:left w:val="none" w:sz="0" w:space="0" w:color="auto"/>
            <w:bottom w:val="none" w:sz="0" w:space="0" w:color="auto"/>
            <w:right w:val="none" w:sz="0" w:space="0" w:color="auto"/>
          </w:divBdr>
        </w:div>
      </w:divsChild>
    </w:div>
    <w:div w:id="394931633">
      <w:bodyDiv w:val="1"/>
      <w:marLeft w:val="0"/>
      <w:marRight w:val="0"/>
      <w:marTop w:val="0"/>
      <w:marBottom w:val="0"/>
      <w:divBdr>
        <w:top w:val="none" w:sz="0" w:space="0" w:color="auto"/>
        <w:left w:val="none" w:sz="0" w:space="0" w:color="auto"/>
        <w:bottom w:val="none" w:sz="0" w:space="0" w:color="auto"/>
        <w:right w:val="none" w:sz="0" w:space="0" w:color="auto"/>
      </w:divBdr>
    </w:div>
    <w:div w:id="417870381">
      <w:bodyDiv w:val="1"/>
      <w:marLeft w:val="0"/>
      <w:marRight w:val="0"/>
      <w:marTop w:val="0"/>
      <w:marBottom w:val="0"/>
      <w:divBdr>
        <w:top w:val="none" w:sz="0" w:space="0" w:color="auto"/>
        <w:left w:val="none" w:sz="0" w:space="0" w:color="auto"/>
        <w:bottom w:val="none" w:sz="0" w:space="0" w:color="auto"/>
        <w:right w:val="none" w:sz="0" w:space="0" w:color="auto"/>
      </w:divBdr>
    </w:div>
    <w:div w:id="904073368">
      <w:bodyDiv w:val="1"/>
      <w:marLeft w:val="0"/>
      <w:marRight w:val="0"/>
      <w:marTop w:val="0"/>
      <w:marBottom w:val="0"/>
      <w:divBdr>
        <w:top w:val="none" w:sz="0" w:space="0" w:color="auto"/>
        <w:left w:val="none" w:sz="0" w:space="0" w:color="auto"/>
        <w:bottom w:val="none" w:sz="0" w:space="0" w:color="auto"/>
        <w:right w:val="none" w:sz="0" w:space="0" w:color="auto"/>
      </w:divBdr>
    </w:div>
    <w:div w:id="1242105833">
      <w:bodyDiv w:val="1"/>
      <w:marLeft w:val="0"/>
      <w:marRight w:val="0"/>
      <w:marTop w:val="0"/>
      <w:marBottom w:val="0"/>
      <w:divBdr>
        <w:top w:val="none" w:sz="0" w:space="0" w:color="auto"/>
        <w:left w:val="none" w:sz="0" w:space="0" w:color="auto"/>
        <w:bottom w:val="none" w:sz="0" w:space="0" w:color="auto"/>
        <w:right w:val="none" w:sz="0" w:space="0" w:color="auto"/>
      </w:divBdr>
    </w:div>
    <w:div w:id="1415936833">
      <w:bodyDiv w:val="1"/>
      <w:marLeft w:val="0"/>
      <w:marRight w:val="0"/>
      <w:marTop w:val="0"/>
      <w:marBottom w:val="0"/>
      <w:divBdr>
        <w:top w:val="none" w:sz="0" w:space="0" w:color="auto"/>
        <w:left w:val="none" w:sz="0" w:space="0" w:color="auto"/>
        <w:bottom w:val="none" w:sz="0" w:space="0" w:color="auto"/>
        <w:right w:val="none" w:sz="0" w:space="0" w:color="auto"/>
      </w:divBdr>
    </w:div>
    <w:div w:id="1507329663">
      <w:bodyDiv w:val="1"/>
      <w:marLeft w:val="0"/>
      <w:marRight w:val="0"/>
      <w:marTop w:val="0"/>
      <w:marBottom w:val="0"/>
      <w:divBdr>
        <w:top w:val="none" w:sz="0" w:space="0" w:color="auto"/>
        <w:left w:val="none" w:sz="0" w:space="0" w:color="auto"/>
        <w:bottom w:val="none" w:sz="0" w:space="0" w:color="auto"/>
        <w:right w:val="none" w:sz="0" w:space="0" w:color="auto"/>
      </w:divBdr>
    </w:div>
    <w:div w:id="1606301453">
      <w:bodyDiv w:val="1"/>
      <w:marLeft w:val="0"/>
      <w:marRight w:val="0"/>
      <w:marTop w:val="0"/>
      <w:marBottom w:val="0"/>
      <w:divBdr>
        <w:top w:val="none" w:sz="0" w:space="0" w:color="auto"/>
        <w:left w:val="none" w:sz="0" w:space="0" w:color="auto"/>
        <w:bottom w:val="none" w:sz="0" w:space="0" w:color="auto"/>
        <w:right w:val="none" w:sz="0" w:space="0" w:color="auto"/>
      </w:divBdr>
    </w:div>
    <w:div w:id="1641768830">
      <w:bodyDiv w:val="1"/>
      <w:marLeft w:val="0"/>
      <w:marRight w:val="0"/>
      <w:marTop w:val="0"/>
      <w:marBottom w:val="0"/>
      <w:divBdr>
        <w:top w:val="none" w:sz="0" w:space="0" w:color="auto"/>
        <w:left w:val="none" w:sz="0" w:space="0" w:color="auto"/>
        <w:bottom w:val="none" w:sz="0" w:space="0" w:color="auto"/>
        <w:right w:val="none" w:sz="0" w:space="0" w:color="auto"/>
      </w:divBdr>
    </w:div>
    <w:div w:id="1692494556">
      <w:bodyDiv w:val="1"/>
      <w:marLeft w:val="0"/>
      <w:marRight w:val="0"/>
      <w:marTop w:val="0"/>
      <w:marBottom w:val="0"/>
      <w:divBdr>
        <w:top w:val="none" w:sz="0" w:space="0" w:color="auto"/>
        <w:left w:val="none" w:sz="0" w:space="0" w:color="auto"/>
        <w:bottom w:val="none" w:sz="0" w:space="0" w:color="auto"/>
        <w:right w:val="none" w:sz="0" w:space="0" w:color="auto"/>
      </w:divBdr>
    </w:div>
    <w:div w:id="1974361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1.bin"/><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hyperlink" Target="https://doi.org/10.1093/europace/euad047"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microsoft.com/office/2007/relationships/hdphoto" Target="media/hdphoto1.wdp"/><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93/europace/euad047"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oi.org/10.1093/europace/euad047" TargetMode="External"/><Relationship Id="rId28"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doi.org/10.7717/peerj.16604" TargetMode="External"/><Relationship Id="rId27" Type="http://schemas.openxmlformats.org/officeDocument/2006/relationships/image" Target="media/image13.png"/><Relationship Id="rId30" Type="http://schemas.openxmlformats.org/officeDocument/2006/relationships/image" Target="media/image16.png"/><Relationship Id="rId8" Type="http://schemas.openxmlformats.org/officeDocument/2006/relationships/hyperlink" Target="https://www.thermofisher.com/order/catalog/product/NEON18S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0B083B-11FF-407D-88F9-FD872E1B8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54</Pages>
  <Words>9204</Words>
  <Characters>52467</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 Reilly</dc:creator>
  <cp:keywords/>
  <dc:description/>
  <cp:lastModifiedBy>Svetlana Reilly</cp:lastModifiedBy>
  <cp:revision>2</cp:revision>
  <cp:lastPrinted>2025-01-08T16:42:00Z</cp:lastPrinted>
  <dcterms:created xsi:type="dcterms:W3CDTF">2025-11-25T19:24:00Z</dcterms:created>
  <dcterms:modified xsi:type="dcterms:W3CDTF">2025-11-25T19:24:00Z</dcterms:modified>
</cp:coreProperties>
</file>