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17" w:rsidRPr="001B3340" w:rsidRDefault="001877B5" w:rsidP="001B3340">
      <w:pPr>
        <w:spacing w:line="240" w:lineRule="auto"/>
        <w:rPr>
          <w:rFonts w:ascii="Times New Roman" w:hAnsi="Times New Roman" w:cs="Times New Roman"/>
          <w:b/>
          <w:lang w:val="en-GB"/>
        </w:rPr>
      </w:pPr>
      <w:r w:rsidRPr="001B3340">
        <w:rPr>
          <w:rFonts w:ascii="Times New Roman" w:hAnsi="Times New Roman" w:cs="Times New Roman"/>
          <w:b/>
          <w:lang w:val="en-GB"/>
        </w:rPr>
        <w:t xml:space="preserve">Supplementary table1. </w:t>
      </w:r>
      <w:r w:rsidR="003B3492" w:rsidRPr="001B3340">
        <w:rPr>
          <w:rFonts w:ascii="Times New Roman" w:hAnsi="Times New Roman" w:cs="Times New Roman"/>
          <w:b/>
          <w:lang w:val="en-GB"/>
        </w:rPr>
        <w:t>Tukey’s HSD grouping of treatments for alcohol content (% v/v).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9"/>
        <w:gridCol w:w="1830"/>
        <w:gridCol w:w="1476"/>
      </w:tblGrid>
      <w:tr w:rsidR="00C34049" w:rsidRPr="00324CBD" w:rsidTr="00C34049">
        <w:tc>
          <w:tcPr>
            <w:tcW w:w="0" w:type="auto"/>
            <w:hideMark/>
          </w:tcPr>
          <w:p w:rsidR="00C34049" w:rsidRPr="00324CBD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Treatment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Alcohol (% v/v)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Tukey letter</w:t>
            </w:r>
          </w:p>
        </w:tc>
      </w:tr>
      <w:tr w:rsidR="00C34049" w:rsidRPr="00324CBD" w:rsidTr="00C34049"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T4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4.5 ± 0.04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324CBD" w:rsidTr="00C34049"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T1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4.2 ± 0.02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324CBD" w:rsidTr="00C34049"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T3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4.1 ± 0.04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324CBD" w:rsidTr="00C34049"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T2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2.6 ± 0.04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</w:tr>
      <w:tr w:rsidR="00C34049" w:rsidRPr="00324CBD" w:rsidTr="00C34049"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T7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2.1 ± 0.08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324CBD" w:rsidTr="00C34049"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T5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2.0 ± 0.03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324CBD" w:rsidTr="00C34049"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T6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2.0 ± 0.07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</w:tbl>
    <w:p w:rsidR="00C34049" w:rsidRPr="001B3340" w:rsidRDefault="003B3492" w:rsidP="001B3340">
      <w:pPr>
        <w:spacing w:line="240" w:lineRule="auto"/>
        <w:rPr>
          <w:rFonts w:ascii="Times New Roman" w:hAnsi="Times New Roman" w:cs="Times New Roman"/>
          <w:lang w:val="en-GB"/>
        </w:rPr>
      </w:pPr>
      <w:r w:rsidRPr="001B3340">
        <w:rPr>
          <w:rFonts w:ascii="Times New Roman" w:hAnsi="Times New Roman" w:cs="Times New Roman"/>
          <w:lang w:val="en-GB"/>
        </w:rPr>
        <w:t>Values are expressed as mean ± standard deviation. Different letters within the same column indicate significant differences among treatments according to Tukey’s HSD test at p &lt; 0.05.</w:t>
      </w:r>
    </w:p>
    <w:p w:rsidR="001877B5" w:rsidRPr="001B3340" w:rsidRDefault="001877B5" w:rsidP="001B3340">
      <w:pPr>
        <w:spacing w:line="240" w:lineRule="auto"/>
        <w:rPr>
          <w:rFonts w:ascii="Times New Roman" w:hAnsi="Times New Roman" w:cs="Times New Roman"/>
          <w:b/>
          <w:lang w:val="en-GB"/>
        </w:rPr>
      </w:pPr>
      <w:r w:rsidRPr="001B3340">
        <w:rPr>
          <w:rFonts w:ascii="Times New Roman" w:hAnsi="Times New Roman" w:cs="Times New Roman"/>
          <w:b/>
          <w:lang w:val="en-GB"/>
        </w:rPr>
        <w:t>Supplementary table</w:t>
      </w:r>
      <w:r w:rsidR="001B3340">
        <w:rPr>
          <w:rFonts w:ascii="Times New Roman" w:hAnsi="Times New Roman" w:cs="Times New Roman"/>
          <w:b/>
          <w:lang w:val="en-GB"/>
        </w:rPr>
        <w:t xml:space="preserve"> </w:t>
      </w:r>
      <w:r w:rsidRPr="001B3340">
        <w:rPr>
          <w:rFonts w:ascii="Times New Roman" w:hAnsi="Times New Roman" w:cs="Times New Roman"/>
          <w:b/>
          <w:lang w:val="en-GB"/>
        </w:rPr>
        <w:t xml:space="preserve">2. </w:t>
      </w:r>
      <w:r w:rsidR="003B3492" w:rsidRPr="001B3340">
        <w:rPr>
          <w:rFonts w:ascii="Times New Roman" w:hAnsi="Times New Roman" w:cs="Times New Roman"/>
          <w:b/>
          <w:lang w:val="en-GB"/>
        </w:rPr>
        <w:t>Tukey’s HSD grouping of treatments for final pH values.</w:t>
      </w:r>
    </w:p>
    <w:tbl>
      <w:tblPr>
        <w:tblStyle w:val="Grilledutableau"/>
        <w:tblW w:w="4690" w:type="dxa"/>
        <w:tblLook w:val="04A0" w:firstRow="1" w:lastRow="0" w:firstColumn="1" w:lastColumn="0" w:noHBand="0" w:noVBand="1"/>
      </w:tblPr>
      <w:tblGrid>
        <w:gridCol w:w="1500"/>
        <w:gridCol w:w="1499"/>
        <w:gridCol w:w="1691"/>
      </w:tblGrid>
      <w:tr w:rsidR="00C34049" w:rsidRPr="00324CBD" w:rsidTr="00C34049">
        <w:trPr>
          <w:trHeight w:val="270"/>
        </w:trPr>
        <w:tc>
          <w:tcPr>
            <w:tcW w:w="0" w:type="auto"/>
            <w:hideMark/>
          </w:tcPr>
          <w:p w:rsidR="00C34049" w:rsidRPr="00324CBD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Treatment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2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pHf</w:t>
            </w:r>
            <w:proofErr w:type="spellEnd"/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Tukey letter</w:t>
            </w:r>
          </w:p>
        </w:tc>
      </w:tr>
      <w:tr w:rsidR="00C34049" w:rsidRPr="00324CBD" w:rsidTr="00C34049">
        <w:trPr>
          <w:trHeight w:val="270"/>
        </w:trPr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T1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4.00 ± 0.01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324CBD" w:rsidTr="00C34049">
        <w:trPr>
          <w:trHeight w:val="258"/>
        </w:trPr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T7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4.06 ± 0.04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324CBD" w:rsidTr="00C34049">
        <w:trPr>
          <w:trHeight w:val="270"/>
        </w:trPr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T4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4.24 ± 0.04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</w:tr>
      <w:tr w:rsidR="00C34049" w:rsidRPr="00324CBD" w:rsidTr="00C34049">
        <w:trPr>
          <w:trHeight w:val="270"/>
        </w:trPr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T3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4.27 ± 0.03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</w:tr>
      <w:tr w:rsidR="00C34049" w:rsidRPr="00324CBD" w:rsidTr="00C34049">
        <w:trPr>
          <w:trHeight w:val="270"/>
        </w:trPr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T2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4.34 ± 0.03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324CBD" w:rsidTr="00C34049">
        <w:trPr>
          <w:trHeight w:val="270"/>
        </w:trPr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T5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4.36 ± 0.04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324CBD" w:rsidTr="00C34049">
        <w:trPr>
          <w:trHeight w:val="258"/>
        </w:trPr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T6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4.36 ± 0.04</w:t>
            </w:r>
          </w:p>
        </w:tc>
        <w:tc>
          <w:tcPr>
            <w:tcW w:w="0" w:type="auto"/>
            <w:hideMark/>
          </w:tcPr>
          <w:p w:rsidR="00C34049" w:rsidRPr="00324CBD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24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</w:tbl>
    <w:p w:rsidR="00C34049" w:rsidRPr="001B3340" w:rsidRDefault="003B3492" w:rsidP="001B3340">
      <w:pPr>
        <w:spacing w:line="240" w:lineRule="auto"/>
        <w:rPr>
          <w:rFonts w:ascii="Times New Roman" w:hAnsi="Times New Roman" w:cs="Times New Roman"/>
          <w:lang w:val="en-GB"/>
        </w:rPr>
      </w:pPr>
      <w:r w:rsidRPr="001B3340">
        <w:rPr>
          <w:rFonts w:ascii="Times New Roman" w:hAnsi="Times New Roman" w:cs="Times New Roman"/>
          <w:lang w:val="en-GB"/>
        </w:rPr>
        <w:t>Values are expressed as mean ± standard deviation. Different letters within the same column indicate significant differences among treatments according to Tukey’s HSD test at p &lt; 0.05.</w:t>
      </w:r>
    </w:p>
    <w:p w:rsidR="003B3492" w:rsidRPr="001B3340" w:rsidRDefault="003B3492" w:rsidP="001B3340">
      <w:pPr>
        <w:spacing w:line="240" w:lineRule="auto"/>
        <w:rPr>
          <w:rFonts w:ascii="Times New Roman" w:hAnsi="Times New Roman" w:cs="Times New Roman"/>
          <w:b/>
          <w:i/>
          <w:lang w:val="en-GB"/>
        </w:rPr>
      </w:pPr>
      <w:r w:rsidRPr="001B3340">
        <w:rPr>
          <w:rFonts w:ascii="Times New Roman" w:hAnsi="Times New Roman" w:cs="Times New Roman"/>
          <w:b/>
          <w:lang w:val="en-GB"/>
        </w:rPr>
        <w:t>Supplementary table 3</w:t>
      </w:r>
      <w:r w:rsidRPr="001B3340">
        <w:rPr>
          <w:rStyle w:val="lev"/>
          <w:rFonts w:ascii="Times New Roman" w:hAnsi="Times New Roman" w:cs="Times New Roman"/>
          <w:b w:val="0"/>
          <w:lang w:val="en-GB"/>
        </w:rPr>
        <w:t>.</w:t>
      </w:r>
      <w:r w:rsidRPr="001B3340">
        <w:rPr>
          <w:rFonts w:ascii="Times New Roman" w:hAnsi="Times New Roman" w:cs="Times New Roman"/>
          <w:b/>
          <w:i/>
          <w:lang w:val="en-GB"/>
        </w:rPr>
        <w:t xml:space="preserve"> </w:t>
      </w:r>
      <w:r w:rsidRPr="001B3340">
        <w:rPr>
          <w:rStyle w:val="Accentuation"/>
          <w:rFonts w:ascii="Times New Roman" w:hAnsi="Times New Roman" w:cs="Times New Roman"/>
          <w:b/>
          <w:i w:val="0"/>
          <w:lang w:val="en-GB"/>
        </w:rPr>
        <w:t>Tukey’s HSD grouping of treatments for final density (°P).</w:t>
      </w:r>
    </w:p>
    <w:tbl>
      <w:tblPr>
        <w:tblStyle w:val="Grilledutableau"/>
        <w:tblW w:w="4703" w:type="dxa"/>
        <w:tblLook w:val="04A0" w:firstRow="1" w:lastRow="0" w:firstColumn="1" w:lastColumn="0" w:noHBand="0" w:noVBand="1"/>
      </w:tblPr>
      <w:tblGrid>
        <w:gridCol w:w="1504"/>
        <w:gridCol w:w="1503"/>
        <w:gridCol w:w="1696"/>
      </w:tblGrid>
      <w:tr w:rsidR="00C34049" w:rsidRPr="00427694" w:rsidTr="001B3340">
        <w:trPr>
          <w:trHeight w:val="255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Treatment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Df</w:t>
            </w:r>
            <w:proofErr w:type="spellEnd"/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(°P)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Tukey letter</w:t>
            </w:r>
          </w:p>
        </w:tc>
      </w:tr>
      <w:tr w:rsidR="00C34049" w:rsidRPr="00427694" w:rsidTr="001B3340">
        <w:trPr>
          <w:trHeight w:val="255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T4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6.5 ± 0.08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244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7.1 ± 0.05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255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T3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7.4 ± 0.08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255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T2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10.1 ± 0.09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</w:tr>
      <w:tr w:rsidR="00C34049" w:rsidRPr="00427694" w:rsidTr="001B3340">
        <w:trPr>
          <w:trHeight w:val="255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T7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11.4 ± 0.17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427694" w:rsidTr="001B3340">
        <w:trPr>
          <w:trHeight w:val="255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T5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11.5 ± 0.06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427694" w:rsidTr="001B3340">
        <w:trPr>
          <w:trHeight w:val="244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T6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11.5 ± 0.14</w:t>
            </w:r>
          </w:p>
        </w:tc>
        <w:tc>
          <w:tcPr>
            <w:tcW w:w="0" w:type="auto"/>
            <w:hideMark/>
          </w:tcPr>
          <w:p w:rsidR="00C34049" w:rsidRPr="00427694" w:rsidRDefault="001B3340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</w:tbl>
    <w:p w:rsidR="00C34049" w:rsidRPr="001B3340" w:rsidRDefault="003B3492" w:rsidP="001B3340">
      <w:pPr>
        <w:spacing w:line="240" w:lineRule="auto"/>
        <w:rPr>
          <w:rFonts w:ascii="Times New Roman" w:hAnsi="Times New Roman" w:cs="Times New Roman"/>
          <w:lang w:val="en-GB"/>
        </w:rPr>
      </w:pPr>
      <w:r w:rsidRPr="001B3340">
        <w:rPr>
          <w:rFonts w:ascii="Times New Roman" w:hAnsi="Times New Roman" w:cs="Times New Roman"/>
          <w:lang w:val="en-GB"/>
        </w:rPr>
        <w:t>Values are expressed as mean ± standard deviation. Different letters within the same column indicate significant differences among treatments according to Tukey’s HSD test at p &lt; 0.05.</w:t>
      </w:r>
    </w:p>
    <w:p w:rsidR="003B3492" w:rsidRPr="001B3340" w:rsidRDefault="001B3340" w:rsidP="001B3340">
      <w:pPr>
        <w:spacing w:line="240" w:lineRule="auto"/>
        <w:rPr>
          <w:rFonts w:ascii="Times New Roman" w:hAnsi="Times New Roman" w:cs="Times New Roman"/>
          <w:b/>
          <w:i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Supplementary table </w:t>
      </w:r>
      <w:r w:rsidR="003B3492" w:rsidRPr="001B3340">
        <w:rPr>
          <w:rFonts w:ascii="Times New Roman" w:hAnsi="Times New Roman" w:cs="Times New Roman"/>
          <w:b/>
          <w:lang w:val="en-GB"/>
        </w:rPr>
        <w:t>4</w:t>
      </w:r>
      <w:r w:rsidR="003B3492" w:rsidRPr="001B3340">
        <w:rPr>
          <w:rStyle w:val="lev"/>
          <w:rFonts w:ascii="Times New Roman" w:hAnsi="Times New Roman" w:cs="Times New Roman"/>
          <w:b w:val="0"/>
          <w:lang w:val="en-GB"/>
        </w:rPr>
        <w:t>.</w:t>
      </w:r>
      <w:r w:rsidR="003B3492" w:rsidRPr="001B3340">
        <w:rPr>
          <w:rFonts w:ascii="Times New Roman" w:hAnsi="Times New Roman" w:cs="Times New Roman"/>
          <w:b/>
          <w:lang w:val="en-GB"/>
        </w:rPr>
        <w:t xml:space="preserve"> </w:t>
      </w:r>
      <w:r w:rsidR="003B3492" w:rsidRPr="001B3340">
        <w:rPr>
          <w:rStyle w:val="Accentuation"/>
          <w:rFonts w:ascii="Times New Roman" w:hAnsi="Times New Roman" w:cs="Times New Roman"/>
          <w:b/>
          <w:i w:val="0"/>
          <w:lang w:val="en-GB"/>
        </w:rPr>
        <w:t>Tukey’s HSD grouping of treatments for residual sugars (</w:t>
      </w:r>
      <w:proofErr w:type="spellStart"/>
      <w:r w:rsidR="003B3492" w:rsidRPr="001B3340">
        <w:rPr>
          <w:rStyle w:val="Accentuation"/>
          <w:rFonts w:ascii="Times New Roman" w:hAnsi="Times New Roman" w:cs="Times New Roman"/>
          <w:b/>
          <w:i w:val="0"/>
          <w:lang w:val="en-GB"/>
        </w:rPr>
        <w:t>RSf</w:t>
      </w:r>
      <w:proofErr w:type="spellEnd"/>
      <w:r w:rsidR="003B3492" w:rsidRPr="001B3340">
        <w:rPr>
          <w:rStyle w:val="Accentuation"/>
          <w:rFonts w:ascii="Times New Roman" w:hAnsi="Times New Roman" w:cs="Times New Roman"/>
          <w:b/>
          <w:i w:val="0"/>
          <w:lang w:val="en-GB"/>
        </w:rPr>
        <w:t>).</w:t>
      </w:r>
    </w:p>
    <w:tbl>
      <w:tblPr>
        <w:tblStyle w:val="Grilledutableau"/>
        <w:tblW w:w="4812" w:type="dxa"/>
        <w:tblLook w:val="04A0" w:firstRow="1" w:lastRow="0" w:firstColumn="1" w:lastColumn="0" w:noHBand="0" w:noVBand="1"/>
      </w:tblPr>
      <w:tblGrid>
        <w:gridCol w:w="1539"/>
        <w:gridCol w:w="1538"/>
        <w:gridCol w:w="1735"/>
      </w:tblGrid>
      <w:tr w:rsidR="00C34049" w:rsidRPr="00427694" w:rsidTr="001B3340">
        <w:trPr>
          <w:trHeight w:val="160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Treatment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RSf</w:t>
            </w:r>
            <w:proofErr w:type="spellEnd"/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Tukey letter</w:t>
            </w:r>
          </w:p>
        </w:tc>
      </w:tr>
      <w:tr w:rsidR="00C34049" w:rsidRPr="00427694" w:rsidTr="001B3340">
        <w:trPr>
          <w:trHeight w:val="160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T5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37.8 ± 1.4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152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T4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40.2 ± 1.5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160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42.6 ± 1.6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160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T3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45.0 ± 1.7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</w:tr>
      <w:tr w:rsidR="00C34049" w:rsidRPr="00427694" w:rsidTr="001B3340">
        <w:trPr>
          <w:trHeight w:val="160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T2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60.0 ± 2.0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427694" w:rsidTr="001B3340">
        <w:trPr>
          <w:trHeight w:val="160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T7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67.3 ± 1.14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427694" w:rsidTr="001B3340">
        <w:trPr>
          <w:trHeight w:val="152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T6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69.0 ± 2.2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</w:tbl>
    <w:p w:rsidR="00C34049" w:rsidRPr="001B3340" w:rsidRDefault="003B3492" w:rsidP="001B3340">
      <w:pPr>
        <w:spacing w:line="240" w:lineRule="auto"/>
        <w:rPr>
          <w:rFonts w:ascii="Times New Roman" w:hAnsi="Times New Roman" w:cs="Times New Roman"/>
          <w:lang w:val="en-GB"/>
        </w:rPr>
      </w:pPr>
      <w:r w:rsidRPr="001B3340">
        <w:rPr>
          <w:rFonts w:ascii="Times New Roman" w:hAnsi="Times New Roman" w:cs="Times New Roman"/>
          <w:lang w:val="en-GB"/>
        </w:rPr>
        <w:t>Values are expressed as mean ± standard deviation. Different letters within the same column indicate significant differences among treatments according to Tukey’s HSD test at p &lt; 0.05.</w:t>
      </w:r>
    </w:p>
    <w:p w:rsidR="003B3492" w:rsidRPr="001B3340" w:rsidRDefault="003B3492" w:rsidP="001B3340">
      <w:pPr>
        <w:spacing w:line="240" w:lineRule="auto"/>
        <w:rPr>
          <w:rFonts w:ascii="Times New Roman" w:hAnsi="Times New Roman" w:cs="Times New Roman"/>
          <w:b/>
          <w:lang w:val="en-GB"/>
        </w:rPr>
      </w:pPr>
      <w:r w:rsidRPr="001B3340">
        <w:rPr>
          <w:rFonts w:ascii="Times New Roman" w:hAnsi="Times New Roman" w:cs="Times New Roman"/>
          <w:b/>
          <w:lang w:val="en-GB"/>
        </w:rPr>
        <w:lastRenderedPageBreak/>
        <w:t>Supplementary table 5</w:t>
      </w:r>
      <w:r w:rsidRPr="001B3340">
        <w:rPr>
          <w:rStyle w:val="lev"/>
          <w:rFonts w:ascii="Times New Roman" w:hAnsi="Times New Roman" w:cs="Times New Roman"/>
          <w:b w:val="0"/>
          <w:lang w:val="en-GB"/>
        </w:rPr>
        <w:t>.</w:t>
      </w:r>
      <w:r w:rsidRPr="001B3340">
        <w:rPr>
          <w:rFonts w:ascii="Times New Roman" w:hAnsi="Times New Roman" w:cs="Times New Roman"/>
          <w:b/>
          <w:lang w:val="en-GB"/>
        </w:rPr>
        <w:t xml:space="preserve"> </w:t>
      </w:r>
      <w:r w:rsidRPr="001B3340">
        <w:rPr>
          <w:rStyle w:val="Accentuation"/>
          <w:rFonts w:ascii="Times New Roman" w:hAnsi="Times New Roman" w:cs="Times New Roman"/>
          <w:b/>
          <w:i w:val="0"/>
          <w:lang w:val="en-GB"/>
        </w:rPr>
        <w:t>Tukey’s HSD grouping of treatments for dissolved oxygen (ppm).</w:t>
      </w:r>
    </w:p>
    <w:tbl>
      <w:tblPr>
        <w:tblStyle w:val="Grilledutableau"/>
        <w:tblW w:w="4857" w:type="dxa"/>
        <w:tblLook w:val="04A0" w:firstRow="1" w:lastRow="0" w:firstColumn="1" w:lastColumn="0" w:noHBand="0" w:noVBand="1"/>
      </w:tblPr>
      <w:tblGrid>
        <w:gridCol w:w="1553"/>
        <w:gridCol w:w="1552"/>
        <w:gridCol w:w="1752"/>
      </w:tblGrid>
      <w:tr w:rsidR="00C34049" w:rsidRPr="00427694" w:rsidTr="001B3340">
        <w:trPr>
          <w:trHeight w:val="271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Treatment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O₂ (ppm)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Tukey letter</w:t>
            </w:r>
          </w:p>
        </w:tc>
      </w:tr>
      <w:tr w:rsidR="00C34049" w:rsidRPr="00427694" w:rsidTr="001B3340">
        <w:trPr>
          <w:trHeight w:val="271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0.10 ± 0.01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259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T3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0.10 ± 0.01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271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T4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0.10 ± 0.01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271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T5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0.10 ± 0.01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1B3340">
        <w:trPr>
          <w:trHeight w:val="271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T6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0.12 ± 0.01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</w:tr>
      <w:tr w:rsidR="00C34049" w:rsidRPr="00427694" w:rsidTr="001B3340">
        <w:trPr>
          <w:trHeight w:val="271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T7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0.20 ± 0.01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427694" w:rsidTr="001B3340">
        <w:trPr>
          <w:trHeight w:val="259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T2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0.40 ± 0.01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</w:tbl>
    <w:p w:rsidR="00C34049" w:rsidRPr="001B3340" w:rsidRDefault="003B3492" w:rsidP="001B3340">
      <w:pPr>
        <w:spacing w:line="240" w:lineRule="auto"/>
        <w:rPr>
          <w:rFonts w:ascii="Times New Roman" w:hAnsi="Times New Roman" w:cs="Times New Roman"/>
          <w:lang w:val="en-GB"/>
        </w:rPr>
      </w:pPr>
      <w:r w:rsidRPr="001B3340">
        <w:rPr>
          <w:rFonts w:ascii="Times New Roman" w:hAnsi="Times New Roman" w:cs="Times New Roman"/>
          <w:lang w:val="en-GB"/>
        </w:rPr>
        <w:t>Values are expressed as mean ± standard deviation. Different letters within the same column indicate significant differences among treatments according to Tukey’s HSD test at p &lt; 0.05.</w:t>
      </w:r>
    </w:p>
    <w:p w:rsidR="003B3492" w:rsidRPr="001B3340" w:rsidRDefault="003B3492" w:rsidP="001B3340">
      <w:pPr>
        <w:spacing w:line="240" w:lineRule="auto"/>
        <w:rPr>
          <w:rFonts w:ascii="Times New Roman" w:hAnsi="Times New Roman" w:cs="Times New Roman"/>
          <w:b/>
          <w:i/>
          <w:lang w:val="en-GB"/>
        </w:rPr>
      </w:pPr>
      <w:r w:rsidRPr="001B3340">
        <w:rPr>
          <w:rFonts w:ascii="Times New Roman" w:hAnsi="Times New Roman" w:cs="Times New Roman"/>
          <w:b/>
          <w:lang w:val="en-GB"/>
        </w:rPr>
        <w:t>Supplementary table 6</w:t>
      </w:r>
      <w:r w:rsidRPr="001B3340">
        <w:rPr>
          <w:rStyle w:val="lev"/>
          <w:rFonts w:ascii="Times New Roman" w:hAnsi="Times New Roman" w:cs="Times New Roman"/>
          <w:b w:val="0"/>
          <w:lang w:val="en-GB"/>
        </w:rPr>
        <w:t>.</w:t>
      </w:r>
      <w:r w:rsidRPr="001B3340">
        <w:rPr>
          <w:rFonts w:ascii="Times New Roman" w:hAnsi="Times New Roman" w:cs="Times New Roman"/>
          <w:b/>
          <w:lang w:val="en-GB"/>
        </w:rPr>
        <w:t xml:space="preserve"> </w:t>
      </w:r>
      <w:r w:rsidRPr="001B3340">
        <w:rPr>
          <w:rStyle w:val="Accentuation"/>
          <w:rFonts w:ascii="Times New Roman" w:hAnsi="Times New Roman" w:cs="Times New Roman"/>
          <w:b/>
          <w:i w:val="0"/>
          <w:lang w:val="en-GB"/>
        </w:rPr>
        <w:t>Tukey’s HSD grouping of treatments for real extract.</w:t>
      </w:r>
    </w:p>
    <w:tbl>
      <w:tblPr>
        <w:tblStyle w:val="Grilledutableau"/>
        <w:tblW w:w="4966" w:type="dxa"/>
        <w:tblLook w:val="04A0" w:firstRow="1" w:lastRow="0" w:firstColumn="1" w:lastColumn="0" w:noHBand="0" w:noVBand="1"/>
      </w:tblPr>
      <w:tblGrid>
        <w:gridCol w:w="1588"/>
        <w:gridCol w:w="1587"/>
        <w:gridCol w:w="1791"/>
      </w:tblGrid>
      <w:tr w:rsidR="00C34049" w:rsidRPr="00427694" w:rsidTr="006C410E">
        <w:trPr>
          <w:trHeight w:val="292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Treatment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RE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Tukey letter</w:t>
            </w:r>
          </w:p>
        </w:tc>
      </w:tr>
      <w:tr w:rsidR="00C34049" w:rsidRPr="00427694" w:rsidTr="006C410E">
        <w:trPr>
          <w:trHeight w:val="292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T4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7.9 ± 0.06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6C410E">
        <w:trPr>
          <w:trHeight w:val="281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T1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8.41 ± 0.04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C34049" w:rsidRPr="00427694" w:rsidTr="006C410E">
        <w:trPr>
          <w:trHeight w:val="292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T3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8.77 ± 0.06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  <w:bookmarkStart w:id="0" w:name="_GoBack"/>
        <w:bookmarkEnd w:id="0"/>
      </w:tr>
      <w:tr w:rsidR="00C34049" w:rsidRPr="00427694" w:rsidTr="006C410E">
        <w:trPr>
          <w:trHeight w:val="292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T2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10.9 ± 0.07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</w:tr>
      <w:tr w:rsidR="00C34049" w:rsidRPr="00427694" w:rsidTr="006C410E">
        <w:trPr>
          <w:trHeight w:val="292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T7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11.9 ± 0.14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427694" w:rsidTr="006C410E">
        <w:trPr>
          <w:trHeight w:val="292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T6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11.5 ± 0.14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C34049" w:rsidRPr="00427694" w:rsidTr="006C410E">
        <w:trPr>
          <w:trHeight w:val="281"/>
        </w:trPr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T5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12.0 ± 0.05</w:t>
            </w:r>
          </w:p>
        </w:tc>
        <w:tc>
          <w:tcPr>
            <w:tcW w:w="0" w:type="auto"/>
            <w:hideMark/>
          </w:tcPr>
          <w:p w:rsidR="00C34049" w:rsidRPr="00427694" w:rsidRDefault="00C34049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76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</w:tbl>
    <w:p w:rsidR="00C34049" w:rsidRPr="001B3340" w:rsidRDefault="003B3492" w:rsidP="001B3340">
      <w:pPr>
        <w:spacing w:line="240" w:lineRule="auto"/>
        <w:rPr>
          <w:rFonts w:ascii="Times New Roman" w:hAnsi="Times New Roman" w:cs="Times New Roman"/>
          <w:lang w:val="en-GB"/>
        </w:rPr>
      </w:pPr>
      <w:r w:rsidRPr="001B3340">
        <w:rPr>
          <w:rFonts w:ascii="Times New Roman" w:hAnsi="Times New Roman" w:cs="Times New Roman"/>
          <w:lang w:val="en-GB"/>
        </w:rPr>
        <w:t>Values are expressed as mean ± standard deviation. Different letters within the same column indicate significant differences among treatments according to Tukey’s HSD test at p &lt; 0.05.</w:t>
      </w:r>
    </w:p>
    <w:p w:rsidR="003B3492" w:rsidRPr="001B3340" w:rsidRDefault="003B3492" w:rsidP="001B3340">
      <w:pPr>
        <w:spacing w:line="240" w:lineRule="auto"/>
        <w:rPr>
          <w:rFonts w:ascii="Times New Roman" w:hAnsi="Times New Roman" w:cs="Times New Roman"/>
          <w:b/>
          <w:i/>
          <w:lang w:val="en-GB"/>
        </w:rPr>
      </w:pPr>
      <w:r w:rsidRPr="001B3340">
        <w:rPr>
          <w:rFonts w:ascii="Times New Roman" w:hAnsi="Times New Roman" w:cs="Times New Roman"/>
          <w:b/>
          <w:lang w:val="en-GB"/>
        </w:rPr>
        <w:t>Supplementary table 7</w:t>
      </w:r>
      <w:r w:rsidRPr="001B3340">
        <w:rPr>
          <w:rStyle w:val="lev"/>
          <w:rFonts w:ascii="Times New Roman" w:hAnsi="Times New Roman" w:cs="Times New Roman"/>
          <w:b w:val="0"/>
          <w:lang w:val="en-GB"/>
        </w:rPr>
        <w:t>.</w:t>
      </w:r>
      <w:r w:rsidRPr="001B3340">
        <w:rPr>
          <w:rFonts w:ascii="Times New Roman" w:hAnsi="Times New Roman" w:cs="Times New Roman"/>
          <w:b/>
          <w:lang w:val="en-GB"/>
        </w:rPr>
        <w:t xml:space="preserve"> </w:t>
      </w:r>
      <w:r w:rsidRPr="001B3340">
        <w:rPr>
          <w:rStyle w:val="Accentuation"/>
          <w:rFonts w:ascii="Times New Roman" w:hAnsi="Times New Roman" w:cs="Times New Roman"/>
          <w:b/>
          <w:i w:val="0"/>
          <w:lang w:val="en-GB"/>
        </w:rPr>
        <w:t>Tukey’s HSD grouping of treatments for apparent attenuation (%).</w:t>
      </w:r>
    </w:p>
    <w:tbl>
      <w:tblPr>
        <w:tblStyle w:val="Grilledutableau"/>
        <w:tblW w:w="4941" w:type="dxa"/>
        <w:tblLook w:val="04A0" w:firstRow="1" w:lastRow="0" w:firstColumn="1" w:lastColumn="0" w:noHBand="0" w:noVBand="1"/>
      </w:tblPr>
      <w:tblGrid>
        <w:gridCol w:w="1580"/>
        <w:gridCol w:w="1579"/>
        <w:gridCol w:w="1782"/>
      </w:tblGrid>
      <w:tr w:rsidR="003B3492" w:rsidRPr="003B3492" w:rsidTr="001B3340">
        <w:trPr>
          <w:trHeight w:val="264"/>
        </w:trPr>
        <w:tc>
          <w:tcPr>
            <w:tcW w:w="0" w:type="auto"/>
            <w:hideMark/>
          </w:tcPr>
          <w:p w:rsidR="003B3492" w:rsidRPr="003B3492" w:rsidRDefault="003B3492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Treatment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B3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Att</w:t>
            </w:r>
            <w:proofErr w:type="spellEnd"/>
            <w:r w:rsidRPr="003B3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(%)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Tukey letter</w:t>
            </w:r>
          </w:p>
        </w:tc>
      </w:tr>
      <w:tr w:rsidR="003B3492" w:rsidRPr="003B3492" w:rsidTr="001B3340">
        <w:trPr>
          <w:trHeight w:val="264"/>
        </w:trPr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T4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54.8 ± 0.52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3B3492" w:rsidRPr="003B3492" w:rsidTr="001B3340">
        <w:trPr>
          <w:trHeight w:val="252"/>
        </w:trPr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T1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51.4 ± 0.34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3B3492" w:rsidRPr="003B3492" w:rsidTr="001B3340">
        <w:trPr>
          <w:trHeight w:val="264"/>
        </w:trPr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T3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49.1 ± 0.55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3B3492" w:rsidRPr="003B3492" w:rsidTr="001B3340">
        <w:trPr>
          <w:trHeight w:val="264"/>
        </w:trPr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T2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 ± 0.61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</w:tr>
      <w:tr w:rsidR="003B3492" w:rsidRPr="003B3492" w:rsidTr="001B3340">
        <w:trPr>
          <w:trHeight w:val="264"/>
        </w:trPr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T7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21.5 ± 1.15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3B3492" w:rsidRPr="003B3492" w:rsidTr="001B3340">
        <w:trPr>
          <w:trHeight w:val="264"/>
        </w:trPr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T5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20.7 ± 0.44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3B3492" w:rsidRPr="003B3492" w:rsidTr="001B3340">
        <w:trPr>
          <w:trHeight w:val="252"/>
        </w:trPr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T6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20.6 ± 0.99</w:t>
            </w:r>
          </w:p>
        </w:tc>
        <w:tc>
          <w:tcPr>
            <w:tcW w:w="0" w:type="auto"/>
            <w:hideMark/>
          </w:tcPr>
          <w:p w:rsidR="003B3492" w:rsidRPr="003B3492" w:rsidRDefault="003B3492" w:rsidP="001B3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B34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</w:tbl>
    <w:p w:rsidR="003B3492" w:rsidRDefault="003B3492" w:rsidP="001B3340">
      <w:pPr>
        <w:spacing w:line="240" w:lineRule="auto"/>
        <w:rPr>
          <w:rFonts w:ascii="Times New Roman" w:hAnsi="Times New Roman" w:cs="Times New Roman"/>
          <w:lang w:val="en-GB"/>
        </w:rPr>
      </w:pPr>
      <w:r w:rsidRPr="001B3340">
        <w:rPr>
          <w:rFonts w:ascii="Times New Roman" w:hAnsi="Times New Roman" w:cs="Times New Roman"/>
          <w:lang w:val="en-GB"/>
        </w:rPr>
        <w:t>Values are expressed as mean ± standard deviation. Different letters within the same column indicate significant differences among treatments according to Tukey’s HSD test at p &lt; 0.05.</w:t>
      </w:r>
    </w:p>
    <w:p w:rsidR="00994BE1" w:rsidRPr="001B3340" w:rsidRDefault="00994BE1" w:rsidP="00994BE1">
      <w:pPr>
        <w:spacing w:line="240" w:lineRule="auto"/>
        <w:rPr>
          <w:rFonts w:ascii="Times New Roman" w:hAnsi="Times New Roman" w:cs="Times New Roman"/>
          <w:b/>
          <w:i/>
          <w:lang w:val="en-GB"/>
        </w:rPr>
      </w:pPr>
      <w:r>
        <w:rPr>
          <w:rFonts w:ascii="Times New Roman" w:hAnsi="Times New Roman" w:cs="Times New Roman"/>
          <w:b/>
          <w:lang w:val="en-GB"/>
        </w:rPr>
        <w:t>Supplementary table 8</w:t>
      </w:r>
      <w:r w:rsidRPr="001B3340">
        <w:rPr>
          <w:rStyle w:val="lev"/>
          <w:rFonts w:ascii="Times New Roman" w:hAnsi="Times New Roman" w:cs="Times New Roman"/>
          <w:b w:val="0"/>
          <w:lang w:val="en-GB"/>
        </w:rPr>
        <w:t>.</w:t>
      </w:r>
      <w:r w:rsidRPr="001B3340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5400CC">
        <w:rPr>
          <w:rStyle w:val="Accentuation"/>
          <w:rFonts w:ascii="Times New Roman" w:hAnsi="Times New Roman" w:cs="Times New Roman"/>
          <w:b/>
          <w:i w:val="0"/>
          <w:lang w:val="en-GB"/>
        </w:rPr>
        <w:t>Gompertz</w:t>
      </w:r>
      <w:proofErr w:type="spellEnd"/>
      <w:r w:rsidR="005400CC">
        <w:rPr>
          <w:rStyle w:val="Accentuation"/>
          <w:rFonts w:ascii="Times New Roman" w:hAnsi="Times New Roman" w:cs="Times New Roman"/>
          <w:b/>
          <w:i w:val="0"/>
          <w:lang w:val="en-GB"/>
        </w:rPr>
        <w:t xml:space="preserve"> Parameters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</w:tblGrid>
      <w:tr w:rsidR="00994BE1" w:rsidRPr="00994BE1" w:rsidTr="00994BE1">
        <w:trPr>
          <w:trHeight w:val="288"/>
        </w:trPr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994BE1">
              <w:rPr>
                <w:rFonts w:ascii="Times New Roman" w:hAnsi="Times New Roman" w:cs="Times New Roman"/>
              </w:rPr>
              <w:t>Treatment</w:t>
            </w:r>
            <w:proofErr w:type="spellEnd"/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proofErr w:type="spellStart"/>
            <w:r w:rsidRPr="00994BE1">
              <w:rPr>
                <w:rFonts w:ascii="Times New Roman" w:hAnsi="Times New Roman" w:cs="Times New Roman"/>
              </w:rPr>
              <w:t>Amax</w:t>
            </w:r>
            <w:proofErr w:type="spellEnd"/>
            <w:r w:rsidRPr="00994BE1">
              <w:rPr>
                <w:rFonts w:ascii="Times New Roman" w:hAnsi="Times New Roman" w:cs="Times New Roman"/>
              </w:rPr>
              <w:t xml:space="preserve"> (% v/v)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proofErr w:type="spellStart"/>
            <w:r w:rsidRPr="00994BE1">
              <w:rPr>
                <w:rFonts w:ascii="Times New Roman" w:hAnsi="Times New Roman" w:cs="Times New Roman"/>
              </w:rPr>
              <w:t>mu_max</w:t>
            </w:r>
            <w:proofErr w:type="spellEnd"/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proofErr w:type="spellStart"/>
            <w:r w:rsidRPr="00994BE1">
              <w:rPr>
                <w:rFonts w:ascii="Times New Roman" w:hAnsi="Times New Roman" w:cs="Times New Roman"/>
              </w:rPr>
              <w:t>lag</w:t>
            </w:r>
            <w:proofErr w:type="spellEnd"/>
            <w:r w:rsidRPr="00994BE1">
              <w:rPr>
                <w:rFonts w:ascii="Times New Roman" w:hAnsi="Times New Roman" w:cs="Times New Roman"/>
              </w:rPr>
              <w:t xml:space="preserve"> (h)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RÂ²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RMSE</w:t>
            </w:r>
          </w:p>
        </w:tc>
      </w:tr>
      <w:tr w:rsidR="00994BE1" w:rsidRPr="00994BE1" w:rsidTr="00994BE1">
        <w:trPr>
          <w:trHeight w:val="288"/>
        </w:trPr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7.26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17.75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0.961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0.278</w:t>
            </w:r>
          </w:p>
        </w:tc>
      </w:tr>
      <w:tr w:rsidR="00994BE1" w:rsidRPr="00994BE1" w:rsidTr="00994BE1">
        <w:trPr>
          <w:trHeight w:val="288"/>
        </w:trPr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-23.67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0.851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0.254</w:t>
            </w:r>
          </w:p>
        </w:tc>
      </w:tr>
      <w:tr w:rsidR="00994BE1" w:rsidRPr="00994BE1" w:rsidTr="00994BE1">
        <w:trPr>
          <w:trHeight w:val="288"/>
        </w:trPr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3.97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-30.16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0.844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0.445</w:t>
            </w:r>
          </w:p>
        </w:tc>
      </w:tr>
      <w:tr w:rsidR="00994BE1" w:rsidRPr="00994BE1" w:rsidTr="00994BE1">
        <w:trPr>
          <w:trHeight w:val="288"/>
        </w:trPr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T4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-4.18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0.246</w:t>
            </w:r>
          </w:p>
        </w:tc>
      </w:tr>
      <w:tr w:rsidR="00994BE1" w:rsidRPr="00994BE1" w:rsidTr="00994BE1">
        <w:trPr>
          <w:trHeight w:val="288"/>
        </w:trPr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T5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2.93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-1.24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0.975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0.097</w:t>
            </w:r>
          </w:p>
        </w:tc>
      </w:tr>
      <w:tr w:rsidR="00994BE1" w:rsidRPr="00994BE1" w:rsidTr="00994BE1">
        <w:trPr>
          <w:trHeight w:val="288"/>
        </w:trPr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T6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2.77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0.975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0.094</w:t>
            </w:r>
          </w:p>
        </w:tc>
      </w:tr>
      <w:tr w:rsidR="00994BE1" w:rsidRPr="00994BE1" w:rsidTr="00994BE1">
        <w:trPr>
          <w:trHeight w:val="288"/>
        </w:trPr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T7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1.99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-10.51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0.927</w:t>
            </w:r>
          </w:p>
        </w:tc>
        <w:tc>
          <w:tcPr>
            <w:tcW w:w="1240" w:type="dxa"/>
            <w:noWrap/>
            <w:hideMark/>
          </w:tcPr>
          <w:p w:rsidR="00994BE1" w:rsidRPr="00994BE1" w:rsidRDefault="00994BE1" w:rsidP="00994BE1">
            <w:pPr>
              <w:rPr>
                <w:rFonts w:ascii="Times New Roman" w:hAnsi="Times New Roman" w:cs="Times New Roman"/>
              </w:rPr>
            </w:pPr>
            <w:r w:rsidRPr="00994BE1">
              <w:rPr>
                <w:rFonts w:ascii="Times New Roman" w:hAnsi="Times New Roman" w:cs="Times New Roman"/>
              </w:rPr>
              <w:t>0.17</w:t>
            </w:r>
          </w:p>
        </w:tc>
      </w:tr>
    </w:tbl>
    <w:p w:rsidR="003B3492" w:rsidRPr="005400CC" w:rsidRDefault="003B3492" w:rsidP="001B3340">
      <w:pPr>
        <w:spacing w:line="240" w:lineRule="auto"/>
        <w:rPr>
          <w:rFonts w:ascii="Times New Roman" w:hAnsi="Times New Roman" w:cs="Times New Roman"/>
          <w:lang w:val="en-GB"/>
        </w:rPr>
      </w:pPr>
    </w:p>
    <w:p w:rsidR="00EF2A4D" w:rsidRDefault="00EF2A4D" w:rsidP="00EF2A4D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5130800" cy="3078480"/>
            <wp:effectExtent l="0" t="0" r="0" b="7620"/>
            <wp:docPr id="3" name="Image 3" descr="C:\Users\La4524\AppData\Local\Microsoft\Windows\INetCache\IE\EIDDNRN8\Real_Extract_evolution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4524\AppData\Local\Microsoft\Windows\INetCache\IE\EIDDNRN8\Real_Extract_evolution[2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605" cy="308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0" w:rsidRPr="001B3340" w:rsidRDefault="001B3340" w:rsidP="001B3340">
      <w:pPr>
        <w:pStyle w:val="NormalWeb"/>
        <w:spacing w:after="0" w:afterAutospacing="0"/>
        <w:jc w:val="center"/>
        <w:rPr>
          <w:b/>
        </w:rPr>
      </w:pPr>
      <w:r w:rsidRPr="001B3340">
        <w:rPr>
          <w:b/>
        </w:rPr>
        <w:t>Supplementary figure 1. Evolution of Real Extract over Time</w:t>
      </w:r>
    </w:p>
    <w:p w:rsidR="001B3340" w:rsidRDefault="001B3340" w:rsidP="005400CC">
      <w:pPr>
        <w:pStyle w:val="NormalWeb"/>
        <w:spacing w:before="0" w:beforeAutospacing="0"/>
        <w:jc w:val="center"/>
      </w:pPr>
      <w:r w:rsidRPr="00EC38CE">
        <w:rPr>
          <w:rFonts w:eastAsia="Calibri"/>
          <w:b/>
          <w:color w:val="000000"/>
          <w:sz w:val="18"/>
          <w:szCs w:val="20"/>
        </w:rPr>
        <w:t>T1:</w:t>
      </w:r>
      <w:r w:rsidRPr="00EC38CE">
        <w:rPr>
          <w:rFonts w:eastAsia="Calibri"/>
          <w:color w:val="000000"/>
          <w:sz w:val="18"/>
          <w:szCs w:val="20"/>
        </w:rPr>
        <w:t xml:space="preserve"> corn amylases, </w:t>
      </w:r>
      <w:r w:rsidRPr="00EC38CE">
        <w:rPr>
          <w:rFonts w:eastAsia="Calibri"/>
          <w:b/>
          <w:color w:val="000000"/>
          <w:sz w:val="18"/>
          <w:szCs w:val="20"/>
        </w:rPr>
        <w:t>T2</w:t>
      </w:r>
      <w:r w:rsidRPr="00EC38CE">
        <w:rPr>
          <w:rFonts w:eastAsia="Calibri"/>
          <w:color w:val="000000"/>
          <w:sz w:val="18"/>
          <w:szCs w:val="20"/>
        </w:rPr>
        <w:t xml:space="preserve">: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T3:</w:t>
      </w:r>
      <w:r w:rsidRPr="00EC38CE">
        <w:rPr>
          <w:rFonts w:eastAsia="Calibri"/>
          <w:color w:val="000000"/>
          <w:sz w:val="18"/>
          <w:szCs w:val="20"/>
        </w:rPr>
        <w:t xml:space="preserve">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>T4:</w:t>
      </w:r>
      <w:r w:rsidRPr="00EC38CE">
        <w:rPr>
          <w:rFonts w:eastAsia="Calibri"/>
          <w:color w:val="000000"/>
          <w:sz w:val="18"/>
          <w:szCs w:val="20"/>
        </w:rPr>
        <w:t xml:space="preserve"> corn and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T5</w:t>
      </w:r>
      <w:r w:rsidRPr="00EC38CE">
        <w:rPr>
          <w:rFonts w:eastAsia="Calibri"/>
          <w:color w:val="000000"/>
          <w:sz w:val="18"/>
          <w:szCs w:val="20"/>
        </w:rPr>
        <w:t xml:space="preserve">: corn and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 xml:space="preserve">T6: </w:t>
      </w:r>
      <w:r w:rsidRPr="00EC38CE">
        <w:rPr>
          <w:rFonts w:eastAsia="Calibri"/>
          <w:color w:val="000000"/>
          <w:sz w:val="18"/>
          <w:szCs w:val="20"/>
        </w:rPr>
        <w:t xml:space="preserve">amylases from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 and sweet potatoes, </w:t>
      </w:r>
      <w:r w:rsidRPr="00EC38CE">
        <w:rPr>
          <w:rFonts w:eastAsia="Calibri"/>
          <w:b/>
          <w:color w:val="000000"/>
          <w:sz w:val="18"/>
          <w:szCs w:val="20"/>
        </w:rPr>
        <w:t>T7</w:t>
      </w:r>
      <w:r w:rsidRPr="00EC38CE">
        <w:rPr>
          <w:rFonts w:eastAsia="Calibri"/>
          <w:color w:val="000000"/>
          <w:sz w:val="18"/>
          <w:szCs w:val="20"/>
        </w:rPr>
        <w:t xml:space="preserve">: amylases from corn,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roots, and sweet potatoes.</w:t>
      </w:r>
    </w:p>
    <w:p w:rsidR="00EF2A4D" w:rsidRDefault="00EF2A4D" w:rsidP="00EF2A4D">
      <w:pPr>
        <w:pStyle w:val="NormalWeb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55565" cy="3093340"/>
            <wp:effectExtent l="0" t="0" r="6985" b="0"/>
            <wp:docPr id="2" name="Image 2" descr="C:\Users\La4524\AppData\Local\Microsoft\Windows\INetCache\IE\BEDLCM45\Attenuation_evoluti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4524\AppData\Local\Microsoft\Windows\INetCache\IE\BEDLCM45\Attenuation_evolution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60" cy="310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0" w:rsidRPr="001B3340" w:rsidRDefault="001B3340" w:rsidP="001B3340">
      <w:pPr>
        <w:pStyle w:val="NormalWeb"/>
        <w:spacing w:after="0" w:afterAutospacing="0"/>
        <w:jc w:val="center"/>
        <w:rPr>
          <w:b/>
        </w:rPr>
      </w:pPr>
      <w:r>
        <w:rPr>
          <w:b/>
        </w:rPr>
        <w:t>Supplementary figure 2</w:t>
      </w:r>
      <w:r w:rsidRPr="001B3340">
        <w:rPr>
          <w:b/>
        </w:rPr>
        <w:t xml:space="preserve">. Evolution of </w:t>
      </w:r>
      <w:r>
        <w:rPr>
          <w:b/>
        </w:rPr>
        <w:t>Attenuation</w:t>
      </w:r>
      <w:r w:rsidRPr="001B3340">
        <w:rPr>
          <w:b/>
        </w:rPr>
        <w:t xml:space="preserve"> over Time</w:t>
      </w:r>
    </w:p>
    <w:p w:rsidR="001B3340" w:rsidRDefault="001B3340" w:rsidP="001B3340">
      <w:pPr>
        <w:pStyle w:val="NormalWeb"/>
        <w:spacing w:before="0" w:beforeAutospacing="0"/>
        <w:jc w:val="center"/>
      </w:pPr>
      <w:r w:rsidRPr="00EC38CE">
        <w:rPr>
          <w:rFonts w:eastAsia="Calibri"/>
          <w:b/>
          <w:color w:val="000000"/>
          <w:sz w:val="18"/>
          <w:szCs w:val="20"/>
        </w:rPr>
        <w:t>T1:</w:t>
      </w:r>
      <w:r w:rsidRPr="00EC38CE">
        <w:rPr>
          <w:rFonts w:eastAsia="Calibri"/>
          <w:color w:val="000000"/>
          <w:sz w:val="18"/>
          <w:szCs w:val="20"/>
        </w:rPr>
        <w:t xml:space="preserve"> corn amylases, </w:t>
      </w:r>
      <w:r w:rsidRPr="00EC38CE">
        <w:rPr>
          <w:rFonts w:eastAsia="Calibri"/>
          <w:b/>
          <w:color w:val="000000"/>
          <w:sz w:val="18"/>
          <w:szCs w:val="20"/>
        </w:rPr>
        <w:t>T2</w:t>
      </w:r>
      <w:r w:rsidRPr="00EC38CE">
        <w:rPr>
          <w:rFonts w:eastAsia="Calibri"/>
          <w:color w:val="000000"/>
          <w:sz w:val="18"/>
          <w:szCs w:val="20"/>
        </w:rPr>
        <w:t xml:space="preserve">: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T3:</w:t>
      </w:r>
      <w:r w:rsidRPr="00EC38CE">
        <w:rPr>
          <w:rFonts w:eastAsia="Calibri"/>
          <w:color w:val="000000"/>
          <w:sz w:val="18"/>
          <w:szCs w:val="20"/>
        </w:rPr>
        <w:t xml:space="preserve">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>T4:</w:t>
      </w:r>
      <w:r w:rsidRPr="00EC38CE">
        <w:rPr>
          <w:rFonts w:eastAsia="Calibri"/>
          <w:color w:val="000000"/>
          <w:sz w:val="18"/>
          <w:szCs w:val="20"/>
        </w:rPr>
        <w:t xml:space="preserve"> corn and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T5</w:t>
      </w:r>
      <w:r w:rsidRPr="00EC38CE">
        <w:rPr>
          <w:rFonts w:eastAsia="Calibri"/>
          <w:color w:val="000000"/>
          <w:sz w:val="18"/>
          <w:szCs w:val="20"/>
        </w:rPr>
        <w:t xml:space="preserve">: corn and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 xml:space="preserve">T6: </w:t>
      </w:r>
      <w:r w:rsidRPr="00EC38CE">
        <w:rPr>
          <w:rFonts w:eastAsia="Calibri"/>
          <w:color w:val="000000"/>
          <w:sz w:val="18"/>
          <w:szCs w:val="20"/>
        </w:rPr>
        <w:t xml:space="preserve">amylases from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 and sweet potatoes, </w:t>
      </w:r>
      <w:r w:rsidRPr="00EC38CE">
        <w:rPr>
          <w:rFonts w:eastAsia="Calibri"/>
          <w:b/>
          <w:color w:val="000000"/>
          <w:sz w:val="18"/>
          <w:szCs w:val="20"/>
        </w:rPr>
        <w:t>T7</w:t>
      </w:r>
      <w:r w:rsidRPr="00EC38CE">
        <w:rPr>
          <w:rFonts w:eastAsia="Calibri"/>
          <w:color w:val="000000"/>
          <w:sz w:val="18"/>
          <w:szCs w:val="20"/>
        </w:rPr>
        <w:t xml:space="preserve">: amylases from corn,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roots, and sweet potatoes.</w:t>
      </w:r>
    </w:p>
    <w:p w:rsidR="00EF2A4D" w:rsidRDefault="00EF2A4D" w:rsidP="00EF2A4D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5092700" cy="3055620"/>
            <wp:effectExtent l="0" t="0" r="0" b="0"/>
            <wp:docPr id="4" name="Image 4" descr="C:\Users\La4524\AppData\Local\Microsoft\Windows\INetCache\IE\EIDDNRN8\Plato_Density_evoluti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4524\AppData\Local\Microsoft\Windows\INetCache\IE\EIDDNRN8\Plato_Density_evolution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37" cy="306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0" w:rsidRPr="001B3340" w:rsidRDefault="001B3340" w:rsidP="001B3340">
      <w:pPr>
        <w:pStyle w:val="NormalWeb"/>
        <w:spacing w:after="0" w:afterAutospacing="0"/>
        <w:jc w:val="center"/>
        <w:rPr>
          <w:b/>
        </w:rPr>
      </w:pPr>
      <w:r>
        <w:rPr>
          <w:b/>
        </w:rPr>
        <w:t>Supplementary figure 3</w:t>
      </w:r>
      <w:r w:rsidRPr="001B3340">
        <w:rPr>
          <w:b/>
        </w:rPr>
        <w:t xml:space="preserve">. Evolution of </w:t>
      </w:r>
      <w:r>
        <w:rPr>
          <w:b/>
        </w:rPr>
        <w:t>Density (D °P)</w:t>
      </w:r>
      <w:r w:rsidRPr="001B3340">
        <w:rPr>
          <w:b/>
        </w:rPr>
        <w:t xml:space="preserve"> over Time</w:t>
      </w:r>
    </w:p>
    <w:p w:rsidR="001B3340" w:rsidRDefault="001B3340" w:rsidP="001B3340">
      <w:pPr>
        <w:pStyle w:val="NormalWeb"/>
        <w:spacing w:before="0" w:beforeAutospacing="0"/>
        <w:jc w:val="center"/>
      </w:pPr>
      <w:r w:rsidRPr="00EC38CE">
        <w:rPr>
          <w:rFonts w:eastAsia="Calibri"/>
          <w:b/>
          <w:color w:val="000000"/>
          <w:sz w:val="18"/>
          <w:szCs w:val="20"/>
        </w:rPr>
        <w:t>T1:</w:t>
      </w:r>
      <w:r w:rsidRPr="00EC38CE">
        <w:rPr>
          <w:rFonts w:eastAsia="Calibri"/>
          <w:color w:val="000000"/>
          <w:sz w:val="18"/>
          <w:szCs w:val="20"/>
        </w:rPr>
        <w:t xml:space="preserve"> corn amylases, </w:t>
      </w:r>
      <w:r w:rsidRPr="00EC38CE">
        <w:rPr>
          <w:rFonts w:eastAsia="Calibri"/>
          <w:b/>
          <w:color w:val="000000"/>
          <w:sz w:val="18"/>
          <w:szCs w:val="20"/>
        </w:rPr>
        <w:t>T2</w:t>
      </w:r>
      <w:r w:rsidRPr="00EC38CE">
        <w:rPr>
          <w:rFonts w:eastAsia="Calibri"/>
          <w:color w:val="000000"/>
          <w:sz w:val="18"/>
          <w:szCs w:val="20"/>
        </w:rPr>
        <w:t xml:space="preserve">: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T3:</w:t>
      </w:r>
      <w:r w:rsidRPr="00EC38CE">
        <w:rPr>
          <w:rFonts w:eastAsia="Calibri"/>
          <w:color w:val="000000"/>
          <w:sz w:val="18"/>
          <w:szCs w:val="20"/>
        </w:rPr>
        <w:t xml:space="preserve">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>T4:</w:t>
      </w:r>
      <w:r w:rsidRPr="00EC38CE">
        <w:rPr>
          <w:rFonts w:eastAsia="Calibri"/>
          <w:color w:val="000000"/>
          <w:sz w:val="18"/>
          <w:szCs w:val="20"/>
        </w:rPr>
        <w:t xml:space="preserve"> corn and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T5</w:t>
      </w:r>
      <w:r w:rsidRPr="00EC38CE">
        <w:rPr>
          <w:rFonts w:eastAsia="Calibri"/>
          <w:color w:val="000000"/>
          <w:sz w:val="18"/>
          <w:szCs w:val="20"/>
        </w:rPr>
        <w:t xml:space="preserve">: corn and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 xml:space="preserve">T6: </w:t>
      </w:r>
      <w:r w:rsidRPr="00EC38CE">
        <w:rPr>
          <w:rFonts w:eastAsia="Calibri"/>
          <w:color w:val="000000"/>
          <w:sz w:val="18"/>
          <w:szCs w:val="20"/>
        </w:rPr>
        <w:t xml:space="preserve">amylases from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 and sweet potatoes, </w:t>
      </w:r>
      <w:r w:rsidRPr="00EC38CE">
        <w:rPr>
          <w:rFonts w:eastAsia="Calibri"/>
          <w:b/>
          <w:color w:val="000000"/>
          <w:sz w:val="18"/>
          <w:szCs w:val="20"/>
        </w:rPr>
        <w:t>T7</w:t>
      </w:r>
      <w:r w:rsidRPr="00EC38CE">
        <w:rPr>
          <w:rFonts w:eastAsia="Calibri"/>
          <w:color w:val="000000"/>
          <w:sz w:val="18"/>
          <w:szCs w:val="20"/>
        </w:rPr>
        <w:t xml:space="preserve">: amylases from corn,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roots, and sweet potatoes.</w:t>
      </w:r>
    </w:p>
    <w:p w:rsidR="00EF2A4D" w:rsidRDefault="00EF2A4D" w:rsidP="00EF2A4D">
      <w:pPr>
        <w:pStyle w:val="NormalWeb"/>
      </w:pPr>
    </w:p>
    <w:p w:rsidR="001B3340" w:rsidRDefault="00EF2A4D" w:rsidP="00EF2A4D">
      <w:pPr>
        <w:pStyle w:val="NormalWeb"/>
        <w:jc w:val="center"/>
        <w:rPr>
          <w:rFonts w:eastAsia="Calibri"/>
          <w:b/>
          <w:color w:val="000000"/>
          <w:sz w:val="18"/>
          <w:szCs w:val="20"/>
        </w:rPr>
      </w:pPr>
      <w:r>
        <w:rPr>
          <w:noProof/>
        </w:rPr>
        <w:drawing>
          <wp:inline distT="0" distB="0" distL="0" distR="0">
            <wp:extent cx="5016500" cy="3009900"/>
            <wp:effectExtent l="0" t="0" r="0" b="0"/>
            <wp:docPr id="5" name="Image 5" descr="C:\Users\La4524\AppData\Local\Microsoft\Windows\INetCache\IE\BEDLCM45\RS_evoluti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4524\AppData\Local\Microsoft\Windows\INetCache\IE\BEDLCM45\RS_evolution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74" cy="30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E21" w:rsidRPr="00DD5E21">
        <w:rPr>
          <w:rFonts w:eastAsia="Calibri"/>
          <w:b/>
          <w:color w:val="000000"/>
          <w:sz w:val="18"/>
          <w:szCs w:val="20"/>
        </w:rPr>
        <w:t xml:space="preserve"> </w:t>
      </w:r>
    </w:p>
    <w:p w:rsidR="001B3340" w:rsidRPr="001B3340" w:rsidRDefault="001B3340" w:rsidP="001B3340">
      <w:pPr>
        <w:pStyle w:val="NormalWeb"/>
        <w:spacing w:after="0" w:afterAutospacing="0"/>
        <w:jc w:val="center"/>
        <w:rPr>
          <w:b/>
        </w:rPr>
      </w:pPr>
      <w:r>
        <w:rPr>
          <w:b/>
        </w:rPr>
        <w:t>Supplementary figure 4</w:t>
      </w:r>
      <w:r w:rsidRPr="001B3340">
        <w:rPr>
          <w:b/>
        </w:rPr>
        <w:t xml:space="preserve">. Evolution of </w:t>
      </w:r>
      <w:r>
        <w:rPr>
          <w:b/>
        </w:rPr>
        <w:t>Released sugars</w:t>
      </w:r>
      <w:r w:rsidRPr="001B3340">
        <w:rPr>
          <w:b/>
        </w:rPr>
        <w:t xml:space="preserve"> over Time</w:t>
      </w:r>
    </w:p>
    <w:p w:rsidR="001B3340" w:rsidRDefault="001B3340" w:rsidP="001B3340">
      <w:pPr>
        <w:pStyle w:val="NormalWeb"/>
        <w:spacing w:before="0" w:beforeAutospacing="0"/>
        <w:jc w:val="center"/>
      </w:pPr>
      <w:r w:rsidRPr="00EC38CE">
        <w:rPr>
          <w:rFonts w:eastAsia="Calibri"/>
          <w:b/>
          <w:color w:val="000000"/>
          <w:sz w:val="18"/>
          <w:szCs w:val="20"/>
        </w:rPr>
        <w:t>T1:</w:t>
      </w:r>
      <w:r w:rsidRPr="00EC38CE">
        <w:rPr>
          <w:rFonts w:eastAsia="Calibri"/>
          <w:color w:val="000000"/>
          <w:sz w:val="18"/>
          <w:szCs w:val="20"/>
        </w:rPr>
        <w:t xml:space="preserve"> corn amylases, </w:t>
      </w:r>
      <w:r w:rsidRPr="00EC38CE">
        <w:rPr>
          <w:rFonts w:eastAsia="Calibri"/>
          <w:b/>
          <w:color w:val="000000"/>
          <w:sz w:val="18"/>
          <w:szCs w:val="20"/>
        </w:rPr>
        <w:t>T2</w:t>
      </w:r>
      <w:r w:rsidRPr="00EC38CE">
        <w:rPr>
          <w:rFonts w:eastAsia="Calibri"/>
          <w:color w:val="000000"/>
          <w:sz w:val="18"/>
          <w:szCs w:val="20"/>
        </w:rPr>
        <w:t xml:space="preserve">: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T3:</w:t>
      </w:r>
      <w:r w:rsidRPr="00EC38CE">
        <w:rPr>
          <w:rFonts w:eastAsia="Calibri"/>
          <w:color w:val="000000"/>
          <w:sz w:val="18"/>
          <w:szCs w:val="20"/>
        </w:rPr>
        <w:t xml:space="preserve">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>T4:</w:t>
      </w:r>
      <w:r w:rsidRPr="00EC38CE">
        <w:rPr>
          <w:rFonts w:eastAsia="Calibri"/>
          <w:color w:val="000000"/>
          <w:sz w:val="18"/>
          <w:szCs w:val="20"/>
        </w:rPr>
        <w:t xml:space="preserve"> corn and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T5</w:t>
      </w:r>
      <w:r w:rsidRPr="00EC38CE">
        <w:rPr>
          <w:rFonts w:eastAsia="Calibri"/>
          <w:color w:val="000000"/>
          <w:sz w:val="18"/>
          <w:szCs w:val="20"/>
        </w:rPr>
        <w:t xml:space="preserve">: corn and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 xml:space="preserve">T6: </w:t>
      </w:r>
      <w:r w:rsidRPr="00EC38CE">
        <w:rPr>
          <w:rFonts w:eastAsia="Calibri"/>
          <w:color w:val="000000"/>
          <w:sz w:val="18"/>
          <w:szCs w:val="20"/>
        </w:rPr>
        <w:t xml:space="preserve">amylases from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 and sweet potatoes, </w:t>
      </w:r>
      <w:r w:rsidRPr="00EC38CE">
        <w:rPr>
          <w:rFonts w:eastAsia="Calibri"/>
          <w:b/>
          <w:color w:val="000000"/>
          <w:sz w:val="18"/>
          <w:szCs w:val="20"/>
        </w:rPr>
        <w:t>T7</w:t>
      </w:r>
      <w:r w:rsidRPr="00EC38CE">
        <w:rPr>
          <w:rFonts w:eastAsia="Calibri"/>
          <w:color w:val="000000"/>
          <w:sz w:val="18"/>
          <w:szCs w:val="20"/>
        </w:rPr>
        <w:t xml:space="preserve">: amylases from corn,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roots, and sweet potatoes.</w:t>
      </w:r>
    </w:p>
    <w:p w:rsidR="00DD5E21" w:rsidRDefault="00DD5E21" w:rsidP="00DD5E21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651D9680" wp14:editId="3B2395C6">
            <wp:extent cx="4975860" cy="2985515"/>
            <wp:effectExtent l="0" t="0" r="0" b="5715"/>
            <wp:docPr id="7" name="Image 7" descr="C:\Users\La4524\AppData\Local\Microsoft\Windows\INetCache\IE\R5NNLCBQ\pH_evoluti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a4524\AppData\Local\Microsoft\Windows\INetCache\IE\R5NNLCBQ\pH_evolution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207" cy="299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0" w:rsidRPr="001B3340" w:rsidRDefault="001B3340" w:rsidP="001B3340">
      <w:pPr>
        <w:pStyle w:val="NormalWeb"/>
        <w:spacing w:after="0" w:afterAutospacing="0"/>
        <w:jc w:val="center"/>
        <w:rPr>
          <w:b/>
        </w:rPr>
      </w:pPr>
      <w:r>
        <w:rPr>
          <w:b/>
        </w:rPr>
        <w:t>Supplementary figure 5</w:t>
      </w:r>
      <w:r w:rsidRPr="001B3340">
        <w:rPr>
          <w:b/>
        </w:rPr>
        <w:t xml:space="preserve">. Evolution of </w:t>
      </w:r>
      <w:r>
        <w:rPr>
          <w:b/>
        </w:rPr>
        <w:t>pH</w:t>
      </w:r>
      <w:r w:rsidRPr="001B3340">
        <w:rPr>
          <w:b/>
        </w:rPr>
        <w:t xml:space="preserve"> over Time</w:t>
      </w:r>
    </w:p>
    <w:p w:rsidR="001B3340" w:rsidRDefault="001B3340" w:rsidP="001B3340">
      <w:pPr>
        <w:pStyle w:val="NormalWeb"/>
        <w:spacing w:before="0" w:beforeAutospacing="0"/>
        <w:jc w:val="center"/>
      </w:pPr>
      <w:r w:rsidRPr="00EC38CE">
        <w:rPr>
          <w:rFonts w:eastAsia="Calibri"/>
          <w:b/>
          <w:color w:val="000000"/>
          <w:sz w:val="18"/>
          <w:szCs w:val="20"/>
        </w:rPr>
        <w:t>T1:</w:t>
      </w:r>
      <w:r w:rsidRPr="00EC38CE">
        <w:rPr>
          <w:rFonts w:eastAsia="Calibri"/>
          <w:color w:val="000000"/>
          <w:sz w:val="18"/>
          <w:szCs w:val="20"/>
        </w:rPr>
        <w:t xml:space="preserve"> corn amylases, </w:t>
      </w:r>
      <w:r w:rsidRPr="00EC38CE">
        <w:rPr>
          <w:rFonts w:eastAsia="Calibri"/>
          <w:b/>
          <w:color w:val="000000"/>
          <w:sz w:val="18"/>
          <w:szCs w:val="20"/>
        </w:rPr>
        <w:t>T2</w:t>
      </w:r>
      <w:r w:rsidRPr="00EC38CE">
        <w:rPr>
          <w:rFonts w:eastAsia="Calibri"/>
          <w:color w:val="000000"/>
          <w:sz w:val="18"/>
          <w:szCs w:val="20"/>
        </w:rPr>
        <w:t xml:space="preserve">: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T3:</w:t>
      </w:r>
      <w:r w:rsidRPr="00EC38CE">
        <w:rPr>
          <w:rFonts w:eastAsia="Calibri"/>
          <w:color w:val="000000"/>
          <w:sz w:val="18"/>
          <w:szCs w:val="20"/>
        </w:rPr>
        <w:t xml:space="preserve">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>T4:</w:t>
      </w:r>
      <w:r w:rsidRPr="00EC38CE">
        <w:rPr>
          <w:rFonts w:eastAsia="Calibri"/>
          <w:color w:val="000000"/>
          <w:sz w:val="18"/>
          <w:szCs w:val="20"/>
        </w:rPr>
        <w:t xml:space="preserve"> corn and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T5</w:t>
      </w:r>
      <w:r w:rsidRPr="00EC38CE">
        <w:rPr>
          <w:rFonts w:eastAsia="Calibri"/>
          <w:color w:val="000000"/>
          <w:sz w:val="18"/>
          <w:szCs w:val="20"/>
        </w:rPr>
        <w:t xml:space="preserve">: corn and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 xml:space="preserve">T6: </w:t>
      </w:r>
      <w:r w:rsidRPr="00EC38CE">
        <w:rPr>
          <w:rFonts w:eastAsia="Calibri"/>
          <w:color w:val="000000"/>
          <w:sz w:val="18"/>
          <w:szCs w:val="20"/>
        </w:rPr>
        <w:t xml:space="preserve">amylases from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 and sweet potatoes, </w:t>
      </w:r>
      <w:r w:rsidRPr="00EC38CE">
        <w:rPr>
          <w:rFonts w:eastAsia="Calibri"/>
          <w:b/>
          <w:color w:val="000000"/>
          <w:sz w:val="18"/>
          <w:szCs w:val="20"/>
        </w:rPr>
        <w:t>T7</w:t>
      </w:r>
      <w:r w:rsidRPr="00EC38CE">
        <w:rPr>
          <w:rFonts w:eastAsia="Calibri"/>
          <w:color w:val="000000"/>
          <w:sz w:val="18"/>
          <w:szCs w:val="20"/>
        </w:rPr>
        <w:t xml:space="preserve">: amylases from corn,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roots, and sweet potatoes.</w:t>
      </w:r>
    </w:p>
    <w:p w:rsidR="00EF2A4D" w:rsidRDefault="00EF2A4D" w:rsidP="00DD5E21">
      <w:pPr>
        <w:pStyle w:val="NormalWeb"/>
        <w:jc w:val="center"/>
      </w:pPr>
      <w:r>
        <w:rPr>
          <w:noProof/>
        </w:rPr>
        <w:drawing>
          <wp:inline distT="0" distB="0" distL="0" distR="0">
            <wp:extent cx="5181600" cy="3108960"/>
            <wp:effectExtent l="0" t="0" r="0" b="0"/>
            <wp:docPr id="6" name="Image 6" descr="C:\Users\La4524\AppData\Local\Microsoft\Windows\INetCache\IE\EIDDNRN8\Oxygen_evoluti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4524\AppData\Local\Microsoft\Windows\INetCache\IE\EIDDNRN8\Oxygen_evolution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365" cy="311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0" w:rsidRPr="001B3340" w:rsidRDefault="001B3340" w:rsidP="001B3340">
      <w:pPr>
        <w:pStyle w:val="NormalWeb"/>
        <w:spacing w:after="0" w:afterAutospacing="0"/>
        <w:jc w:val="center"/>
        <w:rPr>
          <w:b/>
        </w:rPr>
      </w:pPr>
      <w:r>
        <w:rPr>
          <w:b/>
        </w:rPr>
        <w:t>Supplementary figure 6</w:t>
      </w:r>
      <w:r w:rsidRPr="001B3340">
        <w:rPr>
          <w:b/>
        </w:rPr>
        <w:t xml:space="preserve">. Evolution of </w:t>
      </w:r>
      <w:r>
        <w:rPr>
          <w:b/>
        </w:rPr>
        <w:t>Dissolved oxygen</w:t>
      </w:r>
      <w:r w:rsidRPr="001B3340">
        <w:rPr>
          <w:b/>
        </w:rPr>
        <w:t xml:space="preserve"> over Time</w:t>
      </w:r>
    </w:p>
    <w:p w:rsidR="001B3340" w:rsidRDefault="001B3340" w:rsidP="001B3340">
      <w:pPr>
        <w:pStyle w:val="NormalWeb"/>
        <w:spacing w:before="0" w:beforeAutospacing="0"/>
        <w:jc w:val="center"/>
      </w:pPr>
      <w:r w:rsidRPr="00EC38CE">
        <w:rPr>
          <w:rFonts w:eastAsia="Calibri"/>
          <w:b/>
          <w:color w:val="000000"/>
          <w:sz w:val="18"/>
          <w:szCs w:val="20"/>
        </w:rPr>
        <w:t>T1:</w:t>
      </w:r>
      <w:r w:rsidRPr="00EC38CE">
        <w:rPr>
          <w:rFonts w:eastAsia="Calibri"/>
          <w:color w:val="000000"/>
          <w:sz w:val="18"/>
          <w:szCs w:val="20"/>
        </w:rPr>
        <w:t xml:space="preserve"> corn amylases, </w:t>
      </w:r>
      <w:r w:rsidRPr="00EC38CE">
        <w:rPr>
          <w:rFonts w:eastAsia="Calibri"/>
          <w:b/>
          <w:color w:val="000000"/>
          <w:sz w:val="18"/>
          <w:szCs w:val="20"/>
        </w:rPr>
        <w:t>T2</w:t>
      </w:r>
      <w:r w:rsidRPr="00EC38CE">
        <w:rPr>
          <w:rFonts w:eastAsia="Calibri"/>
          <w:color w:val="000000"/>
          <w:sz w:val="18"/>
          <w:szCs w:val="20"/>
        </w:rPr>
        <w:t xml:space="preserve">: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T3:</w:t>
      </w:r>
      <w:r w:rsidRPr="00EC38CE">
        <w:rPr>
          <w:rFonts w:eastAsia="Calibri"/>
          <w:color w:val="000000"/>
          <w:sz w:val="18"/>
          <w:szCs w:val="20"/>
        </w:rPr>
        <w:t xml:space="preserve">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>T4:</w:t>
      </w:r>
      <w:r w:rsidRPr="00EC38CE">
        <w:rPr>
          <w:rFonts w:eastAsia="Calibri"/>
          <w:color w:val="000000"/>
          <w:sz w:val="18"/>
          <w:szCs w:val="20"/>
        </w:rPr>
        <w:t xml:space="preserve"> corn and sweet potato amylases, </w:t>
      </w:r>
      <w:r w:rsidRPr="00EC38CE">
        <w:rPr>
          <w:rFonts w:eastAsia="Calibri"/>
          <w:b/>
          <w:color w:val="000000"/>
          <w:sz w:val="18"/>
          <w:szCs w:val="20"/>
        </w:rPr>
        <w:t>T5</w:t>
      </w:r>
      <w:r w:rsidRPr="00EC38CE">
        <w:rPr>
          <w:rFonts w:eastAsia="Calibri"/>
          <w:color w:val="000000"/>
          <w:sz w:val="18"/>
          <w:szCs w:val="20"/>
        </w:rPr>
        <w:t xml:space="preserve">: corn and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 amylases, </w:t>
      </w:r>
      <w:r w:rsidRPr="00EC38CE">
        <w:rPr>
          <w:rFonts w:eastAsia="Calibri"/>
          <w:b/>
          <w:color w:val="000000"/>
          <w:sz w:val="18"/>
          <w:szCs w:val="20"/>
        </w:rPr>
        <w:t xml:space="preserve">T6: </w:t>
      </w:r>
      <w:r w:rsidRPr="00EC38CE">
        <w:rPr>
          <w:rFonts w:eastAsia="Calibri"/>
          <w:color w:val="000000"/>
          <w:sz w:val="18"/>
          <w:szCs w:val="20"/>
        </w:rPr>
        <w:t xml:space="preserve">amylases from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 and sweet potatoes, </w:t>
      </w:r>
      <w:r w:rsidRPr="00EC38CE">
        <w:rPr>
          <w:rFonts w:eastAsia="Calibri"/>
          <w:b/>
          <w:color w:val="000000"/>
          <w:sz w:val="18"/>
          <w:szCs w:val="20"/>
        </w:rPr>
        <w:t>T7</w:t>
      </w:r>
      <w:r w:rsidRPr="00EC38CE">
        <w:rPr>
          <w:rFonts w:eastAsia="Calibri"/>
          <w:color w:val="000000"/>
          <w:sz w:val="18"/>
          <w:szCs w:val="20"/>
        </w:rPr>
        <w:t xml:space="preserve">: amylases from corn, </w:t>
      </w:r>
      <w:proofErr w:type="spellStart"/>
      <w:r w:rsidRPr="00EC38CE">
        <w:rPr>
          <w:rFonts w:eastAsia="Calibri"/>
          <w:color w:val="000000"/>
          <w:sz w:val="18"/>
          <w:szCs w:val="20"/>
        </w:rPr>
        <w:t>Munkoyo</w:t>
      </w:r>
      <w:proofErr w:type="spellEnd"/>
      <w:r w:rsidRPr="00EC38CE">
        <w:rPr>
          <w:rFonts w:eastAsia="Calibri"/>
          <w:color w:val="000000"/>
          <w:sz w:val="18"/>
          <w:szCs w:val="20"/>
        </w:rPr>
        <w:t xml:space="preserve"> roots, and sweet potatoes.</w:t>
      </w:r>
    </w:p>
    <w:p w:rsidR="00EF2A4D" w:rsidRDefault="00EF2A4D" w:rsidP="00EF2A4D">
      <w:pPr>
        <w:pStyle w:val="NormalWeb"/>
        <w:jc w:val="center"/>
      </w:pPr>
    </w:p>
    <w:sectPr w:rsidR="00EF2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15"/>
    <w:rsid w:val="001877B5"/>
    <w:rsid w:val="001B3340"/>
    <w:rsid w:val="003B3492"/>
    <w:rsid w:val="00421D5A"/>
    <w:rsid w:val="005400CC"/>
    <w:rsid w:val="006244C8"/>
    <w:rsid w:val="00673A24"/>
    <w:rsid w:val="006C410E"/>
    <w:rsid w:val="007D4EE3"/>
    <w:rsid w:val="00962944"/>
    <w:rsid w:val="0097718A"/>
    <w:rsid w:val="00994BE1"/>
    <w:rsid w:val="009E5D17"/>
    <w:rsid w:val="00A63289"/>
    <w:rsid w:val="00A73720"/>
    <w:rsid w:val="00AA0815"/>
    <w:rsid w:val="00AD5CCC"/>
    <w:rsid w:val="00C25F22"/>
    <w:rsid w:val="00C34049"/>
    <w:rsid w:val="00C809FD"/>
    <w:rsid w:val="00D114F2"/>
    <w:rsid w:val="00D55EF8"/>
    <w:rsid w:val="00DD5E21"/>
    <w:rsid w:val="00E70481"/>
    <w:rsid w:val="00EC2AB8"/>
    <w:rsid w:val="00EF2A4D"/>
    <w:rsid w:val="00E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FFDF3-51AB-41A5-9AC8-058F1DF0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9E5D17"/>
    <w:pPr>
      <w:spacing w:after="0" w:line="240" w:lineRule="auto"/>
    </w:pPr>
    <w:rPr>
      <w:rFonts w:eastAsiaTheme="minorEastAsia"/>
      <w:kern w:val="2"/>
      <w:sz w:val="24"/>
      <w:szCs w:val="24"/>
      <w:lang w:val="fr-FR" w:eastAsia="zh-CN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utableau">
    <w:name w:val="Table Grid"/>
    <w:basedOn w:val="TableauNormal"/>
    <w:uiPriority w:val="59"/>
    <w:rsid w:val="00C3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B3492"/>
    <w:rPr>
      <w:b/>
      <w:bCs/>
    </w:rPr>
  </w:style>
  <w:style w:type="character" w:styleId="Accentuation">
    <w:name w:val="Emphasis"/>
    <w:basedOn w:val="Policepardfaut"/>
    <w:uiPriority w:val="20"/>
    <w:qFormat/>
    <w:rsid w:val="003B3492"/>
    <w:rPr>
      <w:i/>
      <w:iCs/>
    </w:rPr>
  </w:style>
  <w:style w:type="paragraph" w:styleId="NormalWeb">
    <w:name w:val="Normal (Web)"/>
    <w:basedOn w:val="Normal"/>
    <w:uiPriority w:val="99"/>
    <w:unhideWhenUsed/>
    <w:rsid w:val="00EF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La4524</dc:creator>
  <cp:keywords/>
  <dc:description/>
  <cp:lastModifiedBy>La4524</cp:lastModifiedBy>
  <cp:revision>6</cp:revision>
  <dcterms:created xsi:type="dcterms:W3CDTF">2025-12-10T11:10:00Z</dcterms:created>
  <dcterms:modified xsi:type="dcterms:W3CDTF">2025-12-18T18:37:00Z</dcterms:modified>
</cp:coreProperties>
</file>