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2ADF75" w14:textId="77777777" w:rsidR="00611EF6" w:rsidRDefault="00611EF6" w:rsidP="00611EF6">
      <w:pPr>
        <w:pStyle w:val="NormalWeb"/>
        <w:spacing w:line="480" w:lineRule="auto"/>
        <w:rPr>
          <w:color w:val="000000"/>
        </w:rPr>
      </w:pPr>
      <w:r w:rsidRPr="00E63C51">
        <w:rPr>
          <w:color w:val="000000"/>
        </w:rPr>
        <w:t xml:space="preserve">Supplementary </w:t>
      </w:r>
      <w:r>
        <w:rPr>
          <w:color w:val="000000"/>
        </w:rPr>
        <w:t>table 1</w:t>
      </w:r>
    </w:p>
    <w:p w14:paraId="32CB57DB" w14:textId="77777777" w:rsidR="00611EF6" w:rsidRDefault="00611EF6" w:rsidP="00611EF6">
      <w:pPr>
        <w:pStyle w:val="NormalWeb"/>
        <w:spacing w:line="480" w:lineRule="auto"/>
        <w:rPr>
          <w:color w:val="000000"/>
        </w:rPr>
      </w:pPr>
      <w:r w:rsidRPr="00C625FC">
        <w:rPr>
          <w:b/>
          <w:bCs/>
          <w:color w:val="000000"/>
        </w:rPr>
        <w:t>Table 1.</w:t>
      </w:r>
      <w:r>
        <w:rPr>
          <w:color w:val="000000"/>
        </w:rPr>
        <w:t xml:space="preserve"> Participants in interviews. </w:t>
      </w:r>
    </w:p>
    <w:tbl>
      <w:tblPr>
        <w:tblStyle w:val="TableGrid"/>
        <w:tblW w:w="0" w:type="auto"/>
        <w:tblLook w:val="04A0" w:firstRow="1" w:lastRow="0" w:firstColumn="1" w:lastColumn="0" w:noHBand="0" w:noVBand="1"/>
      </w:tblPr>
      <w:tblGrid>
        <w:gridCol w:w="7792"/>
        <w:gridCol w:w="992"/>
      </w:tblGrid>
      <w:tr w:rsidR="00611EF6" w:rsidRPr="00234D19" w14:paraId="113291D3" w14:textId="77777777" w:rsidTr="00490EAD">
        <w:tc>
          <w:tcPr>
            <w:tcW w:w="7792" w:type="dxa"/>
          </w:tcPr>
          <w:p w14:paraId="3DF649EB" w14:textId="77777777" w:rsidR="00611EF6" w:rsidRPr="00234D19" w:rsidRDefault="00611EF6" w:rsidP="00490EAD">
            <w:pPr>
              <w:pStyle w:val="NormalWeb"/>
              <w:rPr>
                <w:color w:val="000000"/>
                <w:sz w:val="18"/>
                <w:szCs w:val="18"/>
                <w:u w:val="single"/>
              </w:rPr>
            </w:pPr>
            <w:r w:rsidRPr="00234D19">
              <w:rPr>
                <w:color w:val="000000"/>
                <w:sz w:val="18"/>
                <w:szCs w:val="18"/>
                <w:u w:val="single"/>
              </w:rPr>
              <w:t>Group interviews</w:t>
            </w:r>
          </w:p>
        </w:tc>
        <w:tc>
          <w:tcPr>
            <w:tcW w:w="992" w:type="dxa"/>
          </w:tcPr>
          <w:p w14:paraId="2C7EA2A6" w14:textId="77777777" w:rsidR="00611EF6" w:rsidRPr="00234D19" w:rsidRDefault="00611EF6" w:rsidP="00490EAD">
            <w:pPr>
              <w:pStyle w:val="NormalWeb"/>
              <w:rPr>
                <w:i/>
                <w:iCs/>
                <w:color w:val="000000"/>
                <w:sz w:val="18"/>
                <w:szCs w:val="18"/>
              </w:rPr>
            </w:pPr>
            <w:r w:rsidRPr="00234D19">
              <w:rPr>
                <w:i/>
                <w:iCs/>
                <w:color w:val="000000"/>
                <w:sz w:val="18"/>
                <w:szCs w:val="18"/>
              </w:rPr>
              <w:t>n</w:t>
            </w:r>
          </w:p>
        </w:tc>
      </w:tr>
      <w:tr w:rsidR="00611EF6" w:rsidRPr="00234D19" w14:paraId="2028520A" w14:textId="77777777" w:rsidTr="00490EAD">
        <w:tc>
          <w:tcPr>
            <w:tcW w:w="7792" w:type="dxa"/>
          </w:tcPr>
          <w:p w14:paraId="5C11051F"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Group 1. Nursing assistants in Long term care (LCT) facility</w:t>
            </w:r>
          </w:p>
        </w:tc>
        <w:tc>
          <w:tcPr>
            <w:tcW w:w="992" w:type="dxa"/>
          </w:tcPr>
          <w:p w14:paraId="13FE5C51" w14:textId="77777777" w:rsidR="00611EF6" w:rsidRPr="00234D19" w:rsidRDefault="00611EF6" w:rsidP="00490EAD">
            <w:pPr>
              <w:pStyle w:val="NormalWeb"/>
              <w:rPr>
                <w:color w:val="000000"/>
                <w:sz w:val="18"/>
                <w:szCs w:val="18"/>
              </w:rPr>
            </w:pPr>
            <w:r w:rsidRPr="00234D19">
              <w:rPr>
                <w:color w:val="000000"/>
                <w:sz w:val="18"/>
                <w:szCs w:val="18"/>
              </w:rPr>
              <w:t>6</w:t>
            </w:r>
          </w:p>
        </w:tc>
      </w:tr>
      <w:tr w:rsidR="00611EF6" w:rsidRPr="00234D19" w14:paraId="7DD74B11" w14:textId="77777777" w:rsidTr="00490EAD">
        <w:tc>
          <w:tcPr>
            <w:tcW w:w="7792" w:type="dxa"/>
          </w:tcPr>
          <w:p w14:paraId="45E00F77"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Group 2. Nursing assistants in LTC facilities</w:t>
            </w:r>
            <w:r w:rsidRPr="00234D19">
              <w:rPr>
                <w:rFonts w:ascii="Times New Roman" w:hAnsi="Times New Roman"/>
                <w:sz w:val="18"/>
                <w:szCs w:val="18"/>
                <w:vertAlign w:val="superscript"/>
              </w:rPr>
              <w:t>1</w:t>
            </w:r>
          </w:p>
        </w:tc>
        <w:tc>
          <w:tcPr>
            <w:tcW w:w="992" w:type="dxa"/>
          </w:tcPr>
          <w:p w14:paraId="3FBE2D29" w14:textId="77777777" w:rsidR="00611EF6" w:rsidRPr="00234D19" w:rsidRDefault="00611EF6" w:rsidP="00490EAD">
            <w:pPr>
              <w:pStyle w:val="NormalWeb"/>
              <w:rPr>
                <w:color w:val="000000"/>
                <w:sz w:val="18"/>
                <w:szCs w:val="18"/>
              </w:rPr>
            </w:pPr>
            <w:r w:rsidRPr="00234D19">
              <w:rPr>
                <w:color w:val="000000"/>
                <w:sz w:val="18"/>
                <w:szCs w:val="18"/>
              </w:rPr>
              <w:t>3</w:t>
            </w:r>
          </w:p>
        </w:tc>
      </w:tr>
      <w:tr w:rsidR="00611EF6" w:rsidRPr="00234D19" w14:paraId="7A82BFDF" w14:textId="77777777" w:rsidTr="00490EAD">
        <w:tc>
          <w:tcPr>
            <w:tcW w:w="7792" w:type="dxa"/>
          </w:tcPr>
          <w:p w14:paraId="4767CED3"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Group 3. Nursing assistants in home care services</w:t>
            </w:r>
            <w:r w:rsidRPr="00234D19">
              <w:rPr>
                <w:rStyle w:val="apple-converted-space"/>
                <w:rFonts w:ascii="Times New Roman" w:eastAsiaTheme="majorEastAsia" w:hAnsi="Times New Roman"/>
                <w:sz w:val="18"/>
                <w:szCs w:val="18"/>
              </w:rPr>
              <w:t> </w:t>
            </w:r>
          </w:p>
        </w:tc>
        <w:tc>
          <w:tcPr>
            <w:tcW w:w="992" w:type="dxa"/>
          </w:tcPr>
          <w:p w14:paraId="74765408" w14:textId="77777777" w:rsidR="00611EF6" w:rsidRPr="00234D19" w:rsidRDefault="00611EF6" w:rsidP="00490EAD">
            <w:pPr>
              <w:pStyle w:val="NormalWeb"/>
              <w:rPr>
                <w:color w:val="000000"/>
                <w:sz w:val="18"/>
                <w:szCs w:val="18"/>
              </w:rPr>
            </w:pPr>
            <w:r w:rsidRPr="00234D19">
              <w:rPr>
                <w:color w:val="000000"/>
                <w:sz w:val="18"/>
                <w:szCs w:val="18"/>
              </w:rPr>
              <w:t>5</w:t>
            </w:r>
          </w:p>
        </w:tc>
      </w:tr>
      <w:tr w:rsidR="00611EF6" w:rsidRPr="00234D19" w14:paraId="17C036BE" w14:textId="77777777" w:rsidTr="00490EAD">
        <w:tc>
          <w:tcPr>
            <w:tcW w:w="7792" w:type="dxa"/>
          </w:tcPr>
          <w:p w14:paraId="0507CFB7"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Group 4. Nursing assistants in home care services</w:t>
            </w:r>
            <w:r w:rsidRPr="00234D19">
              <w:rPr>
                <w:rFonts w:ascii="Times New Roman" w:hAnsi="Times New Roman"/>
                <w:sz w:val="18"/>
                <w:szCs w:val="18"/>
                <w:vertAlign w:val="superscript"/>
              </w:rPr>
              <w:t>1</w:t>
            </w:r>
          </w:p>
        </w:tc>
        <w:tc>
          <w:tcPr>
            <w:tcW w:w="992" w:type="dxa"/>
          </w:tcPr>
          <w:p w14:paraId="17B86325" w14:textId="77777777" w:rsidR="00611EF6" w:rsidRPr="00234D19" w:rsidRDefault="00611EF6" w:rsidP="00490EAD">
            <w:pPr>
              <w:pStyle w:val="NormalWeb"/>
              <w:rPr>
                <w:color w:val="000000"/>
                <w:sz w:val="18"/>
                <w:szCs w:val="18"/>
              </w:rPr>
            </w:pPr>
            <w:r w:rsidRPr="00234D19">
              <w:rPr>
                <w:color w:val="000000"/>
                <w:sz w:val="18"/>
                <w:szCs w:val="18"/>
              </w:rPr>
              <w:t>2</w:t>
            </w:r>
          </w:p>
        </w:tc>
      </w:tr>
      <w:tr w:rsidR="00611EF6" w:rsidRPr="00234D19" w14:paraId="5DBB21B0" w14:textId="77777777" w:rsidTr="00490EAD">
        <w:tc>
          <w:tcPr>
            <w:tcW w:w="7792" w:type="dxa"/>
          </w:tcPr>
          <w:p w14:paraId="4400E89F"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Group 5. Nursing assistants in home care services</w:t>
            </w:r>
            <w:r w:rsidRPr="00234D19">
              <w:rPr>
                <w:rFonts w:ascii="Times New Roman" w:hAnsi="Times New Roman"/>
                <w:sz w:val="18"/>
                <w:szCs w:val="18"/>
                <w:vertAlign w:val="superscript"/>
              </w:rPr>
              <w:t>1</w:t>
            </w:r>
          </w:p>
          <w:p w14:paraId="71E8EE2E" w14:textId="77777777" w:rsidR="00611EF6" w:rsidRPr="00234D19" w:rsidRDefault="00611EF6" w:rsidP="00490EAD">
            <w:pPr>
              <w:pStyle w:val="p1"/>
              <w:rPr>
                <w:rFonts w:ascii="Times New Roman" w:hAnsi="Times New Roman"/>
                <w:sz w:val="18"/>
                <w:szCs w:val="18"/>
              </w:rPr>
            </w:pPr>
          </w:p>
        </w:tc>
        <w:tc>
          <w:tcPr>
            <w:tcW w:w="992" w:type="dxa"/>
          </w:tcPr>
          <w:p w14:paraId="1006536C" w14:textId="77777777" w:rsidR="00611EF6" w:rsidRPr="00234D19" w:rsidRDefault="00611EF6" w:rsidP="00490EAD">
            <w:pPr>
              <w:pStyle w:val="NormalWeb"/>
              <w:rPr>
                <w:color w:val="000000"/>
                <w:sz w:val="18"/>
                <w:szCs w:val="18"/>
              </w:rPr>
            </w:pPr>
            <w:r w:rsidRPr="00234D19">
              <w:rPr>
                <w:color w:val="000000"/>
                <w:sz w:val="18"/>
                <w:szCs w:val="18"/>
              </w:rPr>
              <w:t>4</w:t>
            </w:r>
          </w:p>
        </w:tc>
      </w:tr>
      <w:tr w:rsidR="00611EF6" w:rsidRPr="00234D19" w14:paraId="51BF8C3B" w14:textId="77777777" w:rsidTr="00490EAD">
        <w:tc>
          <w:tcPr>
            <w:tcW w:w="7792" w:type="dxa"/>
          </w:tcPr>
          <w:p w14:paraId="6F083367"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Group 6. Dental hygienists that perform oral</w:t>
            </w:r>
            <w:r>
              <w:rPr>
                <w:rFonts w:ascii="Times New Roman" w:hAnsi="Times New Roman"/>
                <w:sz w:val="18"/>
                <w:szCs w:val="18"/>
              </w:rPr>
              <w:t xml:space="preserve"> </w:t>
            </w:r>
            <w:r w:rsidRPr="00234D19">
              <w:rPr>
                <w:rFonts w:ascii="Times New Roman" w:hAnsi="Times New Roman"/>
                <w:sz w:val="18"/>
                <w:szCs w:val="18"/>
              </w:rPr>
              <w:t>assessments for oral care cards</w:t>
            </w:r>
          </w:p>
          <w:p w14:paraId="28A8E7C9" w14:textId="77777777" w:rsidR="00611EF6" w:rsidRPr="00234D19" w:rsidRDefault="00611EF6" w:rsidP="00490EAD">
            <w:pPr>
              <w:pStyle w:val="p1"/>
              <w:rPr>
                <w:rFonts w:ascii="Times New Roman" w:hAnsi="Times New Roman"/>
                <w:sz w:val="18"/>
                <w:szCs w:val="18"/>
              </w:rPr>
            </w:pPr>
          </w:p>
        </w:tc>
        <w:tc>
          <w:tcPr>
            <w:tcW w:w="992" w:type="dxa"/>
          </w:tcPr>
          <w:p w14:paraId="72D0DD1D" w14:textId="77777777" w:rsidR="00611EF6" w:rsidRPr="00234D19" w:rsidRDefault="00611EF6" w:rsidP="00490EAD">
            <w:pPr>
              <w:pStyle w:val="NormalWeb"/>
              <w:rPr>
                <w:color w:val="000000"/>
                <w:sz w:val="18"/>
                <w:szCs w:val="18"/>
              </w:rPr>
            </w:pPr>
            <w:r w:rsidRPr="00234D19">
              <w:rPr>
                <w:color w:val="000000"/>
                <w:sz w:val="18"/>
                <w:szCs w:val="18"/>
              </w:rPr>
              <w:t>5</w:t>
            </w:r>
          </w:p>
        </w:tc>
      </w:tr>
      <w:tr w:rsidR="00611EF6" w:rsidRPr="00234D19" w14:paraId="57A8F219" w14:textId="77777777" w:rsidTr="00490EAD">
        <w:tc>
          <w:tcPr>
            <w:tcW w:w="7792" w:type="dxa"/>
          </w:tcPr>
          <w:p w14:paraId="3C73A673"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 xml:space="preserve">Group 7. Municipal head of operations/strategist </w:t>
            </w:r>
            <w:r>
              <w:rPr>
                <w:rFonts w:ascii="Times New Roman" w:hAnsi="Times New Roman"/>
                <w:sz w:val="18"/>
                <w:szCs w:val="18"/>
              </w:rPr>
              <w:t xml:space="preserve">and </w:t>
            </w:r>
            <w:r w:rsidRPr="00234D19">
              <w:rPr>
                <w:rFonts w:ascii="Times New Roman" w:hAnsi="Times New Roman"/>
                <w:sz w:val="18"/>
                <w:szCs w:val="18"/>
              </w:rPr>
              <w:t>a municipal dental hygienist</w:t>
            </w:r>
            <w:r w:rsidRPr="00234D19">
              <w:rPr>
                <w:rFonts w:ascii="Times New Roman" w:hAnsi="Times New Roman"/>
                <w:sz w:val="18"/>
                <w:szCs w:val="18"/>
                <w:vertAlign w:val="superscript"/>
              </w:rPr>
              <w:t>1</w:t>
            </w:r>
          </w:p>
          <w:p w14:paraId="3BC55CA6" w14:textId="77777777" w:rsidR="00611EF6" w:rsidRPr="00234D19" w:rsidRDefault="00611EF6" w:rsidP="00490EAD">
            <w:pPr>
              <w:pStyle w:val="p1"/>
              <w:rPr>
                <w:rFonts w:ascii="Times New Roman" w:hAnsi="Times New Roman"/>
                <w:sz w:val="18"/>
                <w:szCs w:val="18"/>
              </w:rPr>
            </w:pPr>
          </w:p>
        </w:tc>
        <w:tc>
          <w:tcPr>
            <w:tcW w:w="992" w:type="dxa"/>
          </w:tcPr>
          <w:p w14:paraId="1D80221A" w14:textId="77777777" w:rsidR="00611EF6" w:rsidRPr="00234D19" w:rsidRDefault="00611EF6" w:rsidP="00490EAD">
            <w:pPr>
              <w:pStyle w:val="NormalWeb"/>
              <w:rPr>
                <w:color w:val="000000"/>
                <w:sz w:val="18"/>
                <w:szCs w:val="18"/>
              </w:rPr>
            </w:pPr>
            <w:r w:rsidRPr="00234D19">
              <w:rPr>
                <w:color w:val="000000"/>
                <w:sz w:val="18"/>
                <w:szCs w:val="18"/>
              </w:rPr>
              <w:t>2</w:t>
            </w:r>
          </w:p>
        </w:tc>
      </w:tr>
      <w:tr w:rsidR="00611EF6" w:rsidRPr="00234D19" w14:paraId="2E7EE7FB" w14:textId="77777777" w:rsidTr="00490EAD">
        <w:tc>
          <w:tcPr>
            <w:tcW w:w="7792" w:type="dxa"/>
          </w:tcPr>
          <w:p w14:paraId="075C7AD5"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Group 8. Public dental care manager, coordinators and strategist dental care remuneration programme</w:t>
            </w:r>
          </w:p>
        </w:tc>
        <w:tc>
          <w:tcPr>
            <w:tcW w:w="992" w:type="dxa"/>
          </w:tcPr>
          <w:p w14:paraId="01E0F761" w14:textId="77777777" w:rsidR="00611EF6" w:rsidRPr="00234D19" w:rsidRDefault="00611EF6" w:rsidP="00490EAD">
            <w:pPr>
              <w:pStyle w:val="NormalWeb"/>
              <w:rPr>
                <w:color w:val="000000"/>
                <w:sz w:val="18"/>
                <w:szCs w:val="18"/>
              </w:rPr>
            </w:pPr>
            <w:r w:rsidRPr="00234D19">
              <w:rPr>
                <w:color w:val="000000"/>
                <w:sz w:val="18"/>
                <w:szCs w:val="18"/>
              </w:rPr>
              <w:t>4</w:t>
            </w:r>
          </w:p>
        </w:tc>
      </w:tr>
      <w:tr w:rsidR="00611EF6" w:rsidRPr="00234D19" w14:paraId="7EDCB7E3" w14:textId="77777777" w:rsidTr="00490EAD">
        <w:tc>
          <w:tcPr>
            <w:tcW w:w="7792" w:type="dxa"/>
          </w:tcPr>
          <w:p w14:paraId="55965450" w14:textId="77777777" w:rsidR="00611EF6" w:rsidRPr="00822A1D" w:rsidRDefault="00611EF6" w:rsidP="00490EAD">
            <w:pPr>
              <w:pStyle w:val="p1"/>
              <w:rPr>
                <w:rFonts w:ascii="Times New Roman" w:hAnsi="Times New Roman"/>
                <w:sz w:val="18"/>
                <w:szCs w:val="18"/>
                <w:lang w:val="sv-SE"/>
              </w:rPr>
            </w:pPr>
            <w:r w:rsidRPr="00822A1D">
              <w:rPr>
                <w:rFonts w:ascii="Times New Roman" w:hAnsi="Times New Roman"/>
                <w:sz w:val="18"/>
                <w:szCs w:val="18"/>
                <w:lang w:val="sv-SE"/>
              </w:rPr>
              <w:t>Group 9. social ansvarig samordnare, Municipal dental hygienist</w:t>
            </w:r>
          </w:p>
        </w:tc>
        <w:tc>
          <w:tcPr>
            <w:tcW w:w="992" w:type="dxa"/>
          </w:tcPr>
          <w:p w14:paraId="032D6086" w14:textId="77777777" w:rsidR="00611EF6" w:rsidRPr="00234D19" w:rsidRDefault="00611EF6" w:rsidP="00490EAD">
            <w:pPr>
              <w:pStyle w:val="NormalWeb"/>
              <w:rPr>
                <w:color w:val="000000"/>
                <w:sz w:val="18"/>
                <w:szCs w:val="18"/>
              </w:rPr>
            </w:pPr>
            <w:r w:rsidRPr="00234D19">
              <w:rPr>
                <w:color w:val="000000"/>
                <w:sz w:val="18"/>
                <w:szCs w:val="18"/>
              </w:rPr>
              <w:t>2</w:t>
            </w:r>
          </w:p>
        </w:tc>
      </w:tr>
      <w:tr w:rsidR="00611EF6" w:rsidRPr="00234D19" w14:paraId="64E2E734" w14:textId="77777777" w:rsidTr="00490EAD">
        <w:tc>
          <w:tcPr>
            <w:tcW w:w="7792" w:type="dxa"/>
          </w:tcPr>
          <w:p w14:paraId="74877D0B"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Group 10. Manager from municipal organisation, head of operation, municipal dental hygienist</w:t>
            </w:r>
          </w:p>
        </w:tc>
        <w:tc>
          <w:tcPr>
            <w:tcW w:w="992" w:type="dxa"/>
          </w:tcPr>
          <w:p w14:paraId="0CD51067" w14:textId="77777777" w:rsidR="00611EF6" w:rsidRPr="00234D19" w:rsidRDefault="00611EF6" w:rsidP="00490EAD">
            <w:pPr>
              <w:pStyle w:val="NormalWeb"/>
              <w:rPr>
                <w:color w:val="000000"/>
                <w:sz w:val="18"/>
                <w:szCs w:val="18"/>
              </w:rPr>
            </w:pPr>
            <w:r w:rsidRPr="00234D19">
              <w:rPr>
                <w:color w:val="000000"/>
                <w:sz w:val="18"/>
                <w:szCs w:val="18"/>
              </w:rPr>
              <w:t>3</w:t>
            </w:r>
          </w:p>
        </w:tc>
      </w:tr>
      <w:tr w:rsidR="00611EF6" w:rsidRPr="00234D19" w14:paraId="089D0285" w14:textId="77777777" w:rsidTr="00490EAD">
        <w:tc>
          <w:tcPr>
            <w:tcW w:w="7792" w:type="dxa"/>
          </w:tcPr>
          <w:p w14:paraId="6FCCA109"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Group 11. Local head nurse, head of operation, municipal dental hygienist</w:t>
            </w:r>
          </w:p>
        </w:tc>
        <w:tc>
          <w:tcPr>
            <w:tcW w:w="992" w:type="dxa"/>
          </w:tcPr>
          <w:p w14:paraId="184ACCBC" w14:textId="77777777" w:rsidR="00611EF6" w:rsidRPr="00234D19" w:rsidRDefault="00611EF6" w:rsidP="00490EAD">
            <w:pPr>
              <w:pStyle w:val="NormalWeb"/>
              <w:rPr>
                <w:color w:val="000000"/>
                <w:sz w:val="18"/>
                <w:szCs w:val="18"/>
              </w:rPr>
            </w:pPr>
            <w:r w:rsidRPr="00234D19">
              <w:rPr>
                <w:color w:val="000000"/>
                <w:sz w:val="18"/>
                <w:szCs w:val="18"/>
              </w:rPr>
              <w:t>3</w:t>
            </w:r>
          </w:p>
        </w:tc>
      </w:tr>
      <w:tr w:rsidR="00611EF6" w:rsidRPr="00234D19" w14:paraId="1AF708B8" w14:textId="77777777" w:rsidTr="00490EAD">
        <w:tc>
          <w:tcPr>
            <w:tcW w:w="7792" w:type="dxa"/>
          </w:tcPr>
          <w:p w14:paraId="0A7660F7"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Group 12. Local head nurse, municipal dental hygienist</w:t>
            </w:r>
          </w:p>
        </w:tc>
        <w:tc>
          <w:tcPr>
            <w:tcW w:w="992" w:type="dxa"/>
          </w:tcPr>
          <w:p w14:paraId="7A72A37E" w14:textId="77777777" w:rsidR="00611EF6" w:rsidRPr="00234D19" w:rsidRDefault="00611EF6" w:rsidP="00490EAD">
            <w:pPr>
              <w:pStyle w:val="NormalWeb"/>
              <w:rPr>
                <w:color w:val="000000"/>
                <w:sz w:val="18"/>
                <w:szCs w:val="18"/>
              </w:rPr>
            </w:pPr>
            <w:r w:rsidRPr="00234D19">
              <w:rPr>
                <w:color w:val="000000"/>
                <w:sz w:val="18"/>
                <w:szCs w:val="18"/>
              </w:rPr>
              <w:t>2</w:t>
            </w:r>
          </w:p>
        </w:tc>
      </w:tr>
      <w:tr w:rsidR="00611EF6" w:rsidRPr="00234D19" w14:paraId="476EE044" w14:textId="77777777" w:rsidTr="00490EAD">
        <w:tc>
          <w:tcPr>
            <w:tcW w:w="7792" w:type="dxa"/>
          </w:tcPr>
          <w:p w14:paraId="12163CB5"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Group 13. Professors from nursing science domain</w:t>
            </w:r>
          </w:p>
        </w:tc>
        <w:tc>
          <w:tcPr>
            <w:tcW w:w="992" w:type="dxa"/>
          </w:tcPr>
          <w:p w14:paraId="7A23B8A1" w14:textId="77777777" w:rsidR="00611EF6" w:rsidRPr="00234D19" w:rsidRDefault="00611EF6" w:rsidP="00490EAD">
            <w:pPr>
              <w:pStyle w:val="NormalWeb"/>
              <w:rPr>
                <w:color w:val="000000"/>
                <w:sz w:val="18"/>
                <w:szCs w:val="18"/>
              </w:rPr>
            </w:pPr>
            <w:r w:rsidRPr="00234D19">
              <w:rPr>
                <w:color w:val="000000"/>
                <w:sz w:val="18"/>
                <w:szCs w:val="18"/>
              </w:rPr>
              <w:t>3</w:t>
            </w:r>
          </w:p>
        </w:tc>
      </w:tr>
      <w:tr w:rsidR="00611EF6" w:rsidRPr="00234D19" w14:paraId="6E9DA6D8" w14:textId="77777777" w:rsidTr="00490EAD">
        <w:tc>
          <w:tcPr>
            <w:tcW w:w="7792" w:type="dxa"/>
          </w:tcPr>
          <w:p w14:paraId="039E5A36"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Group 14. Professors from oral health care science domain</w:t>
            </w:r>
            <w:r w:rsidRPr="00234D19">
              <w:rPr>
                <w:rFonts w:ascii="Times New Roman" w:hAnsi="Times New Roman"/>
                <w:sz w:val="18"/>
                <w:szCs w:val="18"/>
                <w:vertAlign w:val="superscript"/>
              </w:rPr>
              <w:t>1</w:t>
            </w:r>
          </w:p>
        </w:tc>
        <w:tc>
          <w:tcPr>
            <w:tcW w:w="992" w:type="dxa"/>
          </w:tcPr>
          <w:p w14:paraId="6CF7845C" w14:textId="77777777" w:rsidR="00611EF6" w:rsidRPr="00234D19" w:rsidRDefault="00611EF6" w:rsidP="00490EAD">
            <w:pPr>
              <w:pStyle w:val="NormalWeb"/>
              <w:rPr>
                <w:color w:val="000000"/>
                <w:sz w:val="18"/>
                <w:szCs w:val="18"/>
              </w:rPr>
            </w:pPr>
            <w:r w:rsidRPr="00234D19">
              <w:rPr>
                <w:color w:val="000000"/>
                <w:sz w:val="18"/>
                <w:szCs w:val="18"/>
              </w:rPr>
              <w:t>3</w:t>
            </w:r>
          </w:p>
        </w:tc>
      </w:tr>
      <w:tr w:rsidR="00611EF6" w:rsidRPr="00234D19" w14:paraId="09F0FBD9" w14:textId="77777777" w:rsidTr="00490EAD">
        <w:tc>
          <w:tcPr>
            <w:tcW w:w="7792" w:type="dxa"/>
          </w:tcPr>
          <w:p w14:paraId="31169C30" w14:textId="77777777" w:rsidR="00611EF6" w:rsidRPr="00234D19" w:rsidRDefault="00611EF6" w:rsidP="00490EAD">
            <w:pPr>
              <w:pStyle w:val="p1"/>
              <w:rPr>
                <w:rFonts w:ascii="Times New Roman" w:hAnsi="Times New Roman"/>
                <w:sz w:val="18"/>
                <w:szCs w:val="18"/>
                <w:u w:val="single"/>
              </w:rPr>
            </w:pPr>
            <w:r w:rsidRPr="00234D19">
              <w:rPr>
                <w:rFonts w:ascii="Times New Roman" w:hAnsi="Times New Roman"/>
                <w:sz w:val="18"/>
                <w:szCs w:val="18"/>
                <w:u w:val="single"/>
              </w:rPr>
              <w:t>Individual interviews</w:t>
            </w:r>
          </w:p>
        </w:tc>
        <w:tc>
          <w:tcPr>
            <w:tcW w:w="992" w:type="dxa"/>
          </w:tcPr>
          <w:p w14:paraId="4B72B0AF" w14:textId="77777777" w:rsidR="00611EF6" w:rsidRPr="00234D19" w:rsidRDefault="00611EF6" w:rsidP="00490EAD">
            <w:pPr>
              <w:pStyle w:val="NormalWeb"/>
              <w:rPr>
                <w:color w:val="000000"/>
                <w:sz w:val="18"/>
                <w:szCs w:val="18"/>
              </w:rPr>
            </w:pPr>
          </w:p>
        </w:tc>
      </w:tr>
      <w:tr w:rsidR="00611EF6" w:rsidRPr="00234D19" w14:paraId="2B42C5F8" w14:textId="77777777" w:rsidTr="00490EAD">
        <w:tc>
          <w:tcPr>
            <w:tcW w:w="7792" w:type="dxa"/>
          </w:tcPr>
          <w:p w14:paraId="7CFA783D"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 xml:space="preserve">Registered nurse in LTC facility </w:t>
            </w:r>
            <w:r w:rsidRPr="00234D19">
              <w:rPr>
                <w:rStyle w:val="s1"/>
                <w:rFonts w:ascii="Times New Roman" w:eastAsiaTheme="majorEastAsia" w:hAnsi="Times New Roman"/>
                <w:sz w:val="18"/>
                <w:szCs w:val="18"/>
              </w:rPr>
              <w:t>1</w:t>
            </w:r>
          </w:p>
          <w:p w14:paraId="2FE3B625" w14:textId="77777777" w:rsidR="00611EF6" w:rsidRPr="00234D19" w:rsidRDefault="00611EF6" w:rsidP="00490EAD">
            <w:pPr>
              <w:pStyle w:val="p1"/>
              <w:rPr>
                <w:rFonts w:ascii="Times New Roman" w:hAnsi="Times New Roman"/>
                <w:sz w:val="18"/>
                <w:szCs w:val="18"/>
              </w:rPr>
            </w:pPr>
          </w:p>
        </w:tc>
        <w:tc>
          <w:tcPr>
            <w:tcW w:w="992" w:type="dxa"/>
          </w:tcPr>
          <w:p w14:paraId="4DCF7831" w14:textId="77777777" w:rsidR="00611EF6" w:rsidRPr="00234D19" w:rsidRDefault="00611EF6" w:rsidP="00490EAD">
            <w:pPr>
              <w:pStyle w:val="NormalWeb"/>
              <w:rPr>
                <w:color w:val="000000"/>
                <w:sz w:val="18"/>
                <w:szCs w:val="18"/>
              </w:rPr>
            </w:pPr>
            <w:r w:rsidRPr="00234D19">
              <w:rPr>
                <w:color w:val="000000"/>
                <w:sz w:val="18"/>
                <w:szCs w:val="18"/>
              </w:rPr>
              <w:t>1</w:t>
            </w:r>
          </w:p>
        </w:tc>
      </w:tr>
      <w:tr w:rsidR="00611EF6" w:rsidRPr="00234D19" w14:paraId="72B2B081" w14:textId="77777777" w:rsidTr="00490EAD">
        <w:tc>
          <w:tcPr>
            <w:tcW w:w="7792" w:type="dxa"/>
          </w:tcPr>
          <w:p w14:paraId="3BB19096"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 xml:space="preserve">Manager in LTC facility </w:t>
            </w:r>
            <w:r w:rsidRPr="00234D19">
              <w:rPr>
                <w:rStyle w:val="s1"/>
                <w:rFonts w:ascii="Times New Roman" w:eastAsiaTheme="majorEastAsia" w:hAnsi="Times New Roman"/>
                <w:sz w:val="18"/>
                <w:szCs w:val="18"/>
              </w:rPr>
              <w:t>1</w:t>
            </w:r>
          </w:p>
          <w:p w14:paraId="2604AE00" w14:textId="77777777" w:rsidR="00611EF6" w:rsidRPr="00234D19" w:rsidRDefault="00611EF6" w:rsidP="00490EAD">
            <w:pPr>
              <w:pStyle w:val="p1"/>
              <w:rPr>
                <w:rFonts w:ascii="Times New Roman" w:hAnsi="Times New Roman"/>
                <w:sz w:val="18"/>
                <w:szCs w:val="18"/>
              </w:rPr>
            </w:pPr>
          </w:p>
        </w:tc>
        <w:tc>
          <w:tcPr>
            <w:tcW w:w="992" w:type="dxa"/>
          </w:tcPr>
          <w:p w14:paraId="1C93F1DF" w14:textId="77777777" w:rsidR="00611EF6" w:rsidRPr="00234D19" w:rsidRDefault="00611EF6" w:rsidP="00490EAD">
            <w:pPr>
              <w:pStyle w:val="NormalWeb"/>
              <w:rPr>
                <w:color w:val="000000"/>
                <w:sz w:val="18"/>
                <w:szCs w:val="18"/>
              </w:rPr>
            </w:pPr>
            <w:r w:rsidRPr="00234D19">
              <w:rPr>
                <w:color w:val="000000"/>
                <w:sz w:val="18"/>
                <w:szCs w:val="18"/>
              </w:rPr>
              <w:t>1</w:t>
            </w:r>
          </w:p>
        </w:tc>
      </w:tr>
      <w:tr w:rsidR="00611EF6" w:rsidRPr="00234D19" w14:paraId="37B0625D" w14:textId="77777777" w:rsidTr="00490EAD">
        <w:tc>
          <w:tcPr>
            <w:tcW w:w="7792" w:type="dxa"/>
          </w:tcPr>
          <w:p w14:paraId="4C2A436B"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 xml:space="preserve">Manager for oral screenings, dental services care </w:t>
            </w:r>
            <w:r w:rsidRPr="00234D19">
              <w:rPr>
                <w:rStyle w:val="s1"/>
                <w:rFonts w:ascii="Times New Roman" w:eastAsiaTheme="majorEastAsia" w:hAnsi="Times New Roman"/>
                <w:sz w:val="18"/>
                <w:szCs w:val="18"/>
              </w:rPr>
              <w:t>1</w:t>
            </w:r>
          </w:p>
          <w:p w14:paraId="0C6931C5" w14:textId="77777777" w:rsidR="00611EF6" w:rsidRPr="00234D19" w:rsidRDefault="00611EF6" w:rsidP="00490EAD">
            <w:pPr>
              <w:pStyle w:val="p1"/>
              <w:rPr>
                <w:rFonts w:ascii="Times New Roman" w:hAnsi="Times New Roman"/>
                <w:sz w:val="18"/>
                <w:szCs w:val="18"/>
              </w:rPr>
            </w:pPr>
          </w:p>
        </w:tc>
        <w:tc>
          <w:tcPr>
            <w:tcW w:w="992" w:type="dxa"/>
          </w:tcPr>
          <w:p w14:paraId="3AA71A80" w14:textId="77777777" w:rsidR="00611EF6" w:rsidRPr="00234D19" w:rsidRDefault="00611EF6" w:rsidP="00490EAD">
            <w:pPr>
              <w:pStyle w:val="NormalWeb"/>
              <w:rPr>
                <w:color w:val="000000"/>
                <w:sz w:val="18"/>
                <w:szCs w:val="18"/>
              </w:rPr>
            </w:pPr>
            <w:r w:rsidRPr="00234D19">
              <w:rPr>
                <w:color w:val="000000"/>
                <w:sz w:val="18"/>
                <w:szCs w:val="18"/>
              </w:rPr>
              <w:t>1</w:t>
            </w:r>
          </w:p>
        </w:tc>
      </w:tr>
      <w:tr w:rsidR="00611EF6" w:rsidRPr="00234D19" w14:paraId="1684566B" w14:textId="77777777" w:rsidTr="00490EAD">
        <w:tc>
          <w:tcPr>
            <w:tcW w:w="7792" w:type="dxa"/>
          </w:tcPr>
          <w:p w14:paraId="04BA56AA"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Daughter (60 years) of woman (87 years) living with dementia</w:t>
            </w:r>
          </w:p>
        </w:tc>
        <w:tc>
          <w:tcPr>
            <w:tcW w:w="992" w:type="dxa"/>
          </w:tcPr>
          <w:p w14:paraId="7B9B792B" w14:textId="77777777" w:rsidR="00611EF6" w:rsidRPr="00234D19" w:rsidRDefault="00611EF6" w:rsidP="00490EAD">
            <w:pPr>
              <w:pStyle w:val="NormalWeb"/>
              <w:rPr>
                <w:color w:val="000000"/>
                <w:sz w:val="18"/>
                <w:szCs w:val="18"/>
              </w:rPr>
            </w:pPr>
            <w:r w:rsidRPr="00234D19">
              <w:rPr>
                <w:color w:val="000000"/>
                <w:sz w:val="18"/>
                <w:szCs w:val="18"/>
              </w:rPr>
              <w:t>1</w:t>
            </w:r>
          </w:p>
        </w:tc>
      </w:tr>
      <w:tr w:rsidR="00611EF6" w:rsidRPr="00234D19" w14:paraId="08B87978" w14:textId="77777777" w:rsidTr="00490EAD">
        <w:tc>
          <w:tcPr>
            <w:tcW w:w="7792" w:type="dxa"/>
          </w:tcPr>
          <w:p w14:paraId="6DF3FAA5"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Wife (79 years) to husband (86 years) living with dementia</w:t>
            </w:r>
          </w:p>
        </w:tc>
        <w:tc>
          <w:tcPr>
            <w:tcW w:w="992" w:type="dxa"/>
          </w:tcPr>
          <w:p w14:paraId="43E3797D" w14:textId="77777777" w:rsidR="00611EF6" w:rsidRPr="00234D19" w:rsidRDefault="00611EF6" w:rsidP="00490EAD">
            <w:pPr>
              <w:pStyle w:val="NormalWeb"/>
              <w:rPr>
                <w:color w:val="000000"/>
                <w:sz w:val="18"/>
                <w:szCs w:val="18"/>
              </w:rPr>
            </w:pPr>
            <w:r w:rsidRPr="00234D19">
              <w:rPr>
                <w:color w:val="000000"/>
                <w:sz w:val="18"/>
                <w:szCs w:val="18"/>
              </w:rPr>
              <w:t>1</w:t>
            </w:r>
          </w:p>
        </w:tc>
      </w:tr>
      <w:tr w:rsidR="00611EF6" w:rsidRPr="00234D19" w14:paraId="3DC3C16E" w14:textId="77777777" w:rsidTr="00490EAD">
        <w:tc>
          <w:tcPr>
            <w:tcW w:w="7792" w:type="dxa"/>
          </w:tcPr>
          <w:p w14:paraId="2818A7E5"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Wife (68 years) to husband (68 years) living with dementia</w:t>
            </w:r>
          </w:p>
        </w:tc>
        <w:tc>
          <w:tcPr>
            <w:tcW w:w="992" w:type="dxa"/>
          </w:tcPr>
          <w:p w14:paraId="54EDB19D" w14:textId="77777777" w:rsidR="00611EF6" w:rsidRPr="00234D19" w:rsidRDefault="00611EF6" w:rsidP="00490EAD">
            <w:pPr>
              <w:pStyle w:val="NormalWeb"/>
              <w:rPr>
                <w:color w:val="000000"/>
                <w:sz w:val="18"/>
                <w:szCs w:val="18"/>
              </w:rPr>
            </w:pPr>
            <w:r w:rsidRPr="00234D19">
              <w:rPr>
                <w:color w:val="000000"/>
                <w:sz w:val="18"/>
                <w:szCs w:val="18"/>
              </w:rPr>
              <w:t>1</w:t>
            </w:r>
          </w:p>
        </w:tc>
      </w:tr>
      <w:tr w:rsidR="00611EF6" w:rsidRPr="00234D19" w14:paraId="174465E6" w14:textId="77777777" w:rsidTr="00490EAD">
        <w:tc>
          <w:tcPr>
            <w:tcW w:w="7792" w:type="dxa"/>
          </w:tcPr>
          <w:p w14:paraId="19E07A4C"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Daughter (70 years) of woman (102 years) living with dementia</w:t>
            </w:r>
          </w:p>
        </w:tc>
        <w:tc>
          <w:tcPr>
            <w:tcW w:w="992" w:type="dxa"/>
          </w:tcPr>
          <w:p w14:paraId="53C06736" w14:textId="77777777" w:rsidR="00611EF6" w:rsidRPr="00234D19" w:rsidRDefault="00611EF6" w:rsidP="00490EAD">
            <w:pPr>
              <w:pStyle w:val="NormalWeb"/>
              <w:rPr>
                <w:color w:val="000000"/>
                <w:sz w:val="18"/>
                <w:szCs w:val="18"/>
              </w:rPr>
            </w:pPr>
            <w:r w:rsidRPr="00234D19">
              <w:rPr>
                <w:color w:val="000000"/>
                <w:sz w:val="18"/>
                <w:szCs w:val="18"/>
              </w:rPr>
              <w:t>1</w:t>
            </w:r>
          </w:p>
        </w:tc>
      </w:tr>
      <w:tr w:rsidR="00611EF6" w:rsidRPr="00234D19" w14:paraId="02BCEB70" w14:textId="77777777" w:rsidTr="00490EAD">
        <w:tc>
          <w:tcPr>
            <w:tcW w:w="7792" w:type="dxa"/>
          </w:tcPr>
          <w:p w14:paraId="3605F5E2"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Husband (78 years) to woman (76 years) living with dementia</w:t>
            </w:r>
          </w:p>
        </w:tc>
        <w:tc>
          <w:tcPr>
            <w:tcW w:w="992" w:type="dxa"/>
          </w:tcPr>
          <w:p w14:paraId="1DB6A3F7" w14:textId="77777777" w:rsidR="00611EF6" w:rsidRPr="00234D19" w:rsidRDefault="00611EF6" w:rsidP="00490EAD">
            <w:pPr>
              <w:pStyle w:val="NormalWeb"/>
              <w:rPr>
                <w:color w:val="000000"/>
                <w:sz w:val="18"/>
                <w:szCs w:val="18"/>
              </w:rPr>
            </w:pPr>
            <w:r w:rsidRPr="00234D19">
              <w:rPr>
                <w:color w:val="000000"/>
                <w:sz w:val="18"/>
                <w:szCs w:val="18"/>
              </w:rPr>
              <w:t>1</w:t>
            </w:r>
          </w:p>
        </w:tc>
      </w:tr>
      <w:tr w:rsidR="00611EF6" w:rsidRPr="00234D19" w14:paraId="559ECA23" w14:textId="77777777" w:rsidTr="00490EAD">
        <w:tc>
          <w:tcPr>
            <w:tcW w:w="7792" w:type="dxa"/>
          </w:tcPr>
          <w:p w14:paraId="24A0DDB6"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Wife (78 years) to husband (78 years) living with dementia</w:t>
            </w:r>
          </w:p>
        </w:tc>
        <w:tc>
          <w:tcPr>
            <w:tcW w:w="992" w:type="dxa"/>
          </w:tcPr>
          <w:p w14:paraId="4A666789" w14:textId="77777777" w:rsidR="00611EF6" w:rsidRPr="00234D19" w:rsidRDefault="00611EF6" w:rsidP="00490EAD">
            <w:pPr>
              <w:pStyle w:val="NormalWeb"/>
              <w:rPr>
                <w:color w:val="000000"/>
                <w:sz w:val="18"/>
                <w:szCs w:val="18"/>
              </w:rPr>
            </w:pPr>
            <w:r w:rsidRPr="00234D19">
              <w:rPr>
                <w:color w:val="000000"/>
                <w:sz w:val="18"/>
                <w:szCs w:val="18"/>
              </w:rPr>
              <w:t>1</w:t>
            </w:r>
          </w:p>
        </w:tc>
      </w:tr>
      <w:tr w:rsidR="00611EF6" w:rsidRPr="00234D19" w14:paraId="19DEC3F5" w14:textId="77777777" w:rsidTr="00490EAD">
        <w:tc>
          <w:tcPr>
            <w:tcW w:w="7792" w:type="dxa"/>
          </w:tcPr>
          <w:p w14:paraId="47BD729C"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Wife (78 years) to husband (78 years) living with dementia</w:t>
            </w:r>
          </w:p>
        </w:tc>
        <w:tc>
          <w:tcPr>
            <w:tcW w:w="992" w:type="dxa"/>
          </w:tcPr>
          <w:p w14:paraId="49E2B8F7" w14:textId="77777777" w:rsidR="00611EF6" w:rsidRPr="00234D19" w:rsidRDefault="00611EF6" w:rsidP="00490EAD">
            <w:pPr>
              <w:pStyle w:val="NormalWeb"/>
              <w:rPr>
                <w:color w:val="000000"/>
                <w:sz w:val="18"/>
                <w:szCs w:val="18"/>
              </w:rPr>
            </w:pPr>
            <w:r w:rsidRPr="00234D19">
              <w:rPr>
                <w:color w:val="000000"/>
                <w:sz w:val="18"/>
                <w:szCs w:val="18"/>
              </w:rPr>
              <w:t>1</w:t>
            </w:r>
          </w:p>
        </w:tc>
      </w:tr>
      <w:tr w:rsidR="00611EF6" w:rsidRPr="00234D19" w14:paraId="4DF2FE62" w14:textId="77777777" w:rsidTr="00490EAD">
        <w:tc>
          <w:tcPr>
            <w:tcW w:w="7792" w:type="dxa"/>
          </w:tcPr>
          <w:p w14:paraId="12105AE2"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Husband (81 years) to wife (80 years) living with dementia</w:t>
            </w:r>
          </w:p>
        </w:tc>
        <w:tc>
          <w:tcPr>
            <w:tcW w:w="992" w:type="dxa"/>
          </w:tcPr>
          <w:p w14:paraId="187B5184" w14:textId="77777777" w:rsidR="00611EF6" w:rsidRPr="00234D19" w:rsidRDefault="00611EF6" w:rsidP="00490EAD">
            <w:pPr>
              <w:pStyle w:val="NormalWeb"/>
              <w:rPr>
                <w:color w:val="000000"/>
                <w:sz w:val="18"/>
                <w:szCs w:val="18"/>
              </w:rPr>
            </w:pPr>
            <w:r w:rsidRPr="00234D19">
              <w:rPr>
                <w:color w:val="000000"/>
                <w:sz w:val="18"/>
                <w:szCs w:val="18"/>
              </w:rPr>
              <w:t>1</w:t>
            </w:r>
          </w:p>
        </w:tc>
      </w:tr>
      <w:tr w:rsidR="00611EF6" w:rsidRPr="00234D19" w14:paraId="22838150" w14:textId="77777777" w:rsidTr="00490EAD">
        <w:tc>
          <w:tcPr>
            <w:tcW w:w="7792" w:type="dxa"/>
          </w:tcPr>
          <w:p w14:paraId="7E15CFBD"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Daughter (65 years) of woman (90 years) living with dementia</w:t>
            </w:r>
          </w:p>
        </w:tc>
        <w:tc>
          <w:tcPr>
            <w:tcW w:w="992" w:type="dxa"/>
          </w:tcPr>
          <w:p w14:paraId="25CF7335" w14:textId="77777777" w:rsidR="00611EF6" w:rsidRPr="00234D19" w:rsidRDefault="00611EF6" w:rsidP="00490EAD">
            <w:pPr>
              <w:pStyle w:val="NormalWeb"/>
              <w:rPr>
                <w:color w:val="000000"/>
                <w:sz w:val="18"/>
                <w:szCs w:val="18"/>
              </w:rPr>
            </w:pPr>
            <w:r w:rsidRPr="00234D19">
              <w:rPr>
                <w:color w:val="000000"/>
                <w:sz w:val="18"/>
                <w:szCs w:val="18"/>
              </w:rPr>
              <w:t>1</w:t>
            </w:r>
          </w:p>
        </w:tc>
      </w:tr>
      <w:tr w:rsidR="00611EF6" w:rsidRPr="00234D19" w14:paraId="73E3A8A5" w14:textId="77777777" w:rsidTr="00490EAD">
        <w:tc>
          <w:tcPr>
            <w:tcW w:w="7792" w:type="dxa"/>
          </w:tcPr>
          <w:p w14:paraId="2A04915C" w14:textId="77777777" w:rsidR="00611EF6" w:rsidRPr="00234D19" w:rsidRDefault="00611EF6" w:rsidP="00490EAD">
            <w:pPr>
              <w:pStyle w:val="p1"/>
              <w:rPr>
                <w:rFonts w:ascii="Times New Roman" w:hAnsi="Times New Roman"/>
                <w:sz w:val="18"/>
                <w:szCs w:val="18"/>
              </w:rPr>
            </w:pPr>
            <w:r w:rsidRPr="00234D19">
              <w:rPr>
                <w:rFonts w:ascii="Times New Roman" w:hAnsi="Times New Roman"/>
                <w:sz w:val="18"/>
                <w:szCs w:val="18"/>
              </w:rPr>
              <w:t>Sister (67 years) to woman (78 years) living with dementia</w:t>
            </w:r>
          </w:p>
        </w:tc>
        <w:tc>
          <w:tcPr>
            <w:tcW w:w="992" w:type="dxa"/>
          </w:tcPr>
          <w:p w14:paraId="0C495236" w14:textId="77777777" w:rsidR="00611EF6" w:rsidRPr="00234D19" w:rsidRDefault="00611EF6" w:rsidP="00490EAD">
            <w:pPr>
              <w:pStyle w:val="NormalWeb"/>
              <w:rPr>
                <w:color w:val="000000"/>
                <w:sz w:val="18"/>
                <w:szCs w:val="18"/>
              </w:rPr>
            </w:pPr>
            <w:r w:rsidRPr="00234D19">
              <w:rPr>
                <w:color w:val="000000"/>
                <w:sz w:val="18"/>
                <w:szCs w:val="18"/>
              </w:rPr>
              <w:t>1</w:t>
            </w:r>
          </w:p>
        </w:tc>
      </w:tr>
      <w:tr w:rsidR="00611EF6" w:rsidRPr="00234D19" w14:paraId="45B289F0" w14:textId="77777777" w:rsidTr="00490EAD">
        <w:tc>
          <w:tcPr>
            <w:tcW w:w="7792" w:type="dxa"/>
          </w:tcPr>
          <w:p w14:paraId="7FC9C9A2" w14:textId="77777777" w:rsidR="00611EF6" w:rsidRPr="00234D19" w:rsidRDefault="00611EF6" w:rsidP="00490EAD">
            <w:pPr>
              <w:pStyle w:val="p1"/>
              <w:rPr>
                <w:rFonts w:ascii="Times New Roman" w:hAnsi="Times New Roman"/>
                <w:sz w:val="18"/>
                <w:szCs w:val="18"/>
              </w:rPr>
            </w:pPr>
            <w:r>
              <w:rPr>
                <w:rFonts w:ascii="Times New Roman" w:hAnsi="Times New Roman"/>
                <w:sz w:val="18"/>
                <w:szCs w:val="18"/>
              </w:rPr>
              <w:t>Total</w:t>
            </w:r>
          </w:p>
        </w:tc>
        <w:tc>
          <w:tcPr>
            <w:tcW w:w="992" w:type="dxa"/>
          </w:tcPr>
          <w:p w14:paraId="7B494A41" w14:textId="77777777" w:rsidR="00611EF6" w:rsidRPr="00234D19" w:rsidRDefault="00611EF6" w:rsidP="00490EAD">
            <w:pPr>
              <w:pStyle w:val="NormalWeb"/>
              <w:rPr>
                <w:color w:val="000000"/>
                <w:sz w:val="18"/>
                <w:szCs w:val="18"/>
              </w:rPr>
            </w:pPr>
            <w:r>
              <w:rPr>
                <w:color w:val="000000"/>
                <w:sz w:val="18"/>
                <w:szCs w:val="18"/>
              </w:rPr>
              <w:t>60</w:t>
            </w:r>
          </w:p>
        </w:tc>
      </w:tr>
    </w:tbl>
    <w:p w14:paraId="6D628C6F" w14:textId="77777777" w:rsidR="00611EF6" w:rsidRDefault="00611EF6" w:rsidP="00611EF6">
      <w:pPr>
        <w:pStyle w:val="NormalWeb"/>
        <w:spacing w:line="480" w:lineRule="auto"/>
        <w:rPr>
          <w:color w:val="000000"/>
        </w:rPr>
      </w:pPr>
    </w:p>
    <w:p w14:paraId="78B26CC4" w14:textId="77777777" w:rsidR="00611EF6" w:rsidRDefault="00611EF6" w:rsidP="00611EF6">
      <w:pPr>
        <w:pStyle w:val="NormalWeb"/>
        <w:spacing w:line="480" w:lineRule="auto"/>
        <w:rPr>
          <w:color w:val="000000"/>
        </w:rPr>
      </w:pPr>
    </w:p>
    <w:p w14:paraId="70039183" w14:textId="77777777" w:rsidR="00611EF6" w:rsidRDefault="00611EF6" w:rsidP="00611EF6">
      <w:pPr>
        <w:pStyle w:val="NormalWeb"/>
        <w:spacing w:line="480" w:lineRule="auto"/>
        <w:rPr>
          <w:color w:val="000000"/>
        </w:rPr>
      </w:pPr>
    </w:p>
    <w:p w14:paraId="53F24799" w14:textId="77777777" w:rsidR="00611EF6" w:rsidRDefault="00611EF6" w:rsidP="00611EF6">
      <w:pPr>
        <w:pStyle w:val="NormalWeb"/>
        <w:spacing w:line="480" w:lineRule="auto"/>
        <w:rPr>
          <w:color w:val="000000"/>
        </w:rPr>
      </w:pPr>
    </w:p>
    <w:p w14:paraId="10B19FE9" w14:textId="77777777" w:rsidR="00611EF6" w:rsidRDefault="00611EF6" w:rsidP="00611EF6">
      <w:pPr>
        <w:pStyle w:val="NormalWeb"/>
        <w:spacing w:line="480" w:lineRule="auto"/>
        <w:rPr>
          <w:color w:val="000000"/>
        </w:rPr>
      </w:pPr>
    </w:p>
    <w:p w14:paraId="095073A2" w14:textId="77777777" w:rsidR="00611EF6" w:rsidRDefault="00611EF6" w:rsidP="00611EF6">
      <w:pPr>
        <w:pStyle w:val="NormalWeb"/>
        <w:spacing w:line="480" w:lineRule="auto"/>
        <w:rPr>
          <w:color w:val="000000"/>
        </w:rPr>
      </w:pPr>
    </w:p>
    <w:p w14:paraId="6E70B3FD" w14:textId="77777777" w:rsidR="00611EF6" w:rsidRDefault="00611EF6" w:rsidP="00611EF6">
      <w:pPr>
        <w:pStyle w:val="NormalWeb"/>
        <w:spacing w:line="480" w:lineRule="auto"/>
        <w:rPr>
          <w:color w:val="000000"/>
        </w:rPr>
      </w:pPr>
      <w:r w:rsidRPr="00E63C51">
        <w:rPr>
          <w:color w:val="000000"/>
        </w:rPr>
        <w:t xml:space="preserve">Supplementary </w:t>
      </w:r>
      <w:r>
        <w:rPr>
          <w:color w:val="000000"/>
        </w:rPr>
        <w:t>table 2</w:t>
      </w:r>
    </w:p>
    <w:p w14:paraId="74B5DC34" w14:textId="77777777" w:rsidR="00611EF6" w:rsidRDefault="00611EF6" w:rsidP="00611EF6">
      <w:pPr>
        <w:pStyle w:val="NormalWeb"/>
        <w:spacing w:line="480" w:lineRule="auto"/>
        <w:rPr>
          <w:color w:val="000000"/>
        </w:rPr>
      </w:pPr>
      <w:r w:rsidRPr="00C625FC">
        <w:rPr>
          <w:b/>
          <w:bCs/>
          <w:color w:val="000000"/>
        </w:rPr>
        <w:t>Table 2.</w:t>
      </w:r>
      <w:r>
        <w:rPr>
          <w:color w:val="000000"/>
        </w:rPr>
        <w:t xml:space="preserve"> Characteristics of the participants in the living labs.  </w:t>
      </w:r>
    </w:p>
    <w:tbl>
      <w:tblPr>
        <w:tblW w:w="87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82"/>
        <w:gridCol w:w="907"/>
        <w:gridCol w:w="907"/>
        <w:gridCol w:w="907"/>
        <w:gridCol w:w="907"/>
        <w:gridCol w:w="907"/>
        <w:gridCol w:w="907"/>
        <w:gridCol w:w="907"/>
      </w:tblGrid>
      <w:tr w:rsidR="00611EF6" w:rsidRPr="004040B3" w14:paraId="0AB5DC47" w14:textId="77777777" w:rsidTr="00490EAD">
        <w:trPr>
          <w:trHeight w:val="525"/>
          <w:jc w:val="center"/>
        </w:trPr>
        <w:tc>
          <w:tcPr>
            <w:tcW w:w="0" w:type="auto"/>
            <w:tcBorders>
              <w:right w:val="double" w:sz="4" w:space="0" w:color="auto"/>
            </w:tcBorders>
            <w:tcMar>
              <w:top w:w="40" w:type="dxa"/>
              <w:left w:w="40" w:type="dxa"/>
              <w:bottom w:w="40" w:type="dxa"/>
              <w:right w:w="40" w:type="dxa"/>
            </w:tcMar>
            <w:vAlign w:val="bottom"/>
            <w:hideMark/>
          </w:tcPr>
          <w:p w14:paraId="7FCDBB49"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Municipality</w:t>
            </w:r>
          </w:p>
        </w:tc>
        <w:tc>
          <w:tcPr>
            <w:tcW w:w="907" w:type="dxa"/>
            <w:tcBorders>
              <w:left w:val="double" w:sz="4" w:space="0" w:color="auto"/>
            </w:tcBorders>
            <w:tcMar>
              <w:top w:w="40" w:type="dxa"/>
              <w:left w:w="40" w:type="dxa"/>
              <w:bottom w:w="40" w:type="dxa"/>
              <w:right w:w="40" w:type="dxa"/>
            </w:tcMar>
            <w:vAlign w:val="bottom"/>
            <w:hideMark/>
          </w:tcPr>
          <w:p w14:paraId="1296DE3A"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b/>
                <w:bCs/>
                <w:sz w:val="18"/>
                <w:szCs w:val="18"/>
              </w:rPr>
              <w:t>A</w:t>
            </w:r>
          </w:p>
        </w:tc>
        <w:tc>
          <w:tcPr>
            <w:tcW w:w="907" w:type="dxa"/>
            <w:tcMar>
              <w:top w:w="40" w:type="dxa"/>
              <w:left w:w="40" w:type="dxa"/>
              <w:bottom w:w="40" w:type="dxa"/>
              <w:right w:w="40" w:type="dxa"/>
            </w:tcMar>
            <w:vAlign w:val="bottom"/>
            <w:hideMark/>
          </w:tcPr>
          <w:p w14:paraId="40D8108A"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b/>
                <w:bCs/>
                <w:sz w:val="18"/>
                <w:szCs w:val="18"/>
              </w:rPr>
              <w:t>B</w:t>
            </w:r>
          </w:p>
        </w:tc>
        <w:tc>
          <w:tcPr>
            <w:tcW w:w="907" w:type="dxa"/>
            <w:tcMar>
              <w:top w:w="40" w:type="dxa"/>
              <w:left w:w="40" w:type="dxa"/>
              <w:bottom w:w="40" w:type="dxa"/>
              <w:right w:w="40" w:type="dxa"/>
            </w:tcMar>
            <w:vAlign w:val="bottom"/>
            <w:hideMark/>
          </w:tcPr>
          <w:p w14:paraId="3BFF6430"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b/>
                <w:bCs/>
                <w:sz w:val="18"/>
                <w:szCs w:val="18"/>
              </w:rPr>
              <w:t>C</w:t>
            </w:r>
          </w:p>
        </w:tc>
        <w:tc>
          <w:tcPr>
            <w:tcW w:w="907" w:type="dxa"/>
            <w:tcMar>
              <w:top w:w="40" w:type="dxa"/>
              <w:left w:w="40" w:type="dxa"/>
              <w:bottom w:w="40" w:type="dxa"/>
              <w:right w:w="40" w:type="dxa"/>
            </w:tcMar>
            <w:vAlign w:val="bottom"/>
            <w:hideMark/>
          </w:tcPr>
          <w:p w14:paraId="4FB3480C"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b/>
                <w:bCs/>
                <w:sz w:val="18"/>
                <w:szCs w:val="18"/>
              </w:rPr>
              <w:t>D</w:t>
            </w:r>
          </w:p>
        </w:tc>
        <w:tc>
          <w:tcPr>
            <w:tcW w:w="907" w:type="dxa"/>
            <w:tcMar>
              <w:top w:w="40" w:type="dxa"/>
              <w:left w:w="40" w:type="dxa"/>
              <w:bottom w:w="40" w:type="dxa"/>
              <w:right w:w="40" w:type="dxa"/>
            </w:tcMar>
            <w:vAlign w:val="bottom"/>
            <w:hideMark/>
          </w:tcPr>
          <w:p w14:paraId="2BDFE08F"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b/>
                <w:bCs/>
                <w:sz w:val="18"/>
                <w:szCs w:val="18"/>
              </w:rPr>
              <w:t>E</w:t>
            </w:r>
          </w:p>
        </w:tc>
        <w:tc>
          <w:tcPr>
            <w:tcW w:w="907" w:type="dxa"/>
            <w:tcMar>
              <w:top w:w="40" w:type="dxa"/>
              <w:left w:w="40" w:type="dxa"/>
              <w:bottom w:w="40" w:type="dxa"/>
              <w:right w:w="40" w:type="dxa"/>
            </w:tcMar>
            <w:vAlign w:val="bottom"/>
            <w:hideMark/>
          </w:tcPr>
          <w:p w14:paraId="46B68C84"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b/>
                <w:bCs/>
                <w:sz w:val="18"/>
                <w:szCs w:val="18"/>
              </w:rPr>
              <w:t>F</w:t>
            </w:r>
          </w:p>
        </w:tc>
        <w:tc>
          <w:tcPr>
            <w:tcW w:w="907" w:type="dxa"/>
            <w:tcMar>
              <w:top w:w="40" w:type="dxa"/>
              <w:left w:w="40" w:type="dxa"/>
              <w:bottom w:w="40" w:type="dxa"/>
              <w:right w:w="40" w:type="dxa"/>
            </w:tcMar>
            <w:vAlign w:val="bottom"/>
            <w:hideMark/>
          </w:tcPr>
          <w:p w14:paraId="64397121"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b/>
                <w:bCs/>
                <w:sz w:val="18"/>
                <w:szCs w:val="18"/>
              </w:rPr>
              <w:t>G</w:t>
            </w:r>
          </w:p>
        </w:tc>
      </w:tr>
      <w:tr w:rsidR="00611EF6" w:rsidRPr="004040B3" w14:paraId="72569236" w14:textId="77777777" w:rsidTr="00490EAD">
        <w:trPr>
          <w:trHeight w:val="540"/>
          <w:jc w:val="center"/>
        </w:trPr>
        <w:tc>
          <w:tcPr>
            <w:tcW w:w="0" w:type="auto"/>
            <w:tcBorders>
              <w:right w:val="double" w:sz="4" w:space="0" w:color="auto"/>
            </w:tcBorders>
            <w:tcMar>
              <w:top w:w="40" w:type="dxa"/>
              <w:left w:w="40" w:type="dxa"/>
              <w:bottom w:w="40" w:type="dxa"/>
              <w:right w:w="40" w:type="dxa"/>
            </w:tcMar>
            <w:vAlign w:val="bottom"/>
            <w:hideMark/>
          </w:tcPr>
          <w:p w14:paraId="7DD048BC"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Population (n)</w:t>
            </w:r>
          </w:p>
        </w:tc>
        <w:tc>
          <w:tcPr>
            <w:tcW w:w="907" w:type="dxa"/>
            <w:tcBorders>
              <w:left w:val="double" w:sz="4" w:space="0" w:color="auto"/>
            </w:tcBorders>
            <w:tcMar>
              <w:top w:w="40" w:type="dxa"/>
              <w:left w:w="40" w:type="dxa"/>
              <w:bottom w:w="40" w:type="dxa"/>
              <w:right w:w="40" w:type="dxa"/>
            </w:tcMar>
            <w:vAlign w:val="bottom"/>
            <w:hideMark/>
          </w:tcPr>
          <w:p w14:paraId="3A83564C"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42 199</w:t>
            </w:r>
          </w:p>
        </w:tc>
        <w:tc>
          <w:tcPr>
            <w:tcW w:w="907" w:type="dxa"/>
            <w:tcMar>
              <w:top w:w="40" w:type="dxa"/>
              <w:left w:w="40" w:type="dxa"/>
              <w:bottom w:w="40" w:type="dxa"/>
              <w:right w:w="40" w:type="dxa"/>
            </w:tcMar>
            <w:vAlign w:val="bottom"/>
            <w:hideMark/>
          </w:tcPr>
          <w:p w14:paraId="5B928124"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114 445</w:t>
            </w:r>
          </w:p>
        </w:tc>
        <w:tc>
          <w:tcPr>
            <w:tcW w:w="907" w:type="dxa"/>
            <w:tcMar>
              <w:top w:w="40" w:type="dxa"/>
              <w:left w:w="40" w:type="dxa"/>
              <w:bottom w:w="40" w:type="dxa"/>
              <w:right w:w="40" w:type="dxa"/>
            </w:tcMar>
            <w:vAlign w:val="bottom"/>
            <w:hideMark/>
          </w:tcPr>
          <w:p w14:paraId="1E71329F"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33 252</w:t>
            </w:r>
          </w:p>
        </w:tc>
        <w:tc>
          <w:tcPr>
            <w:tcW w:w="907" w:type="dxa"/>
            <w:tcMar>
              <w:top w:w="40" w:type="dxa"/>
              <w:left w:w="40" w:type="dxa"/>
              <w:bottom w:w="40" w:type="dxa"/>
              <w:right w:w="40" w:type="dxa"/>
            </w:tcMar>
            <w:vAlign w:val="bottom"/>
            <w:hideMark/>
          </w:tcPr>
          <w:p w14:paraId="77AFD0DB"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5 646</w:t>
            </w:r>
          </w:p>
        </w:tc>
        <w:tc>
          <w:tcPr>
            <w:tcW w:w="907" w:type="dxa"/>
            <w:tcMar>
              <w:top w:w="40" w:type="dxa"/>
              <w:left w:w="40" w:type="dxa"/>
              <w:bottom w:w="40" w:type="dxa"/>
              <w:right w:w="40" w:type="dxa"/>
            </w:tcMar>
            <w:vAlign w:val="bottom"/>
            <w:hideMark/>
          </w:tcPr>
          <w:p w14:paraId="2EEC4C42"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49 068</w:t>
            </w:r>
          </w:p>
        </w:tc>
        <w:tc>
          <w:tcPr>
            <w:tcW w:w="907" w:type="dxa"/>
            <w:tcMar>
              <w:top w:w="40" w:type="dxa"/>
              <w:left w:w="40" w:type="dxa"/>
              <w:bottom w:w="40" w:type="dxa"/>
              <w:right w:w="40" w:type="dxa"/>
            </w:tcMar>
            <w:vAlign w:val="bottom"/>
            <w:hideMark/>
          </w:tcPr>
          <w:p w14:paraId="3A364CA1"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39 852</w:t>
            </w:r>
          </w:p>
        </w:tc>
        <w:tc>
          <w:tcPr>
            <w:tcW w:w="907" w:type="dxa"/>
            <w:tcMar>
              <w:top w:w="40" w:type="dxa"/>
              <w:left w:w="40" w:type="dxa"/>
              <w:bottom w:w="40" w:type="dxa"/>
              <w:right w:w="40" w:type="dxa"/>
            </w:tcMar>
            <w:vAlign w:val="bottom"/>
            <w:hideMark/>
          </w:tcPr>
          <w:p w14:paraId="50268F5C"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59 274</w:t>
            </w:r>
          </w:p>
        </w:tc>
      </w:tr>
      <w:tr w:rsidR="00611EF6" w:rsidRPr="004040B3" w14:paraId="5CFA481F" w14:textId="77777777" w:rsidTr="00490EAD">
        <w:trPr>
          <w:trHeight w:val="540"/>
          <w:jc w:val="center"/>
        </w:trPr>
        <w:tc>
          <w:tcPr>
            <w:tcW w:w="0" w:type="auto"/>
            <w:tcBorders>
              <w:bottom w:val="double" w:sz="4" w:space="0" w:color="auto"/>
              <w:right w:val="double" w:sz="4" w:space="0" w:color="auto"/>
            </w:tcBorders>
            <w:tcMar>
              <w:top w:w="40" w:type="dxa"/>
              <w:left w:w="40" w:type="dxa"/>
              <w:bottom w:w="40" w:type="dxa"/>
              <w:right w:w="40" w:type="dxa"/>
            </w:tcMar>
            <w:vAlign w:val="bottom"/>
          </w:tcPr>
          <w:p w14:paraId="7E3420FE"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 xml:space="preserve">Team numbers </w:t>
            </w:r>
          </w:p>
        </w:tc>
        <w:tc>
          <w:tcPr>
            <w:tcW w:w="907" w:type="dxa"/>
            <w:tcBorders>
              <w:left w:val="double" w:sz="4" w:space="0" w:color="auto"/>
              <w:bottom w:val="double" w:sz="4" w:space="0" w:color="auto"/>
            </w:tcBorders>
            <w:tcMar>
              <w:top w:w="40" w:type="dxa"/>
              <w:left w:w="40" w:type="dxa"/>
              <w:bottom w:w="40" w:type="dxa"/>
              <w:right w:w="40" w:type="dxa"/>
            </w:tcMar>
            <w:vAlign w:val="bottom"/>
          </w:tcPr>
          <w:p w14:paraId="30E2A862"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1–3</w:t>
            </w:r>
          </w:p>
        </w:tc>
        <w:tc>
          <w:tcPr>
            <w:tcW w:w="907" w:type="dxa"/>
            <w:tcBorders>
              <w:bottom w:val="double" w:sz="4" w:space="0" w:color="auto"/>
            </w:tcBorders>
            <w:tcMar>
              <w:top w:w="40" w:type="dxa"/>
              <w:left w:w="40" w:type="dxa"/>
              <w:bottom w:w="40" w:type="dxa"/>
              <w:right w:w="40" w:type="dxa"/>
            </w:tcMar>
            <w:vAlign w:val="bottom"/>
          </w:tcPr>
          <w:p w14:paraId="0262980A"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4–6</w:t>
            </w:r>
          </w:p>
        </w:tc>
        <w:tc>
          <w:tcPr>
            <w:tcW w:w="907" w:type="dxa"/>
            <w:tcBorders>
              <w:bottom w:val="double" w:sz="4" w:space="0" w:color="auto"/>
            </w:tcBorders>
            <w:tcMar>
              <w:top w:w="40" w:type="dxa"/>
              <w:left w:w="40" w:type="dxa"/>
              <w:bottom w:w="40" w:type="dxa"/>
              <w:right w:w="40" w:type="dxa"/>
            </w:tcMar>
            <w:vAlign w:val="bottom"/>
          </w:tcPr>
          <w:p w14:paraId="1B6F6258"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7–10</w:t>
            </w:r>
          </w:p>
        </w:tc>
        <w:tc>
          <w:tcPr>
            <w:tcW w:w="907" w:type="dxa"/>
            <w:tcBorders>
              <w:bottom w:val="double" w:sz="4" w:space="0" w:color="auto"/>
            </w:tcBorders>
            <w:tcMar>
              <w:top w:w="40" w:type="dxa"/>
              <w:left w:w="40" w:type="dxa"/>
              <w:bottom w:w="40" w:type="dxa"/>
              <w:right w:w="40" w:type="dxa"/>
            </w:tcMar>
            <w:vAlign w:val="bottom"/>
          </w:tcPr>
          <w:p w14:paraId="1B1C91FB"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11–13</w:t>
            </w:r>
          </w:p>
        </w:tc>
        <w:tc>
          <w:tcPr>
            <w:tcW w:w="907" w:type="dxa"/>
            <w:tcBorders>
              <w:bottom w:val="double" w:sz="4" w:space="0" w:color="auto"/>
            </w:tcBorders>
            <w:tcMar>
              <w:top w:w="40" w:type="dxa"/>
              <w:left w:w="40" w:type="dxa"/>
              <w:bottom w:w="40" w:type="dxa"/>
              <w:right w:w="40" w:type="dxa"/>
            </w:tcMar>
            <w:vAlign w:val="bottom"/>
          </w:tcPr>
          <w:p w14:paraId="321903A8"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14–17</w:t>
            </w:r>
          </w:p>
        </w:tc>
        <w:tc>
          <w:tcPr>
            <w:tcW w:w="907" w:type="dxa"/>
            <w:tcBorders>
              <w:bottom w:val="double" w:sz="4" w:space="0" w:color="auto"/>
            </w:tcBorders>
            <w:tcMar>
              <w:top w:w="40" w:type="dxa"/>
              <w:left w:w="40" w:type="dxa"/>
              <w:bottom w:w="40" w:type="dxa"/>
              <w:right w:w="40" w:type="dxa"/>
            </w:tcMar>
            <w:vAlign w:val="bottom"/>
          </w:tcPr>
          <w:p w14:paraId="04AE03B9"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18–21</w:t>
            </w:r>
          </w:p>
        </w:tc>
        <w:tc>
          <w:tcPr>
            <w:tcW w:w="907" w:type="dxa"/>
            <w:tcBorders>
              <w:bottom w:val="double" w:sz="4" w:space="0" w:color="auto"/>
            </w:tcBorders>
            <w:tcMar>
              <w:top w:w="40" w:type="dxa"/>
              <w:left w:w="40" w:type="dxa"/>
              <w:bottom w:w="40" w:type="dxa"/>
              <w:right w:w="40" w:type="dxa"/>
            </w:tcMar>
            <w:vAlign w:val="bottom"/>
          </w:tcPr>
          <w:p w14:paraId="22D192D2"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22–24</w:t>
            </w:r>
          </w:p>
        </w:tc>
      </w:tr>
      <w:tr w:rsidR="00611EF6" w:rsidRPr="004040B3" w14:paraId="7B16FC9F" w14:textId="77777777" w:rsidTr="00490EAD">
        <w:trPr>
          <w:trHeight w:val="567"/>
          <w:jc w:val="center"/>
        </w:trPr>
        <w:tc>
          <w:tcPr>
            <w:tcW w:w="0" w:type="auto"/>
            <w:tcBorders>
              <w:top w:val="double" w:sz="4" w:space="0" w:color="auto"/>
              <w:right w:val="double" w:sz="4" w:space="0" w:color="auto"/>
            </w:tcBorders>
            <w:tcMar>
              <w:top w:w="40" w:type="dxa"/>
              <w:left w:w="40" w:type="dxa"/>
              <w:bottom w:w="40" w:type="dxa"/>
              <w:right w:w="40" w:type="dxa"/>
            </w:tcMar>
            <w:vAlign w:val="bottom"/>
            <w:hideMark/>
          </w:tcPr>
          <w:p w14:paraId="08ADB232"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Nurses in home health care (n)</w:t>
            </w:r>
          </w:p>
        </w:tc>
        <w:tc>
          <w:tcPr>
            <w:tcW w:w="907" w:type="dxa"/>
            <w:tcBorders>
              <w:top w:val="double" w:sz="4" w:space="0" w:color="auto"/>
              <w:left w:val="double" w:sz="4" w:space="0" w:color="auto"/>
            </w:tcBorders>
            <w:tcMar>
              <w:top w:w="40" w:type="dxa"/>
              <w:left w:w="40" w:type="dxa"/>
              <w:bottom w:w="40" w:type="dxa"/>
              <w:right w:w="40" w:type="dxa"/>
            </w:tcMar>
            <w:vAlign w:val="bottom"/>
            <w:hideMark/>
          </w:tcPr>
          <w:p w14:paraId="0A99CEFB" w14:textId="77777777" w:rsidR="00611EF6" w:rsidRPr="004040B3" w:rsidRDefault="00611EF6" w:rsidP="00490EAD">
            <w:pPr>
              <w:jc w:val="center"/>
              <w:rPr>
                <w:rFonts w:ascii="Times New Roman" w:hAnsi="Times New Roman" w:cs="Times New Roman"/>
                <w:sz w:val="18"/>
                <w:szCs w:val="18"/>
              </w:rPr>
            </w:pPr>
          </w:p>
          <w:p w14:paraId="49A62A1B"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1</w:t>
            </w:r>
          </w:p>
        </w:tc>
        <w:tc>
          <w:tcPr>
            <w:tcW w:w="907" w:type="dxa"/>
            <w:tcBorders>
              <w:top w:val="double" w:sz="4" w:space="0" w:color="auto"/>
            </w:tcBorders>
            <w:tcMar>
              <w:top w:w="40" w:type="dxa"/>
              <w:left w:w="40" w:type="dxa"/>
              <w:bottom w:w="40" w:type="dxa"/>
              <w:right w:w="40" w:type="dxa"/>
            </w:tcMar>
            <w:vAlign w:val="bottom"/>
            <w:hideMark/>
          </w:tcPr>
          <w:p w14:paraId="06AA2D1F"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2</w:t>
            </w:r>
            <w:r w:rsidRPr="004040B3">
              <w:rPr>
                <w:rFonts w:ascii="Times New Roman" w:hAnsi="Times New Roman" w:cs="Times New Roman"/>
                <w:sz w:val="18"/>
                <w:szCs w:val="18"/>
                <w:vertAlign w:val="superscript"/>
              </w:rPr>
              <w:t>1</w:t>
            </w:r>
          </w:p>
        </w:tc>
        <w:tc>
          <w:tcPr>
            <w:tcW w:w="907" w:type="dxa"/>
            <w:tcBorders>
              <w:top w:val="double" w:sz="4" w:space="0" w:color="auto"/>
            </w:tcBorders>
            <w:tcMar>
              <w:top w:w="40" w:type="dxa"/>
              <w:left w:w="40" w:type="dxa"/>
              <w:bottom w:w="40" w:type="dxa"/>
              <w:right w:w="40" w:type="dxa"/>
            </w:tcMar>
            <w:vAlign w:val="bottom"/>
            <w:hideMark/>
          </w:tcPr>
          <w:p w14:paraId="4991B389"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1</w:t>
            </w:r>
          </w:p>
        </w:tc>
        <w:tc>
          <w:tcPr>
            <w:tcW w:w="907" w:type="dxa"/>
            <w:tcBorders>
              <w:top w:val="double" w:sz="4" w:space="0" w:color="auto"/>
            </w:tcBorders>
            <w:tcMar>
              <w:top w:w="40" w:type="dxa"/>
              <w:left w:w="40" w:type="dxa"/>
              <w:bottom w:w="40" w:type="dxa"/>
              <w:right w:w="40" w:type="dxa"/>
            </w:tcMar>
            <w:vAlign w:val="bottom"/>
            <w:hideMark/>
          </w:tcPr>
          <w:p w14:paraId="75A16E3A"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1</w:t>
            </w:r>
          </w:p>
        </w:tc>
        <w:tc>
          <w:tcPr>
            <w:tcW w:w="907" w:type="dxa"/>
            <w:tcBorders>
              <w:top w:val="double" w:sz="4" w:space="0" w:color="auto"/>
            </w:tcBorders>
            <w:tcMar>
              <w:top w:w="40" w:type="dxa"/>
              <w:left w:w="40" w:type="dxa"/>
              <w:bottom w:w="40" w:type="dxa"/>
              <w:right w:w="40" w:type="dxa"/>
            </w:tcMar>
            <w:vAlign w:val="bottom"/>
            <w:hideMark/>
          </w:tcPr>
          <w:p w14:paraId="4D0E90A5"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1</w:t>
            </w:r>
          </w:p>
        </w:tc>
        <w:tc>
          <w:tcPr>
            <w:tcW w:w="907" w:type="dxa"/>
            <w:tcBorders>
              <w:top w:val="double" w:sz="4" w:space="0" w:color="auto"/>
            </w:tcBorders>
            <w:tcMar>
              <w:top w:w="40" w:type="dxa"/>
              <w:left w:w="40" w:type="dxa"/>
              <w:bottom w:w="40" w:type="dxa"/>
              <w:right w:w="40" w:type="dxa"/>
            </w:tcMar>
            <w:vAlign w:val="bottom"/>
            <w:hideMark/>
          </w:tcPr>
          <w:p w14:paraId="42CFE13C"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1</w:t>
            </w:r>
          </w:p>
        </w:tc>
        <w:tc>
          <w:tcPr>
            <w:tcW w:w="907" w:type="dxa"/>
            <w:tcBorders>
              <w:top w:val="double" w:sz="4" w:space="0" w:color="auto"/>
            </w:tcBorders>
            <w:tcMar>
              <w:top w:w="40" w:type="dxa"/>
              <w:left w:w="40" w:type="dxa"/>
              <w:bottom w:w="40" w:type="dxa"/>
              <w:right w:w="40" w:type="dxa"/>
            </w:tcMar>
            <w:vAlign w:val="bottom"/>
            <w:hideMark/>
          </w:tcPr>
          <w:p w14:paraId="3C0085BA"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1</w:t>
            </w:r>
          </w:p>
        </w:tc>
      </w:tr>
      <w:tr w:rsidR="00611EF6" w:rsidRPr="004040B3" w14:paraId="573A8E35" w14:textId="77777777" w:rsidTr="00490EAD">
        <w:trPr>
          <w:trHeight w:val="567"/>
          <w:jc w:val="center"/>
        </w:trPr>
        <w:tc>
          <w:tcPr>
            <w:tcW w:w="0" w:type="auto"/>
            <w:tcBorders>
              <w:top w:val="double" w:sz="4" w:space="0" w:color="auto"/>
              <w:right w:val="double" w:sz="4" w:space="0" w:color="auto"/>
            </w:tcBorders>
            <w:tcMar>
              <w:top w:w="40" w:type="dxa"/>
              <w:left w:w="40" w:type="dxa"/>
              <w:bottom w:w="40" w:type="dxa"/>
              <w:right w:w="40" w:type="dxa"/>
            </w:tcMar>
            <w:vAlign w:val="bottom"/>
            <w:hideMark/>
          </w:tcPr>
          <w:p w14:paraId="3BE6479D"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Dental hygienists (n)</w:t>
            </w:r>
          </w:p>
        </w:tc>
        <w:tc>
          <w:tcPr>
            <w:tcW w:w="907" w:type="dxa"/>
            <w:tcBorders>
              <w:top w:val="double" w:sz="4" w:space="0" w:color="auto"/>
              <w:left w:val="double" w:sz="4" w:space="0" w:color="auto"/>
            </w:tcBorders>
            <w:tcMar>
              <w:top w:w="40" w:type="dxa"/>
              <w:left w:w="40" w:type="dxa"/>
              <w:bottom w:w="40" w:type="dxa"/>
              <w:right w:w="40" w:type="dxa"/>
            </w:tcMar>
            <w:vAlign w:val="bottom"/>
            <w:hideMark/>
          </w:tcPr>
          <w:p w14:paraId="0C562296"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1</w:t>
            </w:r>
          </w:p>
        </w:tc>
        <w:tc>
          <w:tcPr>
            <w:tcW w:w="907" w:type="dxa"/>
            <w:tcBorders>
              <w:top w:val="double" w:sz="4" w:space="0" w:color="auto"/>
            </w:tcBorders>
            <w:tcMar>
              <w:top w:w="40" w:type="dxa"/>
              <w:left w:w="40" w:type="dxa"/>
              <w:bottom w:w="40" w:type="dxa"/>
              <w:right w:w="40" w:type="dxa"/>
            </w:tcMar>
            <w:vAlign w:val="bottom"/>
            <w:hideMark/>
          </w:tcPr>
          <w:p w14:paraId="5F799215"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1</w:t>
            </w:r>
          </w:p>
        </w:tc>
        <w:tc>
          <w:tcPr>
            <w:tcW w:w="907" w:type="dxa"/>
            <w:tcBorders>
              <w:top w:val="double" w:sz="4" w:space="0" w:color="auto"/>
            </w:tcBorders>
            <w:tcMar>
              <w:top w:w="40" w:type="dxa"/>
              <w:left w:w="40" w:type="dxa"/>
              <w:bottom w:w="40" w:type="dxa"/>
              <w:right w:w="40" w:type="dxa"/>
            </w:tcMar>
            <w:vAlign w:val="bottom"/>
            <w:hideMark/>
          </w:tcPr>
          <w:p w14:paraId="55E6154E"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1</w:t>
            </w:r>
          </w:p>
        </w:tc>
        <w:tc>
          <w:tcPr>
            <w:tcW w:w="907" w:type="dxa"/>
            <w:tcBorders>
              <w:top w:val="double" w:sz="4" w:space="0" w:color="auto"/>
            </w:tcBorders>
            <w:tcMar>
              <w:top w:w="40" w:type="dxa"/>
              <w:left w:w="40" w:type="dxa"/>
              <w:bottom w:w="40" w:type="dxa"/>
              <w:right w:w="40" w:type="dxa"/>
            </w:tcMar>
            <w:vAlign w:val="bottom"/>
            <w:hideMark/>
          </w:tcPr>
          <w:p w14:paraId="76CC3DD4"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1</w:t>
            </w:r>
          </w:p>
        </w:tc>
        <w:tc>
          <w:tcPr>
            <w:tcW w:w="907" w:type="dxa"/>
            <w:tcBorders>
              <w:top w:val="double" w:sz="4" w:space="0" w:color="auto"/>
            </w:tcBorders>
            <w:tcMar>
              <w:top w:w="40" w:type="dxa"/>
              <w:left w:w="40" w:type="dxa"/>
              <w:bottom w:w="40" w:type="dxa"/>
              <w:right w:w="40" w:type="dxa"/>
            </w:tcMar>
            <w:vAlign w:val="bottom"/>
            <w:hideMark/>
          </w:tcPr>
          <w:p w14:paraId="146CEED2"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1</w:t>
            </w:r>
          </w:p>
        </w:tc>
        <w:tc>
          <w:tcPr>
            <w:tcW w:w="907" w:type="dxa"/>
            <w:tcBorders>
              <w:top w:val="double" w:sz="4" w:space="0" w:color="auto"/>
            </w:tcBorders>
            <w:tcMar>
              <w:top w:w="40" w:type="dxa"/>
              <w:left w:w="40" w:type="dxa"/>
              <w:bottom w:w="40" w:type="dxa"/>
              <w:right w:w="40" w:type="dxa"/>
            </w:tcMar>
            <w:vAlign w:val="bottom"/>
            <w:hideMark/>
          </w:tcPr>
          <w:p w14:paraId="3212AB0F"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1</w:t>
            </w:r>
          </w:p>
        </w:tc>
        <w:tc>
          <w:tcPr>
            <w:tcW w:w="907" w:type="dxa"/>
            <w:tcBorders>
              <w:top w:val="double" w:sz="4" w:space="0" w:color="auto"/>
            </w:tcBorders>
            <w:tcMar>
              <w:top w:w="40" w:type="dxa"/>
              <w:left w:w="40" w:type="dxa"/>
              <w:bottom w:w="40" w:type="dxa"/>
              <w:right w:w="40" w:type="dxa"/>
            </w:tcMar>
            <w:vAlign w:val="bottom"/>
            <w:hideMark/>
          </w:tcPr>
          <w:p w14:paraId="11391DD7"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1</w:t>
            </w:r>
          </w:p>
        </w:tc>
      </w:tr>
      <w:tr w:rsidR="00611EF6" w:rsidRPr="004040B3" w14:paraId="7CC3840B" w14:textId="77777777" w:rsidTr="00490EAD">
        <w:trPr>
          <w:trHeight w:val="567"/>
          <w:jc w:val="center"/>
        </w:trPr>
        <w:tc>
          <w:tcPr>
            <w:tcW w:w="0" w:type="auto"/>
            <w:tcBorders>
              <w:top w:val="double" w:sz="4" w:space="0" w:color="auto"/>
              <w:right w:val="double" w:sz="4" w:space="0" w:color="auto"/>
            </w:tcBorders>
            <w:tcMar>
              <w:top w:w="40" w:type="dxa"/>
              <w:left w:w="40" w:type="dxa"/>
              <w:bottom w:w="40" w:type="dxa"/>
              <w:right w:w="40" w:type="dxa"/>
            </w:tcMar>
            <w:vAlign w:val="bottom"/>
            <w:hideMark/>
          </w:tcPr>
          <w:p w14:paraId="7C6E5D91"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Older adults (n)</w:t>
            </w:r>
          </w:p>
        </w:tc>
        <w:tc>
          <w:tcPr>
            <w:tcW w:w="907" w:type="dxa"/>
            <w:tcBorders>
              <w:top w:val="double" w:sz="4" w:space="0" w:color="auto"/>
              <w:left w:val="double" w:sz="4" w:space="0" w:color="auto"/>
            </w:tcBorders>
            <w:tcMar>
              <w:top w:w="40" w:type="dxa"/>
              <w:left w:w="40" w:type="dxa"/>
              <w:bottom w:w="40" w:type="dxa"/>
              <w:right w:w="40" w:type="dxa"/>
            </w:tcMar>
            <w:vAlign w:val="bottom"/>
            <w:hideMark/>
          </w:tcPr>
          <w:p w14:paraId="31088D78"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3</w:t>
            </w:r>
          </w:p>
        </w:tc>
        <w:tc>
          <w:tcPr>
            <w:tcW w:w="907" w:type="dxa"/>
            <w:tcBorders>
              <w:top w:val="double" w:sz="4" w:space="0" w:color="auto"/>
            </w:tcBorders>
            <w:tcMar>
              <w:top w:w="40" w:type="dxa"/>
              <w:left w:w="40" w:type="dxa"/>
              <w:bottom w:w="40" w:type="dxa"/>
              <w:right w:w="40" w:type="dxa"/>
            </w:tcMar>
            <w:vAlign w:val="bottom"/>
            <w:hideMark/>
          </w:tcPr>
          <w:p w14:paraId="30280FEF"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3</w:t>
            </w:r>
          </w:p>
        </w:tc>
        <w:tc>
          <w:tcPr>
            <w:tcW w:w="907" w:type="dxa"/>
            <w:tcBorders>
              <w:top w:val="double" w:sz="4" w:space="0" w:color="auto"/>
            </w:tcBorders>
            <w:tcMar>
              <w:top w:w="40" w:type="dxa"/>
              <w:left w:w="40" w:type="dxa"/>
              <w:bottom w:w="40" w:type="dxa"/>
              <w:right w:w="40" w:type="dxa"/>
            </w:tcMar>
            <w:vAlign w:val="bottom"/>
            <w:hideMark/>
          </w:tcPr>
          <w:p w14:paraId="0BF8076A"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4</w:t>
            </w:r>
          </w:p>
        </w:tc>
        <w:tc>
          <w:tcPr>
            <w:tcW w:w="907" w:type="dxa"/>
            <w:tcBorders>
              <w:top w:val="double" w:sz="4" w:space="0" w:color="auto"/>
            </w:tcBorders>
            <w:tcMar>
              <w:top w:w="40" w:type="dxa"/>
              <w:left w:w="40" w:type="dxa"/>
              <w:bottom w:w="40" w:type="dxa"/>
              <w:right w:w="40" w:type="dxa"/>
            </w:tcMar>
            <w:vAlign w:val="bottom"/>
            <w:hideMark/>
          </w:tcPr>
          <w:p w14:paraId="45411AD7"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3</w:t>
            </w:r>
          </w:p>
        </w:tc>
        <w:tc>
          <w:tcPr>
            <w:tcW w:w="907" w:type="dxa"/>
            <w:tcBorders>
              <w:top w:val="double" w:sz="4" w:space="0" w:color="auto"/>
            </w:tcBorders>
            <w:tcMar>
              <w:top w:w="40" w:type="dxa"/>
              <w:left w:w="40" w:type="dxa"/>
              <w:bottom w:w="40" w:type="dxa"/>
              <w:right w:w="40" w:type="dxa"/>
            </w:tcMar>
            <w:vAlign w:val="bottom"/>
            <w:hideMark/>
          </w:tcPr>
          <w:p w14:paraId="6DAF7FD2"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4</w:t>
            </w:r>
          </w:p>
        </w:tc>
        <w:tc>
          <w:tcPr>
            <w:tcW w:w="907" w:type="dxa"/>
            <w:tcBorders>
              <w:top w:val="double" w:sz="4" w:space="0" w:color="auto"/>
            </w:tcBorders>
            <w:tcMar>
              <w:top w:w="40" w:type="dxa"/>
              <w:left w:w="40" w:type="dxa"/>
              <w:bottom w:w="40" w:type="dxa"/>
              <w:right w:w="40" w:type="dxa"/>
            </w:tcMar>
            <w:vAlign w:val="bottom"/>
            <w:hideMark/>
          </w:tcPr>
          <w:p w14:paraId="00C793B4"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4</w:t>
            </w:r>
          </w:p>
        </w:tc>
        <w:tc>
          <w:tcPr>
            <w:tcW w:w="907" w:type="dxa"/>
            <w:tcBorders>
              <w:top w:val="double" w:sz="4" w:space="0" w:color="auto"/>
            </w:tcBorders>
            <w:tcMar>
              <w:top w:w="40" w:type="dxa"/>
              <w:left w:w="40" w:type="dxa"/>
              <w:bottom w:w="40" w:type="dxa"/>
              <w:right w:w="40" w:type="dxa"/>
            </w:tcMar>
            <w:vAlign w:val="bottom"/>
            <w:hideMark/>
          </w:tcPr>
          <w:p w14:paraId="037A0FF9"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3</w:t>
            </w:r>
          </w:p>
        </w:tc>
      </w:tr>
      <w:tr w:rsidR="00611EF6" w:rsidRPr="004040B3" w14:paraId="71BA654A" w14:textId="77777777" w:rsidTr="00490EAD">
        <w:trPr>
          <w:trHeight w:val="340"/>
          <w:jc w:val="center"/>
        </w:trPr>
        <w:tc>
          <w:tcPr>
            <w:tcW w:w="0" w:type="auto"/>
            <w:tcBorders>
              <w:right w:val="double" w:sz="4" w:space="0" w:color="auto"/>
            </w:tcBorders>
            <w:tcMar>
              <w:top w:w="40" w:type="dxa"/>
              <w:left w:w="40" w:type="dxa"/>
              <w:bottom w:w="40" w:type="dxa"/>
              <w:right w:w="40" w:type="dxa"/>
            </w:tcMar>
            <w:vAlign w:val="bottom"/>
            <w:hideMark/>
          </w:tcPr>
          <w:p w14:paraId="73AD955C"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Age</w:t>
            </w:r>
          </w:p>
        </w:tc>
        <w:tc>
          <w:tcPr>
            <w:tcW w:w="907" w:type="dxa"/>
            <w:tcBorders>
              <w:left w:val="double" w:sz="4" w:space="0" w:color="auto"/>
            </w:tcBorders>
            <w:tcMar>
              <w:top w:w="40" w:type="dxa"/>
              <w:left w:w="40" w:type="dxa"/>
              <w:bottom w:w="40" w:type="dxa"/>
              <w:right w:w="40" w:type="dxa"/>
            </w:tcMar>
            <w:vAlign w:val="bottom"/>
            <w:hideMark/>
          </w:tcPr>
          <w:p w14:paraId="6547D2A5"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91; 99; 87</w:t>
            </w:r>
          </w:p>
        </w:tc>
        <w:tc>
          <w:tcPr>
            <w:tcW w:w="907" w:type="dxa"/>
            <w:tcMar>
              <w:top w:w="40" w:type="dxa"/>
              <w:left w:w="40" w:type="dxa"/>
              <w:bottom w:w="40" w:type="dxa"/>
              <w:right w:w="40" w:type="dxa"/>
            </w:tcMar>
            <w:vAlign w:val="bottom"/>
            <w:hideMark/>
          </w:tcPr>
          <w:p w14:paraId="0F68F742"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 xml:space="preserve">87; 90; </w:t>
            </w:r>
            <w:r w:rsidRPr="004040B3">
              <w:rPr>
                <w:rFonts w:ascii="Times New Roman" w:hAnsi="Times New Roman" w:cs="Times New Roman"/>
                <w:sz w:val="18"/>
                <w:szCs w:val="18"/>
              </w:rPr>
              <w:br/>
              <w:t>92</w:t>
            </w:r>
          </w:p>
        </w:tc>
        <w:tc>
          <w:tcPr>
            <w:tcW w:w="907" w:type="dxa"/>
            <w:tcMar>
              <w:top w:w="40" w:type="dxa"/>
              <w:left w:w="40" w:type="dxa"/>
              <w:bottom w:w="40" w:type="dxa"/>
              <w:right w:w="40" w:type="dxa"/>
            </w:tcMar>
            <w:vAlign w:val="bottom"/>
            <w:hideMark/>
          </w:tcPr>
          <w:p w14:paraId="48E2675B"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91; 81; 91; 63</w:t>
            </w:r>
          </w:p>
        </w:tc>
        <w:tc>
          <w:tcPr>
            <w:tcW w:w="907" w:type="dxa"/>
            <w:tcMar>
              <w:top w:w="40" w:type="dxa"/>
              <w:left w:w="40" w:type="dxa"/>
              <w:bottom w:w="40" w:type="dxa"/>
              <w:right w:w="40" w:type="dxa"/>
            </w:tcMar>
            <w:vAlign w:val="bottom"/>
            <w:hideMark/>
          </w:tcPr>
          <w:p w14:paraId="30A3F9BB"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69; 76; 91</w:t>
            </w:r>
          </w:p>
        </w:tc>
        <w:tc>
          <w:tcPr>
            <w:tcW w:w="907" w:type="dxa"/>
            <w:tcMar>
              <w:top w:w="40" w:type="dxa"/>
              <w:left w:w="40" w:type="dxa"/>
              <w:bottom w:w="40" w:type="dxa"/>
              <w:right w:w="40" w:type="dxa"/>
            </w:tcMar>
            <w:vAlign w:val="bottom"/>
            <w:hideMark/>
          </w:tcPr>
          <w:p w14:paraId="1DB05573"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88; 86; 79; 87</w:t>
            </w:r>
          </w:p>
        </w:tc>
        <w:tc>
          <w:tcPr>
            <w:tcW w:w="907" w:type="dxa"/>
            <w:tcMar>
              <w:top w:w="40" w:type="dxa"/>
              <w:left w:w="40" w:type="dxa"/>
              <w:bottom w:w="40" w:type="dxa"/>
              <w:right w:w="40" w:type="dxa"/>
            </w:tcMar>
            <w:vAlign w:val="bottom"/>
            <w:hideMark/>
          </w:tcPr>
          <w:p w14:paraId="10CAE071"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91; 91; 71; 82</w:t>
            </w:r>
          </w:p>
        </w:tc>
        <w:tc>
          <w:tcPr>
            <w:tcW w:w="907" w:type="dxa"/>
            <w:tcMar>
              <w:top w:w="40" w:type="dxa"/>
              <w:left w:w="40" w:type="dxa"/>
              <w:bottom w:w="40" w:type="dxa"/>
              <w:right w:w="40" w:type="dxa"/>
            </w:tcMar>
            <w:vAlign w:val="bottom"/>
            <w:hideMark/>
          </w:tcPr>
          <w:p w14:paraId="5211035A" w14:textId="77777777" w:rsidR="00611EF6" w:rsidRPr="004040B3" w:rsidRDefault="00611EF6" w:rsidP="00490EAD">
            <w:pPr>
              <w:jc w:val="center"/>
              <w:rPr>
                <w:rFonts w:ascii="Times New Roman" w:hAnsi="Times New Roman" w:cs="Times New Roman"/>
                <w:sz w:val="18"/>
                <w:szCs w:val="18"/>
              </w:rPr>
            </w:pPr>
            <w:r w:rsidRPr="004040B3">
              <w:rPr>
                <w:rFonts w:ascii="Times New Roman" w:hAnsi="Times New Roman" w:cs="Times New Roman"/>
                <w:sz w:val="18"/>
                <w:szCs w:val="18"/>
              </w:rPr>
              <w:t>81; 81; 79</w:t>
            </w:r>
          </w:p>
        </w:tc>
      </w:tr>
    </w:tbl>
    <w:p w14:paraId="16CCC0AC" w14:textId="77777777" w:rsidR="00611EF6" w:rsidRPr="006D7F1E" w:rsidRDefault="00611EF6" w:rsidP="00611EF6">
      <w:pPr>
        <w:rPr>
          <w:rFonts w:ascii="Times New Roman" w:hAnsi="Times New Roman" w:cs="Times New Roman"/>
          <w:sz w:val="20"/>
          <w:szCs w:val="20"/>
        </w:rPr>
      </w:pPr>
      <w:r w:rsidRPr="006D7F1E">
        <w:rPr>
          <w:rFonts w:ascii="Times New Roman" w:hAnsi="Times New Roman" w:cs="Times New Roman"/>
          <w:sz w:val="20"/>
          <w:szCs w:val="20"/>
          <w:vertAlign w:val="superscript"/>
        </w:rPr>
        <w:t>1</w:t>
      </w:r>
      <w:r w:rsidRPr="006D7F1E">
        <w:rPr>
          <w:rFonts w:ascii="Times New Roman" w:hAnsi="Times New Roman" w:cs="Times New Roman"/>
          <w:sz w:val="20"/>
          <w:szCs w:val="20"/>
        </w:rPr>
        <w:t xml:space="preserve"> One home health care nurse participated in two teams, and one participated only in one team. </w:t>
      </w:r>
    </w:p>
    <w:p w14:paraId="48083278" w14:textId="77777777" w:rsidR="00611EF6" w:rsidRPr="00CD08B2" w:rsidRDefault="00611EF6" w:rsidP="00611EF6">
      <w:pPr>
        <w:rPr>
          <w:rFonts w:ascii="Times New Roman" w:hAnsi="Times New Roman" w:cs="Times New Roman"/>
        </w:rPr>
      </w:pPr>
    </w:p>
    <w:p w14:paraId="7D84F0F8" w14:textId="77777777" w:rsidR="00611EF6" w:rsidRDefault="00611EF6" w:rsidP="00611EF6">
      <w:pPr>
        <w:rPr>
          <w:rFonts w:ascii="Times New Roman" w:hAnsi="Times New Roman" w:cs="Times New Roman"/>
        </w:rPr>
      </w:pPr>
      <w:r w:rsidRPr="00CD08B2">
        <w:rPr>
          <w:rFonts w:ascii="Times New Roman" w:hAnsi="Times New Roman" w:cs="Times New Roman"/>
        </w:rPr>
        <w:t xml:space="preserve">Supplementary table 3. </w:t>
      </w:r>
    </w:p>
    <w:p w14:paraId="701D4FF4" w14:textId="77777777" w:rsidR="00611EF6" w:rsidRDefault="00611EF6" w:rsidP="00611EF6">
      <w:pPr>
        <w:rPr>
          <w:rFonts w:ascii="Times New Roman" w:hAnsi="Times New Roman" w:cs="Times New Roman"/>
        </w:rPr>
      </w:pPr>
    </w:p>
    <w:p w14:paraId="2F913934" w14:textId="77777777" w:rsidR="00611EF6" w:rsidRPr="00C625FC" w:rsidRDefault="00611EF6" w:rsidP="00611EF6">
      <w:pPr>
        <w:rPr>
          <w:rFonts w:ascii="Times New Roman" w:hAnsi="Times New Roman" w:cs="Times New Roman"/>
        </w:rPr>
      </w:pPr>
      <w:r w:rsidRPr="00C625FC">
        <w:rPr>
          <w:rFonts w:ascii="Times New Roman" w:hAnsi="Times New Roman" w:cs="Times New Roman"/>
          <w:b/>
          <w:bCs/>
        </w:rPr>
        <w:t>Table 3.</w:t>
      </w:r>
      <w:r w:rsidRPr="00C625FC">
        <w:rPr>
          <w:rFonts w:ascii="Times New Roman" w:hAnsi="Times New Roman" w:cs="Times New Roman"/>
        </w:rPr>
        <w:t xml:space="preserve"> IPDAS criteria in relation to the newly developed PtDA. </w:t>
      </w:r>
    </w:p>
    <w:p w14:paraId="714C5994" w14:textId="77777777" w:rsidR="00611EF6" w:rsidRPr="00CD08B2" w:rsidRDefault="00611EF6" w:rsidP="00611EF6">
      <w:pPr>
        <w:rPr>
          <w:rFonts w:ascii="Times New Roman" w:hAnsi="Times New Roman" w:cs="Times New Roman"/>
        </w:rPr>
      </w:pPr>
    </w:p>
    <w:tbl>
      <w:tblPr>
        <w:tblStyle w:val="TableGrid"/>
        <w:tblW w:w="0" w:type="auto"/>
        <w:tblLook w:val="04A0" w:firstRow="1" w:lastRow="0" w:firstColumn="1" w:lastColumn="0" w:noHBand="0" w:noVBand="1"/>
      </w:tblPr>
      <w:tblGrid>
        <w:gridCol w:w="3020"/>
        <w:gridCol w:w="1653"/>
        <w:gridCol w:w="4389"/>
      </w:tblGrid>
      <w:tr w:rsidR="00611EF6" w:rsidRPr="00CD08B2" w14:paraId="67621EA0" w14:textId="77777777" w:rsidTr="00490EAD">
        <w:tc>
          <w:tcPr>
            <w:tcW w:w="3020" w:type="dxa"/>
          </w:tcPr>
          <w:p w14:paraId="19156CDE" w14:textId="77777777" w:rsidR="00611EF6" w:rsidRPr="00CD08B2" w:rsidRDefault="00611EF6" w:rsidP="00490EAD">
            <w:pPr>
              <w:rPr>
                <w:rFonts w:ascii="Times New Roman" w:hAnsi="Times New Roman" w:cs="Times New Roman"/>
                <w:b/>
                <w:bCs/>
              </w:rPr>
            </w:pPr>
            <w:r w:rsidRPr="00CD08B2">
              <w:rPr>
                <w:rFonts w:ascii="Times New Roman" w:hAnsi="Times New Roman" w:cs="Times New Roman"/>
                <w:b/>
                <w:bCs/>
              </w:rPr>
              <w:t>Mandatory criteria according to IPDAS</w:t>
            </w:r>
          </w:p>
        </w:tc>
        <w:tc>
          <w:tcPr>
            <w:tcW w:w="1653" w:type="dxa"/>
          </w:tcPr>
          <w:p w14:paraId="65FE3BEA" w14:textId="77777777" w:rsidR="00611EF6" w:rsidRPr="00CD08B2" w:rsidRDefault="00611EF6" w:rsidP="00490EAD">
            <w:pPr>
              <w:rPr>
                <w:rFonts w:ascii="Times New Roman" w:hAnsi="Times New Roman" w:cs="Times New Roman"/>
                <w:b/>
                <w:bCs/>
              </w:rPr>
            </w:pPr>
            <w:r w:rsidRPr="00CD08B2">
              <w:rPr>
                <w:rFonts w:ascii="Times New Roman" w:hAnsi="Times New Roman" w:cs="Times New Roman"/>
                <w:b/>
                <w:bCs/>
              </w:rPr>
              <w:t>The newly developed PtDA</w:t>
            </w:r>
          </w:p>
        </w:tc>
        <w:tc>
          <w:tcPr>
            <w:tcW w:w="4389" w:type="dxa"/>
          </w:tcPr>
          <w:p w14:paraId="654D73D8" w14:textId="77777777" w:rsidR="00611EF6" w:rsidRPr="00CD08B2" w:rsidRDefault="00611EF6" w:rsidP="00490EAD">
            <w:pPr>
              <w:rPr>
                <w:rFonts w:ascii="Times New Roman" w:hAnsi="Times New Roman" w:cs="Times New Roman"/>
                <w:b/>
                <w:bCs/>
              </w:rPr>
            </w:pPr>
            <w:r w:rsidRPr="00CD08B2">
              <w:rPr>
                <w:rFonts w:ascii="Times New Roman" w:hAnsi="Times New Roman" w:cs="Times New Roman"/>
                <w:b/>
                <w:bCs/>
              </w:rPr>
              <w:t>Representative quote from the newly developed PtDA</w:t>
            </w:r>
          </w:p>
        </w:tc>
      </w:tr>
      <w:tr w:rsidR="00611EF6" w:rsidRPr="00CD08B2" w14:paraId="4DCB338A" w14:textId="77777777" w:rsidTr="00490EAD">
        <w:tc>
          <w:tcPr>
            <w:tcW w:w="3020" w:type="dxa"/>
          </w:tcPr>
          <w:p w14:paraId="3A3DD550" w14:textId="77777777" w:rsidR="00611EF6" w:rsidRPr="00CD08B2" w:rsidRDefault="00611EF6" w:rsidP="00490EAD">
            <w:pPr>
              <w:rPr>
                <w:rFonts w:ascii="Times New Roman" w:hAnsi="Times New Roman" w:cs="Times New Roman"/>
                <w:sz w:val="18"/>
                <w:szCs w:val="18"/>
              </w:rPr>
            </w:pPr>
            <w:r w:rsidRPr="00CD08B2">
              <w:rPr>
                <w:rFonts w:ascii="Times New Roman" w:hAnsi="Times New Roman" w:cs="Times New Roman"/>
                <w:sz w:val="18"/>
                <w:szCs w:val="18"/>
              </w:rPr>
              <w:t>Describes the health condition</w:t>
            </w:r>
          </w:p>
        </w:tc>
        <w:tc>
          <w:tcPr>
            <w:tcW w:w="1653" w:type="dxa"/>
          </w:tcPr>
          <w:p w14:paraId="712D3B32" w14:textId="77777777" w:rsidR="00611EF6" w:rsidRPr="00CD08B2" w:rsidRDefault="00611EF6" w:rsidP="00490EAD">
            <w:pPr>
              <w:rPr>
                <w:rFonts w:ascii="Times New Roman" w:hAnsi="Times New Roman" w:cs="Times New Roman"/>
                <w:sz w:val="18"/>
                <w:szCs w:val="18"/>
              </w:rPr>
            </w:pPr>
            <w:r w:rsidRPr="00CD08B2">
              <w:rPr>
                <w:rFonts w:ascii="Times New Roman" w:hAnsi="Times New Roman" w:cs="Times New Roman"/>
                <w:sz w:val="18"/>
                <w:szCs w:val="18"/>
              </w:rPr>
              <w:t>Yes</w:t>
            </w:r>
          </w:p>
        </w:tc>
        <w:tc>
          <w:tcPr>
            <w:tcW w:w="4389" w:type="dxa"/>
          </w:tcPr>
          <w:p w14:paraId="6F44E4E6" w14:textId="77777777" w:rsidR="00611EF6" w:rsidRPr="00CD08B2" w:rsidRDefault="00611EF6" w:rsidP="00490EAD">
            <w:pPr>
              <w:pStyle w:val="NormalWeb"/>
              <w:rPr>
                <w:color w:val="000000"/>
                <w:sz w:val="18"/>
                <w:szCs w:val="18"/>
                <w:lang w:val="sv-SE"/>
              </w:rPr>
            </w:pPr>
            <w:r w:rsidRPr="00CD08B2">
              <w:rPr>
                <w:rStyle w:val="Strong"/>
                <w:rFonts w:eastAsiaTheme="majorEastAsia"/>
                <w:b w:val="0"/>
                <w:bCs w:val="0"/>
                <w:color w:val="000000"/>
                <w:sz w:val="18"/>
                <w:szCs w:val="18"/>
              </w:rPr>
              <w:t>This is a care model in which you, together with a dental hygienist and home care staff, talk about your oral health. The model is based on three components (see Figure 1):</w:t>
            </w:r>
          </w:p>
          <w:p w14:paraId="410E2F96" w14:textId="77777777" w:rsidR="00611EF6" w:rsidRPr="00CD08B2" w:rsidRDefault="00611EF6" w:rsidP="00611EF6">
            <w:pPr>
              <w:pStyle w:val="NormalWeb"/>
              <w:numPr>
                <w:ilvl w:val="0"/>
                <w:numId w:val="2"/>
              </w:numPr>
              <w:rPr>
                <w:color w:val="000000"/>
                <w:sz w:val="18"/>
                <w:szCs w:val="18"/>
              </w:rPr>
            </w:pPr>
            <w:r w:rsidRPr="00CD08B2">
              <w:rPr>
                <w:rStyle w:val="Strong"/>
                <w:rFonts w:eastAsiaTheme="majorEastAsia"/>
                <w:b w:val="0"/>
                <w:bCs w:val="0"/>
                <w:color w:val="000000"/>
                <w:sz w:val="18"/>
                <w:szCs w:val="18"/>
              </w:rPr>
              <w:t>How you yourself perceive your mouth and teeth</w:t>
            </w:r>
          </w:p>
          <w:p w14:paraId="584453D9" w14:textId="77777777" w:rsidR="00611EF6" w:rsidRPr="00CD08B2" w:rsidRDefault="00611EF6" w:rsidP="00611EF6">
            <w:pPr>
              <w:pStyle w:val="NormalWeb"/>
              <w:numPr>
                <w:ilvl w:val="0"/>
                <w:numId w:val="2"/>
              </w:numPr>
              <w:rPr>
                <w:color w:val="000000"/>
                <w:sz w:val="18"/>
                <w:szCs w:val="18"/>
              </w:rPr>
            </w:pPr>
            <w:r w:rsidRPr="00CD08B2">
              <w:rPr>
                <w:rStyle w:val="Strong"/>
                <w:rFonts w:eastAsiaTheme="majorEastAsia"/>
                <w:b w:val="0"/>
                <w:bCs w:val="0"/>
                <w:color w:val="000000"/>
                <w:sz w:val="18"/>
                <w:szCs w:val="18"/>
              </w:rPr>
              <w:t>What your oral health looks like when you and the staff examine it with a mirror and flashlight</w:t>
            </w:r>
          </w:p>
          <w:p w14:paraId="50519B2D" w14:textId="77777777" w:rsidR="00611EF6" w:rsidRPr="00CD08B2" w:rsidRDefault="00611EF6" w:rsidP="00611EF6">
            <w:pPr>
              <w:pStyle w:val="NormalWeb"/>
              <w:numPr>
                <w:ilvl w:val="0"/>
                <w:numId w:val="2"/>
              </w:numPr>
              <w:rPr>
                <w:color w:val="000000"/>
                <w:sz w:val="18"/>
                <w:szCs w:val="18"/>
              </w:rPr>
            </w:pPr>
            <w:r w:rsidRPr="00CD08B2">
              <w:rPr>
                <w:rStyle w:val="Strong"/>
                <w:rFonts w:eastAsiaTheme="majorEastAsia"/>
                <w:b w:val="0"/>
                <w:bCs w:val="0"/>
                <w:color w:val="000000"/>
                <w:sz w:val="18"/>
                <w:szCs w:val="18"/>
              </w:rPr>
              <w:t>That all of you together talk about points 1 and 2 and, if needed, make decisions regarding your oral health</w:t>
            </w:r>
          </w:p>
          <w:p w14:paraId="65BAE40A" w14:textId="77777777" w:rsidR="00611EF6" w:rsidRPr="00CD08B2" w:rsidRDefault="00611EF6" w:rsidP="00490EAD">
            <w:pPr>
              <w:pStyle w:val="NormalWeb"/>
              <w:ind w:left="720"/>
              <w:rPr>
                <w:sz w:val="18"/>
                <w:szCs w:val="18"/>
              </w:rPr>
            </w:pPr>
          </w:p>
        </w:tc>
      </w:tr>
      <w:tr w:rsidR="00611EF6" w:rsidRPr="00CD08B2" w14:paraId="4C18F61A" w14:textId="77777777" w:rsidTr="00490EAD">
        <w:tc>
          <w:tcPr>
            <w:tcW w:w="3020" w:type="dxa"/>
          </w:tcPr>
          <w:p w14:paraId="07852228" w14:textId="77777777" w:rsidR="00611EF6" w:rsidRPr="00CD08B2" w:rsidRDefault="00611EF6" w:rsidP="00490EAD">
            <w:pPr>
              <w:rPr>
                <w:rFonts w:ascii="Times New Roman" w:hAnsi="Times New Roman" w:cs="Times New Roman"/>
                <w:sz w:val="18"/>
                <w:szCs w:val="18"/>
              </w:rPr>
            </w:pPr>
            <w:r w:rsidRPr="00CD08B2">
              <w:rPr>
                <w:rFonts w:ascii="Times New Roman" w:hAnsi="Times New Roman" w:cs="Times New Roman"/>
                <w:sz w:val="18"/>
                <w:szCs w:val="18"/>
              </w:rPr>
              <w:t xml:space="preserve">Explicitly states the decision to be considered </w:t>
            </w:r>
          </w:p>
        </w:tc>
        <w:tc>
          <w:tcPr>
            <w:tcW w:w="1653" w:type="dxa"/>
          </w:tcPr>
          <w:p w14:paraId="197C1706" w14:textId="77777777" w:rsidR="00611EF6" w:rsidRPr="00CD08B2" w:rsidRDefault="00611EF6" w:rsidP="00490EAD">
            <w:pPr>
              <w:rPr>
                <w:rFonts w:ascii="Times New Roman" w:hAnsi="Times New Roman" w:cs="Times New Roman"/>
                <w:sz w:val="18"/>
                <w:szCs w:val="18"/>
              </w:rPr>
            </w:pPr>
            <w:r w:rsidRPr="00CD08B2">
              <w:rPr>
                <w:rFonts w:ascii="Times New Roman" w:hAnsi="Times New Roman" w:cs="Times New Roman"/>
                <w:sz w:val="18"/>
                <w:szCs w:val="18"/>
              </w:rPr>
              <w:t>Yes</w:t>
            </w:r>
          </w:p>
        </w:tc>
        <w:tc>
          <w:tcPr>
            <w:tcW w:w="4389" w:type="dxa"/>
          </w:tcPr>
          <w:p w14:paraId="488C0763" w14:textId="77777777" w:rsidR="00611EF6" w:rsidRPr="00CD08B2" w:rsidRDefault="00611EF6" w:rsidP="00490EAD">
            <w:pPr>
              <w:pStyle w:val="NormalWeb"/>
              <w:rPr>
                <w:b/>
                <w:color w:val="000000"/>
                <w:sz w:val="18"/>
                <w:szCs w:val="18"/>
                <w:lang w:val="sv-SE"/>
              </w:rPr>
            </w:pPr>
            <w:r w:rsidRPr="00CD08B2">
              <w:rPr>
                <w:rStyle w:val="Strong"/>
                <w:rFonts w:eastAsiaTheme="majorEastAsia"/>
                <w:b w:val="0"/>
                <w:bCs w:val="0"/>
                <w:color w:val="000000"/>
                <w:sz w:val="18"/>
                <w:szCs w:val="18"/>
              </w:rPr>
              <w:t>The oral assessment may result in you being faced with two choices:</w:t>
            </w:r>
          </w:p>
          <w:p w14:paraId="3F04425F" w14:textId="77777777" w:rsidR="00611EF6" w:rsidRPr="00CD08B2" w:rsidRDefault="00611EF6" w:rsidP="00611EF6">
            <w:pPr>
              <w:pStyle w:val="NormalWeb"/>
              <w:numPr>
                <w:ilvl w:val="0"/>
                <w:numId w:val="1"/>
              </w:numPr>
              <w:rPr>
                <w:b/>
                <w:color w:val="000000"/>
                <w:sz w:val="18"/>
                <w:szCs w:val="18"/>
              </w:rPr>
            </w:pPr>
            <w:r w:rsidRPr="00CD08B2">
              <w:rPr>
                <w:rStyle w:val="Strong"/>
                <w:rFonts w:eastAsiaTheme="majorEastAsia"/>
                <w:b w:val="0"/>
                <w:bCs w:val="0"/>
                <w:color w:val="000000"/>
                <w:sz w:val="18"/>
                <w:szCs w:val="18"/>
              </w:rPr>
              <w:t>Do you want dental care, and if so, in what form?</w:t>
            </w:r>
          </w:p>
          <w:p w14:paraId="21731573" w14:textId="77777777" w:rsidR="00611EF6" w:rsidRPr="00CD08B2" w:rsidRDefault="00611EF6" w:rsidP="00611EF6">
            <w:pPr>
              <w:pStyle w:val="NormalWeb"/>
              <w:numPr>
                <w:ilvl w:val="0"/>
                <w:numId w:val="1"/>
              </w:numPr>
              <w:rPr>
                <w:b/>
                <w:color w:val="000000"/>
                <w:sz w:val="18"/>
                <w:szCs w:val="18"/>
              </w:rPr>
            </w:pPr>
            <w:r w:rsidRPr="00CD08B2">
              <w:rPr>
                <w:rStyle w:val="Strong"/>
                <w:rFonts w:eastAsiaTheme="majorEastAsia"/>
                <w:b w:val="0"/>
                <w:bCs w:val="0"/>
                <w:color w:val="000000"/>
                <w:sz w:val="18"/>
                <w:szCs w:val="18"/>
              </w:rPr>
              <w:lastRenderedPageBreak/>
              <w:t>Do you want support with oral care, and if so, in what form?</w:t>
            </w:r>
          </w:p>
          <w:p w14:paraId="570A9592" w14:textId="77777777" w:rsidR="00611EF6" w:rsidRPr="00CD08B2" w:rsidRDefault="00611EF6" w:rsidP="00490EAD">
            <w:pPr>
              <w:rPr>
                <w:rFonts w:ascii="Times New Roman" w:hAnsi="Times New Roman" w:cs="Times New Roman"/>
                <w:sz w:val="18"/>
                <w:szCs w:val="18"/>
              </w:rPr>
            </w:pPr>
          </w:p>
        </w:tc>
      </w:tr>
      <w:tr w:rsidR="00611EF6" w:rsidRPr="00CD08B2" w14:paraId="55A0AB68" w14:textId="77777777" w:rsidTr="00490EAD">
        <w:tc>
          <w:tcPr>
            <w:tcW w:w="3020" w:type="dxa"/>
          </w:tcPr>
          <w:p w14:paraId="74A62B25" w14:textId="77777777" w:rsidR="00611EF6" w:rsidRPr="00CD08B2" w:rsidRDefault="00611EF6" w:rsidP="00490EAD">
            <w:pPr>
              <w:rPr>
                <w:rFonts w:ascii="Times New Roman" w:hAnsi="Times New Roman" w:cs="Times New Roman"/>
                <w:sz w:val="18"/>
                <w:szCs w:val="18"/>
              </w:rPr>
            </w:pPr>
            <w:r w:rsidRPr="00CD08B2">
              <w:rPr>
                <w:rFonts w:ascii="Times New Roman" w:hAnsi="Times New Roman" w:cs="Times New Roman"/>
                <w:sz w:val="18"/>
                <w:szCs w:val="18"/>
              </w:rPr>
              <w:lastRenderedPageBreak/>
              <w:t>Identifies the target audience</w:t>
            </w:r>
          </w:p>
        </w:tc>
        <w:tc>
          <w:tcPr>
            <w:tcW w:w="1653" w:type="dxa"/>
          </w:tcPr>
          <w:p w14:paraId="25D21345" w14:textId="77777777" w:rsidR="00611EF6" w:rsidRPr="00CD08B2" w:rsidRDefault="00611EF6" w:rsidP="00490EAD">
            <w:pPr>
              <w:rPr>
                <w:rFonts w:ascii="Times New Roman" w:hAnsi="Times New Roman" w:cs="Times New Roman"/>
                <w:sz w:val="18"/>
                <w:szCs w:val="18"/>
              </w:rPr>
            </w:pPr>
            <w:r w:rsidRPr="00CD08B2">
              <w:rPr>
                <w:rFonts w:ascii="Times New Roman" w:hAnsi="Times New Roman" w:cs="Times New Roman"/>
                <w:sz w:val="18"/>
                <w:szCs w:val="18"/>
              </w:rPr>
              <w:t>Yes</w:t>
            </w:r>
          </w:p>
        </w:tc>
        <w:tc>
          <w:tcPr>
            <w:tcW w:w="4389" w:type="dxa"/>
          </w:tcPr>
          <w:p w14:paraId="0739F60B" w14:textId="77777777" w:rsidR="00611EF6" w:rsidRPr="00CD08B2" w:rsidRDefault="00611EF6" w:rsidP="00490EAD">
            <w:pPr>
              <w:rPr>
                <w:rFonts w:ascii="Times New Roman" w:hAnsi="Times New Roman" w:cs="Times New Roman"/>
                <w:sz w:val="18"/>
                <w:szCs w:val="18"/>
              </w:rPr>
            </w:pPr>
            <w:r w:rsidRPr="00CD08B2">
              <w:rPr>
                <w:rFonts w:ascii="Times New Roman" w:hAnsi="Times New Roman" w:cs="Times New Roman"/>
                <w:color w:val="000000"/>
                <w:sz w:val="18"/>
                <w:szCs w:val="18"/>
              </w:rPr>
              <w:t>The PtDA is designed for older adults (65+) who are eligible dental care remuneration programme and who receive home care services and/or home health care.</w:t>
            </w:r>
          </w:p>
        </w:tc>
      </w:tr>
      <w:tr w:rsidR="00611EF6" w:rsidRPr="00CD08B2" w14:paraId="73676A31" w14:textId="77777777" w:rsidTr="00490EAD">
        <w:tc>
          <w:tcPr>
            <w:tcW w:w="3020" w:type="dxa"/>
          </w:tcPr>
          <w:p w14:paraId="0FDCA374" w14:textId="77777777" w:rsidR="00611EF6" w:rsidRPr="00CD08B2" w:rsidRDefault="00611EF6" w:rsidP="00490EAD">
            <w:pPr>
              <w:rPr>
                <w:rFonts w:ascii="Times New Roman" w:hAnsi="Times New Roman" w:cs="Times New Roman"/>
                <w:sz w:val="18"/>
                <w:szCs w:val="18"/>
              </w:rPr>
            </w:pPr>
            <w:r w:rsidRPr="00CD08B2">
              <w:rPr>
                <w:rFonts w:ascii="Times New Roman" w:hAnsi="Times New Roman" w:cs="Times New Roman"/>
                <w:sz w:val="18"/>
                <w:szCs w:val="18"/>
              </w:rPr>
              <w:t>Lists options including if relevant “wait and see”</w:t>
            </w:r>
          </w:p>
        </w:tc>
        <w:tc>
          <w:tcPr>
            <w:tcW w:w="1653" w:type="dxa"/>
          </w:tcPr>
          <w:p w14:paraId="1E77577C" w14:textId="77777777" w:rsidR="00611EF6" w:rsidRPr="00CD08B2" w:rsidRDefault="00611EF6" w:rsidP="00490EAD">
            <w:pPr>
              <w:rPr>
                <w:rFonts w:ascii="Times New Roman" w:hAnsi="Times New Roman" w:cs="Times New Roman"/>
                <w:sz w:val="18"/>
                <w:szCs w:val="18"/>
              </w:rPr>
            </w:pPr>
            <w:r w:rsidRPr="00CD08B2">
              <w:rPr>
                <w:rFonts w:ascii="Times New Roman" w:hAnsi="Times New Roman" w:cs="Times New Roman"/>
                <w:sz w:val="18"/>
                <w:szCs w:val="18"/>
              </w:rPr>
              <w:t>Yes</w:t>
            </w:r>
          </w:p>
        </w:tc>
        <w:tc>
          <w:tcPr>
            <w:tcW w:w="4389" w:type="dxa"/>
          </w:tcPr>
          <w:p w14:paraId="6363E851" w14:textId="77777777" w:rsidR="00611EF6" w:rsidRPr="00CD08B2" w:rsidRDefault="00611EF6" w:rsidP="00490EAD">
            <w:pPr>
              <w:pStyle w:val="NormalWeb"/>
              <w:rPr>
                <w:b/>
                <w:color w:val="000000"/>
                <w:sz w:val="18"/>
                <w:szCs w:val="18"/>
                <w:lang w:val="sv-SE"/>
              </w:rPr>
            </w:pPr>
            <w:r w:rsidRPr="00CD08B2">
              <w:rPr>
                <w:rStyle w:val="Strong"/>
                <w:rFonts w:eastAsiaTheme="majorEastAsia"/>
                <w:b w:val="0"/>
                <w:bCs w:val="0"/>
                <w:color w:val="000000"/>
                <w:sz w:val="18"/>
                <w:szCs w:val="18"/>
              </w:rPr>
              <w:t>Figure 2 shows the different options regarding your choices for dental care: Online dental care, Clinic visit, Dental care at home, No dental care.</w:t>
            </w:r>
          </w:p>
          <w:p w14:paraId="0AD45514" w14:textId="77777777" w:rsidR="00611EF6" w:rsidRPr="00CD08B2" w:rsidRDefault="00611EF6" w:rsidP="00490EAD">
            <w:pPr>
              <w:pStyle w:val="NormalWeb"/>
              <w:rPr>
                <w:b/>
                <w:color w:val="000000"/>
                <w:sz w:val="18"/>
                <w:szCs w:val="18"/>
              </w:rPr>
            </w:pPr>
            <w:r w:rsidRPr="00CD08B2">
              <w:rPr>
                <w:rStyle w:val="Strong"/>
                <w:rFonts w:eastAsiaTheme="majorEastAsia"/>
                <w:b w:val="0"/>
                <w:bCs w:val="0"/>
                <w:color w:val="000000"/>
                <w:sz w:val="18"/>
                <w:szCs w:val="18"/>
              </w:rPr>
              <w:t>Figure 3 describes the different options regarding your choices for oral care: Cleaning, Fluoride treatment, Food and drink habits, Moisturizing and lubrication, No oral care.</w:t>
            </w:r>
          </w:p>
          <w:p w14:paraId="0ED09817" w14:textId="77777777" w:rsidR="00611EF6" w:rsidRPr="00CD08B2" w:rsidRDefault="00611EF6" w:rsidP="00490EAD">
            <w:pPr>
              <w:rPr>
                <w:rFonts w:ascii="Times New Roman" w:hAnsi="Times New Roman" w:cs="Times New Roman"/>
                <w:sz w:val="18"/>
                <w:szCs w:val="18"/>
              </w:rPr>
            </w:pPr>
          </w:p>
        </w:tc>
      </w:tr>
      <w:tr w:rsidR="00611EF6" w:rsidRPr="00CD08B2" w14:paraId="4589BF1D" w14:textId="77777777" w:rsidTr="00490EAD">
        <w:tc>
          <w:tcPr>
            <w:tcW w:w="3020" w:type="dxa"/>
          </w:tcPr>
          <w:p w14:paraId="6161D0B6" w14:textId="77777777" w:rsidR="00611EF6" w:rsidRPr="00CD08B2" w:rsidRDefault="00611EF6" w:rsidP="00490EAD">
            <w:pPr>
              <w:rPr>
                <w:rFonts w:ascii="Times New Roman" w:hAnsi="Times New Roman" w:cs="Times New Roman"/>
                <w:sz w:val="18"/>
                <w:szCs w:val="18"/>
              </w:rPr>
            </w:pPr>
            <w:r w:rsidRPr="00CD08B2">
              <w:rPr>
                <w:rFonts w:ascii="Times New Roman" w:hAnsi="Times New Roman" w:cs="Times New Roman"/>
                <w:sz w:val="18"/>
                <w:szCs w:val="18"/>
              </w:rPr>
              <w:t>Describes positive features of options</w:t>
            </w:r>
          </w:p>
        </w:tc>
        <w:tc>
          <w:tcPr>
            <w:tcW w:w="1653" w:type="dxa"/>
          </w:tcPr>
          <w:p w14:paraId="0090BA27" w14:textId="77777777" w:rsidR="00611EF6" w:rsidRPr="00CD08B2" w:rsidRDefault="00611EF6" w:rsidP="00490EAD">
            <w:pPr>
              <w:rPr>
                <w:rFonts w:ascii="Times New Roman" w:hAnsi="Times New Roman" w:cs="Times New Roman"/>
                <w:sz w:val="18"/>
                <w:szCs w:val="18"/>
              </w:rPr>
            </w:pPr>
            <w:r w:rsidRPr="00CD08B2">
              <w:rPr>
                <w:rFonts w:ascii="Times New Roman" w:hAnsi="Times New Roman" w:cs="Times New Roman"/>
                <w:sz w:val="18"/>
                <w:szCs w:val="18"/>
              </w:rPr>
              <w:t>Yes</w:t>
            </w:r>
          </w:p>
        </w:tc>
        <w:tc>
          <w:tcPr>
            <w:tcW w:w="4389" w:type="dxa"/>
          </w:tcPr>
          <w:p w14:paraId="4B420A16" w14:textId="77777777" w:rsidR="00611EF6" w:rsidRPr="00CD08B2" w:rsidRDefault="00611EF6" w:rsidP="00490EAD">
            <w:pPr>
              <w:rPr>
                <w:rFonts w:ascii="Times New Roman" w:hAnsi="Times New Roman" w:cs="Times New Roman"/>
                <w:color w:val="000000"/>
                <w:sz w:val="18"/>
                <w:szCs w:val="18"/>
              </w:rPr>
            </w:pPr>
            <w:r w:rsidRPr="00CD08B2">
              <w:rPr>
                <w:rFonts w:ascii="Times New Roman" w:hAnsi="Times New Roman" w:cs="Times New Roman"/>
                <w:sz w:val="18"/>
                <w:szCs w:val="18"/>
              </w:rPr>
              <w:t xml:space="preserve">Two different examples: </w:t>
            </w:r>
            <w:r w:rsidRPr="00CD08B2">
              <w:rPr>
                <w:rFonts w:ascii="Times New Roman" w:hAnsi="Times New Roman" w:cs="Times New Roman"/>
                <w:color w:val="000000"/>
                <w:sz w:val="18"/>
                <w:szCs w:val="18"/>
              </w:rPr>
              <w:t>Home-based dental care means that you can remain in your own home environment, and that the dental care provider can gain a more comprehensive understanding of you and your life situation by meeting you in your home.</w:t>
            </w:r>
          </w:p>
          <w:p w14:paraId="3F89D65E" w14:textId="77777777" w:rsidR="00611EF6" w:rsidRPr="00CD08B2" w:rsidRDefault="00611EF6" w:rsidP="00490EAD">
            <w:pPr>
              <w:rPr>
                <w:rFonts w:ascii="Times New Roman" w:hAnsi="Times New Roman" w:cs="Times New Roman"/>
                <w:sz w:val="18"/>
                <w:szCs w:val="18"/>
              </w:rPr>
            </w:pPr>
          </w:p>
          <w:p w14:paraId="25F1BA6D" w14:textId="77777777" w:rsidR="00611EF6" w:rsidRPr="00CD08B2" w:rsidRDefault="00611EF6" w:rsidP="00490EAD">
            <w:pPr>
              <w:rPr>
                <w:rFonts w:ascii="Times New Roman" w:hAnsi="Times New Roman" w:cs="Times New Roman"/>
                <w:sz w:val="18"/>
                <w:szCs w:val="18"/>
              </w:rPr>
            </w:pPr>
            <w:r w:rsidRPr="00CD08B2">
              <w:rPr>
                <w:rFonts w:ascii="Times New Roman" w:hAnsi="Times New Roman" w:cs="Times New Roman"/>
                <w:color w:val="000000"/>
                <w:sz w:val="18"/>
                <w:szCs w:val="18"/>
              </w:rPr>
              <w:t>If you choose to start or continue fluoride treatment, it may be helpful to know that it is a very effective preventive measure for avoiding dental caries (tooth decay).</w:t>
            </w:r>
          </w:p>
        </w:tc>
      </w:tr>
      <w:tr w:rsidR="00611EF6" w:rsidRPr="00CD08B2" w14:paraId="3B1EA778" w14:textId="77777777" w:rsidTr="00490EAD">
        <w:tc>
          <w:tcPr>
            <w:tcW w:w="3020" w:type="dxa"/>
          </w:tcPr>
          <w:p w14:paraId="50759B5E" w14:textId="77777777" w:rsidR="00611EF6" w:rsidRPr="00CD08B2" w:rsidRDefault="00611EF6" w:rsidP="00490EAD">
            <w:pPr>
              <w:rPr>
                <w:rFonts w:ascii="Times New Roman" w:hAnsi="Times New Roman" w:cs="Times New Roman"/>
                <w:sz w:val="18"/>
                <w:szCs w:val="18"/>
              </w:rPr>
            </w:pPr>
            <w:r w:rsidRPr="00CD08B2">
              <w:rPr>
                <w:rFonts w:ascii="Times New Roman" w:hAnsi="Times New Roman" w:cs="Times New Roman"/>
                <w:sz w:val="18"/>
                <w:szCs w:val="18"/>
              </w:rPr>
              <w:t>Describes negative features of options</w:t>
            </w:r>
          </w:p>
        </w:tc>
        <w:tc>
          <w:tcPr>
            <w:tcW w:w="1653" w:type="dxa"/>
          </w:tcPr>
          <w:p w14:paraId="4AD64B33" w14:textId="77777777" w:rsidR="00611EF6" w:rsidRPr="00CD08B2" w:rsidRDefault="00611EF6" w:rsidP="00490EAD">
            <w:pPr>
              <w:rPr>
                <w:rFonts w:ascii="Times New Roman" w:hAnsi="Times New Roman" w:cs="Times New Roman"/>
                <w:sz w:val="18"/>
                <w:szCs w:val="18"/>
              </w:rPr>
            </w:pPr>
            <w:r w:rsidRPr="00CD08B2">
              <w:rPr>
                <w:rFonts w:ascii="Times New Roman" w:hAnsi="Times New Roman" w:cs="Times New Roman"/>
                <w:sz w:val="18"/>
                <w:szCs w:val="18"/>
              </w:rPr>
              <w:t>Yes</w:t>
            </w:r>
          </w:p>
        </w:tc>
        <w:tc>
          <w:tcPr>
            <w:tcW w:w="4389" w:type="dxa"/>
          </w:tcPr>
          <w:p w14:paraId="1A0FCC81" w14:textId="77777777" w:rsidR="00611EF6" w:rsidRPr="00CD08B2" w:rsidRDefault="00611EF6" w:rsidP="00490EAD">
            <w:pPr>
              <w:rPr>
                <w:rFonts w:ascii="Times New Roman" w:hAnsi="Times New Roman" w:cs="Times New Roman"/>
                <w:color w:val="000000"/>
                <w:sz w:val="18"/>
                <w:szCs w:val="18"/>
              </w:rPr>
            </w:pPr>
            <w:r w:rsidRPr="00CD08B2">
              <w:rPr>
                <w:rFonts w:ascii="Times New Roman" w:hAnsi="Times New Roman" w:cs="Times New Roman"/>
                <w:sz w:val="18"/>
                <w:szCs w:val="18"/>
              </w:rPr>
              <w:t xml:space="preserve">Two different examples: </w:t>
            </w:r>
            <w:r w:rsidRPr="00CD08B2">
              <w:rPr>
                <w:rFonts w:ascii="Times New Roman" w:hAnsi="Times New Roman" w:cs="Times New Roman"/>
                <w:color w:val="000000"/>
                <w:sz w:val="18"/>
                <w:szCs w:val="18"/>
              </w:rPr>
              <w:t>However, it may mean that you need to set aside time to travel to the dental clinic, and in some cases it may require several visits.</w:t>
            </w:r>
          </w:p>
          <w:p w14:paraId="6B2536B2" w14:textId="77777777" w:rsidR="00611EF6" w:rsidRPr="00CD08B2" w:rsidRDefault="00611EF6" w:rsidP="00490EAD">
            <w:pPr>
              <w:rPr>
                <w:rFonts w:ascii="Times New Roman" w:hAnsi="Times New Roman" w:cs="Times New Roman"/>
                <w:color w:val="000000"/>
                <w:sz w:val="18"/>
                <w:szCs w:val="18"/>
              </w:rPr>
            </w:pPr>
          </w:p>
          <w:p w14:paraId="0DB02F99" w14:textId="77777777" w:rsidR="00611EF6" w:rsidRPr="00CD08B2" w:rsidRDefault="00611EF6" w:rsidP="00490EAD">
            <w:pPr>
              <w:rPr>
                <w:rFonts w:ascii="Times New Roman" w:hAnsi="Times New Roman" w:cs="Times New Roman"/>
                <w:sz w:val="18"/>
                <w:szCs w:val="18"/>
              </w:rPr>
            </w:pPr>
            <w:r w:rsidRPr="00CD08B2">
              <w:rPr>
                <w:rFonts w:ascii="Times New Roman" w:hAnsi="Times New Roman" w:cs="Times New Roman"/>
                <w:color w:val="000000"/>
                <w:sz w:val="18"/>
                <w:szCs w:val="18"/>
              </w:rPr>
              <w:t>Poor oral care can lead to infection and inflammation around the teeth, which may develop into pneumonia. Poor oral care also negatively affects diabetes, cardiovascular diseases, and other health conditions.</w:t>
            </w:r>
          </w:p>
        </w:tc>
      </w:tr>
      <w:tr w:rsidR="00611EF6" w:rsidRPr="00CD08B2" w14:paraId="71C13BF0" w14:textId="77777777" w:rsidTr="00490EAD">
        <w:tc>
          <w:tcPr>
            <w:tcW w:w="3020" w:type="dxa"/>
          </w:tcPr>
          <w:p w14:paraId="220B8ADA" w14:textId="77777777" w:rsidR="00611EF6" w:rsidRPr="00CD08B2" w:rsidRDefault="00611EF6" w:rsidP="00490EAD">
            <w:pPr>
              <w:pStyle w:val="p1"/>
              <w:rPr>
                <w:rFonts w:ascii="Times New Roman" w:hAnsi="Times New Roman"/>
                <w:sz w:val="18"/>
                <w:szCs w:val="18"/>
                <w:lang w:val="sv-SE"/>
              </w:rPr>
            </w:pPr>
            <w:r w:rsidRPr="00CD08B2">
              <w:rPr>
                <w:rFonts w:ascii="Times New Roman" w:hAnsi="Times New Roman"/>
                <w:sz w:val="18"/>
                <w:szCs w:val="18"/>
              </w:rPr>
              <w:t>Asks patients to think about which</w:t>
            </w:r>
          </w:p>
          <w:p w14:paraId="2FDA8205" w14:textId="77777777" w:rsidR="00611EF6" w:rsidRPr="00CD08B2" w:rsidRDefault="00611EF6" w:rsidP="00490EAD">
            <w:pPr>
              <w:pStyle w:val="p1"/>
              <w:rPr>
                <w:rFonts w:ascii="Times New Roman" w:hAnsi="Times New Roman"/>
                <w:sz w:val="18"/>
                <w:szCs w:val="18"/>
              </w:rPr>
            </w:pPr>
            <w:r w:rsidRPr="00CD08B2">
              <w:rPr>
                <w:rFonts w:ascii="Times New Roman" w:hAnsi="Times New Roman"/>
                <w:sz w:val="18"/>
                <w:szCs w:val="18"/>
              </w:rPr>
              <w:t>positive and negative features of</w:t>
            </w:r>
          </w:p>
          <w:p w14:paraId="6CBAD5D3" w14:textId="77777777" w:rsidR="00611EF6" w:rsidRPr="00CD08B2" w:rsidRDefault="00611EF6" w:rsidP="00490EAD">
            <w:pPr>
              <w:pStyle w:val="p1"/>
              <w:rPr>
                <w:rFonts w:ascii="Times New Roman" w:hAnsi="Times New Roman"/>
                <w:sz w:val="18"/>
                <w:szCs w:val="18"/>
              </w:rPr>
            </w:pPr>
            <w:r w:rsidRPr="00CD08B2">
              <w:rPr>
                <w:rFonts w:ascii="Times New Roman" w:hAnsi="Times New Roman"/>
                <w:sz w:val="18"/>
                <w:szCs w:val="18"/>
              </w:rPr>
              <w:t>options matter most to them OR</w:t>
            </w:r>
          </w:p>
          <w:p w14:paraId="56AA01F4" w14:textId="77777777" w:rsidR="00611EF6" w:rsidRPr="00CD08B2" w:rsidRDefault="00611EF6" w:rsidP="00490EAD">
            <w:pPr>
              <w:pStyle w:val="p1"/>
              <w:rPr>
                <w:rFonts w:ascii="Times New Roman" w:hAnsi="Times New Roman"/>
                <w:sz w:val="18"/>
                <w:szCs w:val="18"/>
              </w:rPr>
            </w:pPr>
            <w:r w:rsidRPr="00CD08B2">
              <w:rPr>
                <w:rFonts w:ascii="Times New Roman" w:hAnsi="Times New Roman"/>
                <w:sz w:val="18"/>
                <w:szCs w:val="18"/>
              </w:rPr>
              <w:t>describes what it is like to</w:t>
            </w:r>
          </w:p>
          <w:p w14:paraId="5319C2AF" w14:textId="77777777" w:rsidR="00611EF6" w:rsidRPr="00CD08B2" w:rsidRDefault="00611EF6" w:rsidP="00490EAD">
            <w:pPr>
              <w:pStyle w:val="p1"/>
              <w:rPr>
                <w:rFonts w:ascii="Times New Roman" w:hAnsi="Times New Roman"/>
                <w:sz w:val="18"/>
                <w:szCs w:val="18"/>
              </w:rPr>
            </w:pPr>
            <w:r w:rsidRPr="00CD08B2">
              <w:rPr>
                <w:rFonts w:ascii="Times New Roman" w:hAnsi="Times New Roman"/>
                <w:sz w:val="18"/>
                <w:szCs w:val="18"/>
              </w:rPr>
              <w:t>experience the consequences of</w:t>
            </w:r>
          </w:p>
          <w:p w14:paraId="1E4E93A2" w14:textId="77777777" w:rsidR="00611EF6" w:rsidRPr="00CD08B2" w:rsidRDefault="00611EF6" w:rsidP="00490EAD">
            <w:pPr>
              <w:pStyle w:val="p1"/>
              <w:rPr>
                <w:rFonts w:ascii="Times New Roman" w:hAnsi="Times New Roman"/>
                <w:sz w:val="18"/>
                <w:szCs w:val="18"/>
              </w:rPr>
            </w:pPr>
            <w:r w:rsidRPr="00CD08B2">
              <w:rPr>
                <w:rFonts w:ascii="Times New Roman" w:hAnsi="Times New Roman"/>
                <w:sz w:val="18"/>
                <w:szCs w:val="18"/>
              </w:rPr>
              <w:t>options</w:t>
            </w:r>
          </w:p>
          <w:p w14:paraId="47828272" w14:textId="77777777" w:rsidR="00611EF6" w:rsidRPr="00CD08B2" w:rsidRDefault="00611EF6" w:rsidP="00490EAD">
            <w:pPr>
              <w:rPr>
                <w:rFonts w:ascii="Times New Roman" w:hAnsi="Times New Roman" w:cs="Times New Roman"/>
                <w:sz w:val="18"/>
                <w:szCs w:val="18"/>
              </w:rPr>
            </w:pPr>
          </w:p>
        </w:tc>
        <w:tc>
          <w:tcPr>
            <w:tcW w:w="1653" w:type="dxa"/>
          </w:tcPr>
          <w:p w14:paraId="74D32C06" w14:textId="77777777" w:rsidR="00611EF6" w:rsidRPr="00CD08B2" w:rsidRDefault="00611EF6" w:rsidP="00490EAD">
            <w:pPr>
              <w:rPr>
                <w:rFonts w:ascii="Times New Roman" w:hAnsi="Times New Roman" w:cs="Times New Roman"/>
                <w:sz w:val="18"/>
                <w:szCs w:val="18"/>
              </w:rPr>
            </w:pPr>
            <w:r w:rsidRPr="00CD08B2">
              <w:rPr>
                <w:rFonts w:ascii="Times New Roman" w:hAnsi="Times New Roman" w:cs="Times New Roman"/>
                <w:sz w:val="18"/>
                <w:szCs w:val="18"/>
              </w:rPr>
              <w:t>Yes</w:t>
            </w:r>
          </w:p>
        </w:tc>
        <w:tc>
          <w:tcPr>
            <w:tcW w:w="4389" w:type="dxa"/>
          </w:tcPr>
          <w:p w14:paraId="644CCF80" w14:textId="77777777" w:rsidR="00611EF6" w:rsidRPr="00CD08B2" w:rsidRDefault="00611EF6" w:rsidP="00490EAD">
            <w:pPr>
              <w:rPr>
                <w:rFonts w:ascii="Times New Roman" w:hAnsi="Times New Roman" w:cs="Times New Roman"/>
                <w:sz w:val="18"/>
                <w:szCs w:val="18"/>
              </w:rPr>
            </w:pPr>
            <w:r w:rsidRPr="00CD08B2">
              <w:rPr>
                <w:rFonts w:ascii="Times New Roman" w:hAnsi="Times New Roman" w:cs="Times New Roman"/>
                <w:color w:val="000000"/>
                <w:sz w:val="18"/>
                <w:szCs w:val="18"/>
              </w:rPr>
              <w:t>For example: If the staff assess that you need dental care or assistance with oral care, but you do not want it at the moment, you will receive information and support through dialogue about the risks involved if you choose to decline. You will also be informed about where to turn if you change your mind or if you experience problems. Regardless of your choice, you will be offered an annual home visit for an oral health assessment.</w:t>
            </w:r>
          </w:p>
        </w:tc>
      </w:tr>
    </w:tbl>
    <w:p w14:paraId="1D25493F" w14:textId="77777777" w:rsidR="00611EF6" w:rsidRPr="00CD08B2" w:rsidRDefault="00611EF6" w:rsidP="00611EF6">
      <w:pPr>
        <w:rPr>
          <w:sz w:val="18"/>
          <w:szCs w:val="18"/>
        </w:rPr>
      </w:pPr>
    </w:p>
    <w:p w14:paraId="3A77AE75" w14:textId="77777777" w:rsidR="00611EF6" w:rsidRPr="00C625FC" w:rsidRDefault="00611EF6" w:rsidP="00611EF6">
      <w:pPr>
        <w:rPr>
          <w:rFonts w:ascii="Times New Roman" w:hAnsi="Times New Roman" w:cs="Times New Roman"/>
          <w:sz w:val="22"/>
          <w:szCs w:val="22"/>
        </w:rPr>
      </w:pPr>
    </w:p>
    <w:p w14:paraId="75CBF421" w14:textId="77777777" w:rsidR="009542D6" w:rsidRDefault="009542D6"/>
    <w:sectPr w:rsidR="009542D6" w:rsidSect="00611EF6">
      <w:footerReference w:type="even" r:id="rId5"/>
      <w:footerReference w:type="default" r:id="rId6"/>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Helvetica">
    <w:panose1 w:val="020B0604020202020204"/>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27654480"/>
      <w:docPartObj>
        <w:docPartGallery w:val="Page Numbers (Bottom of Page)"/>
        <w:docPartUnique/>
      </w:docPartObj>
    </w:sdtPr>
    <w:sdtContent>
      <w:p w14:paraId="1C6C9DAA" w14:textId="77777777" w:rsidR="00611EF6" w:rsidRDefault="00611EF6" w:rsidP="00AC36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DE95076" w14:textId="77777777" w:rsidR="00611EF6" w:rsidRDefault="00611EF6" w:rsidP="009868B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6166668"/>
      <w:docPartObj>
        <w:docPartGallery w:val="Page Numbers (Bottom of Page)"/>
        <w:docPartUnique/>
      </w:docPartObj>
    </w:sdtPr>
    <w:sdtContent>
      <w:p w14:paraId="560333B7" w14:textId="77777777" w:rsidR="00611EF6" w:rsidRDefault="00611EF6" w:rsidP="00AC36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8</w:t>
        </w:r>
        <w:r>
          <w:rPr>
            <w:rStyle w:val="PageNumber"/>
          </w:rPr>
          <w:fldChar w:fldCharType="end"/>
        </w:r>
      </w:p>
    </w:sdtContent>
  </w:sdt>
  <w:p w14:paraId="53E3D1BD" w14:textId="77777777" w:rsidR="00611EF6" w:rsidRDefault="00611EF6" w:rsidP="009868BE">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06514"/>
    <w:multiLevelType w:val="multilevel"/>
    <w:tmpl w:val="1E0E6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9020DC"/>
    <w:multiLevelType w:val="multilevel"/>
    <w:tmpl w:val="84A8B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22908138">
    <w:abstractNumId w:val="0"/>
  </w:num>
  <w:num w:numId="2" w16cid:durableId="21008336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EF6"/>
    <w:rsid w:val="00264C10"/>
    <w:rsid w:val="00470242"/>
    <w:rsid w:val="005F1D96"/>
    <w:rsid w:val="00611EF6"/>
    <w:rsid w:val="00726E03"/>
    <w:rsid w:val="009542D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9472A"/>
  <w15:chartTrackingRefBased/>
  <w15:docId w15:val="{01E010E6-0B05-43B5-B536-73D687ED9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1EF6"/>
    <w:pPr>
      <w:spacing w:after="0" w:line="240" w:lineRule="auto"/>
    </w:pPr>
    <w:rPr>
      <w:rFonts w:eastAsiaTheme="minorHAnsi"/>
      <w:lang w:val="en-GB" w:eastAsia="en-US"/>
    </w:rPr>
  </w:style>
  <w:style w:type="paragraph" w:styleId="Heading1">
    <w:name w:val="heading 1"/>
    <w:basedOn w:val="Normal"/>
    <w:next w:val="Normal"/>
    <w:link w:val="Heading1Char"/>
    <w:uiPriority w:val="9"/>
    <w:qFormat/>
    <w:rsid w:val="00611E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1E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1E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1E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1E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1EF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1EF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1EF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1EF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1E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1E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1E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1E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1E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1E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1E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1E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1EF6"/>
    <w:rPr>
      <w:rFonts w:eastAsiaTheme="majorEastAsia" w:cstheme="majorBidi"/>
      <w:color w:val="272727" w:themeColor="text1" w:themeTint="D8"/>
    </w:rPr>
  </w:style>
  <w:style w:type="paragraph" w:styleId="Title">
    <w:name w:val="Title"/>
    <w:basedOn w:val="Normal"/>
    <w:next w:val="Normal"/>
    <w:link w:val="TitleChar"/>
    <w:uiPriority w:val="10"/>
    <w:qFormat/>
    <w:rsid w:val="00611EF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1E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1E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1E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1EF6"/>
    <w:pPr>
      <w:spacing w:before="160"/>
      <w:jc w:val="center"/>
    </w:pPr>
    <w:rPr>
      <w:i/>
      <w:iCs/>
      <w:color w:val="404040" w:themeColor="text1" w:themeTint="BF"/>
    </w:rPr>
  </w:style>
  <w:style w:type="character" w:customStyle="1" w:styleId="QuoteChar">
    <w:name w:val="Quote Char"/>
    <w:basedOn w:val="DefaultParagraphFont"/>
    <w:link w:val="Quote"/>
    <w:uiPriority w:val="29"/>
    <w:rsid w:val="00611EF6"/>
    <w:rPr>
      <w:i/>
      <w:iCs/>
      <w:color w:val="404040" w:themeColor="text1" w:themeTint="BF"/>
    </w:rPr>
  </w:style>
  <w:style w:type="paragraph" w:styleId="ListParagraph">
    <w:name w:val="List Paragraph"/>
    <w:basedOn w:val="Normal"/>
    <w:uiPriority w:val="34"/>
    <w:qFormat/>
    <w:rsid w:val="00611EF6"/>
    <w:pPr>
      <w:ind w:left="720"/>
      <w:contextualSpacing/>
    </w:pPr>
  </w:style>
  <w:style w:type="character" w:styleId="IntenseEmphasis">
    <w:name w:val="Intense Emphasis"/>
    <w:basedOn w:val="DefaultParagraphFont"/>
    <w:uiPriority w:val="21"/>
    <w:qFormat/>
    <w:rsid w:val="00611EF6"/>
    <w:rPr>
      <w:i/>
      <w:iCs/>
      <w:color w:val="0F4761" w:themeColor="accent1" w:themeShade="BF"/>
    </w:rPr>
  </w:style>
  <w:style w:type="paragraph" w:styleId="IntenseQuote">
    <w:name w:val="Intense Quote"/>
    <w:basedOn w:val="Normal"/>
    <w:next w:val="Normal"/>
    <w:link w:val="IntenseQuoteChar"/>
    <w:uiPriority w:val="30"/>
    <w:qFormat/>
    <w:rsid w:val="00611E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1EF6"/>
    <w:rPr>
      <w:i/>
      <w:iCs/>
      <w:color w:val="0F4761" w:themeColor="accent1" w:themeShade="BF"/>
    </w:rPr>
  </w:style>
  <w:style w:type="character" w:styleId="IntenseReference">
    <w:name w:val="Intense Reference"/>
    <w:basedOn w:val="DefaultParagraphFont"/>
    <w:uiPriority w:val="32"/>
    <w:qFormat/>
    <w:rsid w:val="00611EF6"/>
    <w:rPr>
      <w:b/>
      <w:bCs/>
      <w:smallCaps/>
      <w:color w:val="0F4761" w:themeColor="accent1" w:themeShade="BF"/>
      <w:spacing w:val="5"/>
    </w:rPr>
  </w:style>
  <w:style w:type="paragraph" w:styleId="NormalWeb">
    <w:name w:val="Normal (Web)"/>
    <w:basedOn w:val="Normal"/>
    <w:uiPriority w:val="99"/>
    <w:unhideWhenUsed/>
    <w:rsid w:val="00611EF6"/>
    <w:pPr>
      <w:spacing w:before="100" w:beforeAutospacing="1" w:after="100" w:afterAutospacing="1"/>
    </w:pPr>
    <w:rPr>
      <w:rFonts w:ascii="Times New Roman" w:eastAsia="Times New Roman" w:hAnsi="Times New Roman" w:cs="Times New Roman"/>
      <w:kern w:val="0"/>
      <w:lang w:eastAsia="sv-SE"/>
      <w14:ligatures w14:val="none"/>
    </w:rPr>
  </w:style>
  <w:style w:type="character" w:styleId="Strong">
    <w:name w:val="Strong"/>
    <w:basedOn w:val="DefaultParagraphFont"/>
    <w:uiPriority w:val="22"/>
    <w:qFormat/>
    <w:rsid w:val="00611EF6"/>
    <w:rPr>
      <w:b/>
      <w:bCs/>
    </w:rPr>
  </w:style>
  <w:style w:type="table" w:styleId="TableGrid">
    <w:name w:val="Table Grid"/>
    <w:basedOn w:val="TableNormal"/>
    <w:uiPriority w:val="39"/>
    <w:rsid w:val="00611EF6"/>
    <w:pPr>
      <w:spacing w:after="0" w:line="240" w:lineRule="auto"/>
    </w:pPr>
    <w:rPr>
      <w:rFonts w:eastAsiaTheme="minorHAnsi"/>
      <w:lang w:val="sv-S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611EF6"/>
    <w:rPr>
      <w:rFonts w:ascii="Helvetica" w:eastAsia="Times New Roman" w:hAnsi="Helvetica" w:cs="Times New Roman"/>
      <w:color w:val="000000"/>
      <w:kern w:val="0"/>
      <w:sz w:val="14"/>
      <w:szCs w:val="14"/>
      <w:lang w:eastAsia="sv-SE"/>
      <w14:ligatures w14:val="none"/>
    </w:rPr>
  </w:style>
  <w:style w:type="character" w:customStyle="1" w:styleId="s1">
    <w:name w:val="s1"/>
    <w:basedOn w:val="DefaultParagraphFont"/>
    <w:rsid w:val="00611EF6"/>
    <w:rPr>
      <w:rFonts w:ascii="Helvetica" w:hAnsi="Helvetica" w:hint="default"/>
      <w:sz w:val="11"/>
      <w:szCs w:val="11"/>
    </w:rPr>
  </w:style>
  <w:style w:type="character" w:customStyle="1" w:styleId="apple-converted-space">
    <w:name w:val="apple-converted-space"/>
    <w:basedOn w:val="DefaultParagraphFont"/>
    <w:rsid w:val="00611EF6"/>
  </w:style>
  <w:style w:type="paragraph" w:styleId="Footer">
    <w:name w:val="footer"/>
    <w:basedOn w:val="Normal"/>
    <w:link w:val="FooterChar"/>
    <w:uiPriority w:val="99"/>
    <w:unhideWhenUsed/>
    <w:rsid w:val="00611EF6"/>
    <w:pPr>
      <w:tabs>
        <w:tab w:val="center" w:pos="4536"/>
        <w:tab w:val="right" w:pos="9072"/>
      </w:tabs>
    </w:pPr>
  </w:style>
  <w:style w:type="character" w:customStyle="1" w:styleId="FooterChar">
    <w:name w:val="Footer Char"/>
    <w:basedOn w:val="DefaultParagraphFont"/>
    <w:link w:val="Footer"/>
    <w:uiPriority w:val="99"/>
    <w:rsid w:val="00611EF6"/>
    <w:rPr>
      <w:rFonts w:eastAsiaTheme="minorHAnsi"/>
      <w:lang w:val="en-GB" w:eastAsia="en-US"/>
    </w:rPr>
  </w:style>
  <w:style w:type="character" w:styleId="PageNumber">
    <w:name w:val="page number"/>
    <w:basedOn w:val="DefaultParagraphFont"/>
    <w:uiPriority w:val="99"/>
    <w:semiHidden/>
    <w:unhideWhenUsed/>
    <w:rsid w:val="00611EF6"/>
  </w:style>
  <w:style w:type="character" w:styleId="LineNumber">
    <w:name w:val="line number"/>
    <w:basedOn w:val="DefaultParagraphFont"/>
    <w:uiPriority w:val="99"/>
    <w:semiHidden/>
    <w:unhideWhenUsed/>
    <w:rsid w:val="00611E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772</Words>
  <Characters>4561</Characters>
  <Application>Microsoft Office Word</Application>
  <DocSecurity>0</DocSecurity>
  <Lines>103</Lines>
  <Paragraphs>53</Paragraphs>
  <ScaleCrop>false</ScaleCrop>
  <Company/>
  <LinksUpToDate>false</LinksUpToDate>
  <CharactersWithSpaces>5280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2026-02-11T17:55:00Z</dcterms:created>
  <dcterms:modified xsi:type="dcterms:W3CDTF">2026-02-11T17:55:00Z</dcterms:modified>
</cp:coreProperties>
</file>