
<file path=[Content_Types].xml><?xml version="1.0" encoding="utf-8"?>
<Types xmlns="http://schemas.openxmlformats.org/package/2006/content-types"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cx="http://schemas.microsoft.com/office/drawing/2014/chartex" xmlns:cx1="http://schemas.microsoft.com/office/drawing/2015/9/8/chartex" xmlns:cx2="http://schemas.microsoft.com/office/drawing/2015/10/21/chartex" xmlns:cx3="http://schemas.microsoft.com/office/drawing/2016/5/9/chartex" xmlns:cx4="http://schemas.microsoft.com/office/drawing/2016/5/10/chartex" xmlns:cx5="http://schemas.microsoft.com/office/drawing/2016/5/11/chartex" xmlns:cx6="http://schemas.microsoft.com/office/drawing/2016/5/12/chartex" xmlns:cx7="http://schemas.microsoft.com/office/drawing/2016/5/13/chartex" xmlns:cx8="http://schemas.microsoft.com/office/drawing/2016/5/14/chartex" xmlns:mc="http://schemas.openxmlformats.org/markup-compatibility/2006" xmlns:aink="http://schemas.microsoft.com/office/drawing/2016/ink" xmlns:am3d="http://schemas.microsoft.com/office/drawing/2017/model3d" xmlns:o="urn:schemas-microsoft-com:office:office" xmlns:oel="http://schemas.microsoft.com/office/2019/extlst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16se w16cid w16 w16cex w16sdtdh w16sdtfl w16du wp14">
  <w:body>
    <w:p w14:paraId="13E050A6" w14:textId="4ACF3DA9" w:rsidR="000D3B2D" w:rsidRPr="007F3C9A" w:rsidRDefault="007F2309">
      <w:pPr>
        <w:rPr>
          <w:rFonts w:ascii="Times New Roman" w:hAnsi="Times New Roman" w:cs="Times New Roman"/>
          <w:szCs w:val="21"/>
        </w:rPr>
      </w:pPr>
      <w:r>
        <w:rPr>
          <w:rFonts w:ascii="Times New Roman" w:hAnsi="Times New Roman" w:cs="Times New Roman"/>
          <w:szCs w:val="21"/>
        </w:rPr>
        <w:t>Supplementary</w:t>
      </w:r>
      <w:r w:rsidR="00CE5818">
        <w:rPr>
          <w:rFonts w:ascii="Times New Roman" w:hAnsi="Times New Roman" w:cs="Times New Roman"/>
          <w:szCs w:val="21"/>
        </w:rPr>
        <w:t xml:space="preserve"> </w:t>
      </w:r>
      <w:r w:rsidR="00B52B52" w:rsidRPr="007F3C9A">
        <w:rPr>
          <w:rFonts w:ascii="Times New Roman" w:hAnsi="Times New Roman" w:cs="Times New Roman"/>
          <w:szCs w:val="21"/>
        </w:rPr>
        <w:t xml:space="preserve">Table 1 </w:t>
      </w:r>
      <w:r w:rsidR="003600D1">
        <w:rPr>
          <w:rFonts w:ascii="Times New Roman" w:hAnsi="Times New Roman" w:cs="Times New Roman"/>
          <w:szCs w:val="21"/>
        </w:rPr>
        <w:t>Characteristics of three CGP tests operated</w:t>
      </w:r>
      <w:r w:rsidR="003600D1">
        <w:rPr>
          <w:rFonts w:ascii="Times New Roman" w:hAnsi="Times New Roman" w:cs="Times New Roman" w:hint="eastAsia"/>
          <w:szCs w:val="21"/>
        </w:rPr>
        <w:t xml:space="preserve"> </w:t>
      </w:r>
      <w:r w:rsidR="003600D1">
        <w:rPr>
          <w:rFonts w:ascii="Times New Roman" w:hAnsi="Times New Roman" w:cs="Times New Roman"/>
          <w:szCs w:val="21"/>
        </w:rPr>
        <w:t>in Japan for solid tumors</w:t>
      </w:r>
    </w:p>
    <w:tbl>
      <w:tblPr>
        <w:tblStyle w:val="a4"/>
        <w:tblW w:w="0" w:type="auto"/>
        <w:tblBorders>
          <w:top w:val="none" w:sz="0" w:space="0" w:color="auto"/>
          <w:left w:val="none" w:sz="0" w:space="0" w:color="auto"/>
          <w:bottom w:val="none" w:sz="0" w:space="0" w:color="auto"/>
          <w:right w:val="none" w:sz="0" w:space="0" w:color="auto"/>
          <w:insideH w:val="none" w:sz="0" w:space="0" w:color="auto"/>
          <w:insideV w:val="none" w:sz="0" w:space="0" w:color="auto"/>
        </w:tblBorders>
        <w:tblLook w:val="04A0" w:firstRow="1" w:lastRow="0" w:firstColumn="1" w:lastColumn="0" w:noHBand="0" w:noVBand="1"/>
      </w:tblPr>
      <w:tblGrid>
        <w:gridCol w:w="2020"/>
        <w:gridCol w:w="2753"/>
        <w:gridCol w:w="2937"/>
        <w:gridCol w:w="2753"/>
      </w:tblGrid>
      <w:tr w:rsidR="000638B8" w:rsidRPr="007F3C9A" w14:paraId="09EC3700" w14:textId="43B33E33" w:rsidTr="00FB474C">
        <w:trPr>
          <w:trHeight w:val="365"/>
        </w:trPr>
        <w:tc>
          <w:tcPr>
            <w:tcW w:w="20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2BFD2CA6" w14:textId="77777777" w:rsidR="000638B8" w:rsidRPr="007F3C9A" w:rsidRDefault="000638B8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</w:p>
        </w:tc>
        <w:tc>
          <w:tcPr>
            <w:tcW w:w="275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73F19DCE" w14:textId="4F2470BE" w:rsidR="000638B8" w:rsidRPr="003F2CE5" w:rsidRDefault="003600D1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>FoundationOne® CDx Cancer Genome Profile</w:t>
            </w:r>
          </w:p>
        </w:tc>
        <w:tc>
          <w:tcPr>
            <w:tcW w:w="293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3FE977" w14:textId="43DE63F8" w:rsidR="000638B8" w:rsidRPr="003F2CE5" w:rsidRDefault="003600D1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>GenMineTOP Cancer Genome Profiling System</w:t>
            </w:r>
          </w:p>
        </w:tc>
        <w:tc>
          <w:tcPr>
            <w:tcW w:w="27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4E65F382" w14:textId="1DC15FAB" w:rsidR="000638B8" w:rsidRPr="003F2CE5" w:rsidRDefault="003600D1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b/>
                <w:bCs/>
                <w:szCs w:val="21"/>
              </w:rPr>
            </w:pPr>
            <w:proofErr w:type="spellStart"/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>OncoGuide</w:t>
            </w:r>
            <w:r w:rsidRPr="003F2CE5">
              <w:rPr>
                <w:rFonts w:ascii="Times New Roman" w:hAnsi="Times New Roman" w:cs="Times New Roman"/>
                <w:b/>
                <w:bCs/>
                <w:szCs w:val="21"/>
                <w:vertAlign w:val="superscript"/>
              </w:rPr>
              <w:t>TM</w:t>
            </w:r>
            <w:proofErr w:type="spellEnd"/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 xml:space="preserve"> NCC </w:t>
            </w:r>
            <w:proofErr w:type="spellStart"/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>Oncopanel</w:t>
            </w:r>
            <w:proofErr w:type="spellEnd"/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 xml:space="preserve"> </w:t>
            </w:r>
            <w:r w:rsidR="00077EFC" w:rsidRPr="003F2CE5">
              <w:rPr>
                <w:rFonts w:ascii="Times New Roman" w:hAnsi="Times New Roman" w:cs="Times New Roman"/>
                <w:b/>
                <w:bCs/>
                <w:szCs w:val="21"/>
              </w:rPr>
              <w:t>S</w:t>
            </w:r>
            <w:r w:rsidRPr="003F2CE5">
              <w:rPr>
                <w:rFonts w:ascii="Times New Roman" w:hAnsi="Times New Roman" w:cs="Times New Roman"/>
                <w:b/>
                <w:bCs/>
                <w:szCs w:val="21"/>
              </w:rPr>
              <w:t>ystem</w:t>
            </w:r>
          </w:p>
        </w:tc>
      </w:tr>
      <w:tr w:rsidR="000638B8" w:rsidRPr="007F3C9A" w14:paraId="4CA56147" w14:textId="383B98EB" w:rsidTr="00FB474C">
        <w:trPr>
          <w:trHeight w:val="345"/>
        </w:trPr>
        <w:tc>
          <w:tcPr>
            <w:tcW w:w="2020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58DA38C9" w14:textId="613C037B" w:rsidR="000638B8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Start</w:t>
            </w:r>
            <w:r>
              <w:rPr>
                <w:rFonts w:ascii="Times New Roman" w:hAnsi="Times New Roman" w:cs="Times New Roman"/>
                <w:szCs w:val="21"/>
              </w:rPr>
              <w:t xml:space="preserve"> date of insurance coverage</w:t>
            </w:r>
          </w:p>
        </w:tc>
        <w:tc>
          <w:tcPr>
            <w:tcW w:w="2753" w:type="dxa"/>
            <w:tcBorders>
              <w:top w:val="single" w:sz="4" w:space="0" w:color="auto"/>
              <w:bottom w:val="single" w:sz="4" w:space="0" w:color="auto"/>
              <w:right w:val="single" w:sz="4" w:space="0" w:color="auto"/>
            </w:tcBorders>
            <w:vAlign w:val="center"/>
          </w:tcPr>
          <w:p w14:paraId="4606BA64" w14:textId="0D21CC80" w:rsidR="000638B8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June 1</w:t>
            </w:r>
            <w:r w:rsidRPr="00077EFC">
              <w:rPr>
                <w:rFonts w:ascii="Times New Roman" w:hAnsi="Times New Roman" w:cs="Times New Roman"/>
                <w:szCs w:val="21"/>
                <w:vertAlign w:val="superscript"/>
              </w:rPr>
              <w:t>st</w:t>
            </w:r>
            <w:r>
              <w:rPr>
                <w:rFonts w:ascii="Times New Roman" w:hAnsi="Times New Roman" w:cs="Times New Roman"/>
                <w:szCs w:val="21"/>
              </w:rPr>
              <w:t>, 2019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0B295B6F" w14:textId="7022DB54" w:rsidR="000638B8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August 1</w:t>
            </w:r>
            <w:r w:rsidRPr="00077EFC">
              <w:rPr>
                <w:rFonts w:ascii="Times New Roman" w:eastAsia="ＭＳ Ｐゴシック" w:hAnsi="Times New Roman" w:cs="Times New Roman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, 2023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  <w:bottom w:val="single" w:sz="4" w:space="0" w:color="auto"/>
            </w:tcBorders>
            <w:vAlign w:val="center"/>
          </w:tcPr>
          <w:p w14:paraId="61664F47" w14:textId="5C323C31" w:rsidR="000638B8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June 1</w:t>
            </w:r>
            <w:r w:rsidRPr="00077EFC">
              <w:rPr>
                <w:rFonts w:ascii="Times New Roman" w:eastAsia="ＭＳ Ｐゴシック" w:hAnsi="Times New Roman" w:cs="Times New Roman"/>
                <w:kern w:val="0"/>
                <w:szCs w:val="21"/>
                <w:vertAlign w:val="superscript"/>
              </w:rPr>
              <w:t>st</w:t>
            </w: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, 2019</w:t>
            </w:r>
          </w:p>
        </w:tc>
      </w:tr>
      <w:tr w:rsidR="00A06F75" w:rsidRPr="007F3C9A" w14:paraId="221CA23A" w14:textId="2CFC43D1" w:rsidTr="00FB474C">
        <w:trPr>
          <w:trHeight w:val="365"/>
        </w:trPr>
        <w:tc>
          <w:tcPr>
            <w:tcW w:w="2020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019855FA" w14:textId="52C558EF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Target genes</w:t>
            </w:r>
          </w:p>
        </w:tc>
        <w:tc>
          <w:tcPr>
            <w:tcW w:w="2753" w:type="dxa"/>
            <w:tcBorders>
              <w:top w:val="single" w:sz="4" w:space="0" w:color="auto"/>
              <w:right w:val="single" w:sz="4" w:space="0" w:color="auto"/>
            </w:tcBorders>
            <w:vAlign w:val="center"/>
          </w:tcPr>
          <w:p w14:paraId="7F91C438" w14:textId="6F459A1C" w:rsidR="00A06F75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DNA: 324</w:t>
            </w:r>
          </w:p>
        </w:tc>
        <w:tc>
          <w:tcPr>
            <w:tcW w:w="2937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50746391" w14:textId="77777777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DNA: 737</w:t>
            </w:r>
          </w:p>
          <w:p w14:paraId="162199F9" w14:textId="35298E84" w:rsidR="00077EFC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RNA: 455</w:t>
            </w:r>
          </w:p>
        </w:tc>
        <w:tc>
          <w:tcPr>
            <w:tcW w:w="2753" w:type="dxa"/>
            <w:tcBorders>
              <w:top w:val="single" w:sz="4" w:space="0" w:color="auto"/>
              <w:left w:val="single" w:sz="4" w:space="0" w:color="auto"/>
            </w:tcBorders>
            <w:vAlign w:val="center"/>
          </w:tcPr>
          <w:p w14:paraId="64C2676A" w14:textId="42F29E1E" w:rsidR="00A06F75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DNA: 124</w:t>
            </w:r>
          </w:p>
        </w:tc>
      </w:tr>
      <w:tr w:rsidR="00A06F75" w:rsidRPr="007F3C9A" w14:paraId="3DC85D31" w14:textId="11063A15" w:rsidTr="00077EFC">
        <w:trPr>
          <w:trHeight w:val="345"/>
        </w:trPr>
        <w:tc>
          <w:tcPr>
            <w:tcW w:w="2020" w:type="dxa"/>
            <w:tcBorders>
              <w:right w:val="single" w:sz="4" w:space="0" w:color="auto"/>
            </w:tcBorders>
            <w:vAlign w:val="center"/>
          </w:tcPr>
          <w:p w14:paraId="10CC7594" w14:textId="73A811A3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Blood test</w:t>
            </w:r>
          </w:p>
        </w:tc>
        <w:tc>
          <w:tcPr>
            <w:tcW w:w="2753" w:type="dxa"/>
            <w:tcBorders>
              <w:right w:val="single" w:sz="4" w:space="0" w:color="auto"/>
            </w:tcBorders>
            <w:vAlign w:val="center"/>
          </w:tcPr>
          <w:p w14:paraId="121E6BC4" w14:textId="383B7376" w:rsidR="00A06F75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Not required</w:t>
            </w:r>
          </w:p>
        </w:tc>
        <w:tc>
          <w:tcPr>
            <w:tcW w:w="2937" w:type="dxa"/>
            <w:tcBorders>
              <w:left w:val="single" w:sz="4" w:space="0" w:color="auto"/>
            </w:tcBorders>
            <w:vAlign w:val="center"/>
          </w:tcPr>
          <w:p w14:paraId="3418FDAB" w14:textId="13D8AAA4" w:rsidR="00A06F75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Required (2mL)</w:t>
            </w:r>
          </w:p>
        </w:tc>
        <w:tc>
          <w:tcPr>
            <w:tcW w:w="2753" w:type="dxa"/>
            <w:tcBorders>
              <w:left w:val="single" w:sz="4" w:space="0" w:color="auto"/>
            </w:tcBorders>
            <w:vAlign w:val="center"/>
          </w:tcPr>
          <w:p w14:paraId="36EEF2AC" w14:textId="45FB5D74" w:rsidR="00A06F75" w:rsidRPr="007F3C9A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Required (3mL)</w:t>
            </w:r>
          </w:p>
        </w:tc>
      </w:tr>
      <w:tr w:rsidR="00A06F75" w:rsidRPr="007F3C9A" w14:paraId="77DFCC5B" w14:textId="77777777" w:rsidTr="00077EFC">
        <w:trPr>
          <w:trHeight w:val="345"/>
        </w:trPr>
        <w:tc>
          <w:tcPr>
            <w:tcW w:w="2020" w:type="dxa"/>
            <w:tcBorders>
              <w:right w:val="single" w:sz="4" w:space="0" w:color="auto"/>
            </w:tcBorders>
            <w:vAlign w:val="center"/>
          </w:tcPr>
          <w:p w14:paraId="14247E46" w14:textId="459F1D80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Germline mutations</w:t>
            </w:r>
          </w:p>
        </w:tc>
        <w:tc>
          <w:tcPr>
            <w:tcW w:w="2753" w:type="dxa"/>
            <w:tcBorders>
              <w:right w:val="single" w:sz="4" w:space="0" w:color="auto"/>
            </w:tcBorders>
            <w:vAlign w:val="center"/>
          </w:tcPr>
          <w:p w14:paraId="0B4A8AAC" w14:textId="77C47607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Not detectable</w:t>
            </w:r>
          </w:p>
        </w:tc>
        <w:tc>
          <w:tcPr>
            <w:tcW w:w="2937" w:type="dxa"/>
            <w:tcBorders>
              <w:left w:val="single" w:sz="4" w:space="0" w:color="auto"/>
            </w:tcBorders>
            <w:vAlign w:val="center"/>
          </w:tcPr>
          <w:p w14:paraId="45B6AA1F" w14:textId="6DF4697A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/>
                <w:szCs w:val="21"/>
              </w:rPr>
              <w:t>Detectable</w:t>
            </w:r>
          </w:p>
        </w:tc>
        <w:tc>
          <w:tcPr>
            <w:tcW w:w="2753" w:type="dxa"/>
            <w:tcBorders>
              <w:left w:val="single" w:sz="4" w:space="0" w:color="auto"/>
            </w:tcBorders>
            <w:vAlign w:val="center"/>
          </w:tcPr>
          <w:p w14:paraId="0BA9459A" w14:textId="43B13E68" w:rsidR="00A06F75" w:rsidRDefault="00077EF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Detectable</w:t>
            </w:r>
          </w:p>
        </w:tc>
      </w:tr>
      <w:tr w:rsidR="00A06F75" w:rsidRPr="007F3C9A" w14:paraId="46E72E71" w14:textId="77777777" w:rsidTr="00FB474C">
        <w:trPr>
          <w:trHeight w:val="345"/>
        </w:trPr>
        <w:tc>
          <w:tcPr>
            <w:tcW w:w="2020" w:type="dxa"/>
            <w:tcBorders>
              <w:right w:val="single" w:sz="4" w:space="0" w:color="auto"/>
            </w:tcBorders>
            <w:vAlign w:val="center"/>
          </w:tcPr>
          <w:p w14:paraId="28128C53" w14:textId="1708D224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TMB</w:t>
            </w:r>
          </w:p>
        </w:tc>
        <w:tc>
          <w:tcPr>
            <w:tcW w:w="2753" w:type="dxa"/>
            <w:tcBorders>
              <w:right w:val="single" w:sz="4" w:space="0" w:color="auto"/>
            </w:tcBorders>
            <w:vAlign w:val="center"/>
          </w:tcPr>
          <w:p w14:paraId="34C66A5A" w14:textId="5F5B5574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Testable</w:t>
            </w:r>
          </w:p>
        </w:tc>
        <w:tc>
          <w:tcPr>
            <w:tcW w:w="2937" w:type="dxa"/>
            <w:tcBorders>
              <w:left w:val="single" w:sz="4" w:space="0" w:color="auto"/>
            </w:tcBorders>
            <w:vAlign w:val="center"/>
          </w:tcPr>
          <w:p w14:paraId="3AEADD55" w14:textId="207D08A0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Testable</w:t>
            </w:r>
          </w:p>
        </w:tc>
        <w:tc>
          <w:tcPr>
            <w:tcW w:w="2753" w:type="dxa"/>
            <w:tcBorders>
              <w:left w:val="single" w:sz="4" w:space="0" w:color="auto"/>
            </w:tcBorders>
            <w:vAlign w:val="center"/>
          </w:tcPr>
          <w:p w14:paraId="5F39C92A" w14:textId="347CAC7F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Testable</w:t>
            </w:r>
          </w:p>
        </w:tc>
      </w:tr>
      <w:tr w:rsidR="00A06F75" w:rsidRPr="007F3C9A" w14:paraId="5F7189A4" w14:textId="77777777" w:rsidTr="003F2CE5">
        <w:trPr>
          <w:trHeight w:val="345"/>
        </w:trPr>
        <w:tc>
          <w:tcPr>
            <w:tcW w:w="2020" w:type="dxa"/>
            <w:tcBorders>
              <w:right w:val="single" w:sz="4" w:space="0" w:color="auto"/>
            </w:tcBorders>
            <w:vAlign w:val="center"/>
          </w:tcPr>
          <w:p w14:paraId="4E21CA18" w14:textId="368828E8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MSI</w:t>
            </w:r>
          </w:p>
        </w:tc>
        <w:tc>
          <w:tcPr>
            <w:tcW w:w="2753" w:type="dxa"/>
            <w:tcBorders>
              <w:right w:val="single" w:sz="4" w:space="0" w:color="auto"/>
            </w:tcBorders>
            <w:vAlign w:val="center"/>
          </w:tcPr>
          <w:p w14:paraId="1198B44E" w14:textId="6365B6FF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Testable</w:t>
            </w:r>
          </w:p>
        </w:tc>
        <w:tc>
          <w:tcPr>
            <w:tcW w:w="2937" w:type="dxa"/>
            <w:tcBorders>
              <w:left w:val="single" w:sz="4" w:space="0" w:color="auto"/>
            </w:tcBorders>
            <w:vAlign w:val="center"/>
          </w:tcPr>
          <w:p w14:paraId="2A49CCFC" w14:textId="66CD55BD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hAnsi="Times New Roman" w:cs="Times New Roman" w:hint="eastAsia"/>
                <w:szCs w:val="21"/>
              </w:rPr>
              <w:t>Not testable</w:t>
            </w:r>
          </w:p>
        </w:tc>
        <w:tc>
          <w:tcPr>
            <w:tcW w:w="2753" w:type="dxa"/>
            <w:tcBorders>
              <w:left w:val="single" w:sz="4" w:space="0" w:color="auto"/>
            </w:tcBorders>
            <w:vAlign w:val="center"/>
          </w:tcPr>
          <w:p w14:paraId="6C499F4F" w14:textId="66417706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Testable</w:t>
            </w:r>
          </w:p>
        </w:tc>
      </w:tr>
      <w:tr w:rsidR="00A06F75" w:rsidRPr="007F3C9A" w14:paraId="24588C12" w14:textId="77777777" w:rsidTr="003F2CE5">
        <w:trPr>
          <w:trHeight w:val="345"/>
        </w:trPr>
        <w:tc>
          <w:tcPr>
            <w:tcW w:w="2020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62F05544" w14:textId="672A71A0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 w:hint="eastAsia"/>
                <w:kern w:val="0"/>
                <w:szCs w:val="21"/>
              </w:rPr>
              <w:t>Fusion genes</w:t>
            </w:r>
          </w:p>
        </w:tc>
        <w:tc>
          <w:tcPr>
            <w:tcW w:w="2753" w:type="dxa"/>
            <w:tcBorders>
              <w:bottom w:val="single" w:sz="4" w:space="0" w:color="auto"/>
              <w:right w:val="single" w:sz="4" w:space="0" w:color="auto"/>
            </w:tcBorders>
            <w:vAlign w:val="center"/>
          </w:tcPr>
          <w:p w14:paraId="01A0F6A0" w14:textId="48204252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eastAsia="ＭＳ Ｐゴシック" w:hAnsi="Times New Roman" w:cs="Times New Roman"/>
                <w:kern w:val="0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Detectable</w:t>
            </w:r>
          </w:p>
        </w:tc>
        <w:tc>
          <w:tcPr>
            <w:tcW w:w="2937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7221768" w14:textId="649B9615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Detectable</w:t>
            </w:r>
          </w:p>
        </w:tc>
        <w:tc>
          <w:tcPr>
            <w:tcW w:w="2753" w:type="dxa"/>
            <w:tcBorders>
              <w:left w:val="single" w:sz="4" w:space="0" w:color="auto"/>
              <w:bottom w:val="single" w:sz="4" w:space="0" w:color="auto"/>
            </w:tcBorders>
            <w:vAlign w:val="center"/>
          </w:tcPr>
          <w:p w14:paraId="11E8A041" w14:textId="1AB13C97" w:rsidR="00A06F75" w:rsidRDefault="00FB474C" w:rsidP="00077EFC">
            <w:pPr>
              <w:spacing w:line="0" w:lineRule="atLeast"/>
              <w:contextualSpacing/>
              <w:jc w:val="center"/>
              <w:rPr>
                <w:rFonts w:ascii="Times New Roman" w:hAnsi="Times New Roman" w:cs="Times New Roman"/>
                <w:szCs w:val="21"/>
              </w:rPr>
            </w:pPr>
            <w:r>
              <w:rPr>
                <w:rFonts w:ascii="Times New Roman" w:eastAsia="ＭＳ Ｐゴシック" w:hAnsi="Times New Roman" w:cs="Times New Roman"/>
                <w:kern w:val="0"/>
                <w:szCs w:val="21"/>
              </w:rPr>
              <w:t>Detectable</w:t>
            </w:r>
          </w:p>
        </w:tc>
      </w:tr>
    </w:tbl>
    <w:p w14:paraId="31B2EEB9" w14:textId="71F85ACA" w:rsidR="00E11248" w:rsidRPr="002C6BEA" w:rsidRDefault="00E11248" w:rsidP="00E25C0B">
      <w:pPr>
        <w:rPr>
          <w:rFonts w:ascii="Times New Roman" w:hAnsi="Times New Roman" w:cs="Times New Roman"/>
          <w:szCs w:val="21"/>
        </w:rPr>
      </w:pPr>
    </w:p>
    <w:sectPr w:rsidR="00E11248" w:rsidRPr="002C6BEA" w:rsidSect="00B52B52">
      <w:pgSz w:w="11906" w:h="16838"/>
      <w:pgMar w:top="720" w:right="720" w:bottom="720" w:left="720" w:header="851" w:footer="992" w:gutter="0"/>
      <w:cols w:space="425"/>
      <w:docGrid w:type="lines" w:linePitch="360"/>
    </w:sectPr>
  </w:body>
</w:document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font w:name="游明朝">
    <w:panose1 w:val="02020400000000000000"/>
    <w:charset w:val="80"/>
    <w:family w:val="roman"/>
    <w:pitch w:val="variable"/>
    <w:sig w:usb0="800002E7" w:usb1="2AC7FCFF" w:usb2="00000012" w:usb3="00000000" w:csb0="0002009F" w:csb1="00000000"/>
  </w:font>
  <w:font w:name="Times New Roman">
    <w:panose1 w:val="02020603050405020304"/>
    <w:charset w:val="00"/>
    <w:family w:val="roman"/>
    <w:pitch w:val="variable"/>
    <w:sig w:usb0="E0002EFF" w:usb1="C000785B" w:usb2="00000009" w:usb3="00000000" w:csb0="000001FF" w:csb1="00000000"/>
  </w:font>
  <w:font w:name="ＭＳ Ｐゴシック">
    <w:panose1 w:val="020B0600070205080204"/>
    <w:charset w:val="80"/>
    <w:family w:val="swiss"/>
    <w:pitch w:val="variable"/>
    <w:sig w:usb0="E00002FF" w:usb1="6AC7FDFB" w:usb2="08000012" w:usb3="00000000" w:csb0="0002009F" w:csb1="00000000"/>
  </w:font>
  <w:font w:name="游ゴシック Light">
    <w:panose1 w:val="020B0300000000000000"/>
    <w:charset w:val="80"/>
    <w:family w:val="swiss"/>
    <w:pitch w:val="variable"/>
    <w:sig w:usb0="E00002FF" w:usb1="2AC7FDFF" w:usb2="00000016" w:usb3="00000000" w:csb0="0002009F" w:csb1="00000000"/>
  </w:font>
</w:fonts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xmlns:sl="http://schemas.openxmlformats.org/schemaLibrary/2006/main" mc:Ignorable="w14 w15 w16se w16cid w16 w16cex w16sdtdh w16sdtfl w16du">
  <w:zoom w:val="bestFit" w:percent="169"/>
  <w:bordersDoNotSurroundHeader/>
  <w:bordersDoNotSurroundFooter/>
  <w:proofState w:spelling="clean"/>
  <w:defaultTabStop w:val="840"/>
  <w:drawingGridHorizontalSpacing w:val="105"/>
  <w:displayHorizontalDrawingGridEvery w:val="0"/>
  <w:displayVerticalDrawingGridEvery w:val="2"/>
  <w:characterSpacingControl w:val="compressPunctuation"/>
  <w:compat>
    <w:spaceForUL/>
    <w:balanceSingleByteDoubleByteWidth/>
    <w:doNotLeaveBackslashAlone/>
    <w:ulTrailSpace/>
    <w:doNotExpandShiftReturn/>
    <w:adjustLineHeightInTable/>
    <w:useFELayout/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  <w:compatSetting w:name="useWord2013TrackBottomHyphenation" w:uri="http://schemas.microsoft.com/office/word" w:val="0"/>
  </w:compat>
  <w:rsids>
    <w:rsidRoot w:val="00B52B52"/>
    <w:rsid w:val="000638B8"/>
    <w:rsid w:val="000639D9"/>
    <w:rsid w:val="00077EFC"/>
    <w:rsid w:val="000D3B2D"/>
    <w:rsid w:val="001254D3"/>
    <w:rsid w:val="001262EF"/>
    <w:rsid w:val="00134AF8"/>
    <w:rsid w:val="00163045"/>
    <w:rsid w:val="00175F7E"/>
    <w:rsid w:val="001A3BC6"/>
    <w:rsid w:val="001B2B47"/>
    <w:rsid w:val="002369C5"/>
    <w:rsid w:val="0025751A"/>
    <w:rsid w:val="002C6BEA"/>
    <w:rsid w:val="002F7FB4"/>
    <w:rsid w:val="003600D1"/>
    <w:rsid w:val="003921F5"/>
    <w:rsid w:val="00397BAB"/>
    <w:rsid w:val="003F2CE5"/>
    <w:rsid w:val="004C50DE"/>
    <w:rsid w:val="004D15A5"/>
    <w:rsid w:val="004D2854"/>
    <w:rsid w:val="004F33F1"/>
    <w:rsid w:val="00527D48"/>
    <w:rsid w:val="00563F66"/>
    <w:rsid w:val="005B130F"/>
    <w:rsid w:val="005C3459"/>
    <w:rsid w:val="007B328B"/>
    <w:rsid w:val="007F2309"/>
    <w:rsid w:val="007F3C9A"/>
    <w:rsid w:val="00891E0C"/>
    <w:rsid w:val="009545C8"/>
    <w:rsid w:val="00A06F75"/>
    <w:rsid w:val="00AC2689"/>
    <w:rsid w:val="00B3035A"/>
    <w:rsid w:val="00B52B52"/>
    <w:rsid w:val="00B800D7"/>
    <w:rsid w:val="00B925C7"/>
    <w:rsid w:val="00BE5571"/>
    <w:rsid w:val="00C540E7"/>
    <w:rsid w:val="00CE5818"/>
    <w:rsid w:val="00E11248"/>
    <w:rsid w:val="00E25C0B"/>
    <w:rsid w:val="00E83392"/>
    <w:rsid w:val="00EA56BB"/>
    <w:rsid w:val="00F63F0D"/>
    <w:rsid w:val="00F80AA6"/>
    <w:rsid w:val="00FB474C"/>
    <w:rsid w:val="00FC63EA"/>
    <w:rsid w:val="00FD1AB4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en-US" w:eastAsia="ja-JP"/>
  <w:clrSchemeMapping w:bg1="light1" w:t1="dark1" w:bg2="light2" w:t2="dark2" w:accent1="accent1" w:accent2="accent2" w:accent3="accent3" w:accent4="accent4" w:accent5="accent5" w:accent6="accent6" w:hyperlink="hyperlink" w:followedHyperlink="followedHyperlink"/>
  <w:shapeDefaults>
    <o:shapedefaults v:ext="edit" spidmax="1026">
      <v:textbox inset="5.85pt,.7pt,5.85pt,.7pt"/>
    </o:shapedefaults>
    <o:shapelayout v:ext="edit">
      <o:idmap v:ext="edit" data="1"/>
    </o:shapelayout>
  </w:shapeDefaults>
  <w:decimalSymbol w:val="."/>
  <w:listSeparator w:val=","/>
  <w14:docId w14:val="709E6F2A"/>
  <w15:chartTrackingRefBased/>
  <w15:docId w15:val="{26302943-A301-C442-88DE-C417D9DBBEFE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ocDefaults>
    <w:rPrDefault>
      <w:rPr>
        <w:rFonts w:asciiTheme="minorHAnsi" w:eastAsiaTheme="minorEastAsia" w:hAnsiTheme="minorHAnsi" w:cstheme="minorBidi"/>
        <w:kern w:val="2"/>
        <w:sz w:val="21"/>
        <w:szCs w:val="24"/>
        <w:lang w:val="en-US" w:eastAsia="ja-JP" w:bidi="ar-SA"/>
      </w:rPr>
    </w:rPrDefault>
    <w:pPrDefault/>
  </w:docDefaults>
  <w:latentStyles w:defLockedState="0" w:defUIPriority="99" w:defSemiHidden="0" w:defUnhideWhenUsed="0" w:defQFormat="0" w:count="376">
    <w:lsdException w:name="Normal" w:uiPriority="0" w:qFormat="1"/>
    <w:lsdException w:name="heading 1" w:uiPriority="9" w:qFormat="1"/>
    <w:lsdException w:name="heading 2" w:semiHidden="1" w:uiPriority="9" w:unhideWhenUsed="1" w:qFormat="1"/>
    <w:lsdException w:name="heading 3" w:semiHidden="1" w:uiPriority="9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39" w:unhideWhenUsed="1"/>
    <w:lsdException w:name="toc 2" w:semiHidden="1" w:uiPriority="39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nhideWhenUsed="1"/>
    <w:lsdException w:name="annotation reference" w:semiHidden="1" w:unhideWhenUsed="1"/>
    <w:lsdException w:name="line number" w:semiHidden="1" w:unhideWhenUsed="1"/>
    <w:lsdException w:name="page number" w:semiHidden="1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3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  <w:lsdException w:name="Mention" w:semiHidden="1" w:unhideWhenUsed="1"/>
    <w:lsdException w:name="Smart Hyperlink" w:semiHidden="1" w:unhideWhenUsed="1"/>
    <w:lsdException w:name="Hashtag" w:semiHidden="1" w:unhideWhenUsed="1"/>
    <w:lsdException w:name="Unresolved Mention" w:semiHidden="1" w:unhideWhenUsed="1"/>
    <w:lsdException w:name="Smart Link" w:semiHidden="1" w:unhideWhenUsed="1"/>
  </w:latentStyles>
  <w:style w:type="paragraph" w:default="1" w:styleId="a">
    <w:name w:val="Normal"/>
    <w:qFormat/>
    <w:pPr>
      <w:widowControl w:val="0"/>
      <w:jc w:val="both"/>
    </w:p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table" w:styleId="a3">
    <w:name w:val="Table Grid"/>
    <w:basedOn w:val="a1"/>
    <w:uiPriority w:val="39"/>
    <w:rsid w:val="00B52B52"/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table" w:styleId="a4">
    <w:name w:val="Grid Table Light"/>
    <w:basedOn w:val="a1"/>
    <w:uiPriority w:val="40"/>
    <w:rsid w:val="00163045"/>
    <w:tblPr>
      <w:tblBorders>
        <w:top w:val="single" w:sz="4" w:space="0" w:color="BFBFBF" w:themeColor="background1" w:themeShade="BF"/>
        <w:left w:val="single" w:sz="4" w:space="0" w:color="BFBFBF" w:themeColor="background1" w:themeShade="BF"/>
        <w:bottom w:val="single" w:sz="4" w:space="0" w:color="BFBFBF" w:themeColor="background1" w:themeShade="BF"/>
        <w:right w:val="single" w:sz="4" w:space="0" w:color="BFBFBF" w:themeColor="background1" w:themeShade="BF"/>
        <w:insideH w:val="single" w:sz="4" w:space="0" w:color="BFBFBF" w:themeColor="background1" w:themeShade="BF"/>
        <w:insideV w:val="single" w:sz="4" w:space="0" w:color="BFBFBF" w:themeColor="background1" w:themeShade="BF"/>
      </w:tblBorders>
    </w:tbl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xmlns:w16cex="http://schemas.microsoft.com/office/word/2018/wordml/cex" xmlns:w16cid="http://schemas.microsoft.com/office/word/2016/wordml/cid" xmlns:w16="http://schemas.microsoft.com/office/word/2018/wordml" xmlns:w16du="http://schemas.microsoft.com/office/word/2023/wordml/word16du" xmlns:w16sdtdh="http://schemas.microsoft.com/office/word/2020/wordml/sdtdatahash" xmlns:w16sdtfl="http://schemas.microsoft.com/office/word/2024/wordml/sdtformatlock" xmlns:w16se="http://schemas.microsoft.com/office/word/2015/wordml/symex" mc:Ignorable="w14 w15 w16se w16cid w16 w16cex w16sdtdh w16sdtfl w16du">
  <w:divs>
    <w:div w:id="2940264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allowPNG/>
</w:webSettings>
</file>

<file path=word/_rels/document.xml.rels><?xml version="1.0" encoding="UTF-8" standalone="yes"?>
<Relationships xmlns="http://schemas.openxmlformats.org/package/2006/relationships"><Relationship Id="rId3" Type="http://schemas.openxmlformats.org/officeDocument/2006/relationships/webSettings" Target="webSettings.xml"/><Relationship Id="rId2" Type="http://schemas.openxmlformats.org/officeDocument/2006/relationships/settings" Target="settings.xml"/><Relationship Id="rId1" Type="http://schemas.openxmlformats.org/officeDocument/2006/relationships/styles" Target="styles.xml"/><Relationship Id="rId5" Type="http://schemas.openxmlformats.org/officeDocument/2006/relationships/theme" Target="theme/theme1.xml"/><Relationship Id="rId4" Type="http://schemas.openxmlformats.org/officeDocument/2006/relationships/fontTable" Target="fontTable.xml"/></Relationships>
</file>

<file path=word/theme/theme1.xml><?xml version="1.0" encoding="utf-8"?>
<a:theme xmlns:a="http://schemas.openxmlformats.org/drawingml/2006/main" name="Office テーマ">
  <a:themeElements>
    <a:clrScheme name="Office">
      <a:dk1>
        <a:sysClr val="windowText" lastClr="000000"/>
      </a:dk1>
      <a:lt1>
        <a:sysClr val="window" lastClr="FFFFFF"/>
      </a:lt1>
      <a:dk2>
        <a:srgbClr val="44546A"/>
      </a:dk2>
      <a:lt2>
        <a:srgbClr val="E7E6E6"/>
      </a:lt2>
      <a:accent1>
        <a:srgbClr val="4472C4"/>
      </a:accent1>
      <a:accent2>
        <a:srgbClr val="ED7D31"/>
      </a:accent2>
      <a:accent3>
        <a:srgbClr val="A5A5A5"/>
      </a:accent3>
      <a:accent4>
        <a:srgbClr val="FFC000"/>
      </a:accent4>
      <a:accent5>
        <a:srgbClr val="5B9BD5"/>
      </a:accent5>
      <a:accent6>
        <a:srgbClr val="70AD47"/>
      </a:accent6>
      <a:hlink>
        <a:srgbClr val="0563C1"/>
      </a:hlink>
      <a:folHlink>
        <a:srgbClr val="954F72"/>
      </a:folHlink>
    </a:clrScheme>
    <a:fontScheme name="Office">
      <a:majorFont>
        <a:latin typeface="游ゴシック Light" panose="020F0302020204030204"/>
        <a:ea typeface=""/>
        <a:cs typeface=""/>
        <a:font script="Jpan" typeface="游ゴシック Light"/>
        <a:font script="Hang" typeface="맑은 고딕"/>
        <a:font script="Hans" typeface="等线 Light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ajorFont>
      <a:minorFont>
        <a:latin typeface="游明朝" panose="020F0502020204030204"/>
        <a:ea typeface=""/>
        <a:cs typeface=""/>
        <a:font script="Jpan" typeface="游明朝"/>
        <a:font script="Hang" typeface="맑은 고딕"/>
        <a:font script="Hans" typeface="等线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  <a:font script="Geor" typeface="Sylfaen"/>
        <a:font script="Armn" typeface="Arial"/>
        <a:font script="Bugi" typeface="Leelawadee UI"/>
        <a:font script="Bopo" typeface="Microsoft JhengHei"/>
        <a:font script="Java" typeface="Javanese Text"/>
        <a:font script="Lisu" typeface="Segoe UI"/>
        <a:font script="Mymr" typeface="Myanmar Text"/>
        <a:font script="Nkoo" typeface="Ebrima"/>
        <a:font script="Olck" typeface="Nirmala UI"/>
        <a:font script="Osma" typeface="Ebrima"/>
        <a:font script="Phag" typeface="Phagspa"/>
        <a:font script="Syrn" typeface="Estrangelo Edessa"/>
        <a:font script="Syrj" typeface="Estrangelo Edessa"/>
        <a:font script="Syre" typeface="Estrangelo Edessa"/>
        <a:font script="Sora" typeface="Nirmala UI"/>
        <a:font script="Tale" typeface="Microsoft Tai Le"/>
        <a:font script="Talu" typeface="Microsoft New Tai Lue"/>
        <a:font script="Tfng" typeface="Ebrima"/>
      </a:minorFont>
    </a:fontScheme>
    <a:fmtScheme name="Office">
      <a:fillStyleLst>
        <a:solidFill>
          <a:schemeClr val="phClr"/>
        </a:solidFill>
        <a:gradFill rotWithShape="1">
          <a:gsLst>
            <a:gs pos="0">
              <a:schemeClr val="phClr">
                <a:lumMod val="110000"/>
                <a:satMod val="105000"/>
                <a:tint val="67000"/>
              </a:schemeClr>
            </a:gs>
            <a:gs pos="50000">
              <a:schemeClr val="phClr">
                <a:lumMod val="105000"/>
                <a:satMod val="103000"/>
                <a:tint val="73000"/>
              </a:schemeClr>
            </a:gs>
            <a:gs pos="100000">
              <a:schemeClr val="phClr">
                <a:lumMod val="105000"/>
                <a:satMod val="109000"/>
                <a:tint val="81000"/>
              </a:schemeClr>
            </a:gs>
          </a:gsLst>
          <a:lin ang="5400000" scaled="0"/>
        </a:gradFill>
        <a:gradFill rotWithShape="1">
          <a:gsLst>
            <a:gs pos="0">
              <a:schemeClr val="phClr">
                <a:satMod val="103000"/>
                <a:lumMod val="102000"/>
                <a:tint val="94000"/>
              </a:schemeClr>
            </a:gs>
            <a:gs pos="50000">
              <a:schemeClr val="phClr">
                <a:satMod val="110000"/>
                <a:lumMod val="100000"/>
                <a:shade val="100000"/>
              </a:schemeClr>
            </a:gs>
            <a:gs pos="100000">
              <a:schemeClr val="phClr">
                <a:lumMod val="99000"/>
                <a:satMod val="120000"/>
                <a:shade val="78000"/>
              </a:schemeClr>
            </a:gs>
          </a:gsLst>
          <a:lin ang="5400000" scaled="0"/>
        </a:gradFill>
      </a:fillStyleLst>
      <a:lnStyleLst>
        <a:ln w="6350" cap="flat" cmpd="sng" algn="ctr">
          <a:solidFill>
            <a:schemeClr val="phClr"/>
          </a:solidFill>
          <a:prstDash val="solid"/>
          <a:miter lim="800000"/>
        </a:ln>
        <a:ln w="12700" cap="flat" cmpd="sng" algn="ctr">
          <a:solidFill>
            <a:schemeClr val="phClr"/>
          </a:solidFill>
          <a:prstDash val="solid"/>
          <a:miter lim="800000"/>
        </a:ln>
        <a:ln w="19050" cap="flat" cmpd="sng" algn="ctr">
          <a:solidFill>
            <a:schemeClr val="phClr"/>
          </a:solidFill>
          <a:prstDash val="solid"/>
          <a:miter lim="800000"/>
        </a:ln>
      </a:lnStyleLst>
      <a:effectStyleLst>
        <a:effectStyle>
          <a:effectLst/>
        </a:effectStyle>
        <a:effectStyle>
          <a:effectLst/>
        </a:effectStyle>
        <a:effectStyle>
          <a:effectLst>
            <a:outerShdw blurRad="57150" dist="19050" dir="5400000" algn="ctr" rotWithShape="0">
              <a:srgbClr val="000000">
                <a:alpha val="63000"/>
              </a:srgbClr>
            </a:outerShdw>
          </a:effectLst>
        </a:effectStyle>
      </a:effectStyleLst>
      <a:bgFillStyleLst>
        <a:solidFill>
          <a:schemeClr val="phClr"/>
        </a:solidFill>
        <a:solidFill>
          <a:schemeClr val="phClr">
            <a:tint val="95000"/>
            <a:satMod val="170000"/>
          </a:schemeClr>
        </a:solidFill>
        <a:gradFill rotWithShape="1">
          <a:gsLst>
            <a:gs pos="0">
              <a:schemeClr val="phClr">
                <a:tint val="93000"/>
                <a:satMod val="150000"/>
                <a:shade val="98000"/>
                <a:lumMod val="102000"/>
              </a:schemeClr>
            </a:gs>
            <a:gs pos="50000">
              <a:schemeClr val="phClr">
                <a:tint val="98000"/>
                <a:satMod val="130000"/>
                <a:shade val="90000"/>
                <a:lumMod val="103000"/>
              </a:schemeClr>
            </a:gs>
            <a:gs pos="100000">
              <a:schemeClr val="phClr">
                <a:shade val="63000"/>
                <a:satMod val="120000"/>
              </a:schemeClr>
            </a:gs>
          </a:gsLst>
          <a:lin ang="5400000" scaled="0"/>
        </a:gradFill>
      </a:bgFillStyleLst>
    </a:fmtScheme>
  </a:themeElements>
  <a:objectDefaults/>
  <a:extraClrSchemeLst/>
  <a:extLst>
    <a:ext uri="{05A4C25C-085E-4340-85A3-A5531E510DB2}">
      <thm15:themeFamily xmlns:thm15="http://schemas.microsoft.com/office/thememl/2012/main" name="Office Theme" id="{62F939B6-93AF-4DB8-9C6B-D6C7DFDC589F}" vid="{4A3C46E8-61CC-4603-A589-7422A47A8E4A}"/>
    </a:ext>
  </a:extLst>
</a:theme>
</file>

<file path=docProps/app.xml><?xml version="1.0" encoding="utf-8"?>
<Properties xmlns="http://schemas.openxmlformats.org/officeDocument/2006/extended-properties" xmlns:vt="http://schemas.openxmlformats.org/officeDocument/2006/docPropsVTypes">
  <Template>Normal.dotm</Template>
  <TotalTime>27</TotalTime>
  <Pages>1</Pages>
  <Words>84</Words>
  <Characters>485</Characters>
  <Application>Microsoft Office Word</Application>
  <DocSecurity>0</DocSecurity>
  <Lines>4</Lines>
  <Paragraphs>1</Paragraphs>
  <ScaleCrop>false</ScaleCrop>
  <HeadingPairs>
    <vt:vector size="2" baseType="variant">
      <vt:variant>
        <vt:lpstr>タイトル</vt:lpstr>
      </vt:variant>
      <vt:variant>
        <vt:i4>1</vt:i4>
      </vt:variant>
    </vt:vector>
  </HeadingPairs>
  <TitlesOfParts>
    <vt:vector size="1" baseType="lpstr">
      <vt:lpstr/>
    </vt:vector>
  </TitlesOfParts>
  <Company/>
  <LinksUpToDate>false</LinksUpToDate>
  <CharactersWithSpaces>568</CharactersWithSpaces>
  <SharedDoc>false</SharedDoc>
  <HyperlinksChanged>false</HyperlinksChanged>
  <AppVersion>16.0000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title/>
  <dc:subject/>
  <dc:creator>河内　大輔</dc:creator>
  <cp:keywords/>
  <dc:description/>
  <cp:lastModifiedBy>Daisuke Kawauchi MBP 2017</cp:lastModifiedBy>
  <cp:revision>9</cp:revision>
  <dcterms:created xsi:type="dcterms:W3CDTF">2025-06-17T01:41:00Z</dcterms:created>
  <dcterms:modified xsi:type="dcterms:W3CDTF">2025-11-06T18:23:00Z</dcterms:modified>
</cp:coreProperties>
</file>