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D5B8" w14:textId="77777777" w:rsidR="003C0B66" w:rsidRPr="00994C5B" w:rsidRDefault="003C0B66" w:rsidP="003C0B66">
      <w:pPr>
        <w:spacing w:line="480" w:lineRule="auto"/>
        <w:rPr>
          <w:rFonts w:eastAsiaTheme="minorEastAsia"/>
          <w:b/>
          <w:bCs/>
          <w:sz w:val="28"/>
          <w:szCs w:val="24"/>
          <w:lang w:eastAsia="ja-JP"/>
        </w:rPr>
      </w:pPr>
      <w:r w:rsidRPr="00994C5B">
        <w:rPr>
          <w:rFonts w:eastAsiaTheme="minorEastAsia"/>
          <w:b/>
          <w:bCs/>
          <w:sz w:val="28"/>
          <w:szCs w:val="24"/>
          <w:lang w:eastAsia="ja-JP"/>
        </w:rPr>
        <w:t>Journal</w:t>
      </w:r>
      <w:r w:rsidRPr="00994C5B">
        <w:rPr>
          <w:rFonts w:eastAsiaTheme="minorEastAsia" w:hint="eastAsia"/>
          <w:b/>
          <w:bCs/>
          <w:sz w:val="28"/>
          <w:szCs w:val="24"/>
          <w:lang w:eastAsia="ja-JP"/>
        </w:rPr>
        <w:t xml:space="preserve"> of Neural Transmission</w:t>
      </w:r>
    </w:p>
    <w:p w14:paraId="3631B808" w14:textId="77777777" w:rsidR="003C0B66" w:rsidRPr="003C0B66" w:rsidRDefault="003C0B66" w:rsidP="003C0B66">
      <w:pPr>
        <w:spacing w:line="480" w:lineRule="auto"/>
        <w:rPr>
          <w:rFonts w:eastAsiaTheme="minorEastAsia"/>
          <w:b/>
          <w:bCs/>
          <w:sz w:val="24"/>
          <w:lang w:eastAsia="ja-JP"/>
        </w:rPr>
      </w:pPr>
      <w:r w:rsidRPr="00994C5B">
        <w:rPr>
          <w:rFonts w:eastAsiaTheme="minorEastAsia"/>
          <w:b/>
          <w:bCs/>
          <w:sz w:val="28"/>
          <w:szCs w:val="24"/>
          <w:lang w:eastAsia="ja-JP"/>
        </w:rPr>
        <w:t>Transdiagnostic monoamine-based subtyping for attention-deficit/hyperactivity disorder and autism spectrum disorder via unsupervised machine learning</w:t>
      </w:r>
      <w:r w:rsidRPr="003C0B66">
        <w:rPr>
          <w:rFonts w:eastAsiaTheme="minorEastAsia"/>
          <w:b/>
          <w:bCs/>
          <w:sz w:val="24"/>
          <w:lang w:eastAsia="ja-JP"/>
        </w:rPr>
        <w:t xml:space="preserve"> </w:t>
      </w:r>
    </w:p>
    <w:p w14:paraId="2C6DC99F" w14:textId="77777777" w:rsidR="003C0B66" w:rsidRPr="003C0B66" w:rsidRDefault="003C0B66" w:rsidP="003C0B66">
      <w:pPr>
        <w:spacing w:line="480" w:lineRule="auto"/>
        <w:rPr>
          <w:rFonts w:eastAsiaTheme="minorEastAsia"/>
          <w:bCs/>
          <w:sz w:val="24"/>
          <w:lang w:eastAsia="ja-JP"/>
        </w:rPr>
      </w:pPr>
      <w:r w:rsidRPr="003C0B66">
        <w:rPr>
          <w:rFonts w:eastAsiaTheme="minorEastAsia"/>
          <w:bCs/>
          <w:sz w:val="24"/>
          <w:lang w:eastAsia="ja-JP"/>
        </w:rPr>
        <w:t xml:space="preserve">Masatoshi Yamashita </w:t>
      </w:r>
      <w:r w:rsidRPr="003C0B66">
        <w:rPr>
          <w:rFonts w:eastAsiaTheme="minorEastAsia"/>
          <w:bCs/>
          <w:sz w:val="24"/>
          <w:vertAlign w:val="superscript"/>
          <w:lang w:eastAsia="ja-JP"/>
        </w:rPr>
        <w:t>1,2*</w:t>
      </w:r>
      <w:r w:rsidRPr="003C0B66">
        <w:rPr>
          <w:rFonts w:eastAsiaTheme="minorEastAsia"/>
          <w:bCs/>
          <w:sz w:val="24"/>
          <w:lang w:eastAsia="ja-JP"/>
        </w:rPr>
        <w:t xml:space="preserve">, </w:t>
      </w:r>
      <w:proofErr w:type="spellStart"/>
      <w:r w:rsidRPr="003C0B66">
        <w:rPr>
          <w:rFonts w:eastAsiaTheme="minorEastAsia"/>
          <w:bCs/>
          <w:sz w:val="24"/>
          <w:lang w:eastAsia="ja-JP"/>
        </w:rPr>
        <w:t>Qiulu</w:t>
      </w:r>
      <w:proofErr w:type="spellEnd"/>
      <w:r w:rsidRPr="003C0B66">
        <w:rPr>
          <w:rFonts w:eastAsiaTheme="minorEastAsia"/>
          <w:bCs/>
          <w:sz w:val="24"/>
          <w:lang w:eastAsia="ja-JP"/>
        </w:rPr>
        <w:t xml:space="preserve"> Shou </w:t>
      </w:r>
      <w:r w:rsidRPr="003C0B66">
        <w:rPr>
          <w:rFonts w:eastAsiaTheme="minorEastAsia"/>
          <w:bCs/>
          <w:sz w:val="24"/>
          <w:vertAlign w:val="superscript"/>
          <w:lang w:eastAsia="ja-JP"/>
        </w:rPr>
        <w:t>1,2</w:t>
      </w:r>
      <w:r w:rsidRPr="003C0B66">
        <w:rPr>
          <w:rFonts w:eastAsiaTheme="minorEastAsia"/>
          <w:bCs/>
          <w:sz w:val="24"/>
          <w:lang w:eastAsia="ja-JP"/>
        </w:rPr>
        <w:t xml:space="preserve">, Sayo </w:t>
      </w:r>
      <w:proofErr w:type="spellStart"/>
      <w:r w:rsidRPr="003C0B66">
        <w:rPr>
          <w:rFonts w:eastAsiaTheme="minorEastAsia"/>
          <w:bCs/>
          <w:sz w:val="24"/>
          <w:lang w:eastAsia="ja-JP"/>
        </w:rPr>
        <w:t>Hamatani</w:t>
      </w:r>
      <w:proofErr w:type="spellEnd"/>
      <w:r w:rsidRPr="003C0B66">
        <w:rPr>
          <w:rFonts w:eastAsiaTheme="minorEastAsia"/>
          <w:bCs/>
          <w:sz w:val="24"/>
          <w:lang w:eastAsia="ja-JP"/>
        </w:rPr>
        <w:t xml:space="preserve"> </w:t>
      </w:r>
      <w:r w:rsidRPr="003C0B66">
        <w:rPr>
          <w:rFonts w:eastAsiaTheme="minorEastAsia"/>
          <w:bCs/>
          <w:sz w:val="24"/>
          <w:vertAlign w:val="superscript"/>
          <w:lang w:eastAsia="ja-JP"/>
        </w:rPr>
        <w:t>1,2,3</w:t>
      </w:r>
      <w:r w:rsidRPr="003C0B66">
        <w:rPr>
          <w:rFonts w:eastAsiaTheme="minorEastAsia"/>
          <w:bCs/>
          <w:sz w:val="24"/>
          <w:lang w:eastAsia="ja-JP"/>
        </w:rPr>
        <w:t xml:space="preserve">, Hideo Matsuzaki </w:t>
      </w:r>
      <w:r w:rsidRPr="003C0B66">
        <w:rPr>
          <w:rFonts w:eastAsiaTheme="minorEastAsia"/>
          <w:bCs/>
          <w:sz w:val="24"/>
          <w:vertAlign w:val="superscript"/>
          <w:lang w:eastAsia="ja-JP"/>
        </w:rPr>
        <w:t>1,2,3</w:t>
      </w:r>
      <w:r w:rsidRPr="003C0B66">
        <w:rPr>
          <w:rFonts w:eastAsiaTheme="minorEastAsia"/>
          <w:bCs/>
          <w:sz w:val="24"/>
          <w:lang w:eastAsia="ja-JP"/>
        </w:rPr>
        <w:t xml:space="preserve">, Masanori Fujieda </w:t>
      </w:r>
      <w:r w:rsidRPr="003C0B66">
        <w:rPr>
          <w:rFonts w:eastAsiaTheme="minorEastAsia"/>
          <w:bCs/>
          <w:sz w:val="24"/>
          <w:vertAlign w:val="superscript"/>
          <w:lang w:eastAsia="ja-JP"/>
        </w:rPr>
        <w:t>1,2,3</w:t>
      </w:r>
      <w:r w:rsidRPr="003C0B66">
        <w:rPr>
          <w:rFonts w:eastAsiaTheme="minorEastAsia"/>
          <w:bCs/>
          <w:sz w:val="24"/>
          <w:lang w:eastAsia="ja-JP"/>
        </w:rPr>
        <w:t xml:space="preserve">, Yoshiyuki Hirano </w:t>
      </w:r>
      <w:r w:rsidRPr="003C0B66">
        <w:rPr>
          <w:rFonts w:eastAsiaTheme="minorEastAsia"/>
          <w:bCs/>
          <w:sz w:val="24"/>
          <w:vertAlign w:val="superscript"/>
          <w:lang w:eastAsia="ja-JP"/>
        </w:rPr>
        <w:t>2,4</w:t>
      </w:r>
      <w:r w:rsidRPr="003C0B66">
        <w:rPr>
          <w:rFonts w:eastAsiaTheme="minorEastAsia"/>
          <w:bCs/>
          <w:sz w:val="24"/>
          <w:lang w:eastAsia="ja-JP"/>
        </w:rPr>
        <w:t xml:space="preserve">, Kuriko Kagitani-Shimono </w:t>
      </w:r>
      <w:r w:rsidRPr="003C0B66">
        <w:rPr>
          <w:rFonts w:eastAsiaTheme="minorEastAsia"/>
          <w:bCs/>
          <w:sz w:val="24"/>
          <w:vertAlign w:val="superscript"/>
          <w:lang w:eastAsia="ja-JP"/>
        </w:rPr>
        <w:t>2,5</w:t>
      </w:r>
      <w:r w:rsidRPr="003C0B66">
        <w:rPr>
          <w:rFonts w:eastAsiaTheme="minorEastAsia"/>
          <w:bCs/>
          <w:sz w:val="24"/>
          <w:lang w:eastAsia="ja-JP"/>
        </w:rPr>
        <w:t xml:space="preserve">, Hidehiko </w:t>
      </w:r>
      <w:proofErr w:type="spellStart"/>
      <w:r w:rsidRPr="003C0B66">
        <w:rPr>
          <w:rFonts w:eastAsiaTheme="minorEastAsia"/>
          <w:bCs/>
          <w:sz w:val="24"/>
          <w:lang w:eastAsia="ja-JP"/>
        </w:rPr>
        <w:t>Okazawa</w:t>
      </w:r>
      <w:proofErr w:type="spellEnd"/>
      <w:r w:rsidRPr="003C0B66">
        <w:rPr>
          <w:rFonts w:eastAsiaTheme="minorEastAsia"/>
          <w:bCs/>
          <w:sz w:val="24"/>
          <w:lang w:eastAsia="ja-JP"/>
        </w:rPr>
        <w:t xml:space="preserve"> </w:t>
      </w:r>
      <w:r w:rsidRPr="003C0B66">
        <w:rPr>
          <w:rFonts w:eastAsiaTheme="minorEastAsia"/>
          <w:bCs/>
          <w:sz w:val="24"/>
          <w:vertAlign w:val="superscript"/>
          <w:lang w:eastAsia="ja-JP"/>
        </w:rPr>
        <w:t>2,6</w:t>
      </w:r>
      <w:r w:rsidRPr="003C0B66">
        <w:rPr>
          <w:rFonts w:eastAsiaTheme="minorEastAsia"/>
          <w:bCs/>
          <w:sz w:val="24"/>
          <w:lang w:eastAsia="ja-JP"/>
        </w:rPr>
        <w:t xml:space="preserve">, and Yoshifumi Mizuno </w:t>
      </w:r>
      <w:r w:rsidRPr="003C0B66">
        <w:rPr>
          <w:rFonts w:eastAsiaTheme="minorEastAsia"/>
          <w:bCs/>
          <w:sz w:val="24"/>
          <w:vertAlign w:val="superscript"/>
          <w:lang w:eastAsia="ja-JP"/>
        </w:rPr>
        <w:t>1,2,3</w:t>
      </w:r>
      <w:r w:rsidRPr="003C0B66">
        <w:rPr>
          <w:rFonts w:eastAsiaTheme="minorEastAsia" w:hint="eastAsia"/>
          <w:bCs/>
          <w:sz w:val="24"/>
          <w:vertAlign w:val="superscript"/>
          <w:lang w:eastAsia="ja-JP"/>
        </w:rPr>
        <w:t>#</w:t>
      </w:r>
    </w:p>
    <w:p w14:paraId="388D0320" w14:textId="77777777" w:rsidR="00994C5B" w:rsidRPr="00994C5B" w:rsidRDefault="003C0B66" w:rsidP="003C0B66">
      <w:pPr>
        <w:spacing w:line="480" w:lineRule="auto"/>
        <w:rPr>
          <w:rFonts w:eastAsiaTheme="minorEastAsia"/>
          <w:b/>
          <w:sz w:val="24"/>
          <w:lang w:eastAsia="ja-JP"/>
        </w:rPr>
      </w:pPr>
      <w:r w:rsidRPr="00994C5B">
        <w:rPr>
          <w:rFonts w:eastAsiaTheme="minorEastAsia"/>
          <w:b/>
          <w:sz w:val="24"/>
          <w:lang w:eastAsia="ja-JP"/>
        </w:rPr>
        <w:t>*Corresponding author</w:t>
      </w:r>
    </w:p>
    <w:p w14:paraId="0ADCB3E1" w14:textId="5395D443" w:rsidR="003C0B66" w:rsidRPr="003C0B66" w:rsidRDefault="003C0B66" w:rsidP="003C0B66">
      <w:pPr>
        <w:spacing w:line="480" w:lineRule="auto"/>
        <w:rPr>
          <w:rFonts w:eastAsiaTheme="minorEastAsia"/>
          <w:bCs/>
          <w:sz w:val="24"/>
          <w:lang w:eastAsia="ja-JP"/>
        </w:rPr>
      </w:pPr>
      <w:r w:rsidRPr="003C0B66">
        <w:rPr>
          <w:rFonts w:eastAsiaTheme="minorEastAsia"/>
          <w:bCs/>
          <w:sz w:val="24"/>
          <w:lang w:eastAsia="ja-JP"/>
        </w:rPr>
        <w:t xml:space="preserve">Masatoshi Yamashita, </w:t>
      </w:r>
      <w:r w:rsidR="00994C5B" w:rsidRPr="00994C5B">
        <w:rPr>
          <w:rFonts w:eastAsiaTheme="minorEastAsia" w:hint="eastAsia"/>
          <w:bCs/>
          <w:sz w:val="24"/>
          <w:lang w:eastAsia="ja-JP"/>
        </w:rPr>
        <w:t>Research Center for Child Mental Development, University of Fukui, Fukui, Japan</w:t>
      </w:r>
      <w:r w:rsidR="00994C5B" w:rsidRPr="00994C5B">
        <w:rPr>
          <w:rFonts w:eastAsiaTheme="minorEastAsia"/>
          <w:bCs/>
          <w:sz w:val="24"/>
          <w:lang w:eastAsia="ja-JP"/>
        </w:rPr>
        <w:t xml:space="preserve">, email: </w:t>
      </w:r>
      <w:r w:rsidRPr="003C0B66">
        <w:rPr>
          <w:rFonts w:eastAsiaTheme="minorEastAsia"/>
          <w:bCs/>
          <w:sz w:val="24"/>
          <w:lang w:eastAsia="ja-JP"/>
        </w:rPr>
        <w:t>myamashita.fatiguepsychology@gmail.com</w:t>
      </w:r>
    </w:p>
    <w:p w14:paraId="176C3474" w14:textId="77777777" w:rsidR="00994C5B" w:rsidRPr="00994C5B" w:rsidRDefault="003C0B66">
      <w:pPr>
        <w:spacing w:line="480" w:lineRule="auto"/>
        <w:rPr>
          <w:rFonts w:eastAsiaTheme="minorEastAsia"/>
          <w:b/>
          <w:sz w:val="24"/>
          <w:lang w:eastAsia="ja-JP"/>
        </w:rPr>
      </w:pPr>
      <w:r w:rsidRPr="00994C5B">
        <w:rPr>
          <w:rFonts w:eastAsiaTheme="minorEastAsia" w:hint="eastAsia"/>
          <w:b/>
          <w:sz w:val="24"/>
          <w:vertAlign w:val="superscript"/>
          <w:lang w:eastAsia="ja-JP"/>
        </w:rPr>
        <w:t>#</w:t>
      </w:r>
      <w:r w:rsidRPr="00994C5B">
        <w:rPr>
          <w:rFonts w:eastAsiaTheme="minorEastAsia"/>
          <w:b/>
          <w:sz w:val="24"/>
          <w:lang w:eastAsia="ja-JP"/>
        </w:rPr>
        <w:t>Co-corresponding author</w:t>
      </w:r>
    </w:p>
    <w:p w14:paraId="25DE8558" w14:textId="68970846" w:rsidR="003C0B66" w:rsidRDefault="003C0B66">
      <w:pPr>
        <w:spacing w:line="480" w:lineRule="auto"/>
        <w:rPr>
          <w:rFonts w:eastAsiaTheme="minorEastAsia"/>
          <w:bCs/>
          <w:sz w:val="24"/>
          <w:lang w:eastAsia="ja-JP"/>
        </w:rPr>
      </w:pPr>
      <w:r w:rsidRPr="003C0B66">
        <w:rPr>
          <w:rFonts w:eastAsiaTheme="minorEastAsia"/>
          <w:bCs/>
          <w:sz w:val="24"/>
          <w:lang w:eastAsia="ja-JP"/>
        </w:rPr>
        <w:t xml:space="preserve">Yoshifumi Mizuno, </w:t>
      </w:r>
      <w:r w:rsidR="00994C5B" w:rsidRPr="00994C5B">
        <w:rPr>
          <w:rFonts w:eastAsiaTheme="minorEastAsia" w:hint="eastAsia"/>
          <w:bCs/>
          <w:sz w:val="24"/>
          <w:lang w:eastAsia="ja-JP"/>
        </w:rPr>
        <w:t>Research Center for Child Mental Development, University of Fukui, Fukui, Japan</w:t>
      </w:r>
      <w:r w:rsidR="00994C5B" w:rsidRPr="00994C5B">
        <w:rPr>
          <w:rFonts w:eastAsiaTheme="minorEastAsia"/>
          <w:bCs/>
          <w:sz w:val="24"/>
          <w:lang w:eastAsia="ja-JP"/>
        </w:rPr>
        <w:t xml:space="preserve">, email: </w:t>
      </w:r>
      <w:r w:rsidRPr="003C0B66">
        <w:rPr>
          <w:rFonts w:eastAsiaTheme="minorEastAsia"/>
          <w:bCs/>
          <w:sz w:val="24"/>
          <w:lang w:eastAsia="ja-JP"/>
        </w:rPr>
        <w:t>mizunoy@u-fukui.ac.jp</w:t>
      </w:r>
    </w:p>
    <w:p w14:paraId="782E6F31" w14:textId="77777777" w:rsidR="003C0B66" w:rsidRDefault="003C0B66">
      <w:pPr>
        <w:spacing w:line="480" w:lineRule="auto"/>
        <w:rPr>
          <w:rFonts w:eastAsiaTheme="minorEastAsia"/>
          <w:bCs/>
          <w:sz w:val="24"/>
          <w:lang w:eastAsia="ja-JP"/>
        </w:rPr>
      </w:pPr>
    </w:p>
    <w:p w14:paraId="355252C0" w14:textId="2CF0C052" w:rsidR="00C83C8E" w:rsidRPr="003C0B66" w:rsidRDefault="003C0B66">
      <w:pPr>
        <w:spacing w:line="480" w:lineRule="auto"/>
        <w:rPr>
          <w:b/>
          <w:bCs/>
          <w:iCs/>
          <w:sz w:val="24"/>
        </w:rPr>
      </w:pPr>
      <w:r w:rsidRPr="003C0B66">
        <w:rPr>
          <w:rFonts w:eastAsiaTheme="minorEastAsia" w:hint="eastAsia"/>
          <w:b/>
          <w:bCs/>
          <w:iCs/>
          <w:sz w:val="24"/>
          <w:lang w:eastAsia="ja-JP"/>
        </w:rPr>
        <w:t xml:space="preserve">Online Resource 3: </w:t>
      </w:r>
      <w:r w:rsidRPr="003C0B66">
        <w:rPr>
          <w:b/>
          <w:bCs/>
          <w:iCs/>
          <w:sz w:val="24"/>
        </w:rPr>
        <w:t>Other cognitive performances</w:t>
      </w:r>
    </w:p>
    <w:p w14:paraId="323D5A74" w14:textId="0F8E36F2" w:rsidR="00C83C8E" w:rsidRPr="009E0227" w:rsidRDefault="00000000" w:rsidP="003C0B66">
      <w:pPr>
        <w:spacing w:line="480" w:lineRule="auto"/>
        <w:ind w:firstLineChars="177" w:firstLine="425"/>
        <w:rPr>
          <w:sz w:val="24"/>
        </w:rPr>
      </w:pPr>
      <w:r w:rsidRPr="009E0227">
        <w:rPr>
          <w:sz w:val="24"/>
        </w:rPr>
        <w:t xml:space="preserve">Cognitive data are shown in </w:t>
      </w:r>
      <w:r w:rsidRPr="009E0227">
        <w:rPr>
          <w:b/>
          <w:sz w:val="24"/>
        </w:rPr>
        <w:t>Fig</w:t>
      </w:r>
      <w:r w:rsidR="003B587F">
        <w:rPr>
          <w:rFonts w:eastAsiaTheme="minorEastAsia" w:hint="eastAsia"/>
          <w:b/>
          <w:sz w:val="24"/>
          <w:lang w:eastAsia="ja-JP"/>
        </w:rPr>
        <w:t>.</w:t>
      </w:r>
      <w:r w:rsidRPr="009E0227">
        <w:rPr>
          <w:b/>
          <w:sz w:val="24"/>
        </w:rPr>
        <w:t xml:space="preserve"> 2a</w:t>
      </w:r>
      <w:r w:rsidRPr="009E0227">
        <w:rPr>
          <w:sz w:val="24"/>
        </w:rPr>
        <w:t xml:space="preserve"> of the main text and in </w:t>
      </w:r>
      <w:r w:rsidR="003C0B66" w:rsidRPr="003C0B66">
        <w:rPr>
          <w:rFonts w:eastAsiaTheme="minorEastAsia" w:hint="eastAsia"/>
          <w:b/>
          <w:bCs/>
          <w:sz w:val="24"/>
          <w:lang w:eastAsia="ja-JP"/>
        </w:rPr>
        <w:t>Online Resource 3</w:t>
      </w:r>
      <w:r w:rsidRPr="003C0B66">
        <w:rPr>
          <w:b/>
          <w:bCs/>
          <w:sz w:val="24"/>
        </w:rPr>
        <w:t xml:space="preserve"> Fig</w:t>
      </w:r>
      <w:r w:rsidRPr="009E0227">
        <w:rPr>
          <w:sz w:val="24"/>
        </w:rPr>
        <w:t>. In the main effect of group in the linear mixed-effect model, there were no significant</w:t>
      </w:r>
      <w:r w:rsidR="00DF14D4" w:rsidRPr="009E0227">
        <w:rPr>
          <w:sz w:val="24"/>
        </w:rPr>
        <w:t xml:space="preserve"> differences</w:t>
      </w:r>
      <w:r w:rsidRPr="009E0227">
        <w:rPr>
          <w:sz w:val="24"/>
        </w:rPr>
        <w:t xml:space="preserve"> between the NDD-A type and TD group </w:t>
      </w:r>
      <w:r w:rsidR="00DF14D4" w:rsidRPr="009E0227">
        <w:rPr>
          <w:sz w:val="24"/>
        </w:rPr>
        <w:t xml:space="preserve">for </w:t>
      </w:r>
      <w:r w:rsidRPr="009E0227">
        <w:rPr>
          <w:sz w:val="24"/>
        </w:rPr>
        <w:t>the TMT-A (</w:t>
      </w:r>
      <w:r w:rsidRPr="009E0227">
        <w:rPr>
          <w:i/>
          <w:sz w:val="24"/>
        </w:rPr>
        <w:t>β</w:t>
      </w:r>
      <w:r w:rsidRPr="009E0227">
        <w:rPr>
          <w:sz w:val="24"/>
        </w:rPr>
        <w:t xml:space="preserve"> = -0.</w:t>
      </w:r>
      <w:r w:rsidR="00BF66CF">
        <w:rPr>
          <w:rFonts w:eastAsiaTheme="minorEastAsia" w:hint="eastAsia"/>
          <w:sz w:val="24"/>
          <w:lang w:eastAsia="ja-JP"/>
        </w:rPr>
        <w:t>10</w:t>
      </w:r>
      <w:r w:rsidRPr="009E0227">
        <w:rPr>
          <w:sz w:val="24"/>
        </w:rPr>
        <w:t xml:space="preserve"> 95% CI [-0.</w:t>
      </w:r>
      <w:r w:rsidR="00BF66CF">
        <w:rPr>
          <w:rFonts w:eastAsiaTheme="minorEastAsia" w:hint="eastAsia"/>
          <w:sz w:val="24"/>
          <w:lang w:eastAsia="ja-JP"/>
        </w:rPr>
        <w:t>68</w:t>
      </w:r>
      <w:r w:rsidRPr="009E0227">
        <w:rPr>
          <w:sz w:val="24"/>
        </w:rPr>
        <w:t>, 0.</w:t>
      </w:r>
      <w:r w:rsidR="00BF66CF">
        <w:rPr>
          <w:rFonts w:eastAsiaTheme="minorEastAsia" w:hint="eastAsia"/>
          <w:sz w:val="24"/>
          <w:lang w:eastAsia="ja-JP"/>
        </w:rPr>
        <w:t>48</w:t>
      </w:r>
      <w:r w:rsidRPr="009E0227">
        <w:rPr>
          <w:sz w:val="24"/>
        </w:rPr>
        <w:t xml:space="preserve">], </w:t>
      </w:r>
      <w:r w:rsidRPr="009E0227">
        <w:rPr>
          <w:i/>
          <w:sz w:val="24"/>
        </w:rPr>
        <w:t>R</w:t>
      </w:r>
      <w:r w:rsidRPr="009E0227">
        <w:rPr>
          <w:sz w:val="24"/>
          <w:vertAlign w:val="superscript"/>
        </w:rPr>
        <w:t>2</w:t>
      </w:r>
      <w:r w:rsidRPr="009E0227">
        <w:rPr>
          <w:sz w:val="24"/>
        </w:rPr>
        <w:t xml:space="preserve"> = 0.00</w:t>
      </w:r>
      <w:r w:rsidR="00BF66CF">
        <w:rPr>
          <w:rFonts w:eastAsiaTheme="minorEastAsia" w:hint="eastAsia"/>
          <w:sz w:val="24"/>
          <w:lang w:eastAsia="ja-JP"/>
        </w:rPr>
        <w:t>1</w:t>
      </w:r>
      <w:r w:rsidRPr="009E0227">
        <w:rPr>
          <w:sz w:val="24"/>
        </w:rPr>
        <w:t xml:space="preserve">, </w:t>
      </w:r>
      <w:r w:rsidRPr="009E0227">
        <w:rPr>
          <w:i/>
          <w:sz w:val="24"/>
        </w:rPr>
        <w:t>t</w:t>
      </w:r>
      <w:r w:rsidRPr="009E0227">
        <w:rPr>
          <w:sz w:val="24"/>
        </w:rPr>
        <w:t xml:space="preserve"> = 0.</w:t>
      </w:r>
      <w:r w:rsidR="00BF66CF">
        <w:rPr>
          <w:rFonts w:eastAsiaTheme="minorEastAsia" w:hint="eastAsia"/>
          <w:sz w:val="24"/>
          <w:lang w:eastAsia="ja-JP"/>
        </w:rPr>
        <w:t>34</w:t>
      </w:r>
      <w:r w:rsidRPr="009E0227">
        <w:rPr>
          <w:sz w:val="24"/>
        </w:rPr>
        <w:t xml:space="preserve">, </w:t>
      </w:r>
      <w:r w:rsidR="00994C5B" w:rsidRPr="001307BC">
        <w:rPr>
          <w:rFonts w:eastAsiaTheme="minorEastAsia" w:hint="eastAsia"/>
          <w:i/>
          <w:iCs/>
          <w:sz w:val="24"/>
          <w:lang w:eastAsia="ja-JP"/>
        </w:rPr>
        <w:t>p</w:t>
      </w:r>
      <w:r w:rsidR="00994C5B">
        <w:rPr>
          <w:rFonts w:eastAsiaTheme="minorEastAsia" w:hint="eastAsia"/>
          <w:sz w:val="24"/>
          <w:lang w:eastAsia="ja-JP"/>
        </w:rPr>
        <w:t>-</w:t>
      </w:r>
      <w:r w:rsidRPr="009E0227">
        <w:rPr>
          <w:sz w:val="24"/>
        </w:rPr>
        <w:t>FDR = 0.</w:t>
      </w:r>
      <w:r w:rsidR="00BF66CF">
        <w:rPr>
          <w:rFonts w:eastAsiaTheme="minorEastAsia" w:hint="eastAsia"/>
          <w:sz w:val="24"/>
          <w:lang w:eastAsia="ja-JP"/>
        </w:rPr>
        <w:t>731</w:t>
      </w:r>
      <w:r w:rsidRPr="009E0227">
        <w:rPr>
          <w:sz w:val="24"/>
        </w:rPr>
        <w:t xml:space="preserve">, </w:t>
      </w:r>
      <w:r w:rsidR="00994C5B" w:rsidRPr="001307BC">
        <w:rPr>
          <w:rFonts w:eastAsiaTheme="minorEastAsia" w:hint="eastAsia"/>
          <w:i/>
          <w:iCs/>
          <w:sz w:val="24"/>
          <w:lang w:eastAsia="ja-JP"/>
        </w:rPr>
        <w:t>p</w:t>
      </w:r>
      <w:r w:rsidR="00994C5B">
        <w:rPr>
          <w:rFonts w:eastAsiaTheme="minorEastAsia" w:hint="eastAsia"/>
          <w:sz w:val="24"/>
          <w:lang w:eastAsia="ja-JP"/>
        </w:rPr>
        <w:t>-</w:t>
      </w:r>
      <w:r w:rsidRPr="009E0227">
        <w:rPr>
          <w:sz w:val="24"/>
        </w:rPr>
        <w:t>FWE &gt; 0.999), TMT-B (</w:t>
      </w:r>
      <w:r w:rsidRPr="009E0227">
        <w:rPr>
          <w:i/>
          <w:sz w:val="24"/>
        </w:rPr>
        <w:t>β</w:t>
      </w:r>
      <w:r w:rsidRPr="009E0227">
        <w:rPr>
          <w:sz w:val="24"/>
        </w:rPr>
        <w:t xml:space="preserve"> = 0.</w:t>
      </w:r>
      <w:r w:rsidR="00BF66CF">
        <w:rPr>
          <w:rFonts w:eastAsiaTheme="minorEastAsia" w:hint="eastAsia"/>
          <w:sz w:val="24"/>
          <w:lang w:eastAsia="ja-JP"/>
        </w:rPr>
        <w:t>37</w:t>
      </w:r>
      <w:r w:rsidRPr="009E0227">
        <w:rPr>
          <w:sz w:val="24"/>
        </w:rPr>
        <w:t>, 95% CI [-0.</w:t>
      </w:r>
      <w:r w:rsidR="00BF66CF">
        <w:rPr>
          <w:rFonts w:eastAsiaTheme="minorEastAsia" w:hint="eastAsia"/>
          <w:sz w:val="24"/>
          <w:lang w:eastAsia="ja-JP"/>
        </w:rPr>
        <w:t>20</w:t>
      </w:r>
      <w:r w:rsidRPr="009E0227">
        <w:rPr>
          <w:sz w:val="24"/>
        </w:rPr>
        <w:t>, 0.</w:t>
      </w:r>
      <w:r w:rsidR="00BF66CF">
        <w:rPr>
          <w:rFonts w:eastAsiaTheme="minorEastAsia" w:hint="eastAsia"/>
          <w:sz w:val="24"/>
          <w:lang w:eastAsia="ja-JP"/>
        </w:rPr>
        <w:t>95</w:t>
      </w:r>
      <w:r w:rsidRPr="009E0227">
        <w:rPr>
          <w:sz w:val="24"/>
        </w:rPr>
        <w:t xml:space="preserve">], </w:t>
      </w:r>
      <w:r w:rsidRPr="009E0227">
        <w:rPr>
          <w:i/>
          <w:sz w:val="24"/>
        </w:rPr>
        <w:t>R</w:t>
      </w:r>
      <w:r w:rsidRPr="009E0227">
        <w:rPr>
          <w:sz w:val="24"/>
          <w:vertAlign w:val="superscript"/>
        </w:rPr>
        <w:t>2</w:t>
      </w:r>
      <w:r w:rsidRPr="009E0227">
        <w:rPr>
          <w:sz w:val="24"/>
        </w:rPr>
        <w:t xml:space="preserve"> = 0.02, </w:t>
      </w:r>
      <w:r w:rsidRPr="009E0227">
        <w:rPr>
          <w:i/>
          <w:sz w:val="24"/>
        </w:rPr>
        <w:t>t</w:t>
      </w:r>
      <w:r w:rsidRPr="009E0227">
        <w:rPr>
          <w:sz w:val="24"/>
        </w:rPr>
        <w:t xml:space="preserve"> = 1.2</w:t>
      </w:r>
      <w:r w:rsidR="00BF66CF">
        <w:rPr>
          <w:rFonts w:eastAsiaTheme="minorEastAsia" w:hint="eastAsia"/>
          <w:sz w:val="24"/>
          <w:lang w:eastAsia="ja-JP"/>
        </w:rPr>
        <w:t>7</w:t>
      </w:r>
      <w:r w:rsidRPr="009E0227">
        <w:rPr>
          <w:sz w:val="24"/>
        </w:rPr>
        <w:t xml:space="preserve">, </w:t>
      </w:r>
      <w:r w:rsidR="00994C5B" w:rsidRPr="001307BC">
        <w:rPr>
          <w:rFonts w:eastAsiaTheme="minorEastAsia" w:hint="eastAsia"/>
          <w:i/>
          <w:iCs/>
          <w:sz w:val="24"/>
          <w:lang w:eastAsia="ja-JP"/>
        </w:rPr>
        <w:t>p</w:t>
      </w:r>
      <w:r w:rsidR="00994C5B">
        <w:rPr>
          <w:rFonts w:eastAsiaTheme="minorEastAsia" w:hint="eastAsia"/>
          <w:sz w:val="24"/>
          <w:lang w:eastAsia="ja-JP"/>
        </w:rPr>
        <w:t>-</w:t>
      </w:r>
      <w:r w:rsidRPr="009E0227">
        <w:rPr>
          <w:sz w:val="24"/>
        </w:rPr>
        <w:t>FDR = 0.</w:t>
      </w:r>
      <w:r w:rsidR="00D34FF8">
        <w:rPr>
          <w:rFonts w:eastAsiaTheme="minorEastAsia" w:hint="eastAsia"/>
          <w:sz w:val="24"/>
          <w:lang w:eastAsia="ja-JP"/>
        </w:rPr>
        <w:t>308</w:t>
      </w:r>
      <w:r w:rsidRPr="009E0227">
        <w:rPr>
          <w:sz w:val="24"/>
        </w:rPr>
        <w:t xml:space="preserve">, </w:t>
      </w:r>
      <w:r w:rsidR="00994C5B" w:rsidRPr="001307BC">
        <w:rPr>
          <w:rFonts w:eastAsiaTheme="minorEastAsia" w:hint="eastAsia"/>
          <w:i/>
          <w:iCs/>
          <w:sz w:val="24"/>
          <w:lang w:eastAsia="ja-JP"/>
        </w:rPr>
        <w:t>p</w:t>
      </w:r>
      <w:r w:rsidR="00994C5B">
        <w:rPr>
          <w:rFonts w:eastAsiaTheme="minorEastAsia" w:hint="eastAsia"/>
          <w:sz w:val="24"/>
          <w:lang w:eastAsia="ja-JP"/>
        </w:rPr>
        <w:t>-</w:t>
      </w:r>
      <w:r w:rsidRPr="009E0227">
        <w:rPr>
          <w:sz w:val="24"/>
        </w:rPr>
        <w:t>FWE = 0.6</w:t>
      </w:r>
      <w:r w:rsidR="00D34FF8">
        <w:rPr>
          <w:rFonts w:eastAsiaTheme="minorEastAsia" w:hint="eastAsia"/>
          <w:sz w:val="24"/>
          <w:lang w:eastAsia="ja-JP"/>
        </w:rPr>
        <w:t>17</w:t>
      </w:r>
      <w:r w:rsidRPr="009E0227">
        <w:rPr>
          <w:sz w:val="24"/>
        </w:rPr>
        <w:t>), TMT-Δ (</w:t>
      </w:r>
      <w:r w:rsidRPr="009E0227">
        <w:rPr>
          <w:i/>
          <w:sz w:val="24"/>
        </w:rPr>
        <w:t>β</w:t>
      </w:r>
      <w:r w:rsidRPr="009E0227">
        <w:rPr>
          <w:sz w:val="24"/>
        </w:rPr>
        <w:t xml:space="preserve"> = 0.</w:t>
      </w:r>
      <w:r w:rsidR="00BF66CF">
        <w:rPr>
          <w:rFonts w:eastAsiaTheme="minorEastAsia" w:hint="eastAsia"/>
          <w:sz w:val="24"/>
          <w:lang w:eastAsia="ja-JP"/>
        </w:rPr>
        <w:t>4</w:t>
      </w:r>
      <w:r w:rsidRPr="009E0227">
        <w:rPr>
          <w:sz w:val="24"/>
        </w:rPr>
        <w:t>8, 95% CI [-0.0</w:t>
      </w:r>
      <w:r w:rsidR="00BF66CF">
        <w:rPr>
          <w:rFonts w:eastAsiaTheme="minorEastAsia" w:hint="eastAsia"/>
          <w:sz w:val="24"/>
          <w:lang w:eastAsia="ja-JP"/>
        </w:rPr>
        <w:t>8</w:t>
      </w:r>
      <w:r w:rsidRPr="009E0227">
        <w:rPr>
          <w:sz w:val="24"/>
        </w:rPr>
        <w:t xml:space="preserve">, </w:t>
      </w:r>
      <w:r w:rsidR="00BF66CF">
        <w:rPr>
          <w:rFonts w:eastAsiaTheme="minorEastAsia" w:hint="eastAsia"/>
          <w:sz w:val="24"/>
          <w:lang w:eastAsia="ja-JP"/>
        </w:rPr>
        <w:t>1.06</w:t>
      </w:r>
      <w:r w:rsidRPr="009E0227">
        <w:rPr>
          <w:sz w:val="24"/>
        </w:rPr>
        <w:t xml:space="preserve">], </w:t>
      </w:r>
      <w:r w:rsidRPr="009E0227">
        <w:rPr>
          <w:i/>
          <w:sz w:val="24"/>
        </w:rPr>
        <w:t>R</w:t>
      </w:r>
      <w:r w:rsidRPr="009E0227">
        <w:rPr>
          <w:sz w:val="24"/>
          <w:vertAlign w:val="superscript"/>
        </w:rPr>
        <w:t>2</w:t>
      </w:r>
      <w:r w:rsidRPr="009E0227">
        <w:rPr>
          <w:sz w:val="24"/>
        </w:rPr>
        <w:t xml:space="preserve"> = </w:t>
      </w:r>
      <w:r w:rsidRPr="009E0227">
        <w:rPr>
          <w:sz w:val="24"/>
        </w:rPr>
        <w:lastRenderedPageBreak/>
        <w:t>0.0</w:t>
      </w:r>
      <w:r w:rsidR="00BF66CF">
        <w:rPr>
          <w:rFonts w:eastAsiaTheme="minorEastAsia" w:hint="eastAsia"/>
          <w:sz w:val="24"/>
          <w:lang w:eastAsia="ja-JP"/>
        </w:rPr>
        <w:t>4</w:t>
      </w:r>
      <w:r w:rsidRPr="009E0227">
        <w:rPr>
          <w:sz w:val="24"/>
        </w:rPr>
        <w:t xml:space="preserve">, </w:t>
      </w:r>
      <w:r w:rsidRPr="009E0227">
        <w:rPr>
          <w:i/>
          <w:sz w:val="24"/>
        </w:rPr>
        <w:t>t</w:t>
      </w:r>
      <w:r w:rsidRPr="009E0227">
        <w:rPr>
          <w:sz w:val="24"/>
        </w:rPr>
        <w:t xml:space="preserve"> = 1.6</w:t>
      </w:r>
      <w:r w:rsidR="00BF66CF">
        <w:rPr>
          <w:rFonts w:eastAsiaTheme="minorEastAsia" w:hint="eastAsia"/>
          <w:sz w:val="24"/>
          <w:lang w:eastAsia="ja-JP"/>
        </w:rPr>
        <w:t>5</w:t>
      </w:r>
      <w:r w:rsidRPr="009E0227">
        <w:rPr>
          <w:sz w:val="24"/>
        </w:rPr>
        <w:t xml:space="preserve">, </w:t>
      </w:r>
      <w:r w:rsidR="00994C5B" w:rsidRPr="001307BC">
        <w:rPr>
          <w:rFonts w:eastAsiaTheme="minorEastAsia" w:hint="eastAsia"/>
          <w:i/>
          <w:iCs/>
          <w:sz w:val="24"/>
          <w:lang w:eastAsia="ja-JP"/>
        </w:rPr>
        <w:t>p</w:t>
      </w:r>
      <w:r w:rsidR="00994C5B">
        <w:rPr>
          <w:rFonts w:eastAsiaTheme="minorEastAsia" w:hint="eastAsia"/>
          <w:sz w:val="24"/>
          <w:lang w:eastAsia="ja-JP"/>
        </w:rPr>
        <w:t>-</w:t>
      </w:r>
      <w:r w:rsidRPr="009E0227">
        <w:rPr>
          <w:sz w:val="24"/>
        </w:rPr>
        <w:t>FDR = 0.30</w:t>
      </w:r>
      <w:r w:rsidR="00D34FF8">
        <w:rPr>
          <w:rFonts w:eastAsiaTheme="minorEastAsia" w:hint="eastAsia"/>
          <w:sz w:val="24"/>
          <w:lang w:eastAsia="ja-JP"/>
        </w:rPr>
        <w:t>4</w:t>
      </w:r>
      <w:r w:rsidRPr="009E0227">
        <w:rPr>
          <w:sz w:val="24"/>
        </w:rPr>
        <w:t xml:space="preserve">, </w:t>
      </w:r>
      <w:r w:rsidR="00994C5B" w:rsidRPr="001307BC">
        <w:rPr>
          <w:rFonts w:eastAsiaTheme="minorEastAsia" w:hint="eastAsia"/>
          <w:i/>
          <w:iCs/>
          <w:sz w:val="24"/>
          <w:lang w:eastAsia="ja-JP"/>
        </w:rPr>
        <w:t>p</w:t>
      </w:r>
      <w:r w:rsidR="00994C5B">
        <w:rPr>
          <w:rFonts w:eastAsiaTheme="minorEastAsia" w:hint="eastAsia"/>
          <w:sz w:val="24"/>
          <w:lang w:eastAsia="ja-JP"/>
        </w:rPr>
        <w:t>-</w:t>
      </w:r>
      <w:r w:rsidRPr="009E0227">
        <w:rPr>
          <w:sz w:val="24"/>
        </w:rPr>
        <w:t>FWE = 0.6</w:t>
      </w:r>
      <w:r w:rsidR="00D34FF8">
        <w:rPr>
          <w:rFonts w:eastAsiaTheme="minorEastAsia" w:hint="eastAsia"/>
          <w:sz w:val="24"/>
          <w:lang w:eastAsia="ja-JP"/>
        </w:rPr>
        <w:t>08</w:t>
      </w:r>
      <w:r w:rsidRPr="009E0227">
        <w:rPr>
          <w:sz w:val="24"/>
        </w:rPr>
        <w:t xml:space="preserve">), stop signal task (stop signal reaction time, </w:t>
      </w:r>
      <w:r w:rsidRPr="009E0227">
        <w:rPr>
          <w:i/>
          <w:sz w:val="24"/>
        </w:rPr>
        <w:t>β</w:t>
      </w:r>
      <w:r w:rsidRPr="009E0227">
        <w:rPr>
          <w:sz w:val="24"/>
        </w:rPr>
        <w:t xml:space="preserve"> = -0.</w:t>
      </w:r>
      <w:r w:rsidR="00D34FF8">
        <w:rPr>
          <w:rFonts w:eastAsiaTheme="minorEastAsia" w:hint="eastAsia"/>
          <w:sz w:val="24"/>
          <w:lang w:eastAsia="ja-JP"/>
        </w:rPr>
        <w:t>1</w:t>
      </w:r>
      <w:r w:rsidRPr="009E0227">
        <w:rPr>
          <w:sz w:val="24"/>
        </w:rPr>
        <w:t>7, 95% CI [-0.</w:t>
      </w:r>
      <w:r w:rsidR="00D34FF8">
        <w:rPr>
          <w:rFonts w:eastAsiaTheme="minorEastAsia" w:hint="eastAsia"/>
          <w:sz w:val="24"/>
          <w:lang w:eastAsia="ja-JP"/>
        </w:rPr>
        <w:t>75</w:t>
      </w:r>
      <w:r w:rsidRPr="009E0227">
        <w:rPr>
          <w:sz w:val="24"/>
        </w:rPr>
        <w:t>, 0.</w:t>
      </w:r>
      <w:r w:rsidR="00D34FF8">
        <w:rPr>
          <w:rFonts w:eastAsiaTheme="minorEastAsia" w:hint="eastAsia"/>
          <w:sz w:val="24"/>
          <w:lang w:eastAsia="ja-JP"/>
        </w:rPr>
        <w:t>40</w:t>
      </w:r>
      <w:r w:rsidRPr="009E0227">
        <w:rPr>
          <w:sz w:val="24"/>
        </w:rPr>
        <w:t xml:space="preserve">], </w:t>
      </w:r>
      <w:r w:rsidRPr="009E0227">
        <w:rPr>
          <w:i/>
          <w:sz w:val="24"/>
        </w:rPr>
        <w:t>R</w:t>
      </w:r>
      <w:r w:rsidRPr="009E0227">
        <w:rPr>
          <w:sz w:val="24"/>
          <w:vertAlign w:val="superscript"/>
        </w:rPr>
        <w:t>2</w:t>
      </w:r>
      <w:r w:rsidRPr="009E0227">
        <w:rPr>
          <w:sz w:val="24"/>
        </w:rPr>
        <w:t xml:space="preserve"> = 0.03, </w:t>
      </w:r>
      <w:r w:rsidRPr="009E0227">
        <w:rPr>
          <w:i/>
          <w:sz w:val="24"/>
        </w:rPr>
        <w:t>t</w:t>
      </w:r>
      <w:r w:rsidRPr="009E0227">
        <w:rPr>
          <w:sz w:val="24"/>
        </w:rPr>
        <w:t xml:space="preserve"> = 0.6</w:t>
      </w:r>
      <w:r w:rsidR="00D34FF8">
        <w:rPr>
          <w:rFonts w:eastAsiaTheme="minorEastAsia" w:hint="eastAsia"/>
          <w:sz w:val="24"/>
          <w:lang w:eastAsia="ja-JP"/>
        </w:rPr>
        <w:t>0</w:t>
      </w:r>
      <w:r w:rsidRPr="009E0227">
        <w:rPr>
          <w:sz w:val="24"/>
        </w:rPr>
        <w:t xml:space="preserve">, </w:t>
      </w:r>
      <w:r w:rsidR="00994C5B" w:rsidRPr="001307BC">
        <w:rPr>
          <w:rFonts w:eastAsiaTheme="minorEastAsia" w:hint="eastAsia"/>
          <w:i/>
          <w:iCs/>
          <w:sz w:val="24"/>
          <w:lang w:eastAsia="ja-JP"/>
        </w:rPr>
        <w:t>p</w:t>
      </w:r>
      <w:r w:rsidR="00994C5B">
        <w:rPr>
          <w:rFonts w:eastAsiaTheme="minorEastAsia" w:hint="eastAsia"/>
          <w:sz w:val="24"/>
          <w:lang w:eastAsia="ja-JP"/>
        </w:rPr>
        <w:t>-</w:t>
      </w:r>
      <w:r w:rsidRPr="009E0227">
        <w:rPr>
          <w:sz w:val="24"/>
        </w:rPr>
        <w:t>FDR = 0.</w:t>
      </w:r>
      <w:r w:rsidR="00D34FF8">
        <w:rPr>
          <w:rFonts w:eastAsiaTheme="minorEastAsia" w:hint="eastAsia"/>
          <w:sz w:val="24"/>
          <w:lang w:eastAsia="ja-JP"/>
        </w:rPr>
        <w:t>862</w:t>
      </w:r>
      <w:r w:rsidRPr="009E0227">
        <w:rPr>
          <w:sz w:val="24"/>
        </w:rPr>
        <w:t xml:space="preserve">, </w:t>
      </w:r>
      <w:r w:rsidR="00994C5B" w:rsidRPr="001307BC">
        <w:rPr>
          <w:rFonts w:eastAsiaTheme="minorEastAsia" w:hint="eastAsia"/>
          <w:i/>
          <w:iCs/>
          <w:sz w:val="24"/>
          <w:lang w:eastAsia="ja-JP"/>
        </w:rPr>
        <w:t>p</w:t>
      </w:r>
      <w:r w:rsidR="00994C5B">
        <w:rPr>
          <w:rFonts w:eastAsiaTheme="minorEastAsia" w:hint="eastAsia"/>
          <w:sz w:val="24"/>
          <w:lang w:eastAsia="ja-JP"/>
        </w:rPr>
        <w:t>-</w:t>
      </w:r>
      <w:r w:rsidRPr="009E0227">
        <w:rPr>
          <w:sz w:val="24"/>
        </w:rPr>
        <w:t xml:space="preserve">FWE &gt; 0.999; direction errors on go trials, </w:t>
      </w:r>
      <w:r w:rsidRPr="009E0227">
        <w:rPr>
          <w:i/>
          <w:sz w:val="24"/>
        </w:rPr>
        <w:t>β</w:t>
      </w:r>
      <w:r w:rsidRPr="009E0227">
        <w:rPr>
          <w:sz w:val="24"/>
        </w:rPr>
        <w:t xml:space="preserve"> = -0.0</w:t>
      </w:r>
      <w:r w:rsidR="00D34FF8">
        <w:rPr>
          <w:rFonts w:eastAsiaTheme="minorEastAsia" w:hint="eastAsia"/>
          <w:sz w:val="24"/>
          <w:lang w:eastAsia="ja-JP"/>
        </w:rPr>
        <w:t>03</w:t>
      </w:r>
      <w:r w:rsidRPr="009E0227">
        <w:rPr>
          <w:sz w:val="24"/>
        </w:rPr>
        <w:t>, 95% CI [-0.</w:t>
      </w:r>
      <w:r w:rsidR="00D34FF8">
        <w:rPr>
          <w:rFonts w:eastAsiaTheme="minorEastAsia" w:hint="eastAsia"/>
          <w:sz w:val="24"/>
          <w:lang w:eastAsia="ja-JP"/>
        </w:rPr>
        <w:t>59</w:t>
      </w:r>
      <w:r w:rsidRPr="009E0227">
        <w:rPr>
          <w:sz w:val="24"/>
        </w:rPr>
        <w:t>, 0.</w:t>
      </w:r>
      <w:r w:rsidR="00D34FF8">
        <w:rPr>
          <w:rFonts w:eastAsiaTheme="minorEastAsia" w:hint="eastAsia"/>
          <w:sz w:val="24"/>
          <w:lang w:eastAsia="ja-JP"/>
        </w:rPr>
        <w:t>58</w:t>
      </w:r>
      <w:r w:rsidRPr="009E0227">
        <w:rPr>
          <w:sz w:val="24"/>
        </w:rPr>
        <w:t xml:space="preserve">], </w:t>
      </w:r>
      <w:r w:rsidRPr="009E0227">
        <w:rPr>
          <w:i/>
          <w:sz w:val="24"/>
        </w:rPr>
        <w:t>R</w:t>
      </w:r>
      <w:r w:rsidRPr="009E0227">
        <w:rPr>
          <w:sz w:val="24"/>
          <w:vertAlign w:val="superscript"/>
        </w:rPr>
        <w:t>2</w:t>
      </w:r>
      <w:r w:rsidRPr="009E0227">
        <w:rPr>
          <w:sz w:val="24"/>
        </w:rPr>
        <w:t xml:space="preserve"> = 0.0005, </w:t>
      </w:r>
      <w:r w:rsidRPr="009E0227">
        <w:rPr>
          <w:i/>
          <w:sz w:val="24"/>
        </w:rPr>
        <w:t>t</w:t>
      </w:r>
      <w:r w:rsidRPr="009E0227">
        <w:rPr>
          <w:sz w:val="24"/>
        </w:rPr>
        <w:t xml:space="preserve"> = 0.</w:t>
      </w:r>
      <w:r w:rsidR="00D34FF8">
        <w:rPr>
          <w:rFonts w:eastAsiaTheme="minorEastAsia" w:hint="eastAsia"/>
          <w:sz w:val="24"/>
          <w:lang w:eastAsia="ja-JP"/>
        </w:rPr>
        <w:t>01</w:t>
      </w:r>
      <w:r w:rsidRPr="009E0227">
        <w:rPr>
          <w:sz w:val="24"/>
        </w:rPr>
        <w:t xml:space="preserve">, </w:t>
      </w:r>
      <w:r w:rsidR="00994C5B" w:rsidRPr="001307BC">
        <w:rPr>
          <w:rFonts w:eastAsiaTheme="minorEastAsia" w:hint="eastAsia"/>
          <w:i/>
          <w:iCs/>
          <w:sz w:val="24"/>
          <w:lang w:eastAsia="ja-JP"/>
        </w:rPr>
        <w:t>p</w:t>
      </w:r>
      <w:r w:rsidR="00994C5B">
        <w:rPr>
          <w:rFonts w:eastAsiaTheme="minorEastAsia" w:hint="eastAsia"/>
          <w:sz w:val="24"/>
          <w:lang w:eastAsia="ja-JP"/>
        </w:rPr>
        <w:t>-</w:t>
      </w:r>
      <w:r w:rsidRPr="009E0227">
        <w:rPr>
          <w:sz w:val="24"/>
        </w:rPr>
        <w:t>FDR = 0.9</w:t>
      </w:r>
      <w:r w:rsidR="00D34FF8">
        <w:rPr>
          <w:rFonts w:eastAsiaTheme="minorEastAsia" w:hint="eastAsia"/>
          <w:sz w:val="24"/>
          <w:lang w:eastAsia="ja-JP"/>
        </w:rPr>
        <w:t>91</w:t>
      </w:r>
      <w:r w:rsidRPr="009E0227">
        <w:rPr>
          <w:sz w:val="24"/>
        </w:rPr>
        <w:t xml:space="preserve">, </w:t>
      </w:r>
      <w:r w:rsidR="00994C5B" w:rsidRPr="001307BC">
        <w:rPr>
          <w:rFonts w:eastAsiaTheme="minorEastAsia" w:hint="eastAsia"/>
          <w:i/>
          <w:iCs/>
          <w:sz w:val="24"/>
          <w:lang w:eastAsia="ja-JP"/>
        </w:rPr>
        <w:t>p</w:t>
      </w:r>
      <w:r w:rsidR="00994C5B">
        <w:rPr>
          <w:rFonts w:eastAsiaTheme="minorEastAsia" w:hint="eastAsia"/>
          <w:sz w:val="24"/>
          <w:lang w:eastAsia="ja-JP"/>
        </w:rPr>
        <w:t>-</w:t>
      </w:r>
      <w:r w:rsidRPr="009E0227">
        <w:rPr>
          <w:sz w:val="24"/>
        </w:rPr>
        <w:t xml:space="preserve">FWE &gt; 0.999; direction errors on stop trials, </w:t>
      </w:r>
      <w:r w:rsidRPr="009E0227">
        <w:rPr>
          <w:i/>
          <w:sz w:val="24"/>
        </w:rPr>
        <w:t>β</w:t>
      </w:r>
      <w:r w:rsidRPr="009E0227">
        <w:rPr>
          <w:sz w:val="24"/>
        </w:rPr>
        <w:t xml:space="preserve"> = 0.</w:t>
      </w:r>
      <w:r w:rsidR="00D34FF8">
        <w:rPr>
          <w:rFonts w:eastAsiaTheme="minorEastAsia" w:hint="eastAsia"/>
          <w:sz w:val="24"/>
          <w:lang w:eastAsia="ja-JP"/>
        </w:rPr>
        <w:t>16</w:t>
      </w:r>
      <w:r w:rsidRPr="009E0227">
        <w:rPr>
          <w:sz w:val="24"/>
        </w:rPr>
        <w:t>, 95% CI [-0.</w:t>
      </w:r>
      <w:r w:rsidR="00D34FF8">
        <w:rPr>
          <w:rFonts w:eastAsiaTheme="minorEastAsia" w:hint="eastAsia"/>
          <w:sz w:val="24"/>
          <w:lang w:eastAsia="ja-JP"/>
        </w:rPr>
        <w:t>41</w:t>
      </w:r>
      <w:r w:rsidRPr="009E0227">
        <w:rPr>
          <w:sz w:val="24"/>
        </w:rPr>
        <w:t>, 0.</w:t>
      </w:r>
      <w:r w:rsidR="00D34FF8">
        <w:rPr>
          <w:rFonts w:eastAsiaTheme="minorEastAsia" w:hint="eastAsia"/>
          <w:sz w:val="24"/>
          <w:lang w:eastAsia="ja-JP"/>
        </w:rPr>
        <w:t>7</w:t>
      </w:r>
      <w:r w:rsidRPr="009E0227">
        <w:rPr>
          <w:sz w:val="24"/>
        </w:rPr>
        <w:t xml:space="preserve">5], </w:t>
      </w:r>
      <w:r w:rsidRPr="009E0227">
        <w:rPr>
          <w:i/>
          <w:sz w:val="24"/>
        </w:rPr>
        <w:t>R</w:t>
      </w:r>
      <w:r w:rsidRPr="009E0227">
        <w:rPr>
          <w:sz w:val="24"/>
          <w:vertAlign w:val="superscript"/>
        </w:rPr>
        <w:t>2</w:t>
      </w:r>
      <w:r w:rsidRPr="009E0227">
        <w:rPr>
          <w:sz w:val="24"/>
        </w:rPr>
        <w:t xml:space="preserve"> = 0.04, </w:t>
      </w:r>
      <w:r w:rsidRPr="009E0227">
        <w:rPr>
          <w:i/>
          <w:sz w:val="24"/>
        </w:rPr>
        <w:t>t</w:t>
      </w:r>
      <w:r w:rsidRPr="009E0227">
        <w:rPr>
          <w:sz w:val="24"/>
        </w:rPr>
        <w:t xml:space="preserve"> = 0.</w:t>
      </w:r>
      <w:r w:rsidR="00D34FF8">
        <w:rPr>
          <w:rFonts w:eastAsiaTheme="minorEastAsia" w:hint="eastAsia"/>
          <w:sz w:val="24"/>
          <w:lang w:eastAsia="ja-JP"/>
        </w:rPr>
        <w:t>56</w:t>
      </w:r>
      <w:r w:rsidRPr="009E0227">
        <w:rPr>
          <w:sz w:val="24"/>
        </w:rPr>
        <w:t xml:space="preserve">, </w:t>
      </w:r>
      <w:r w:rsidR="00994C5B" w:rsidRPr="001307BC">
        <w:rPr>
          <w:rFonts w:eastAsiaTheme="minorEastAsia" w:hint="eastAsia"/>
          <w:i/>
          <w:iCs/>
          <w:sz w:val="24"/>
          <w:lang w:eastAsia="ja-JP"/>
        </w:rPr>
        <w:t>p</w:t>
      </w:r>
      <w:r w:rsidR="00994C5B">
        <w:rPr>
          <w:rFonts w:eastAsiaTheme="minorEastAsia" w:hint="eastAsia"/>
          <w:sz w:val="24"/>
          <w:lang w:eastAsia="ja-JP"/>
        </w:rPr>
        <w:t>-</w:t>
      </w:r>
      <w:r w:rsidRPr="009E0227">
        <w:rPr>
          <w:sz w:val="24"/>
        </w:rPr>
        <w:t>FDR = 0.</w:t>
      </w:r>
      <w:r w:rsidR="00D34FF8">
        <w:rPr>
          <w:rFonts w:eastAsiaTheme="minorEastAsia" w:hint="eastAsia"/>
          <w:sz w:val="24"/>
          <w:lang w:eastAsia="ja-JP"/>
        </w:rPr>
        <w:t>862</w:t>
      </w:r>
      <w:r w:rsidRPr="009E0227">
        <w:rPr>
          <w:sz w:val="24"/>
        </w:rPr>
        <w:t xml:space="preserve">, </w:t>
      </w:r>
      <w:r w:rsidR="00994C5B" w:rsidRPr="001307BC">
        <w:rPr>
          <w:rFonts w:eastAsiaTheme="minorEastAsia" w:hint="eastAsia"/>
          <w:i/>
          <w:iCs/>
          <w:sz w:val="24"/>
          <w:lang w:eastAsia="ja-JP"/>
        </w:rPr>
        <w:t>p</w:t>
      </w:r>
      <w:r w:rsidR="00994C5B">
        <w:rPr>
          <w:rFonts w:eastAsiaTheme="minorEastAsia" w:hint="eastAsia"/>
          <w:sz w:val="24"/>
          <w:lang w:eastAsia="ja-JP"/>
        </w:rPr>
        <w:t>-</w:t>
      </w:r>
      <w:r w:rsidRPr="009E0227">
        <w:rPr>
          <w:sz w:val="24"/>
        </w:rPr>
        <w:t xml:space="preserve">FWE &gt; 0.999), and spatial working memory task (between errors, </w:t>
      </w:r>
      <w:r w:rsidRPr="009E0227">
        <w:rPr>
          <w:i/>
          <w:sz w:val="24"/>
        </w:rPr>
        <w:t>β</w:t>
      </w:r>
      <w:r w:rsidRPr="009E0227">
        <w:rPr>
          <w:sz w:val="24"/>
        </w:rPr>
        <w:t xml:space="preserve"> = 0.</w:t>
      </w:r>
      <w:r w:rsidR="00D34FF8">
        <w:rPr>
          <w:rFonts w:eastAsiaTheme="minorEastAsia" w:hint="eastAsia"/>
          <w:sz w:val="24"/>
          <w:lang w:eastAsia="ja-JP"/>
        </w:rPr>
        <w:t>40</w:t>
      </w:r>
      <w:r w:rsidRPr="009E0227">
        <w:rPr>
          <w:sz w:val="24"/>
        </w:rPr>
        <w:t>, 95% CI [-0.</w:t>
      </w:r>
      <w:r w:rsidR="00D34FF8">
        <w:rPr>
          <w:rFonts w:eastAsiaTheme="minorEastAsia" w:hint="eastAsia"/>
          <w:sz w:val="24"/>
          <w:lang w:eastAsia="ja-JP"/>
        </w:rPr>
        <w:t>17</w:t>
      </w:r>
      <w:r w:rsidRPr="009E0227">
        <w:rPr>
          <w:sz w:val="24"/>
        </w:rPr>
        <w:t>, 0.</w:t>
      </w:r>
      <w:r w:rsidR="00D34FF8">
        <w:rPr>
          <w:rFonts w:eastAsiaTheme="minorEastAsia" w:hint="eastAsia"/>
          <w:sz w:val="24"/>
          <w:lang w:eastAsia="ja-JP"/>
        </w:rPr>
        <w:t>99</w:t>
      </w:r>
      <w:r w:rsidRPr="009E0227">
        <w:rPr>
          <w:sz w:val="24"/>
        </w:rPr>
        <w:t xml:space="preserve">], </w:t>
      </w:r>
      <w:r w:rsidRPr="009E0227">
        <w:rPr>
          <w:i/>
          <w:sz w:val="24"/>
        </w:rPr>
        <w:t>R</w:t>
      </w:r>
      <w:r w:rsidRPr="009E0227">
        <w:rPr>
          <w:sz w:val="24"/>
          <w:vertAlign w:val="superscript"/>
        </w:rPr>
        <w:t>2</w:t>
      </w:r>
      <w:r w:rsidRPr="009E0227">
        <w:rPr>
          <w:sz w:val="24"/>
        </w:rPr>
        <w:t xml:space="preserve"> = 0.0</w:t>
      </w:r>
      <w:r w:rsidR="00D34FF8">
        <w:rPr>
          <w:rFonts w:eastAsiaTheme="minorEastAsia" w:hint="eastAsia"/>
          <w:sz w:val="24"/>
          <w:lang w:eastAsia="ja-JP"/>
        </w:rPr>
        <w:t>3</w:t>
      </w:r>
      <w:r w:rsidRPr="009E0227">
        <w:rPr>
          <w:sz w:val="24"/>
        </w:rPr>
        <w:t xml:space="preserve">, </w:t>
      </w:r>
      <w:r w:rsidRPr="009E0227">
        <w:rPr>
          <w:i/>
          <w:sz w:val="24"/>
        </w:rPr>
        <w:t>t</w:t>
      </w:r>
      <w:r w:rsidRPr="009E0227">
        <w:rPr>
          <w:sz w:val="24"/>
        </w:rPr>
        <w:t xml:space="preserve"> = 1.</w:t>
      </w:r>
      <w:r w:rsidR="00D34FF8">
        <w:rPr>
          <w:rFonts w:eastAsiaTheme="minorEastAsia" w:hint="eastAsia"/>
          <w:sz w:val="24"/>
          <w:lang w:eastAsia="ja-JP"/>
        </w:rPr>
        <w:t>36</w:t>
      </w:r>
      <w:r w:rsidRPr="009E0227">
        <w:rPr>
          <w:sz w:val="24"/>
        </w:rPr>
        <w:t xml:space="preserve">, </w:t>
      </w:r>
      <w:r w:rsidR="00994C5B" w:rsidRPr="001307BC">
        <w:rPr>
          <w:rFonts w:eastAsiaTheme="minorEastAsia" w:hint="eastAsia"/>
          <w:i/>
          <w:iCs/>
          <w:sz w:val="24"/>
          <w:lang w:eastAsia="ja-JP"/>
        </w:rPr>
        <w:t>p</w:t>
      </w:r>
      <w:r w:rsidR="00994C5B">
        <w:rPr>
          <w:rFonts w:eastAsiaTheme="minorEastAsia" w:hint="eastAsia"/>
          <w:sz w:val="24"/>
          <w:lang w:eastAsia="ja-JP"/>
        </w:rPr>
        <w:t>-</w:t>
      </w:r>
      <w:r w:rsidRPr="009E0227">
        <w:rPr>
          <w:sz w:val="24"/>
        </w:rPr>
        <w:t>FDR = 0.</w:t>
      </w:r>
      <w:r w:rsidR="00D34FF8">
        <w:rPr>
          <w:rFonts w:eastAsiaTheme="minorEastAsia" w:hint="eastAsia"/>
          <w:sz w:val="24"/>
          <w:lang w:eastAsia="ja-JP"/>
        </w:rPr>
        <w:t>175</w:t>
      </w:r>
      <w:r w:rsidRPr="009E0227">
        <w:rPr>
          <w:sz w:val="24"/>
        </w:rPr>
        <w:t xml:space="preserve">, </w:t>
      </w:r>
      <w:r w:rsidR="00994C5B" w:rsidRPr="001307BC">
        <w:rPr>
          <w:rFonts w:eastAsiaTheme="minorEastAsia" w:hint="eastAsia"/>
          <w:i/>
          <w:iCs/>
          <w:sz w:val="24"/>
          <w:lang w:eastAsia="ja-JP"/>
        </w:rPr>
        <w:t>p</w:t>
      </w:r>
      <w:r w:rsidR="00994C5B">
        <w:rPr>
          <w:rFonts w:eastAsiaTheme="minorEastAsia" w:hint="eastAsia"/>
          <w:sz w:val="24"/>
          <w:lang w:eastAsia="ja-JP"/>
        </w:rPr>
        <w:t>-</w:t>
      </w:r>
      <w:r w:rsidRPr="009E0227">
        <w:rPr>
          <w:sz w:val="24"/>
        </w:rPr>
        <w:t>FWE = 0.</w:t>
      </w:r>
      <w:r w:rsidR="00D34FF8">
        <w:rPr>
          <w:rFonts w:eastAsiaTheme="minorEastAsia" w:hint="eastAsia"/>
          <w:sz w:val="24"/>
          <w:lang w:eastAsia="ja-JP"/>
        </w:rPr>
        <w:t>350</w:t>
      </w:r>
      <w:r w:rsidRPr="009E0227">
        <w:rPr>
          <w:sz w:val="24"/>
        </w:rPr>
        <w:t xml:space="preserve">; within errors, </w:t>
      </w:r>
      <w:r w:rsidRPr="009E0227">
        <w:rPr>
          <w:i/>
          <w:sz w:val="24"/>
        </w:rPr>
        <w:t>β</w:t>
      </w:r>
      <w:r w:rsidRPr="009E0227">
        <w:rPr>
          <w:sz w:val="24"/>
        </w:rPr>
        <w:t xml:space="preserve"> = 0.</w:t>
      </w:r>
      <w:r w:rsidR="00D34FF8">
        <w:rPr>
          <w:rFonts w:eastAsiaTheme="minorEastAsia" w:hint="eastAsia"/>
          <w:sz w:val="24"/>
          <w:lang w:eastAsia="ja-JP"/>
        </w:rPr>
        <w:t>66</w:t>
      </w:r>
      <w:r w:rsidRPr="009E0227">
        <w:rPr>
          <w:sz w:val="24"/>
        </w:rPr>
        <w:t>, 95% CI [0.0</w:t>
      </w:r>
      <w:r w:rsidR="00D34FF8">
        <w:rPr>
          <w:rFonts w:eastAsiaTheme="minorEastAsia" w:hint="eastAsia"/>
          <w:sz w:val="24"/>
          <w:lang w:eastAsia="ja-JP"/>
        </w:rPr>
        <w:t>9</w:t>
      </w:r>
      <w:r w:rsidRPr="009E0227">
        <w:rPr>
          <w:sz w:val="24"/>
        </w:rPr>
        <w:t xml:space="preserve">, </w:t>
      </w:r>
      <w:r w:rsidR="00D34FF8">
        <w:rPr>
          <w:rFonts w:eastAsiaTheme="minorEastAsia" w:hint="eastAsia"/>
          <w:sz w:val="24"/>
          <w:lang w:eastAsia="ja-JP"/>
        </w:rPr>
        <w:t>1.23</w:t>
      </w:r>
      <w:r w:rsidRPr="009E0227">
        <w:rPr>
          <w:sz w:val="24"/>
        </w:rPr>
        <w:t xml:space="preserve">], </w:t>
      </w:r>
      <w:r w:rsidRPr="009E0227">
        <w:rPr>
          <w:i/>
          <w:sz w:val="24"/>
        </w:rPr>
        <w:t>R</w:t>
      </w:r>
      <w:r w:rsidRPr="009E0227">
        <w:rPr>
          <w:sz w:val="24"/>
          <w:vertAlign w:val="superscript"/>
        </w:rPr>
        <w:t>2</w:t>
      </w:r>
      <w:r w:rsidRPr="009E0227">
        <w:rPr>
          <w:sz w:val="24"/>
        </w:rPr>
        <w:t xml:space="preserve"> = 0.05, </w:t>
      </w:r>
      <w:r w:rsidRPr="009E0227">
        <w:rPr>
          <w:i/>
          <w:sz w:val="24"/>
        </w:rPr>
        <w:t>t</w:t>
      </w:r>
      <w:r w:rsidRPr="009E0227">
        <w:rPr>
          <w:sz w:val="24"/>
        </w:rPr>
        <w:t xml:space="preserve"> = 2.</w:t>
      </w:r>
      <w:r w:rsidR="00D34FF8">
        <w:rPr>
          <w:rFonts w:eastAsiaTheme="minorEastAsia" w:hint="eastAsia"/>
          <w:sz w:val="24"/>
          <w:lang w:eastAsia="ja-JP"/>
        </w:rPr>
        <w:t>30</w:t>
      </w:r>
      <w:r w:rsidRPr="009E0227">
        <w:rPr>
          <w:sz w:val="24"/>
        </w:rPr>
        <w:t xml:space="preserve">, </w:t>
      </w:r>
      <w:r w:rsidR="00994C5B" w:rsidRPr="001307BC">
        <w:rPr>
          <w:rFonts w:eastAsiaTheme="minorEastAsia" w:hint="eastAsia"/>
          <w:i/>
          <w:iCs/>
          <w:sz w:val="24"/>
          <w:lang w:eastAsia="ja-JP"/>
        </w:rPr>
        <w:t>p</w:t>
      </w:r>
      <w:r w:rsidR="00994C5B">
        <w:rPr>
          <w:rFonts w:eastAsiaTheme="minorEastAsia" w:hint="eastAsia"/>
          <w:sz w:val="24"/>
          <w:lang w:eastAsia="ja-JP"/>
        </w:rPr>
        <w:t>-</w:t>
      </w:r>
      <w:r w:rsidRPr="009E0227">
        <w:rPr>
          <w:sz w:val="24"/>
        </w:rPr>
        <w:t>FDR = 0.04</w:t>
      </w:r>
      <w:r w:rsidR="00D34FF8">
        <w:rPr>
          <w:rFonts w:eastAsiaTheme="minorEastAsia" w:hint="eastAsia"/>
          <w:sz w:val="24"/>
          <w:lang w:eastAsia="ja-JP"/>
        </w:rPr>
        <w:t>6</w:t>
      </w:r>
      <w:r w:rsidRPr="009E0227">
        <w:rPr>
          <w:sz w:val="24"/>
        </w:rPr>
        <w:t xml:space="preserve">, </w:t>
      </w:r>
      <w:r w:rsidR="00994C5B" w:rsidRPr="001307BC">
        <w:rPr>
          <w:rFonts w:eastAsiaTheme="minorEastAsia" w:hint="eastAsia"/>
          <w:i/>
          <w:iCs/>
          <w:sz w:val="24"/>
          <w:lang w:eastAsia="ja-JP"/>
        </w:rPr>
        <w:t>p</w:t>
      </w:r>
      <w:r w:rsidR="00994C5B">
        <w:rPr>
          <w:rFonts w:eastAsiaTheme="minorEastAsia" w:hint="eastAsia"/>
          <w:sz w:val="24"/>
          <w:lang w:eastAsia="ja-JP"/>
        </w:rPr>
        <w:t>-</w:t>
      </w:r>
      <w:r w:rsidRPr="009E0227">
        <w:rPr>
          <w:sz w:val="24"/>
        </w:rPr>
        <w:t>FWE = 0.09</w:t>
      </w:r>
      <w:r w:rsidR="00D34FF8">
        <w:rPr>
          <w:rFonts w:eastAsiaTheme="minorEastAsia" w:hint="eastAsia"/>
          <w:sz w:val="24"/>
          <w:lang w:eastAsia="ja-JP"/>
        </w:rPr>
        <w:t>3</w:t>
      </w:r>
      <w:r w:rsidRPr="009E0227">
        <w:rPr>
          <w:sz w:val="24"/>
        </w:rPr>
        <w:t>). Moreover, there were no significant</w:t>
      </w:r>
      <w:r w:rsidR="00DF14D4" w:rsidRPr="009E0227">
        <w:rPr>
          <w:sz w:val="24"/>
        </w:rPr>
        <w:t xml:space="preserve"> differences</w:t>
      </w:r>
      <w:r w:rsidRPr="009E0227">
        <w:rPr>
          <w:sz w:val="24"/>
        </w:rPr>
        <w:t xml:space="preserve"> between the NDD-B type and TD groups </w:t>
      </w:r>
      <w:r w:rsidR="00DF14D4" w:rsidRPr="009E0227">
        <w:rPr>
          <w:sz w:val="24"/>
        </w:rPr>
        <w:t xml:space="preserve">for </w:t>
      </w:r>
      <w:r w:rsidRPr="009E0227">
        <w:rPr>
          <w:sz w:val="24"/>
        </w:rPr>
        <w:t>the TMT-A (</w:t>
      </w:r>
      <w:r w:rsidRPr="009E0227">
        <w:rPr>
          <w:i/>
          <w:sz w:val="24"/>
        </w:rPr>
        <w:t>β</w:t>
      </w:r>
      <w:r w:rsidRPr="009E0227">
        <w:rPr>
          <w:sz w:val="24"/>
        </w:rPr>
        <w:t xml:space="preserve"> = 0.</w:t>
      </w:r>
      <w:r w:rsidR="00D65FCD">
        <w:rPr>
          <w:rFonts w:eastAsiaTheme="minorEastAsia" w:hint="eastAsia"/>
          <w:sz w:val="24"/>
          <w:lang w:eastAsia="ja-JP"/>
        </w:rPr>
        <w:t>31</w:t>
      </w:r>
      <w:r w:rsidRPr="009E0227">
        <w:rPr>
          <w:sz w:val="24"/>
        </w:rPr>
        <w:t>, 95% CI [-0.0</w:t>
      </w:r>
      <w:r w:rsidR="00D65FCD">
        <w:rPr>
          <w:rFonts w:eastAsiaTheme="minorEastAsia" w:hint="eastAsia"/>
          <w:sz w:val="24"/>
          <w:lang w:eastAsia="ja-JP"/>
        </w:rPr>
        <w:t>2</w:t>
      </w:r>
      <w:r w:rsidRPr="009E0227">
        <w:rPr>
          <w:sz w:val="24"/>
        </w:rPr>
        <w:t>, 0.</w:t>
      </w:r>
      <w:r w:rsidR="00D65FCD">
        <w:rPr>
          <w:rFonts w:eastAsiaTheme="minorEastAsia" w:hint="eastAsia"/>
          <w:sz w:val="24"/>
          <w:lang w:eastAsia="ja-JP"/>
        </w:rPr>
        <w:t>65</w:t>
      </w:r>
      <w:r w:rsidRPr="009E0227">
        <w:rPr>
          <w:sz w:val="24"/>
        </w:rPr>
        <w:t xml:space="preserve">], </w:t>
      </w:r>
      <w:r w:rsidRPr="009E0227">
        <w:rPr>
          <w:i/>
          <w:sz w:val="24"/>
        </w:rPr>
        <w:t>R</w:t>
      </w:r>
      <w:r w:rsidRPr="009E0227">
        <w:rPr>
          <w:sz w:val="24"/>
          <w:vertAlign w:val="superscript"/>
        </w:rPr>
        <w:t>2</w:t>
      </w:r>
      <w:r w:rsidRPr="009E0227">
        <w:rPr>
          <w:sz w:val="24"/>
        </w:rPr>
        <w:t xml:space="preserve"> = 0.3</w:t>
      </w:r>
      <w:r w:rsidR="00D65FCD">
        <w:rPr>
          <w:rFonts w:eastAsiaTheme="minorEastAsia" w:hint="eastAsia"/>
          <w:sz w:val="24"/>
          <w:lang w:eastAsia="ja-JP"/>
        </w:rPr>
        <w:t>2</w:t>
      </w:r>
      <w:r w:rsidRPr="009E0227">
        <w:rPr>
          <w:sz w:val="24"/>
        </w:rPr>
        <w:t xml:space="preserve">, </w:t>
      </w:r>
      <w:r w:rsidRPr="009E0227">
        <w:rPr>
          <w:i/>
          <w:sz w:val="24"/>
        </w:rPr>
        <w:t>t</w:t>
      </w:r>
      <w:r w:rsidRPr="009E0227">
        <w:rPr>
          <w:sz w:val="24"/>
        </w:rPr>
        <w:t xml:space="preserve"> = 1.</w:t>
      </w:r>
      <w:r w:rsidR="00D65FCD">
        <w:rPr>
          <w:rFonts w:eastAsiaTheme="minorEastAsia" w:hint="eastAsia"/>
          <w:sz w:val="24"/>
          <w:lang w:eastAsia="ja-JP"/>
        </w:rPr>
        <w:t>81</w:t>
      </w:r>
      <w:r w:rsidRPr="009E0227">
        <w:rPr>
          <w:sz w:val="24"/>
        </w:rPr>
        <w:t xml:space="preserve">, </w:t>
      </w:r>
      <w:r w:rsidR="00994C5B" w:rsidRPr="001307BC">
        <w:rPr>
          <w:rFonts w:eastAsiaTheme="minorEastAsia" w:hint="eastAsia"/>
          <w:i/>
          <w:iCs/>
          <w:sz w:val="24"/>
          <w:lang w:eastAsia="ja-JP"/>
        </w:rPr>
        <w:t>p</w:t>
      </w:r>
      <w:r w:rsidR="00994C5B">
        <w:rPr>
          <w:rFonts w:eastAsiaTheme="minorEastAsia" w:hint="eastAsia"/>
          <w:sz w:val="24"/>
          <w:lang w:eastAsia="ja-JP"/>
        </w:rPr>
        <w:t>-</w:t>
      </w:r>
      <w:r w:rsidRPr="009E0227">
        <w:rPr>
          <w:sz w:val="24"/>
        </w:rPr>
        <w:t>FDR = 0.</w:t>
      </w:r>
      <w:r w:rsidR="00D65FCD">
        <w:rPr>
          <w:rFonts w:eastAsiaTheme="minorEastAsia" w:hint="eastAsia"/>
          <w:sz w:val="24"/>
          <w:lang w:eastAsia="ja-JP"/>
        </w:rPr>
        <w:t>071</w:t>
      </w:r>
      <w:r w:rsidRPr="009E0227">
        <w:rPr>
          <w:sz w:val="24"/>
        </w:rPr>
        <w:t xml:space="preserve">, </w:t>
      </w:r>
      <w:r w:rsidR="00994C5B" w:rsidRPr="001307BC">
        <w:rPr>
          <w:rFonts w:eastAsiaTheme="minorEastAsia" w:hint="eastAsia"/>
          <w:i/>
          <w:iCs/>
          <w:sz w:val="24"/>
          <w:lang w:eastAsia="ja-JP"/>
        </w:rPr>
        <w:t>p</w:t>
      </w:r>
      <w:r w:rsidR="00994C5B">
        <w:rPr>
          <w:rFonts w:eastAsiaTheme="minorEastAsia" w:hint="eastAsia"/>
          <w:sz w:val="24"/>
          <w:lang w:eastAsia="ja-JP"/>
        </w:rPr>
        <w:t>-</w:t>
      </w:r>
      <w:r w:rsidRPr="009E0227">
        <w:rPr>
          <w:sz w:val="24"/>
        </w:rPr>
        <w:t>FWE = 0.</w:t>
      </w:r>
      <w:r w:rsidR="00D65FCD">
        <w:rPr>
          <w:rFonts w:eastAsiaTheme="minorEastAsia" w:hint="eastAsia"/>
          <w:sz w:val="24"/>
          <w:lang w:eastAsia="ja-JP"/>
        </w:rPr>
        <w:t>142</w:t>
      </w:r>
      <w:r w:rsidRPr="009E0227">
        <w:rPr>
          <w:sz w:val="24"/>
        </w:rPr>
        <w:t>), stop signal reaction time (</w:t>
      </w:r>
      <w:r w:rsidRPr="009E0227">
        <w:rPr>
          <w:i/>
          <w:sz w:val="24"/>
        </w:rPr>
        <w:t>β</w:t>
      </w:r>
      <w:r w:rsidRPr="009E0227">
        <w:rPr>
          <w:sz w:val="24"/>
        </w:rPr>
        <w:t xml:space="preserve"> = 0.</w:t>
      </w:r>
      <w:r w:rsidR="00D65FCD">
        <w:rPr>
          <w:rFonts w:eastAsiaTheme="minorEastAsia" w:hint="eastAsia"/>
          <w:sz w:val="24"/>
          <w:lang w:eastAsia="ja-JP"/>
        </w:rPr>
        <w:t>14</w:t>
      </w:r>
      <w:r w:rsidRPr="009E0227">
        <w:rPr>
          <w:sz w:val="24"/>
        </w:rPr>
        <w:t>, 95% CI [-0.</w:t>
      </w:r>
      <w:r w:rsidR="00D65FCD">
        <w:rPr>
          <w:rFonts w:eastAsiaTheme="minorEastAsia" w:hint="eastAsia"/>
          <w:sz w:val="24"/>
          <w:lang w:eastAsia="ja-JP"/>
        </w:rPr>
        <w:t>1</w:t>
      </w:r>
      <w:r w:rsidRPr="009E0227">
        <w:rPr>
          <w:sz w:val="24"/>
        </w:rPr>
        <w:t>8, 0.</w:t>
      </w:r>
      <w:r w:rsidR="00D65FCD">
        <w:rPr>
          <w:rFonts w:eastAsiaTheme="minorEastAsia" w:hint="eastAsia"/>
          <w:sz w:val="24"/>
          <w:lang w:eastAsia="ja-JP"/>
        </w:rPr>
        <w:t>47</w:t>
      </w:r>
      <w:r w:rsidRPr="009E0227">
        <w:rPr>
          <w:sz w:val="24"/>
        </w:rPr>
        <w:t xml:space="preserve">], </w:t>
      </w:r>
      <w:r w:rsidRPr="009E0227">
        <w:rPr>
          <w:i/>
          <w:sz w:val="24"/>
        </w:rPr>
        <w:t>R</w:t>
      </w:r>
      <w:r w:rsidRPr="009E0227">
        <w:rPr>
          <w:sz w:val="24"/>
          <w:vertAlign w:val="superscript"/>
        </w:rPr>
        <w:t>2</w:t>
      </w:r>
      <w:r w:rsidRPr="009E0227">
        <w:rPr>
          <w:sz w:val="24"/>
        </w:rPr>
        <w:t xml:space="preserve"> = 0.31, </w:t>
      </w:r>
      <w:r w:rsidRPr="009E0227">
        <w:rPr>
          <w:i/>
          <w:sz w:val="24"/>
        </w:rPr>
        <w:t>t</w:t>
      </w:r>
      <w:r w:rsidRPr="009E0227">
        <w:rPr>
          <w:sz w:val="24"/>
        </w:rPr>
        <w:t xml:space="preserve"> = 0.</w:t>
      </w:r>
      <w:r w:rsidR="00D65FCD">
        <w:rPr>
          <w:rFonts w:eastAsiaTheme="minorEastAsia" w:hint="eastAsia"/>
          <w:sz w:val="24"/>
          <w:lang w:eastAsia="ja-JP"/>
        </w:rPr>
        <w:t>88</w:t>
      </w:r>
      <w:r w:rsidRPr="009E0227">
        <w:rPr>
          <w:sz w:val="24"/>
        </w:rPr>
        <w:t xml:space="preserve">, </w:t>
      </w:r>
      <w:r w:rsidR="00994C5B" w:rsidRPr="001307BC">
        <w:rPr>
          <w:rFonts w:eastAsiaTheme="minorEastAsia" w:hint="eastAsia"/>
          <w:i/>
          <w:iCs/>
          <w:sz w:val="24"/>
          <w:lang w:eastAsia="ja-JP"/>
        </w:rPr>
        <w:t>p</w:t>
      </w:r>
      <w:r w:rsidR="00994C5B">
        <w:rPr>
          <w:rFonts w:eastAsiaTheme="minorEastAsia" w:hint="eastAsia"/>
          <w:sz w:val="24"/>
          <w:lang w:eastAsia="ja-JP"/>
        </w:rPr>
        <w:t>-</w:t>
      </w:r>
      <w:r w:rsidRPr="009E0227">
        <w:rPr>
          <w:sz w:val="24"/>
        </w:rPr>
        <w:t>FDR = 0.3</w:t>
      </w:r>
      <w:r w:rsidR="00D65FCD">
        <w:rPr>
          <w:rFonts w:eastAsiaTheme="minorEastAsia" w:hint="eastAsia"/>
          <w:sz w:val="24"/>
          <w:lang w:eastAsia="ja-JP"/>
        </w:rPr>
        <w:t>77</w:t>
      </w:r>
      <w:r w:rsidRPr="009E0227">
        <w:rPr>
          <w:sz w:val="24"/>
        </w:rPr>
        <w:t xml:space="preserve">, </w:t>
      </w:r>
      <w:r w:rsidR="00994C5B" w:rsidRPr="001307BC">
        <w:rPr>
          <w:rFonts w:eastAsiaTheme="minorEastAsia" w:hint="eastAsia"/>
          <w:i/>
          <w:iCs/>
          <w:sz w:val="24"/>
          <w:lang w:eastAsia="ja-JP"/>
        </w:rPr>
        <w:t>p</w:t>
      </w:r>
      <w:r w:rsidR="00994C5B">
        <w:rPr>
          <w:rFonts w:eastAsiaTheme="minorEastAsia" w:hint="eastAsia"/>
          <w:sz w:val="24"/>
          <w:lang w:eastAsia="ja-JP"/>
        </w:rPr>
        <w:t>-</w:t>
      </w:r>
      <w:r w:rsidRPr="009E0227">
        <w:rPr>
          <w:sz w:val="24"/>
        </w:rPr>
        <w:t>FWE = 0.7</w:t>
      </w:r>
      <w:r w:rsidR="007034EE">
        <w:rPr>
          <w:rFonts w:eastAsiaTheme="minorEastAsia" w:hint="eastAsia"/>
          <w:sz w:val="24"/>
          <w:lang w:eastAsia="ja-JP"/>
        </w:rPr>
        <w:t>5</w:t>
      </w:r>
      <w:r w:rsidRPr="009E0227">
        <w:rPr>
          <w:sz w:val="24"/>
        </w:rPr>
        <w:t>4) and direction error on stop trials (</w:t>
      </w:r>
      <w:r w:rsidRPr="009E0227">
        <w:rPr>
          <w:i/>
          <w:sz w:val="24"/>
        </w:rPr>
        <w:t>β</w:t>
      </w:r>
      <w:r w:rsidRPr="009E0227">
        <w:rPr>
          <w:sz w:val="24"/>
        </w:rPr>
        <w:t xml:space="preserve"> = 0.</w:t>
      </w:r>
      <w:r w:rsidR="00D65FCD">
        <w:rPr>
          <w:rFonts w:eastAsiaTheme="minorEastAsia" w:hint="eastAsia"/>
          <w:sz w:val="24"/>
          <w:lang w:eastAsia="ja-JP"/>
        </w:rPr>
        <w:t>43</w:t>
      </w:r>
      <w:r w:rsidRPr="009E0227">
        <w:rPr>
          <w:sz w:val="24"/>
        </w:rPr>
        <w:t>, 95% CI [0.0</w:t>
      </w:r>
      <w:r w:rsidR="00D65FCD">
        <w:rPr>
          <w:rFonts w:eastAsiaTheme="minorEastAsia" w:hint="eastAsia"/>
          <w:sz w:val="24"/>
          <w:lang w:eastAsia="ja-JP"/>
        </w:rPr>
        <w:t>4</w:t>
      </w:r>
      <w:r w:rsidRPr="009E0227">
        <w:rPr>
          <w:sz w:val="24"/>
        </w:rPr>
        <w:t>, 0.</w:t>
      </w:r>
      <w:r w:rsidR="00D65FCD">
        <w:rPr>
          <w:rFonts w:eastAsiaTheme="minorEastAsia" w:hint="eastAsia"/>
          <w:sz w:val="24"/>
          <w:lang w:eastAsia="ja-JP"/>
        </w:rPr>
        <w:t>82</w:t>
      </w:r>
      <w:r w:rsidRPr="009E0227">
        <w:rPr>
          <w:sz w:val="24"/>
        </w:rPr>
        <w:t xml:space="preserve">], </w:t>
      </w:r>
      <w:r w:rsidRPr="009E0227">
        <w:rPr>
          <w:i/>
          <w:sz w:val="24"/>
        </w:rPr>
        <w:t>R</w:t>
      </w:r>
      <w:r w:rsidRPr="009E0227">
        <w:rPr>
          <w:sz w:val="24"/>
          <w:vertAlign w:val="superscript"/>
        </w:rPr>
        <w:t>2</w:t>
      </w:r>
      <w:r w:rsidRPr="009E0227">
        <w:rPr>
          <w:sz w:val="24"/>
        </w:rPr>
        <w:t xml:space="preserve"> = 0.0</w:t>
      </w:r>
      <w:r w:rsidR="00D65FCD">
        <w:rPr>
          <w:rFonts w:eastAsiaTheme="minorEastAsia" w:hint="eastAsia"/>
          <w:sz w:val="24"/>
          <w:lang w:eastAsia="ja-JP"/>
        </w:rPr>
        <w:t>6</w:t>
      </w:r>
      <w:r w:rsidRPr="009E0227">
        <w:rPr>
          <w:sz w:val="24"/>
        </w:rPr>
        <w:t xml:space="preserve">, </w:t>
      </w:r>
      <w:r w:rsidRPr="009E0227">
        <w:rPr>
          <w:i/>
          <w:sz w:val="24"/>
        </w:rPr>
        <w:t>t</w:t>
      </w:r>
      <w:r w:rsidRPr="009E0227">
        <w:rPr>
          <w:sz w:val="24"/>
        </w:rPr>
        <w:t xml:space="preserve"> = 2.1</w:t>
      </w:r>
      <w:r w:rsidR="00D65FCD">
        <w:rPr>
          <w:rFonts w:eastAsiaTheme="minorEastAsia" w:hint="eastAsia"/>
          <w:sz w:val="24"/>
          <w:lang w:eastAsia="ja-JP"/>
        </w:rPr>
        <w:t>9</w:t>
      </w:r>
      <w:r w:rsidRPr="009E0227">
        <w:rPr>
          <w:sz w:val="24"/>
        </w:rPr>
        <w:t xml:space="preserve">, </w:t>
      </w:r>
      <w:r w:rsidR="001244B3" w:rsidRPr="001307BC">
        <w:rPr>
          <w:rFonts w:eastAsiaTheme="minorEastAsia" w:hint="eastAsia"/>
          <w:i/>
          <w:iCs/>
          <w:sz w:val="24"/>
          <w:lang w:eastAsia="ja-JP"/>
        </w:rPr>
        <w:t>p</w:t>
      </w:r>
      <w:r w:rsidR="001244B3">
        <w:rPr>
          <w:rFonts w:eastAsiaTheme="minorEastAsia" w:hint="eastAsia"/>
          <w:sz w:val="24"/>
          <w:lang w:eastAsia="ja-JP"/>
        </w:rPr>
        <w:t>-</w:t>
      </w:r>
      <w:r w:rsidRPr="009E0227">
        <w:rPr>
          <w:sz w:val="24"/>
        </w:rPr>
        <w:t>FDR = 0.0</w:t>
      </w:r>
      <w:r w:rsidR="00D65FCD">
        <w:rPr>
          <w:rFonts w:eastAsiaTheme="minorEastAsia" w:hint="eastAsia"/>
          <w:sz w:val="24"/>
          <w:lang w:eastAsia="ja-JP"/>
        </w:rPr>
        <w:t>44</w:t>
      </w:r>
      <w:r w:rsidRPr="009E0227">
        <w:rPr>
          <w:sz w:val="24"/>
        </w:rPr>
        <w:t xml:space="preserve">, </w:t>
      </w:r>
      <w:r w:rsidR="001244B3" w:rsidRPr="001307BC">
        <w:rPr>
          <w:rFonts w:eastAsiaTheme="minorEastAsia" w:hint="eastAsia"/>
          <w:i/>
          <w:iCs/>
          <w:sz w:val="24"/>
          <w:lang w:eastAsia="ja-JP"/>
        </w:rPr>
        <w:t>p</w:t>
      </w:r>
      <w:r w:rsidR="001244B3">
        <w:rPr>
          <w:rFonts w:eastAsiaTheme="minorEastAsia" w:hint="eastAsia"/>
          <w:sz w:val="24"/>
          <w:lang w:eastAsia="ja-JP"/>
        </w:rPr>
        <w:t>-</w:t>
      </w:r>
      <w:r w:rsidRPr="009E0227">
        <w:rPr>
          <w:sz w:val="24"/>
        </w:rPr>
        <w:t>FWE = 0.</w:t>
      </w:r>
      <w:r w:rsidR="00D65FCD">
        <w:rPr>
          <w:rFonts w:eastAsiaTheme="minorEastAsia" w:hint="eastAsia"/>
          <w:sz w:val="24"/>
          <w:lang w:eastAsia="ja-JP"/>
        </w:rPr>
        <w:t>089</w:t>
      </w:r>
      <w:r w:rsidRPr="009E0227">
        <w:rPr>
          <w:sz w:val="24"/>
        </w:rPr>
        <w:t xml:space="preserve">) in the stop signal task, and spatial working memory task (between errors, </w:t>
      </w:r>
      <w:r w:rsidRPr="009E0227">
        <w:rPr>
          <w:i/>
          <w:sz w:val="24"/>
        </w:rPr>
        <w:t>β</w:t>
      </w:r>
      <w:r w:rsidRPr="009E0227">
        <w:rPr>
          <w:sz w:val="24"/>
        </w:rPr>
        <w:t xml:space="preserve"> = 0.</w:t>
      </w:r>
      <w:r w:rsidR="006826F7">
        <w:rPr>
          <w:rFonts w:eastAsiaTheme="minorEastAsia" w:hint="eastAsia"/>
          <w:sz w:val="24"/>
          <w:lang w:eastAsia="ja-JP"/>
        </w:rPr>
        <w:t>3</w:t>
      </w:r>
      <w:r w:rsidRPr="009E0227">
        <w:rPr>
          <w:sz w:val="24"/>
        </w:rPr>
        <w:t>5, 95% CI [-0.0</w:t>
      </w:r>
      <w:r w:rsidR="006826F7">
        <w:rPr>
          <w:rFonts w:eastAsiaTheme="minorEastAsia" w:hint="eastAsia"/>
          <w:sz w:val="24"/>
          <w:lang w:eastAsia="ja-JP"/>
        </w:rPr>
        <w:t>08</w:t>
      </w:r>
      <w:r w:rsidRPr="009E0227">
        <w:rPr>
          <w:sz w:val="24"/>
        </w:rPr>
        <w:t>, 0.</w:t>
      </w:r>
      <w:r w:rsidR="006826F7">
        <w:rPr>
          <w:rFonts w:eastAsiaTheme="minorEastAsia" w:hint="eastAsia"/>
          <w:sz w:val="24"/>
          <w:lang w:eastAsia="ja-JP"/>
        </w:rPr>
        <w:t>71</w:t>
      </w:r>
      <w:r w:rsidRPr="009E0227">
        <w:rPr>
          <w:sz w:val="24"/>
        </w:rPr>
        <w:t xml:space="preserve">], </w:t>
      </w:r>
      <w:r w:rsidRPr="009E0227">
        <w:rPr>
          <w:i/>
          <w:sz w:val="24"/>
        </w:rPr>
        <w:t>R</w:t>
      </w:r>
      <w:r w:rsidRPr="009E0227">
        <w:rPr>
          <w:sz w:val="24"/>
          <w:vertAlign w:val="superscript"/>
        </w:rPr>
        <w:t>2</w:t>
      </w:r>
      <w:r w:rsidRPr="009E0227">
        <w:rPr>
          <w:sz w:val="24"/>
        </w:rPr>
        <w:t xml:space="preserve"> = 0.15, </w:t>
      </w:r>
      <w:r w:rsidRPr="009E0227">
        <w:rPr>
          <w:i/>
          <w:sz w:val="24"/>
        </w:rPr>
        <w:t>t</w:t>
      </w:r>
      <w:r w:rsidRPr="009E0227">
        <w:rPr>
          <w:sz w:val="24"/>
        </w:rPr>
        <w:t xml:space="preserve"> = 1.</w:t>
      </w:r>
      <w:r w:rsidR="006826F7">
        <w:rPr>
          <w:rFonts w:eastAsiaTheme="minorEastAsia" w:hint="eastAsia"/>
          <w:sz w:val="24"/>
          <w:lang w:eastAsia="ja-JP"/>
        </w:rPr>
        <w:t>91</w:t>
      </w:r>
      <w:r w:rsidRPr="009E0227">
        <w:rPr>
          <w:sz w:val="24"/>
        </w:rPr>
        <w:t xml:space="preserve">, </w:t>
      </w:r>
      <w:r w:rsidR="001244B3" w:rsidRPr="001307BC">
        <w:rPr>
          <w:rFonts w:eastAsiaTheme="minorEastAsia" w:hint="eastAsia"/>
          <w:i/>
          <w:iCs/>
          <w:sz w:val="24"/>
          <w:lang w:eastAsia="ja-JP"/>
        </w:rPr>
        <w:t>p</w:t>
      </w:r>
      <w:r w:rsidR="001244B3">
        <w:rPr>
          <w:rFonts w:eastAsiaTheme="minorEastAsia" w:hint="eastAsia"/>
          <w:sz w:val="24"/>
          <w:lang w:eastAsia="ja-JP"/>
        </w:rPr>
        <w:t>-</w:t>
      </w:r>
      <w:r w:rsidRPr="009E0227">
        <w:rPr>
          <w:sz w:val="24"/>
        </w:rPr>
        <w:t>FDR = 0.1</w:t>
      </w:r>
      <w:r w:rsidR="006826F7">
        <w:rPr>
          <w:rFonts w:eastAsiaTheme="minorEastAsia" w:hint="eastAsia"/>
          <w:sz w:val="24"/>
          <w:lang w:eastAsia="ja-JP"/>
        </w:rPr>
        <w:t>15</w:t>
      </w:r>
      <w:r w:rsidRPr="009E0227">
        <w:rPr>
          <w:sz w:val="24"/>
        </w:rPr>
        <w:t xml:space="preserve">, </w:t>
      </w:r>
      <w:r w:rsidR="001244B3" w:rsidRPr="001307BC">
        <w:rPr>
          <w:rFonts w:eastAsiaTheme="minorEastAsia" w:hint="eastAsia"/>
          <w:i/>
          <w:iCs/>
          <w:sz w:val="24"/>
          <w:lang w:eastAsia="ja-JP"/>
        </w:rPr>
        <w:t>p</w:t>
      </w:r>
      <w:r w:rsidR="001244B3">
        <w:rPr>
          <w:rFonts w:eastAsiaTheme="minorEastAsia" w:hint="eastAsia"/>
          <w:sz w:val="24"/>
          <w:lang w:eastAsia="ja-JP"/>
        </w:rPr>
        <w:t>-</w:t>
      </w:r>
      <w:r w:rsidRPr="009E0227">
        <w:rPr>
          <w:sz w:val="24"/>
        </w:rPr>
        <w:t>FWE = 0.</w:t>
      </w:r>
      <w:r w:rsidR="006826F7">
        <w:rPr>
          <w:rFonts w:eastAsiaTheme="minorEastAsia" w:hint="eastAsia"/>
          <w:sz w:val="24"/>
          <w:lang w:eastAsia="ja-JP"/>
        </w:rPr>
        <w:t>230</w:t>
      </w:r>
      <w:r w:rsidRPr="009E0227">
        <w:rPr>
          <w:sz w:val="24"/>
        </w:rPr>
        <w:t xml:space="preserve">; within errors, </w:t>
      </w:r>
      <w:r w:rsidRPr="009E0227">
        <w:rPr>
          <w:i/>
          <w:sz w:val="24"/>
        </w:rPr>
        <w:t>β</w:t>
      </w:r>
      <w:r w:rsidRPr="009E0227">
        <w:rPr>
          <w:sz w:val="24"/>
        </w:rPr>
        <w:t xml:space="preserve"> = 0.0</w:t>
      </w:r>
      <w:r w:rsidR="006826F7">
        <w:rPr>
          <w:rFonts w:eastAsiaTheme="minorEastAsia" w:hint="eastAsia"/>
          <w:sz w:val="24"/>
          <w:lang w:eastAsia="ja-JP"/>
        </w:rPr>
        <w:t>6</w:t>
      </w:r>
      <w:r w:rsidRPr="009E0227">
        <w:rPr>
          <w:sz w:val="24"/>
        </w:rPr>
        <w:t>, 95% CI [-0.</w:t>
      </w:r>
      <w:r w:rsidR="006826F7">
        <w:rPr>
          <w:rFonts w:eastAsiaTheme="minorEastAsia" w:hint="eastAsia"/>
          <w:sz w:val="24"/>
          <w:lang w:eastAsia="ja-JP"/>
        </w:rPr>
        <w:t>31</w:t>
      </w:r>
      <w:r w:rsidRPr="009E0227">
        <w:rPr>
          <w:sz w:val="24"/>
        </w:rPr>
        <w:t>, 0.</w:t>
      </w:r>
      <w:r w:rsidR="006826F7">
        <w:rPr>
          <w:rFonts w:eastAsiaTheme="minorEastAsia" w:hint="eastAsia"/>
          <w:sz w:val="24"/>
          <w:lang w:eastAsia="ja-JP"/>
        </w:rPr>
        <w:t>43</w:t>
      </w:r>
      <w:r w:rsidRPr="009E0227">
        <w:rPr>
          <w:sz w:val="24"/>
        </w:rPr>
        <w:t xml:space="preserve">], </w:t>
      </w:r>
      <w:r w:rsidRPr="009E0227">
        <w:rPr>
          <w:i/>
          <w:sz w:val="24"/>
        </w:rPr>
        <w:t>R</w:t>
      </w:r>
      <w:r w:rsidRPr="009E0227">
        <w:rPr>
          <w:sz w:val="24"/>
          <w:vertAlign w:val="superscript"/>
        </w:rPr>
        <w:t>2</w:t>
      </w:r>
      <w:r w:rsidRPr="009E0227">
        <w:rPr>
          <w:sz w:val="24"/>
        </w:rPr>
        <w:t xml:space="preserve"> = 0.02, </w:t>
      </w:r>
      <w:r w:rsidRPr="009E0227">
        <w:rPr>
          <w:i/>
          <w:sz w:val="24"/>
        </w:rPr>
        <w:t>t</w:t>
      </w:r>
      <w:r w:rsidRPr="009E0227">
        <w:rPr>
          <w:sz w:val="24"/>
        </w:rPr>
        <w:t xml:space="preserve"> = 0.32, </w:t>
      </w:r>
      <w:r w:rsidR="001244B3" w:rsidRPr="001307BC">
        <w:rPr>
          <w:rFonts w:eastAsiaTheme="minorEastAsia" w:hint="eastAsia"/>
          <w:i/>
          <w:iCs/>
          <w:sz w:val="24"/>
          <w:lang w:eastAsia="ja-JP"/>
        </w:rPr>
        <w:t>p</w:t>
      </w:r>
      <w:r w:rsidR="001244B3">
        <w:rPr>
          <w:rFonts w:eastAsiaTheme="minorEastAsia" w:hint="eastAsia"/>
          <w:sz w:val="24"/>
          <w:lang w:eastAsia="ja-JP"/>
        </w:rPr>
        <w:t>-</w:t>
      </w:r>
      <w:r w:rsidRPr="009E0227">
        <w:rPr>
          <w:sz w:val="24"/>
        </w:rPr>
        <w:t xml:space="preserve">FDR = 0.742, </w:t>
      </w:r>
      <w:r w:rsidR="001244B3" w:rsidRPr="001307BC">
        <w:rPr>
          <w:rFonts w:eastAsiaTheme="minorEastAsia" w:hint="eastAsia"/>
          <w:i/>
          <w:iCs/>
          <w:sz w:val="24"/>
          <w:lang w:eastAsia="ja-JP"/>
        </w:rPr>
        <w:t>p</w:t>
      </w:r>
      <w:r w:rsidR="001244B3">
        <w:rPr>
          <w:rFonts w:eastAsiaTheme="minorEastAsia" w:hint="eastAsia"/>
          <w:sz w:val="24"/>
          <w:lang w:eastAsia="ja-JP"/>
        </w:rPr>
        <w:t>-</w:t>
      </w:r>
      <w:r w:rsidRPr="009E0227">
        <w:rPr>
          <w:sz w:val="24"/>
        </w:rPr>
        <w:t>FWE &gt; 0.999).</w:t>
      </w:r>
    </w:p>
    <w:p w14:paraId="09DF65D7" w14:textId="7B6CB112" w:rsidR="00C83C8E" w:rsidRPr="009E0227" w:rsidRDefault="008C0CC0" w:rsidP="00A13AAC">
      <w:pPr>
        <w:spacing w:after="0" w:line="480" w:lineRule="auto"/>
        <w:rPr>
          <w:sz w:val="24"/>
        </w:rPr>
      </w:pPr>
      <w:r>
        <w:rPr>
          <w:noProof/>
          <w:sz w:val="24"/>
        </w:rPr>
        <w:drawing>
          <wp:inline distT="0" distB="0" distL="0" distR="0" wp14:anchorId="13D1F002" wp14:editId="7BFF8A1C">
            <wp:extent cx="5943600" cy="3170555"/>
            <wp:effectExtent l="0" t="0" r="0" b="0"/>
            <wp:docPr id="85167153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671535" name="図 8516715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C614A" w14:textId="6E205F12" w:rsidR="00C83C8E" w:rsidRPr="00C208CB" w:rsidRDefault="00C208CB">
      <w:pPr>
        <w:pStyle w:val="aa"/>
        <w:rPr>
          <w:rFonts w:eastAsiaTheme="minorEastAsia"/>
          <w:b w:val="0"/>
          <w:sz w:val="24"/>
          <w:lang w:eastAsia="ja-JP"/>
        </w:rPr>
      </w:pPr>
      <w:r>
        <w:rPr>
          <w:rFonts w:eastAsiaTheme="minorEastAsia" w:hint="eastAsia"/>
          <w:sz w:val="24"/>
          <w:lang w:eastAsia="ja-JP"/>
        </w:rPr>
        <w:lastRenderedPageBreak/>
        <w:t xml:space="preserve">Online Resource 3 </w:t>
      </w:r>
      <w:r w:rsidRPr="009E0227">
        <w:rPr>
          <w:sz w:val="24"/>
        </w:rPr>
        <w:t>Fig.</w:t>
      </w:r>
      <w:r w:rsidRPr="009E0227">
        <w:rPr>
          <w:b w:val="0"/>
          <w:sz w:val="24"/>
        </w:rPr>
        <w:t xml:space="preserve"> Cognitive results </w:t>
      </w:r>
      <w:r w:rsidR="00DF14D4" w:rsidRPr="009E0227">
        <w:rPr>
          <w:b w:val="0"/>
          <w:sz w:val="24"/>
        </w:rPr>
        <w:t xml:space="preserve">for </w:t>
      </w:r>
      <w:r w:rsidRPr="009E0227">
        <w:rPr>
          <w:b w:val="0"/>
          <w:sz w:val="24"/>
        </w:rPr>
        <w:t xml:space="preserve">each NDD subtype and the TD group. The NDD-A and NDD-B types did not show significant differences </w:t>
      </w:r>
      <w:r w:rsidR="00DF14D4" w:rsidRPr="009E0227">
        <w:rPr>
          <w:b w:val="0"/>
          <w:sz w:val="24"/>
        </w:rPr>
        <w:t xml:space="preserve">for </w:t>
      </w:r>
      <w:r w:rsidRPr="009E0227">
        <w:rPr>
          <w:b w:val="0"/>
          <w:sz w:val="24"/>
        </w:rPr>
        <w:t>the TMT-A, stop signal reaction time and direction errors on stop trials in the SST, and between errors and within errors in the SWM</w:t>
      </w:r>
      <w:r w:rsidR="00244518">
        <w:rPr>
          <w:rFonts w:eastAsiaTheme="minorEastAsia" w:hint="eastAsia"/>
          <w:b w:val="0"/>
          <w:sz w:val="24"/>
          <w:lang w:eastAsia="ja-JP"/>
        </w:rPr>
        <w:t>T</w:t>
      </w:r>
      <w:r w:rsidRPr="009E0227">
        <w:rPr>
          <w:b w:val="0"/>
          <w:sz w:val="24"/>
        </w:rPr>
        <w:t>. NDD, neurodevelopmental disorder; SST, stop signal task; SWM</w:t>
      </w:r>
      <w:r w:rsidR="00244518">
        <w:rPr>
          <w:rFonts w:eastAsiaTheme="minorEastAsia" w:hint="eastAsia"/>
          <w:b w:val="0"/>
          <w:sz w:val="24"/>
          <w:lang w:eastAsia="ja-JP"/>
        </w:rPr>
        <w:t>T</w:t>
      </w:r>
      <w:r w:rsidRPr="009E0227">
        <w:rPr>
          <w:b w:val="0"/>
          <w:sz w:val="24"/>
        </w:rPr>
        <w:t>, spatial working memory</w:t>
      </w:r>
      <w:r w:rsidR="00244518">
        <w:rPr>
          <w:rFonts w:eastAsiaTheme="minorEastAsia" w:hint="eastAsia"/>
          <w:b w:val="0"/>
          <w:sz w:val="24"/>
          <w:lang w:eastAsia="ja-JP"/>
        </w:rPr>
        <w:t xml:space="preserve"> task</w:t>
      </w:r>
      <w:r w:rsidRPr="009E0227">
        <w:rPr>
          <w:b w:val="0"/>
          <w:sz w:val="24"/>
        </w:rPr>
        <w:t>; TD, typical development; TMT, trail making test.</w:t>
      </w:r>
    </w:p>
    <w:sectPr w:rsidR="00C83C8E" w:rsidRPr="00C208CB" w:rsidSect="00174793">
      <w:headerReference w:type="default" r:id="rId8"/>
      <w:footerReference w:type="default" r:id="rId9"/>
      <w:pgSz w:w="12240" w:h="15840"/>
      <w:pgMar w:top="1440" w:right="1440" w:bottom="1440" w:left="1440" w:header="397" w:footer="397" w:gutter="0"/>
      <w:lnNumType w:countBy="1" w:restart="continuous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732A3" w14:textId="77777777" w:rsidR="009C6114" w:rsidRDefault="009C6114">
      <w:pPr>
        <w:spacing w:after="0" w:line="240" w:lineRule="auto"/>
      </w:pPr>
      <w:r>
        <w:separator/>
      </w:r>
    </w:p>
  </w:endnote>
  <w:endnote w:type="continuationSeparator" w:id="0">
    <w:p w14:paraId="2B279013" w14:textId="77777777" w:rsidR="009C6114" w:rsidRDefault="009C6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1CE2" w14:textId="77777777" w:rsidR="00C83C8E" w:rsidRDefault="00000000">
    <w:pPr>
      <w:pStyle w:val="a9"/>
      <w:jc w:val="right"/>
      <w:rPr>
        <w:sz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372DAD" w:rsidRPr="00372DAD">
      <w:rPr>
        <w:noProof/>
        <w:sz w:val="24"/>
      </w:rPr>
      <w:t>3</w:t>
    </w:r>
    <w:r>
      <w:rPr>
        <w:sz w:val="24"/>
      </w:rPr>
      <w:fldChar w:fldCharType="end"/>
    </w:r>
  </w:p>
  <w:p w14:paraId="1798F4E1" w14:textId="77777777" w:rsidR="00C83C8E" w:rsidRDefault="00C83C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B0BF7" w14:textId="77777777" w:rsidR="009C6114" w:rsidRDefault="009C6114">
      <w:pPr>
        <w:spacing w:after="0" w:line="240" w:lineRule="auto"/>
      </w:pPr>
      <w:r>
        <w:separator/>
      </w:r>
    </w:p>
  </w:footnote>
  <w:footnote w:type="continuationSeparator" w:id="0">
    <w:p w14:paraId="4D48E0ED" w14:textId="77777777" w:rsidR="009C6114" w:rsidRDefault="009C6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AE474" w14:textId="77777777" w:rsidR="00C83C8E" w:rsidRDefault="00C83C8E">
    <w:pP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439"/>
    <w:multiLevelType w:val="multilevel"/>
    <w:tmpl w:val="CE42754C"/>
    <w:lvl w:ilvl="0">
      <w:start w:val="1"/>
      <w:numFmt w:val="decimal"/>
      <w:lvlText w:val="%1."/>
      <w:lvlJc w:val="left"/>
      <w:pPr>
        <w:tabs>
          <w:tab w:val="left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340771"/>
    <w:multiLevelType w:val="multilevel"/>
    <w:tmpl w:val="3B208D6C"/>
    <w:lvl w:ilvl="0">
      <w:start w:val="1"/>
      <w:numFmt w:val="bullet"/>
      <w:lvlText w:val=""/>
      <w:lvlJc w:val="left"/>
      <w:pPr>
        <w:tabs>
          <w:tab w:val="left" w:pos="1492"/>
        </w:tabs>
        <w:ind w:left="1492" w:hanging="360"/>
      </w:pPr>
      <w:rPr>
        <w:rFonts w:ascii="Symbol" w:eastAsia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3A5C4B"/>
    <w:multiLevelType w:val="multilevel"/>
    <w:tmpl w:val="F1CA7428"/>
    <w:lvl w:ilvl="0">
      <w:start w:val="1"/>
      <w:numFmt w:val="bullet"/>
      <w:lvlText w:val=""/>
      <w:lvlJc w:val="left"/>
      <w:pPr>
        <w:tabs>
          <w:tab w:val="left" w:pos="1209"/>
        </w:tabs>
        <w:ind w:left="1209" w:hanging="360"/>
      </w:pPr>
      <w:rPr>
        <w:rFonts w:ascii="Symbol" w:eastAsia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7F1629"/>
    <w:multiLevelType w:val="multilevel"/>
    <w:tmpl w:val="97587D3A"/>
    <w:lvl w:ilvl="0">
      <w:start w:val="1"/>
      <w:numFmt w:val="decimal"/>
      <w:lvlText w:val="%1."/>
      <w:lvlJc w:val="left"/>
      <w:pPr>
        <w:tabs>
          <w:tab w:val="left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E67697"/>
    <w:multiLevelType w:val="multilevel"/>
    <w:tmpl w:val="B3685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1ED91D71"/>
    <w:multiLevelType w:val="multilevel"/>
    <w:tmpl w:val="59DE23F8"/>
    <w:lvl w:ilvl="0">
      <w:start w:val="1"/>
      <w:numFmt w:val="bullet"/>
      <w:lvlText w:val=""/>
      <w:lvlJc w:val="left"/>
      <w:pPr>
        <w:tabs>
          <w:tab w:val="left" w:pos="643"/>
        </w:tabs>
        <w:ind w:left="643" w:hanging="360"/>
      </w:pPr>
      <w:rPr>
        <w:rFonts w:ascii="Symbol" w:eastAsia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781DA3"/>
    <w:multiLevelType w:val="multilevel"/>
    <w:tmpl w:val="683C1F4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335794"/>
    <w:multiLevelType w:val="multilevel"/>
    <w:tmpl w:val="1CF8B3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 w15:restartNumberingAfterBreak="0">
    <w:nsid w:val="3F7B1F00"/>
    <w:multiLevelType w:val="multilevel"/>
    <w:tmpl w:val="12BE808C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040434"/>
    <w:multiLevelType w:val="multilevel"/>
    <w:tmpl w:val="DCB8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26051D"/>
    <w:multiLevelType w:val="multilevel"/>
    <w:tmpl w:val="D486C452"/>
    <w:lvl w:ilvl="0">
      <w:start w:val="1"/>
      <w:numFmt w:val="decimal"/>
      <w:lvlText w:val="%1."/>
      <w:lvlJc w:val="left"/>
      <w:pPr>
        <w:tabs>
          <w:tab w:val="left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2D1A5A"/>
    <w:multiLevelType w:val="multilevel"/>
    <w:tmpl w:val="502C27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2" w15:restartNumberingAfterBreak="0">
    <w:nsid w:val="58F44C74"/>
    <w:multiLevelType w:val="multilevel"/>
    <w:tmpl w:val="72163C28"/>
    <w:lvl w:ilvl="0">
      <w:start w:val="1"/>
      <w:numFmt w:val="bullet"/>
      <w:lvlText w:val=""/>
      <w:lvlJc w:val="left"/>
      <w:pPr>
        <w:tabs>
          <w:tab w:val="left" w:pos="926"/>
        </w:tabs>
        <w:ind w:left="926" w:hanging="360"/>
      </w:pPr>
      <w:rPr>
        <w:rFonts w:ascii="Symbol" w:eastAsia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6B08EF"/>
    <w:multiLevelType w:val="multilevel"/>
    <w:tmpl w:val="EDD46726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eastAsia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50610498">
    <w:abstractNumId w:val="3"/>
  </w:num>
  <w:num w:numId="2" w16cid:durableId="1400439772">
    <w:abstractNumId w:val="10"/>
  </w:num>
  <w:num w:numId="3" w16cid:durableId="712003407">
    <w:abstractNumId w:val="0"/>
  </w:num>
  <w:num w:numId="4" w16cid:durableId="523448209">
    <w:abstractNumId w:val="8"/>
  </w:num>
  <w:num w:numId="5" w16cid:durableId="1979069381">
    <w:abstractNumId w:val="1"/>
  </w:num>
  <w:num w:numId="6" w16cid:durableId="1521429216">
    <w:abstractNumId w:val="2"/>
  </w:num>
  <w:num w:numId="7" w16cid:durableId="587541264">
    <w:abstractNumId w:val="12"/>
  </w:num>
  <w:num w:numId="8" w16cid:durableId="208417861">
    <w:abstractNumId w:val="5"/>
  </w:num>
  <w:num w:numId="9" w16cid:durableId="1115052418">
    <w:abstractNumId w:val="6"/>
  </w:num>
  <w:num w:numId="10" w16cid:durableId="1817843784">
    <w:abstractNumId w:val="13"/>
  </w:num>
  <w:num w:numId="11" w16cid:durableId="510148638">
    <w:abstractNumId w:val="7"/>
  </w:num>
  <w:num w:numId="12" w16cid:durableId="675964227">
    <w:abstractNumId w:val="11"/>
  </w:num>
  <w:num w:numId="13" w16cid:durableId="558899153">
    <w:abstractNumId w:val="4"/>
  </w:num>
  <w:num w:numId="14" w16cid:durableId="2380271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olecular Psychiatr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C83C8E"/>
    <w:rsid w:val="0006620A"/>
    <w:rsid w:val="00102CD0"/>
    <w:rsid w:val="001244B3"/>
    <w:rsid w:val="001307BC"/>
    <w:rsid w:val="001669DB"/>
    <w:rsid w:val="00174793"/>
    <w:rsid w:val="0018177C"/>
    <w:rsid w:val="00186708"/>
    <w:rsid w:val="001D68D3"/>
    <w:rsid w:val="00231695"/>
    <w:rsid w:val="00233EFF"/>
    <w:rsid w:val="00244518"/>
    <w:rsid w:val="00271958"/>
    <w:rsid w:val="002830EA"/>
    <w:rsid w:val="00293B5F"/>
    <w:rsid w:val="002A37F3"/>
    <w:rsid w:val="00306DF0"/>
    <w:rsid w:val="00307300"/>
    <w:rsid w:val="0031727C"/>
    <w:rsid w:val="00323AE7"/>
    <w:rsid w:val="0032591E"/>
    <w:rsid w:val="00372DAD"/>
    <w:rsid w:val="003B587F"/>
    <w:rsid w:val="003C0B66"/>
    <w:rsid w:val="00537928"/>
    <w:rsid w:val="00575B23"/>
    <w:rsid w:val="005A7352"/>
    <w:rsid w:val="005C424D"/>
    <w:rsid w:val="00653296"/>
    <w:rsid w:val="006826F7"/>
    <w:rsid w:val="006B59C7"/>
    <w:rsid w:val="006B6FC4"/>
    <w:rsid w:val="006D1E81"/>
    <w:rsid w:val="006E1353"/>
    <w:rsid w:val="007034EE"/>
    <w:rsid w:val="007265D4"/>
    <w:rsid w:val="00740930"/>
    <w:rsid w:val="00756311"/>
    <w:rsid w:val="007969BD"/>
    <w:rsid w:val="00892CD2"/>
    <w:rsid w:val="008C0CC0"/>
    <w:rsid w:val="008D37E1"/>
    <w:rsid w:val="00920438"/>
    <w:rsid w:val="009827D2"/>
    <w:rsid w:val="00994C5B"/>
    <w:rsid w:val="009B46B5"/>
    <w:rsid w:val="009C6114"/>
    <w:rsid w:val="009E0227"/>
    <w:rsid w:val="009F5B59"/>
    <w:rsid w:val="00A13AAC"/>
    <w:rsid w:val="00A312DF"/>
    <w:rsid w:val="00A357A4"/>
    <w:rsid w:val="00A7759E"/>
    <w:rsid w:val="00AD3AA3"/>
    <w:rsid w:val="00BF42A3"/>
    <w:rsid w:val="00BF66CF"/>
    <w:rsid w:val="00C208CB"/>
    <w:rsid w:val="00C407A6"/>
    <w:rsid w:val="00C40D7E"/>
    <w:rsid w:val="00C65462"/>
    <w:rsid w:val="00C83C8E"/>
    <w:rsid w:val="00C97BBE"/>
    <w:rsid w:val="00CB35FE"/>
    <w:rsid w:val="00D345C9"/>
    <w:rsid w:val="00D34FF8"/>
    <w:rsid w:val="00D4042E"/>
    <w:rsid w:val="00D65FCD"/>
    <w:rsid w:val="00D82B05"/>
    <w:rsid w:val="00D97673"/>
    <w:rsid w:val="00DE32DA"/>
    <w:rsid w:val="00DF14D4"/>
    <w:rsid w:val="00E93949"/>
    <w:rsid w:val="00F06A95"/>
    <w:rsid w:val="00F47D56"/>
    <w:rsid w:val="00F679B2"/>
    <w:rsid w:val="00F76B57"/>
    <w:rsid w:val="00F824C4"/>
    <w:rsid w:val="00F851EA"/>
    <w:rsid w:val="00F86018"/>
    <w:rsid w:val="00FE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BBDB0"/>
  <w15:docId w15:val="{A5B7CE26-2CC1-40C1-84AD-11B6DAD9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4">
    <w:name w:val="heading 4"/>
    <w:basedOn w:val="a"/>
    <w:pPr>
      <w:spacing w:before="100" w:beforeAutospacing="1" w:after="100" w:afterAutospacing="1" w:line="240" w:lineRule="auto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styleId="2">
    <w:name w:val="toc 2"/>
    <w:basedOn w:val="a"/>
    <w:pPr>
      <w:spacing w:line="330" w:lineRule="auto"/>
    </w:pPr>
    <w:rPr>
      <w:rFonts w:ascii="Calibri" w:eastAsia="Calibri" w:hAnsi="Calibri" w:cs="Calibri"/>
      <w:sz w:val="24"/>
    </w:rPr>
  </w:style>
  <w:style w:type="paragraph" w:styleId="3">
    <w:name w:val="toc 3"/>
    <w:basedOn w:val="a"/>
    <w:pPr>
      <w:spacing w:line="360" w:lineRule="auto"/>
    </w:pPr>
    <w:rPr>
      <w:rFonts w:ascii="Calibri" w:eastAsia="Calibri" w:hAnsi="Calibri" w:cs="Calibri"/>
    </w:rPr>
  </w:style>
  <w:style w:type="paragraph" w:styleId="40">
    <w:name w:val="toc 4"/>
    <w:basedOn w:val="a"/>
    <w:pPr>
      <w:spacing w:line="330" w:lineRule="exact"/>
    </w:pPr>
    <w:rPr>
      <w:rFonts w:ascii="Calibri" w:eastAsia="Calibri" w:hAnsi="Calibri" w:cs="Calibri"/>
    </w:rPr>
  </w:style>
  <w:style w:type="paragraph" w:styleId="5">
    <w:name w:val="toc 5"/>
    <w:basedOn w:val="a"/>
    <w:pPr>
      <w:spacing w:line="330" w:lineRule="exact"/>
    </w:pPr>
    <w:rPr>
      <w:rFonts w:ascii="Calibri" w:eastAsia="Calibri" w:hAnsi="Calibri" w:cs="Calibri"/>
    </w:rPr>
  </w:style>
  <w:style w:type="paragraph" w:styleId="6">
    <w:name w:val="toc 6"/>
    <w:basedOn w:val="a"/>
    <w:pPr>
      <w:spacing w:line="330" w:lineRule="exact"/>
    </w:pPr>
    <w:rPr>
      <w:rFonts w:ascii="Calibri" w:eastAsia="Calibri" w:hAnsi="Calibri" w:cs="Calibri"/>
    </w:rPr>
  </w:style>
  <w:style w:type="paragraph" w:styleId="7">
    <w:name w:val="toc 7"/>
    <w:basedOn w:val="a"/>
    <w:pPr>
      <w:spacing w:line="330" w:lineRule="exact"/>
    </w:pPr>
    <w:rPr>
      <w:rFonts w:ascii="Calibri" w:eastAsia="Calibri" w:hAnsi="Calibri" w:cs="Calibri"/>
    </w:rPr>
  </w:style>
  <w:style w:type="paragraph" w:styleId="8">
    <w:name w:val="toc 8"/>
    <w:basedOn w:val="a"/>
    <w:pPr>
      <w:spacing w:line="330" w:lineRule="exact"/>
    </w:pPr>
    <w:rPr>
      <w:rFonts w:ascii="Calibri" w:eastAsia="Calibri" w:hAnsi="Calibri" w:cs="Calibri"/>
    </w:rPr>
  </w:style>
  <w:style w:type="paragraph" w:styleId="9">
    <w:name w:val="toc 9"/>
    <w:basedOn w:val="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annotation reference"/>
    <w:basedOn w:val="a0"/>
    <w:rPr>
      <w:sz w:val="18"/>
    </w:rPr>
  </w:style>
  <w:style w:type="character" w:styleId="a5">
    <w:name w:val="endnote reference"/>
    <w:basedOn w:val="a0"/>
    <w:rPr>
      <w:vertAlign w:val="superscript"/>
    </w:rPr>
  </w:style>
  <w:style w:type="character" w:styleId="a6">
    <w:name w:val="footnote reference"/>
    <w:basedOn w:val="a0"/>
    <w:rPr>
      <w:vertAlign w:val="superscript"/>
    </w:rPr>
  </w:style>
  <w:style w:type="paragraph" w:styleId="a7">
    <w:name w:val="annotation text"/>
    <w:basedOn w:val="a"/>
    <w:pPr>
      <w:spacing w:after="0"/>
    </w:pPr>
    <w:rPr>
      <w:rFonts w:ascii="Calibri" w:eastAsia="Calibri" w:hAnsi="Calibri" w:cs="Calibri"/>
      <w:sz w:val="20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caption"/>
    <w:basedOn w:val="a"/>
    <w:rPr>
      <w:b/>
      <w:sz w:val="21"/>
    </w:rPr>
  </w:style>
  <w:style w:type="paragraph" w:styleId="ab">
    <w:name w:val="Revision"/>
    <w:pPr>
      <w:spacing w:after="0" w:line="240" w:lineRule="auto"/>
    </w:pPr>
  </w:style>
  <w:style w:type="paragraph" w:styleId="ac">
    <w:name w:val="annotation subject"/>
    <w:basedOn w:val="a7"/>
    <w:pPr>
      <w:spacing w:after="200"/>
    </w:pPr>
    <w:rPr>
      <w:b/>
      <w:sz w:val="22"/>
    </w:rPr>
  </w:style>
  <w:style w:type="paragraph" w:styleId="ad">
    <w:name w:val="List Paragraph"/>
    <w:basedOn w:val="a"/>
    <w:pPr>
      <w:ind w:left="840"/>
    </w:pPr>
  </w:style>
  <w:style w:type="paragraph" w:customStyle="1" w:styleId="TableList">
    <w:name w:val="Table List"/>
    <w:basedOn w:val="a"/>
    <w:pPr>
      <w:ind w:left="300" w:hanging="300"/>
    </w:pPr>
    <w:rPr>
      <w:rFonts w:ascii="Calibri" w:eastAsia="Calibri" w:hAnsi="Calibri" w:cs="Calibri"/>
      <w:sz w:val="20"/>
    </w:rPr>
  </w:style>
  <w:style w:type="character" w:customStyle="1" w:styleId="GivenName">
    <w:name w:val="Given Name"/>
    <w:basedOn w:val="a0"/>
  </w:style>
  <w:style w:type="character" w:customStyle="1" w:styleId="FamilyName">
    <w:name w:val="Family Name"/>
    <w:basedOn w:val="a0"/>
  </w:style>
  <w:style w:type="paragraph" w:customStyle="1" w:styleId="List8">
    <w:name w:val="List 8"/>
    <w:basedOn w:val="a"/>
    <w:pPr>
      <w:spacing w:line="360" w:lineRule="auto"/>
      <w:ind w:left="1980" w:hanging="400"/>
    </w:pPr>
    <w:rPr>
      <w:rFonts w:ascii="Calibri" w:eastAsia="Calibri" w:hAnsi="Calibri" w:cs="Calibri"/>
    </w:rPr>
  </w:style>
  <w:style w:type="character" w:customStyle="1" w:styleId="Cross-reference">
    <w:name w:val="Cross-reference"/>
    <w:basedOn w:val="a0"/>
  </w:style>
  <w:style w:type="character" w:customStyle="1" w:styleId="Postcode">
    <w:name w:val="Postcode"/>
    <w:basedOn w:val="a0"/>
  </w:style>
  <w:style w:type="paragraph" w:customStyle="1" w:styleId="Authors">
    <w:name w:val="Authors"/>
    <w:basedOn w:val="a"/>
    <w:pPr>
      <w:spacing w:before="360" w:after="120" w:line="283" w:lineRule="auto"/>
    </w:pPr>
    <w:rPr>
      <w:rFonts w:ascii="Calibri" w:eastAsia="Calibri" w:hAnsi="Calibri" w:cs="Calibri"/>
      <w:sz w:val="28"/>
    </w:rPr>
  </w:style>
  <w:style w:type="character" w:customStyle="1" w:styleId="GrantID">
    <w:name w:val="Grant ID"/>
    <w:basedOn w:val="a0"/>
  </w:style>
  <w:style w:type="paragraph" w:customStyle="1" w:styleId="Annotation">
    <w:name w:val="Annotation"/>
    <w:basedOn w:val="a"/>
    <w:pPr>
      <w:spacing w:after="160" w:line="360" w:lineRule="auto"/>
      <w:ind w:left="400"/>
    </w:pPr>
    <w:rPr>
      <w:rFonts w:ascii="Calibri" w:eastAsia="Calibri" w:hAnsi="Calibri" w:cs="Calibri"/>
    </w:rPr>
  </w:style>
  <w:style w:type="paragraph" w:customStyle="1" w:styleId="Note">
    <w:name w:val="Note"/>
    <w:basedOn w:val="a"/>
    <w:pPr>
      <w:shd w:val="clear" w:color="auto" w:fill="EDF0FF"/>
      <w:spacing w:line="432" w:lineRule="auto"/>
    </w:pPr>
    <w:rPr>
      <w:rFonts w:ascii="Calibri" w:eastAsia="Calibri" w:hAnsi="Calibri" w:cs="Calibri"/>
      <w:sz w:val="20"/>
    </w:rPr>
  </w:style>
  <w:style w:type="paragraph" w:customStyle="1" w:styleId="Copyright">
    <w:name w:val="Copyright"/>
    <w:basedOn w:val="a"/>
    <w:pPr>
      <w:shd w:val="clear" w:color="auto" w:fill="E9F9FF"/>
    </w:pPr>
    <w:rPr>
      <w:rFonts w:ascii="Calibri" w:eastAsia="Calibri" w:hAnsi="Calibri" w:cs="Calibri"/>
      <w:sz w:val="18"/>
    </w:rPr>
  </w:style>
  <w:style w:type="paragraph" w:styleId="ae">
    <w:name w:val="footnote text"/>
    <w:basedOn w:val="a"/>
    <w:rPr>
      <w:rFonts w:ascii="Calibri" w:eastAsia="Calibri" w:hAnsi="Calibri" w:cs="Calibri"/>
    </w:rPr>
  </w:style>
  <w:style w:type="paragraph" w:customStyle="1" w:styleId="Formula">
    <w:name w:val="Formula"/>
    <w:basedOn w:val="a"/>
    <w:pPr>
      <w:shd w:val="clear" w:color="auto" w:fill="FFF5ED"/>
      <w:spacing w:before="120" w:after="120" w:line="360" w:lineRule="auto"/>
    </w:pPr>
    <w:rPr>
      <w:rFonts w:ascii="Calibri" w:eastAsia="Calibri" w:hAnsi="Calibri" w:cs="Calibri"/>
    </w:rPr>
  </w:style>
  <w:style w:type="paragraph" w:customStyle="1" w:styleId="Abstract">
    <w:name w:val="Abstract"/>
    <w:basedOn w:val="a"/>
    <w:pPr>
      <w:spacing w:after="160" w:line="360" w:lineRule="auto"/>
      <w:ind w:left="1440" w:right="1440"/>
      <w:jc w:val="both"/>
    </w:pPr>
    <w:rPr>
      <w:rFonts w:ascii="Calibri" w:eastAsia="Calibri" w:hAnsi="Calibri" w:cs="Calibri"/>
    </w:rPr>
  </w:style>
  <w:style w:type="paragraph" w:customStyle="1" w:styleId="Reference">
    <w:name w:val="Reference"/>
    <w:basedOn w:val="a"/>
    <w:pPr>
      <w:spacing w:after="320" w:line="360" w:lineRule="auto"/>
      <w:ind w:left="400" w:hanging="400"/>
      <w:jc w:val="both"/>
    </w:pPr>
    <w:rPr>
      <w:rFonts w:ascii="Calibri" w:eastAsia="Calibri" w:hAnsi="Calibri" w:cs="Calibri"/>
    </w:rPr>
  </w:style>
  <w:style w:type="character" w:customStyle="1" w:styleId="Label">
    <w:name w:val="Label"/>
    <w:basedOn w:val="a0"/>
    <w:rPr>
      <w:vertAlign w:val="baseline"/>
    </w:rPr>
  </w:style>
  <w:style w:type="paragraph" w:customStyle="1" w:styleId="Keywords">
    <w:name w:val="Keywords"/>
    <w:basedOn w:val="a"/>
    <w:pPr>
      <w:spacing w:line="396" w:lineRule="auto"/>
      <w:ind w:left="1000"/>
    </w:pPr>
    <w:rPr>
      <w:rFonts w:ascii="Calibri" w:eastAsia="Calibri" w:hAnsi="Calibri" w:cs="Calibri"/>
      <w:sz w:val="20"/>
    </w:rPr>
  </w:style>
  <w:style w:type="character" w:customStyle="1" w:styleId="Organization">
    <w:name w:val="Organization"/>
    <w:basedOn w:val="a0"/>
  </w:style>
  <w:style w:type="paragraph" w:styleId="20">
    <w:name w:val="List 2"/>
    <w:basedOn w:val="a"/>
    <w:pPr>
      <w:spacing w:line="360" w:lineRule="auto"/>
      <w:ind w:left="800" w:hanging="400"/>
      <w:jc w:val="both"/>
    </w:pPr>
    <w:rPr>
      <w:rFonts w:ascii="Calibri" w:eastAsia="Calibri" w:hAnsi="Calibri" w:cs="Calibri"/>
    </w:rPr>
  </w:style>
  <w:style w:type="character" w:customStyle="1" w:styleId="GlossaryTerm">
    <w:name w:val="Glossary Term"/>
    <w:basedOn w:val="a0"/>
  </w:style>
  <w:style w:type="paragraph" w:styleId="af">
    <w:name w:val="endnote text"/>
    <w:basedOn w:val="a"/>
    <w:rPr>
      <w:rFonts w:ascii="Calibri" w:eastAsia="Calibri" w:hAnsi="Calibri" w:cs="Calibri"/>
    </w:rPr>
  </w:style>
  <w:style w:type="paragraph" w:styleId="af0">
    <w:name w:val="Block Text"/>
    <w:basedOn w:val="a"/>
    <w:pPr>
      <w:spacing w:after="160" w:line="360" w:lineRule="auto"/>
      <w:ind w:left="1200"/>
    </w:pPr>
    <w:rPr>
      <w:rFonts w:ascii="Calibri" w:eastAsia="Calibri" w:hAnsi="Calibri" w:cs="Calibri"/>
    </w:rPr>
  </w:style>
  <w:style w:type="character" w:customStyle="1" w:styleId="ArticleTitle">
    <w:name w:val="Article Title"/>
    <w:basedOn w:val="a0"/>
    <w:qFormat/>
  </w:style>
  <w:style w:type="character" w:customStyle="1" w:styleId="City">
    <w:name w:val="City"/>
    <w:basedOn w:val="a0"/>
  </w:style>
  <w:style w:type="character" w:styleId="af1">
    <w:name w:val="Hyperlink"/>
    <w:basedOn w:val="a0"/>
    <w:rPr>
      <w:color w:val="0563C1"/>
    </w:rPr>
  </w:style>
  <w:style w:type="character" w:customStyle="1" w:styleId="Region">
    <w:name w:val="Region"/>
    <w:basedOn w:val="a0"/>
  </w:style>
  <w:style w:type="paragraph" w:customStyle="1" w:styleId="Correspondence">
    <w:name w:val="Correspondence"/>
    <w:basedOn w:val="a"/>
    <w:pPr>
      <w:shd w:val="clear" w:color="auto" w:fill="F3F7F9"/>
      <w:spacing w:before="240" w:after="120" w:line="396" w:lineRule="auto"/>
      <w:ind w:left="400" w:hanging="400"/>
    </w:pPr>
    <w:rPr>
      <w:rFonts w:ascii="Calibri" w:eastAsia="Calibri" w:hAnsi="Calibri" w:cs="Calibri"/>
      <w:sz w:val="20"/>
    </w:rPr>
  </w:style>
  <w:style w:type="character" w:customStyle="1" w:styleId="DatabaseLink">
    <w:name w:val="Database Link"/>
    <w:basedOn w:val="a0"/>
  </w:style>
  <w:style w:type="paragraph" w:styleId="41">
    <w:name w:val="List 4"/>
    <w:basedOn w:val="a"/>
    <w:pPr>
      <w:spacing w:line="360" w:lineRule="auto"/>
      <w:ind w:left="1600" w:hanging="400"/>
    </w:pPr>
    <w:rPr>
      <w:rFonts w:ascii="Calibri" w:eastAsia="Calibri" w:hAnsi="Calibri" w:cs="Calibri"/>
    </w:rPr>
  </w:style>
  <w:style w:type="paragraph" w:customStyle="1" w:styleId="AbstractSubheading">
    <w:name w:val="Abstract Subheading"/>
    <w:basedOn w:val="a"/>
    <w:pPr>
      <w:ind w:left="1440"/>
      <w:outlineLvl w:val="8"/>
    </w:pPr>
  </w:style>
  <w:style w:type="paragraph" w:customStyle="1" w:styleId="QuotationSource">
    <w:name w:val="Quotation Source"/>
    <w:basedOn w:val="a"/>
    <w:pPr>
      <w:spacing w:after="170" w:line="360" w:lineRule="auto"/>
      <w:ind w:left="1200"/>
      <w:jc w:val="right"/>
    </w:pPr>
    <w:rPr>
      <w:rFonts w:ascii="Calibri" w:eastAsia="Calibri" w:hAnsi="Calibri" w:cs="Calibri"/>
    </w:rPr>
  </w:style>
  <w:style w:type="paragraph" w:customStyle="1" w:styleId="Glossary">
    <w:name w:val="Glossary"/>
    <w:basedOn w:val="a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</w:rPr>
  </w:style>
  <w:style w:type="paragraph" w:customStyle="1" w:styleId="List7">
    <w:name w:val="List 7"/>
    <w:basedOn w:val="a"/>
    <w:pPr>
      <w:spacing w:line="360" w:lineRule="auto"/>
      <w:ind w:left="1920" w:hanging="400"/>
    </w:pPr>
    <w:rPr>
      <w:rFonts w:ascii="Calibri" w:eastAsia="Calibri" w:hAnsi="Calibri" w:cs="Calibri"/>
    </w:rPr>
  </w:style>
  <w:style w:type="character" w:customStyle="1" w:styleId="Country">
    <w:name w:val="Country"/>
    <w:basedOn w:val="a0"/>
  </w:style>
  <w:style w:type="paragraph" w:customStyle="1" w:styleId="Acknowledgements">
    <w:name w:val="Acknowledgements"/>
    <w:basedOn w:val="a"/>
    <w:pPr>
      <w:shd w:val="clear" w:color="auto" w:fill="F9EDFF"/>
      <w:spacing w:after="160" w:line="396" w:lineRule="auto"/>
      <w:jc w:val="both"/>
    </w:pPr>
    <w:rPr>
      <w:rFonts w:ascii="Calibri" w:eastAsia="Calibri" w:hAnsi="Calibri" w:cs="Calibri"/>
      <w:sz w:val="20"/>
    </w:rPr>
  </w:style>
  <w:style w:type="character" w:customStyle="1" w:styleId="PageNumbers">
    <w:name w:val="Page Numbers"/>
    <w:basedOn w:val="a0"/>
  </w:style>
  <w:style w:type="paragraph" w:styleId="af2">
    <w:name w:val="Normal Indent"/>
    <w:basedOn w:val="a"/>
    <w:qFormat/>
    <w:pPr>
      <w:ind w:firstLine="480"/>
    </w:pPr>
  </w:style>
  <w:style w:type="paragraph" w:customStyle="1" w:styleId="Affiliation">
    <w:name w:val="Affiliation"/>
    <w:basedOn w:val="a"/>
    <w:pPr>
      <w:shd w:val="clear" w:color="auto" w:fill="F4FFED"/>
      <w:spacing w:before="240" w:after="120" w:line="396" w:lineRule="auto"/>
      <w:ind w:left="400" w:hanging="400"/>
    </w:pPr>
    <w:rPr>
      <w:rFonts w:ascii="Calibri" w:eastAsia="Calibri" w:hAnsi="Calibri" w:cs="Calibri"/>
      <w:sz w:val="20"/>
    </w:rPr>
  </w:style>
  <w:style w:type="character" w:customStyle="1" w:styleId="VolumeNumber">
    <w:name w:val="Volume Number"/>
    <w:basedOn w:val="a0"/>
  </w:style>
  <w:style w:type="character" w:customStyle="1" w:styleId="GeneSequence">
    <w:name w:val="Gene Sequence"/>
    <w:basedOn w:val="a0"/>
  </w:style>
  <w:style w:type="paragraph" w:styleId="af3">
    <w:name w:val="Balloon Text"/>
    <w:basedOn w:val="a"/>
    <w:rPr>
      <w:rFonts w:ascii="Calibri" w:eastAsia="Calibri" w:hAnsi="Calibri" w:cs="Calibri"/>
      <w:color w:val="000000"/>
      <w:sz w:val="16"/>
    </w:rPr>
  </w:style>
  <w:style w:type="character" w:customStyle="1" w:styleId="IssueNumber">
    <w:name w:val="Issue Number"/>
    <w:basedOn w:val="a0"/>
  </w:style>
  <w:style w:type="paragraph" w:styleId="af4">
    <w:name w:val="List"/>
    <w:basedOn w:val="a"/>
    <w:pPr>
      <w:spacing w:line="360" w:lineRule="auto"/>
      <w:ind w:left="400" w:hanging="400"/>
      <w:jc w:val="both"/>
    </w:pPr>
    <w:rPr>
      <w:rFonts w:ascii="Calibri" w:eastAsia="Calibri" w:hAnsi="Calibri" w:cs="Calibri"/>
    </w:rPr>
  </w:style>
  <w:style w:type="character" w:customStyle="1" w:styleId="Edition">
    <w:name w:val="Edition"/>
    <w:basedOn w:val="a0"/>
  </w:style>
  <w:style w:type="paragraph" w:customStyle="1" w:styleId="Biography">
    <w:name w:val="Biography"/>
    <w:basedOn w:val="a"/>
    <w:pPr>
      <w:shd w:val="clear" w:color="auto" w:fill="EEFEF4"/>
      <w:spacing w:after="160" w:line="396" w:lineRule="auto"/>
    </w:pPr>
    <w:rPr>
      <w:rFonts w:ascii="Calibri" w:eastAsia="Calibri" w:hAnsi="Calibri" w:cs="Calibri"/>
      <w:sz w:val="20"/>
    </w:rPr>
  </w:style>
  <w:style w:type="paragraph" w:styleId="30">
    <w:name w:val="List 3"/>
    <w:basedOn w:val="a"/>
    <w:pPr>
      <w:spacing w:line="360" w:lineRule="auto"/>
      <w:ind w:left="1200" w:hanging="400"/>
      <w:jc w:val="both"/>
    </w:pPr>
    <w:rPr>
      <w:rFonts w:ascii="Calibri" w:eastAsia="Calibri" w:hAnsi="Calibri" w:cs="Calibri"/>
    </w:rPr>
  </w:style>
  <w:style w:type="character" w:customStyle="1" w:styleId="Conference">
    <w:name w:val="Conference"/>
    <w:basedOn w:val="a0"/>
  </w:style>
  <w:style w:type="paragraph" w:customStyle="1" w:styleId="Surtitle">
    <w:name w:val="Surtitle"/>
    <w:basedOn w:val="a"/>
    <w:qFormat/>
    <w:pPr>
      <w:spacing w:after="160" w:line="208" w:lineRule="auto"/>
    </w:pPr>
    <w:rPr>
      <w:rFonts w:ascii="Calibri" w:eastAsia="Calibri" w:hAnsi="Calibri" w:cs="Calibri"/>
      <w:sz w:val="38"/>
    </w:rPr>
  </w:style>
  <w:style w:type="paragraph" w:customStyle="1" w:styleId="TableHeadSpan">
    <w:name w:val="Table Head Span"/>
    <w:basedOn w:val="a"/>
    <w:pPr>
      <w:shd w:val="clear" w:color="auto" w:fill="FFEDFA"/>
    </w:pPr>
    <w:rPr>
      <w:rFonts w:ascii="Calibri" w:eastAsia="Calibri" w:hAnsi="Calibri" w:cs="Calibri"/>
    </w:rPr>
  </w:style>
  <w:style w:type="character" w:customStyle="1" w:styleId="Miscellaneous">
    <w:name w:val="Miscellaneous"/>
    <w:basedOn w:val="a0"/>
  </w:style>
  <w:style w:type="paragraph" w:customStyle="1" w:styleId="List6">
    <w:name w:val="List 6"/>
    <w:basedOn w:val="a"/>
    <w:pPr>
      <w:spacing w:line="360" w:lineRule="auto"/>
      <w:ind w:left="1860" w:hanging="400"/>
    </w:pPr>
    <w:rPr>
      <w:rFonts w:ascii="Calibri" w:eastAsia="Calibri" w:hAnsi="Calibri" w:cs="Calibri"/>
    </w:rPr>
  </w:style>
  <w:style w:type="character" w:customStyle="1" w:styleId="Heading">
    <w:name w:val="Heading:"/>
    <w:basedOn w:val="a0"/>
    <w:rPr>
      <w:color w:val="5B89C1"/>
    </w:rPr>
  </w:style>
  <w:style w:type="character" w:customStyle="1" w:styleId="Source">
    <w:name w:val="Source"/>
    <w:basedOn w:val="a0"/>
  </w:style>
  <w:style w:type="paragraph" w:styleId="af5">
    <w:name w:val="Subtitle"/>
    <w:basedOn w:val="a"/>
    <w:qFormat/>
    <w:pPr>
      <w:spacing w:after="160" w:line="208" w:lineRule="auto"/>
    </w:pPr>
    <w:rPr>
      <w:rFonts w:ascii="Calibri" w:eastAsia="Calibri" w:hAnsi="Calibri" w:cs="Calibri"/>
      <w:sz w:val="38"/>
    </w:rPr>
  </w:style>
  <w:style w:type="character" w:customStyle="1" w:styleId="NameScientific">
    <w:name w:val="Name Scientific"/>
    <w:basedOn w:val="a0"/>
  </w:style>
  <w:style w:type="paragraph" w:customStyle="1" w:styleId="Statement">
    <w:name w:val="Statement"/>
    <w:basedOn w:val="a"/>
    <w:pPr>
      <w:ind w:left="900"/>
    </w:pPr>
    <w:rPr>
      <w:rFonts w:ascii="Calibri" w:eastAsia="Calibri" w:hAnsi="Calibri" w:cs="Calibri"/>
    </w:rPr>
  </w:style>
  <w:style w:type="paragraph" w:customStyle="1" w:styleId="TableHead">
    <w:name w:val="Table Head"/>
    <w:basedOn w:val="a"/>
    <w:pPr>
      <w:shd w:val="clear" w:color="auto" w:fill="FFEDFA"/>
    </w:pPr>
    <w:rPr>
      <w:rFonts w:ascii="Calibri" w:eastAsia="Calibri" w:hAnsi="Calibri" w:cs="Calibri"/>
      <w:sz w:val="20"/>
    </w:rPr>
  </w:style>
  <w:style w:type="paragraph" w:customStyle="1" w:styleId="Quotation">
    <w:name w:val="Quotation"/>
    <w:basedOn w:val="a"/>
    <w:pPr>
      <w:spacing w:after="160" w:line="360" w:lineRule="auto"/>
      <w:ind w:left="1200" w:right="1200"/>
      <w:jc w:val="both"/>
    </w:pPr>
    <w:rPr>
      <w:rFonts w:ascii="Calibri" w:eastAsia="Calibri" w:hAnsi="Calibri" w:cs="Calibri"/>
    </w:rPr>
  </w:style>
  <w:style w:type="paragraph" w:customStyle="1" w:styleId="TableNote">
    <w:name w:val="Table Note"/>
    <w:basedOn w:val="a"/>
    <w:rPr>
      <w:rFonts w:ascii="Calibri" w:eastAsia="Calibri" w:hAnsi="Calibri" w:cs="Calibri"/>
      <w:sz w:val="18"/>
    </w:rPr>
  </w:style>
  <w:style w:type="character" w:customStyle="1" w:styleId="Year">
    <w:name w:val="Year"/>
    <w:basedOn w:val="a0"/>
  </w:style>
  <w:style w:type="paragraph" w:customStyle="1" w:styleId="TableBody">
    <w:name w:val="Table Body"/>
    <w:basedOn w:val="a"/>
    <w:pPr>
      <w:spacing w:after="160" w:line="396" w:lineRule="auto"/>
    </w:pPr>
    <w:rPr>
      <w:rFonts w:ascii="Calibri" w:eastAsia="Calibri" w:hAnsi="Calibri" w:cs="Calibri"/>
      <w:sz w:val="20"/>
    </w:rPr>
  </w:style>
  <w:style w:type="character" w:customStyle="1" w:styleId="Location">
    <w:name w:val="Location"/>
    <w:basedOn w:val="a0"/>
  </w:style>
  <w:style w:type="paragraph" w:customStyle="1" w:styleId="ChapterNumber">
    <w:name w:val="Chapter Number"/>
    <w:basedOn w:val="a"/>
    <w:rPr>
      <w:rFonts w:ascii="Calibri" w:eastAsia="Calibri" w:hAnsi="Calibri" w:cs="Calibri"/>
    </w:rPr>
  </w:style>
  <w:style w:type="paragraph" w:styleId="50">
    <w:name w:val="List 5"/>
    <w:basedOn w:val="a"/>
    <w:pPr>
      <w:spacing w:line="360" w:lineRule="auto"/>
      <w:ind w:left="1800" w:hanging="400"/>
    </w:pPr>
    <w:rPr>
      <w:rFonts w:ascii="Calibri" w:eastAsia="Calibri" w:hAnsi="Calibri" w:cs="Calibri"/>
    </w:rPr>
  </w:style>
  <w:style w:type="character" w:customStyle="1" w:styleId="Publisher">
    <w:name w:val="Publisher"/>
    <w:basedOn w:val="a0"/>
  </w:style>
  <w:style w:type="paragraph" w:customStyle="1" w:styleId="List1">
    <w:name w:val="List 1"/>
    <w:basedOn w:val="a"/>
    <w:pPr>
      <w:ind w:left="1200" w:hanging="600"/>
      <w:jc w:val="both"/>
    </w:pPr>
  </w:style>
  <w:style w:type="paragraph" w:customStyle="1" w:styleId="List9">
    <w:name w:val="List 9"/>
    <w:basedOn w:val="a"/>
    <w:pPr>
      <w:ind w:left="1200" w:hanging="600"/>
      <w:jc w:val="both"/>
    </w:pPr>
  </w:style>
  <w:style w:type="character" w:customStyle="1" w:styleId="10">
    <w:name w:val="未解決のメンション1"/>
    <w:basedOn w:val="a0"/>
    <w:rPr>
      <w:color w:val="605E5C"/>
    </w:rPr>
  </w:style>
  <w:style w:type="paragraph" w:styleId="Web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sz w:val="24"/>
    </w:rPr>
  </w:style>
  <w:style w:type="paragraph" w:customStyle="1" w:styleId="EndNoteBibliographyTitle">
    <w:name w:val="EndNote Bibliography Title"/>
    <w:basedOn w:val="a"/>
    <w:link w:val="EndNoteBibliographyTitle0"/>
    <w:rsid w:val="00575B23"/>
    <w:pPr>
      <w:spacing w:after="0"/>
      <w:jc w:val="center"/>
    </w:pPr>
    <w:rPr>
      <w:noProof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575B23"/>
    <w:rPr>
      <w:rFonts w:ascii="Times New Roman" w:eastAsia="Times New Roman" w:hAnsi="Times New Roman" w:cs="Times New Roman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575B23"/>
    <w:pPr>
      <w:spacing w:line="240" w:lineRule="auto"/>
    </w:pPr>
    <w:rPr>
      <w:noProof/>
      <w:sz w:val="20"/>
    </w:rPr>
  </w:style>
  <w:style w:type="character" w:customStyle="1" w:styleId="EndNoteBibliography0">
    <w:name w:val="EndNote Bibliography (文字)"/>
    <w:basedOn w:val="a0"/>
    <w:link w:val="EndNoteBibliography"/>
    <w:rsid w:val="00575B23"/>
    <w:rPr>
      <w:rFonts w:ascii="Times New Roman" w:eastAsia="Times New Roman" w:hAnsi="Times New Roman" w:cs="Times New Roman"/>
      <w:noProof/>
      <w:sz w:val="20"/>
    </w:rPr>
  </w:style>
  <w:style w:type="character" w:styleId="af6">
    <w:name w:val="line number"/>
    <w:basedOn w:val="a0"/>
    <w:uiPriority w:val="99"/>
    <w:rsid w:val="00174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9880371C-133F-F241-B737-2B4433964275}">
  <we:reference id="wa200001361" version="2.2.1.0" store="en-US" storeType="omex"/>
  <we:alternateReferences>
    <we:reference id="wa200001361" version="2.2.1.0" store="en-US" storeType="omex"/>
  </we:alternateReferences>
  <we:properties>
    <we:property name="paperpal-document-id" value="&quot;f97ff135-590b-4c05-85e6-568946160109&quot;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2485B1BD-9C08-5449-B171-7F9D945DFFEA}">
  <we:reference id="wa104380773" version="2.0.0.0" store="en-001" storeType="omex"/>
  <we:alternateReferences>
    <we:reference id="WA104380773" version="2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Yamashita Masatoshi</cp:lastModifiedBy>
  <cp:revision>43</cp:revision>
  <dcterms:created xsi:type="dcterms:W3CDTF">2025-03-09T12:40:00Z</dcterms:created>
  <dcterms:modified xsi:type="dcterms:W3CDTF">2025-12-26T10:22:00Z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DOI">
    <vt:lpwstr/>
  </property>
  <property fmtid="{D5CDD505-2E9C-101B-9397-08002B2CF9AE}" pid="4" name="epub">
    <vt:lpwstr/>
  </property>
  <property fmtid="{D5CDD505-2E9C-101B-9397-08002B2CF9AE}" pid="5" name="GrammarlyDocumentId">
    <vt:lpwstr>54afa2f0-bc53-4249-a2cd-2f8f3fb8a6d6</vt:lpwstr>
  </property>
  <property fmtid="{D5CDD505-2E9C-101B-9397-08002B2CF9AE}" pid="6" name="JournalID">
    <vt:lpwstr/>
  </property>
  <property fmtid="{D5CDD505-2E9C-101B-9397-08002B2CF9AE}" pid="7" name="Merops -Original extension">
    <vt:lpwstr>docx</vt:lpwstr>
  </property>
  <property fmtid="{D5CDD505-2E9C-101B-9397-08002B2CF9AE}" pid="8" name="Merops change count">
    <vt:lpwstr>220</vt:lpwstr>
  </property>
  <property fmtid="{D5CDD505-2E9C-101B-9397-08002B2CF9AE}" pid="9" name="Merops client version">
    <vt:lpwstr/>
  </property>
  <property fmtid="{D5CDD505-2E9C-101B-9397-08002B2CF9AE}" pid="10" name="Merops comment count">
    <vt:lpwstr>0</vt:lpwstr>
  </property>
  <property fmtid="{D5CDD505-2E9C-101B-9397-08002B2CF9AE}" pid="11" name="Merops DOI links count">
    <vt:lpwstr>0</vt:lpwstr>
  </property>
  <property fmtid="{D5CDD505-2E9C-101B-9397-08002B2CF9AE}" pid="12" name="Merops email addresses count">
    <vt:lpwstr>0</vt:lpwstr>
  </property>
  <property fmtid="{D5CDD505-2E9C-101B-9397-08002B2CF9AE}" pid="13" name="Merops figures count">
    <vt:lpwstr>2</vt:lpwstr>
  </property>
  <property fmtid="{D5CDD505-2E9C-101B-9397-08002B2CF9AE}" pid="14" name="Merops footnotes/endnotes count">
    <vt:lpwstr>0</vt:lpwstr>
  </property>
  <property fmtid="{D5CDD505-2E9C-101B-9397-08002B2CF9AE}" pid="15" name="Merops graphics count">
    <vt:lpwstr>1</vt:lpwstr>
  </property>
  <property fmtid="{D5CDD505-2E9C-101B-9397-08002B2CF9AE}" pid="16" name="Merops input file path">
    <vt:lpwstr>crm_ca1aa62c-24cb-4882-985a-0450a1c7c290.docx</vt:lpwstr>
  </property>
  <property fmtid="{D5CDD505-2E9C-101B-9397-08002B2CF9AE}" pid="17" name="Merops intra-document links count">
    <vt:lpwstr>0</vt:lpwstr>
  </property>
  <property fmtid="{D5CDD505-2E9C-101B-9397-08002B2CF9AE}" pid="18" name="Merops item path">
    <vt:lpwstr>MG-Session/On-20250306/I:85a96e89-32e8-4d6b-8ec0-abb0074d30a0</vt:lpwstr>
  </property>
  <property fmtid="{D5CDD505-2E9C-101B-9397-08002B2CF9AE}" pid="19" name="Merops processed date">
    <vt:lpwstr>2025/03/06 06:03:32 AM</vt:lpwstr>
  </property>
  <property fmtid="{D5CDD505-2E9C-101B-9397-08002B2CF9AE}" pid="20" name="Merops PubMed links count">
    <vt:lpwstr>0</vt:lpwstr>
  </property>
  <property fmtid="{D5CDD505-2E9C-101B-9397-08002B2CF9AE}" pid="21" name="Merops references count">
    <vt:lpwstr>0</vt:lpwstr>
  </property>
  <property fmtid="{D5CDD505-2E9C-101B-9397-08002B2CF9AE}" pid="22" name="Merops Scopus links count">
    <vt:lpwstr>0</vt:lpwstr>
  </property>
  <property fmtid="{D5CDD505-2E9C-101B-9397-08002B2CF9AE}" pid="23" name="Merops server path">
    <vt:lpwstr/>
  </property>
  <property fmtid="{D5CDD505-2E9C-101B-9397-08002B2CF9AE}" pid="24" name="Merops Standard Set">
    <vt:lpwstr>merops/preset-v1/molecular-psychiatry</vt:lpwstr>
  </property>
  <property fmtid="{D5CDD505-2E9C-101B-9397-08002B2CF9AE}" pid="25" name="Merops Standard Set modified">
    <vt:lpwstr/>
  </property>
  <property fmtid="{D5CDD505-2E9C-101B-9397-08002B2CF9AE}" pid="26" name="Merops tables count">
    <vt:lpwstr>2</vt:lpwstr>
  </property>
  <property fmtid="{D5CDD505-2E9C-101B-9397-08002B2CF9AE}" pid="27" name="Merops word count">
    <vt:lpwstr>1252</vt:lpwstr>
  </property>
  <property fmtid="{D5CDD505-2E9C-101B-9397-08002B2CF9AE}" pid="28" name="Merops WorldCat links count">
    <vt:lpwstr>0</vt:lpwstr>
  </property>
  <property fmtid="{D5CDD505-2E9C-101B-9397-08002B2CF9AE}" pid="29" name="ppub">
    <vt:lpwstr/>
  </property>
  <property fmtid="{D5CDD505-2E9C-101B-9397-08002B2CF9AE}" pid="30" name="Publisher">
    <vt:lpwstr/>
  </property>
  <property fmtid="{D5CDD505-2E9C-101B-9397-08002B2CF9AE}" pid="31" name="Publisher-location">
    <vt:lpwstr/>
  </property>
  <property fmtid="{D5CDD505-2E9C-101B-9397-08002B2CF9AE}" pid="32" name="ReceivedDate">
    <vt:lpwstr/>
  </property>
  <property fmtid="{D5CDD505-2E9C-101B-9397-08002B2CF9AE}" pid="33" name="Reference citation style">
    <vt:lpwstr/>
  </property>
  <property fmtid="{D5CDD505-2E9C-101B-9397-08002B2CF9AE}" pid="34" name="Source">
    <vt:lpwstr/>
  </property>
  <property fmtid="{D5CDD505-2E9C-101B-9397-08002B2CF9AE}" pid="35" name="Source-abbreviated">
    <vt:lpwstr/>
  </property>
  <property fmtid="{D5CDD505-2E9C-101B-9397-08002B2CF9AE}" pid="36" name="Source-short">
    <vt:lpwstr/>
  </property>
  <property fmtid="{D5CDD505-2E9C-101B-9397-08002B2CF9AE}" pid="37" name="Subject">
    <vt:lpwstr/>
  </property>
</Properties>
</file>