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A2C87" w14:textId="77777777" w:rsidR="00C55FAD" w:rsidRPr="00A62532" w:rsidRDefault="00C55FAD" w:rsidP="00C55FAD">
      <w:pPr>
        <w:spacing w:before="150" w:after="0" w:line="480" w:lineRule="auto"/>
        <w:rPr>
          <w:rFonts w:ascii="Times New Roman" w:hAnsi="Times New Roman" w:cs="Times New Roman"/>
          <w:color w:val="000000"/>
          <w:kern w:val="0"/>
          <w:sz w:val="15"/>
          <w:szCs w:val="15"/>
          <w14:ligatures w14:val="none"/>
        </w:rPr>
      </w:pPr>
      <w:r w:rsidRPr="00A62532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Table 1. Study Characteristics of Included Studies (n=45)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7"/>
        <w:gridCol w:w="673"/>
        <w:gridCol w:w="868"/>
        <w:gridCol w:w="903"/>
        <w:gridCol w:w="976"/>
        <w:gridCol w:w="1033"/>
        <w:gridCol w:w="673"/>
        <w:gridCol w:w="1005"/>
        <w:gridCol w:w="868"/>
        <w:gridCol w:w="753"/>
        <w:gridCol w:w="579"/>
        <w:gridCol w:w="846"/>
      </w:tblGrid>
      <w:tr w:rsidR="00C55FAD" w:rsidRPr="00A62532" w14:paraId="3049383A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D2ADD7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07F987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First author (Year)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A09E75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Country/Region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8FC34E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Journal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E86E61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Imaging/Modality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835446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Primary Task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E8E645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Dataset size (N)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7ACECB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AI Method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001494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Reference Standard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C63D4E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Key Performance (primary metric)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CEB3B5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External Validation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74F825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Citation (short)</w:t>
            </w:r>
          </w:p>
        </w:tc>
      </w:tr>
      <w:tr w:rsidR="00C55FAD" w:rsidRPr="00A62532" w14:paraId="0326B0FC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3FEC80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04BE4B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Cui Z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A933C1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Multi-center (China, 15 sites)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D74395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Nat Commun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EC9487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CBCT (3D)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AED4F4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Tooth &amp; alveolar bone segmentation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D08098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4,938 scans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863322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Multi-stage 3D CNN (nnU-Net style pipeline)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086CF8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manual segmentations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ED4B9C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Dice: teeth ≈0.915; bone ≈0.930; time ↓96.7%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1E7B64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148711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Cui 2022 Nat Commun</w:t>
            </w:r>
          </w:p>
        </w:tc>
      </w:tr>
      <w:tr w:rsidR="00C55FAD" w:rsidRPr="00A62532" w14:paraId="2A9CB3F4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E60675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368A25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Noeldeke B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0289D3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Germany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12487B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Head Face Med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176986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Intraoral photographs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DC147A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Crossbite detection (binary &amp; type)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AE6161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676 images (311 pts)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7EAADC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CNNs (DenseNet/ResNet variants)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11965F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Orthodontist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66970D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Accuracy (binary): 98.57%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61A1C0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 (single-center)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2B310E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Noeldeke 2024 Head Face Med</w:t>
            </w:r>
          </w:p>
        </w:tc>
      </w:tr>
      <w:tr w:rsidR="00C55FAD" w:rsidRPr="00A62532" w14:paraId="68A2EEA1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8B0746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46E7F5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Ryu S-M (2023)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E170F7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5B9BF5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Sci Rep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1EE6EC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Intraoral photographs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31BCF9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Extraction decision recommendation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CF76F8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3,136 images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B7D82A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CNN classifier + landmark regressor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90B066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Board-certified orthodontist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700A7D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AUC 0.961; Accuracy 0.922; Mean error 0.84 mm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F34569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5EBF85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Ryu 2023 Sci Rep</w:t>
            </w:r>
          </w:p>
        </w:tc>
      </w:tr>
      <w:tr w:rsidR="00C55FAD" w:rsidRPr="00A62532" w14:paraId="1BD7F0C2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DA98C3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C74681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Sahlsten T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8C9A22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Finland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A5E98C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PLoS ONE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A16A46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CBCT (3D)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1AE45D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3D cephalometric landmark detection (33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5BACA1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309 scans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9E86F1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Deep learning landmarking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4F98FF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514670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Mean 3D distance: 1.99 mm (overall), 1.96 mm (skeletal)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AC018E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Unclear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689499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Sahlsten 2024 PLoS ONE</w:t>
            </w:r>
          </w:p>
        </w:tc>
      </w:tr>
      <w:tr w:rsidR="00C55FAD" w:rsidRPr="00A62532" w14:paraId="761DCFBC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63BF4F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53204F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Shin J-H (2021)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AF66CD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ABB96B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BMC Oral Health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992572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Clinical photos + ceph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E2751F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Necessity of orthognathic surgery (Class III)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580F4F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140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F422E9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9037EE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Panel consensus (surgery vs non-surgery)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6272D8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Accuracy 0.954; Sens 0.889; Spec 0.971; AUC 0.948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80B02F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97E876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Shin 2021 BMC Oral Health</w:t>
            </w:r>
          </w:p>
        </w:tc>
      </w:tr>
      <w:tr w:rsidR="00C55FAD" w:rsidRPr="00A62532" w14:paraId="657F5BF1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0B7648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6981AA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Volovic J (2023)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4437ED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C66CA5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Diagnostics (MDPI)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E6D2E3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D92E02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Treatment duration prediction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6AF034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478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31D87F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Random Forest, Lasso, Elastic Net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EF6126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Actual duration vs prediction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12BF28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MAE 7.27 months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E04C07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759A79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Volovic 2023 Diagnostics</w:t>
            </w:r>
          </w:p>
        </w:tc>
      </w:tr>
      <w:tr w:rsidR="00C55FAD" w:rsidRPr="00A62532" w14:paraId="04C0FDDB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1F711B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E6F087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Elnagar M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4A4DAE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36DCA2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Diagnostics (MDPI)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5F1CB0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807C67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Treatment duration prediction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D553F5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518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A6B8F0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Multiple ML models (DT, RF, etc.)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B59B4C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Actual duration vs prediction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B796F4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Best models within clinically acceptable error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CAF55C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D7AA2B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Elnagar 2022 Diagnostics</w:t>
            </w:r>
          </w:p>
        </w:tc>
      </w:tr>
      <w:tr w:rsidR="00C55FAD" w:rsidRPr="00A62532" w14:paraId="7187640C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AD776F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6FB318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Wolf D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DA8D00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Germany (EU dataset)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04091C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 Clin Med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82549D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EMR + app data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98ED96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Clear aligner refinement risk prediction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83740E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9,942 CAT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AC09FE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L1-logistic, XGBoost, SVC-RBF (+SHAP)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AC3222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Clinician-recorded outcomes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B03209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AUC≈0.67; well-calibrated (Brier≈0.22)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2053D0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Yes (held-out cohort)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E042EE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Wolf 2024 J Clin Med</w:t>
            </w:r>
          </w:p>
        </w:tc>
      </w:tr>
      <w:tr w:rsidR="00C55FAD" w:rsidRPr="00A62532" w14:paraId="4077C19B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216194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4D532A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Etemad L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2060E5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USA; France (2 sites)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D61AE6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Bioengineering (MDPI)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76C43C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F707F5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Extraction vs non-extraction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9D1C48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1,135 pts (2 universities)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F6C86E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Random Forest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17FC69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DF2B96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Acc 85%; Sens 50%; Spec 97% (combined model)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3BF1B0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Cross-site tests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57DA6E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Etemad 2024 Bioengineering</w:t>
            </w:r>
          </w:p>
        </w:tc>
      </w:tr>
      <w:tr w:rsidR="00C55FAD" w:rsidRPr="00A62532" w14:paraId="5E290A5C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D4B362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969E7C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Leavitt L (2023)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EEEE86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E55DEE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Orthod Craniofac Res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F56167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4A7DFE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Predict specific extraction patterns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745FF6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366 pts (extraction cases)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363113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RF, LR, SVM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A994BA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 treatment plan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5F8B84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Best class accuracy 81.6% (U/L4s patterns)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1C2A85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Stratified hold-out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3C16AB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Leavitt 2023 OCR</w:t>
            </w:r>
          </w:p>
        </w:tc>
      </w:tr>
      <w:tr w:rsidR="00C55FAD" w:rsidRPr="00A62532" w14:paraId="4440224D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77F57B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B540D3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Mason T (2023)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28B269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F53FFC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Int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488C42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DDAAA0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Extraction vs non-extraction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8B95A1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393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9C1B06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LR, RF, SVM, NN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699DC1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79CB1A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ROC-AUC reported; high </w:t>
            </w: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accuracy (see paper)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157102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Hold-out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414926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Mason 2023 Int Orthod</w:t>
            </w:r>
          </w:p>
        </w:tc>
      </w:tr>
      <w:tr w:rsidR="00C55FAD" w:rsidRPr="00A62532" w14:paraId="431556B1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B70AB0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12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C5D26B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Huang J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CA252B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A4BADA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Front Bioeng Biotechnol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45135E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A8EE51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Extraction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6F6B5C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Institutional cohort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1A9B11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DT, RF, SVM, MLP; feature importance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5FCD3D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Senior specialist plans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F56E5C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Good accuracy across models; RF/MLP leading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3BA9A1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8B6ACF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Huang 2024 Front Bioeng</w:t>
            </w:r>
          </w:p>
        </w:tc>
      </w:tr>
      <w:tr w:rsidR="00C55FAD" w:rsidRPr="00A62532" w14:paraId="46E1BEEA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4ABA68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13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8208E4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Arik SÖ (2017)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3FE9EE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A22890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 Med Imaging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9EF1F6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59511D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(15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2DACB0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400 images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EACE9B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CNN (early DL)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A90226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685619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SDR@2mm: 72.3%; rising to 86.8%@4mm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5FD242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B6117F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Arik 2017 J Med Imaging (via 2025 PMC summary)</w:t>
            </w:r>
          </w:p>
        </w:tc>
      </w:tr>
      <w:tr w:rsidR="00C55FAD" w:rsidRPr="00A62532" w14:paraId="674A6D2D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D6602D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14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D87677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Gilmour R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E99220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3BAA88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ADF276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DF8037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(15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EA902A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4D7C37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473982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1A1192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1.14 mm; SDR@2mm 83.8%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C4E2F0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E6FEFA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Gilmour 2019 (via 2025 PMC summary)</w:t>
            </w:r>
          </w:p>
        </w:tc>
      </w:tr>
      <w:tr w:rsidR="00C55FAD" w:rsidRPr="00A62532" w14:paraId="091AFB24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D4B536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15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DCC750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 P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7B1A39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4DDDE3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Med Image Anal?/Sci Rep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EA23E8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1452EA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(15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61CDC9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C47981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1A1D71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8C62E9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1.20 mm; SDR@2mm 83.7%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5F5C2B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03B2C3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 2019 (via 2025 PMC summary)</w:t>
            </w:r>
          </w:p>
        </w:tc>
      </w:tr>
      <w:tr w:rsidR="00C55FAD" w:rsidRPr="00A62532" w14:paraId="5DEF002D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B21556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16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8D6AC5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Kwon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E9E173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1ED66D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B8EC8A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FB48F6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(15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CEE28F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7A7C30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9F2089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541286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1.24 mm; SDR@2mm 83.0%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FB8E30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2EB0A1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Kwon 2019 (via 2025 PMC summary)</w:t>
            </w:r>
          </w:p>
        </w:tc>
      </w:tr>
      <w:tr w:rsidR="00C55FAD" w:rsidRPr="00A62532" w14:paraId="1E94B82E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4E6A6C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17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F99C1E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Oh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8B0233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844CC1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255EAD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51F103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(15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3BD430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EC2315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AEC053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B8FE4D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1.29 mm; SDR@2mm 82.1%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A4A12B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6BD132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Oh 2019 (via 2025 PMC summary)</w:t>
            </w:r>
          </w:p>
        </w:tc>
      </w:tr>
      <w:tr w:rsidR="00C55FAD" w:rsidRPr="00A62532" w14:paraId="1BB23EE0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A6A7D9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18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2613BF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(2019/2020)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7461CF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7D300D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4D3CCE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C69D9D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(15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3D7186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860 images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DCFCE4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82A6A9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E47FE3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1.03 mm; SDR@2mm 87.1%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AEF87C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237A49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2020 (via 2025 PMC summary)</w:t>
            </w:r>
          </w:p>
        </w:tc>
      </w:tr>
      <w:tr w:rsidR="00C55FAD" w:rsidRPr="00A62532" w14:paraId="08F3E123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022E12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19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525785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(2020)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986077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5D8DE5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BD7348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A0624D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Landmark detection (23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8BFF5C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2,075 images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74439B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F680A4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55E76E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1.37 mm; SDR@2mm 82.9%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403FEC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8517B4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2020 (via 2025 PMC summary)</w:t>
            </w:r>
          </w:p>
        </w:tc>
      </w:tr>
      <w:tr w:rsidR="00C55FAD" w:rsidRPr="00A62532" w14:paraId="6C54B008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F10BCF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20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02EA4A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Takahashi (2020)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870633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Japan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A9B94D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DAAD89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face photographs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E44382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Ceph LM from photos (23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A2B109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2,000 images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128B50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HRNetV2 + MLP (2-stage)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1B548D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Ceph-photo superimposition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2B78F7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0.61 mm; SDR@2mm 98.2%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70850C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510B0A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Takahashi 2020 (via 2025 PMC summary)</w:t>
            </w:r>
          </w:p>
        </w:tc>
      </w:tr>
      <w:tr w:rsidR="00C55FAD" w:rsidRPr="00A62532" w14:paraId="73903C52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7F20EC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21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C2EBDE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Takahashi (2025)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837B17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Japan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BA0E45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664FF4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face photos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BA3063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Ceph LM from photos (Class II/III)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8322C4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2,320 images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7D9271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HRNetV2 + MLP (2-stage)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0BC5C1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Ceph-photo superimposition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526B36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MRE 0.42–0.46 mm; ceph error &lt;0.5°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8BE563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8FE019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Takahashi 2025 (PMC 2025 article)</w:t>
            </w:r>
          </w:p>
        </w:tc>
      </w:tr>
      <w:tr w:rsidR="00C55FAD" w:rsidRPr="00A62532" w14:paraId="181EA801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F670BA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22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F36D4D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Park J-H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591225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BDF275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Angle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AF5163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762EFA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Compare YOLOv3 vs SSD (80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990130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Train:1028, Test:283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73628F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YOLOv3 vs SSD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3CF560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423A4B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YOLOv3 faster &amp; more accurate; real-time inference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67271A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F7EA22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Park 2019 Angle Orthod (Part 1)</w:t>
            </w:r>
          </w:p>
        </w:tc>
      </w:tr>
      <w:tr w:rsidR="00C55FAD" w:rsidRPr="00A62532" w14:paraId="42C7CAAD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B1FE3E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23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178432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Hwang H-W (2020)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DB52EC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AD0223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Angle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DBD925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CA3DEE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AI vs human (80 LM)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5AB592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988E69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YOLOv3-based pipeline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403277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Human experts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80ED12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AI as accurate as experts; perfect repeatability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B7BCBB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7423A6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Hwang 2020 Angle Orthod (Part 2)</w:t>
            </w:r>
          </w:p>
        </w:tc>
      </w:tr>
      <w:tr w:rsidR="00C55FAD" w:rsidRPr="00A62532" w14:paraId="72398718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5B7247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24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DFFC0D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Yoon H-J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796452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AE8FBA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Eur J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70C39B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B0F3D2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Airway-focused LM detection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2AAF8F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41CBFE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Deep CNN pipeline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DFA6A3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AC9AF6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 xml:space="preserve">High SDR comparable </w:t>
            </w: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to state-of-art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65AB9B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1937D4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Yoon 2022 EJO</w:t>
            </w:r>
          </w:p>
        </w:tc>
      </w:tr>
      <w:tr w:rsidR="00C55FAD" w:rsidRPr="00A62532" w14:paraId="7989B2C0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400AB6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25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8BCD98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Atici S.F.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FF2BA1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UK/Turkey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DDA8D6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PLoS ONE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46E877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F50008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Fully automated CVM stage classification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B301CB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FCAA01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Custom CNN (directional filters)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B6CD67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96B947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High accuracy across CVM stages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F2AF31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DBCA81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Atici 2022 PLoS ONE</w:t>
            </w:r>
          </w:p>
        </w:tc>
      </w:tr>
      <w:tr w:rsidR="00C55FAD" w:rsidRPr="00A62532" w14:paraId="2D0D07CB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29B70B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26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03F741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Atici S.F. (2023)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D559A3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UK/Turkey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80A974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95A9AD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3F41E3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AggregateNet CVM classifier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737656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33A7A0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Parallel structured CNN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5678B2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052045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Improved CVM classification over baseline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57DB87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31AFA9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Atici 2023 (AggregateNet)</w:t>
            </w:r>
          </w:p>
        </w:tc>
      </w:tr>
      <w:tr w:rsidR="00C55FAD" w:rsidRPr="00A62532" w14:paraId="1FC19752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7F0B76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27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8B9079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Gaudot I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D66156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Multi-center (EU)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04F3A6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Med Eng Phys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A80472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CBCT/CT (3D)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637674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DentalSegmentator (5-class segmentation)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68312F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470 train; 256 test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D7C9D8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nnU-Net (3D Slicer extension)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0B4E6B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702DE4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Robust multiclass segmentation across centers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415482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Yes (external CBCT set)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F7E6A5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Gaudot 2024 Med Eng Phys</w:t>
            </w:r>
          </w:p>
        </w:tc>
      </w:tr>
      <w:tr w:rsidR="00C55FAD" w:rsidRPr="00A62532" w14:paraId="41BC1DB5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0D6DBD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28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DBD742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Wang C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81E690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1AF9EA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Biomed Signal Process Control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9669BE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CBCT (3D)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078A77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Transformer-based tooth segmentation (Trans-VNet)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FBD6E4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13D534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Transformer CNN hybrid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8B13D7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annotation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290A4B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Dice ≈ high (see paper)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20B3B0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3E4206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Wang 2024 (Trans-VNet)</w:t>
            </w:r>
          </w:p>
        </w:tc>
      </w:tr>
      <w:tr w:rsidR="00C55FAD" w:rsidRPr="00A62532" w14:paraId="224DEE7B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8CC801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29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85BF72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Kartbak SBA (2025)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B25A7D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Turkey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EA431E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BMC Oral Health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C1A519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+ intraoral photos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8B9DBF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Intraoral classification via ceph-informed DL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D3843C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990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28E351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DL classifier trained on ceph-derived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49690F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Cephalometric measurements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F44FC2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Reported improved classification vs baselines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48A072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E41831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Kartbak 2025 BMC Oral Health</w:t>
            </w:r>
          </w:p>
        </w:tc>
      </w:tr>
      <w:tr w:rsidR="00C55FAD" w:rsidRPr="00A62532" w14:paraId="02B1FB4E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2C2AD3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30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17BEA3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Milani O-H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9D5855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F69456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4976DD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Panoramic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05E5FA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Third molar development stage classification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F891FA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A901F2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DL classifier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6084B7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staging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7444A2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High stage classification accuracy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1DDBB4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2661EA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Milani 2024</w:t>
            </w:r>
          </w:p>
        </w:tc>
      </w:tr>
      <w:tr w:rsidR="00C55FAD" w:rsidRPr="00A62532" w14:paraId="21619823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10299A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31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BCC9B7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JOMOS team (2025)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3751D3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EEF5AF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 Oral Med Oral Surg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F80A8B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Panoramic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5D5542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Impacted mandibular third molar detection &amp; class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40AA76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2,000 PRs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7C3D8B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DL detector/classifier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F5E430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Radiologist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E3DDC6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Strong accuracy across classes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63E119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636DA4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JOMOS 2025</w:t>
            </w:r>
          </w:p>
        </w:tc>
      </w:tr>
      <w:tr w:rsidR="00C55FAD" w:rsidRPr="00A62532" w14:paraId="15CC13C2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8163A3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7C48FC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S (2024)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ACD5EF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3C061F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BMC Oral Health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67A80A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Panoramic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4A6EE5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Indication for extraction (cracked tooth)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312981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B614FF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Multiple DL models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F45BDF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1960B5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Predictive performance significant (AUC reported)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43DFB8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8E7F5C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BMC OH 2024 cracked tooth</w:t>
            </w:r>
          </w:p>
        </w:tc>
      </w:tr>
      <w:tr w:rsidR="00C55FAD" w:rsidRPr="00A62532" w14:paraId="481ED336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11EABC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33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0AFE06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Suh HY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63FDE3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Korea/USA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B3C392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Angle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06837F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+ ceph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939146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Soft tissue change prediction after surgery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DD0299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5D8DAB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Sparse partial least squares (ML)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B4BECF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Post-op measurements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ACF4A1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Improved prediction vs baselines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D5A971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76350C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Suh 2019 Angle Orthod</w:t>
            </w:r>
          </w:p>
        </w:tc>
      </w:tr>
      <w:tr w:rsidR="00C55FAD" w:rsidRPr="00A62532" w14:paraId="7B603830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1998E3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AF0C3E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Lee YS (2014)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197F6B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Korea/USA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DE0B21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AJODO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01D97A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+ ceph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A50372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Soft tissue prediction (Class III)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260268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DB23F8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Statistical/ML model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A3C63B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Post-op measurements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9C9D0A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Higher accuracy than prior methods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E573FF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43E76C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Lee 2014 AJODO</w:t>
            </w:r>
          </w:p>
        </w:tc>
      </w:tr>
      <w:tr w:rsidR="00C55FAD" w:rsidRPr="00A62532" w14:paraId="4FD9F1D2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5587F9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35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F23FBA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Wang C-W (2015)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27A252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Taiwan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2F07A8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IEEE TMI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E993E5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Lateral ceph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7F9A3B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Grand challenge benchmark (evaluation)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F0B677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38D505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Multiple methods compared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F4F189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GT (challenge)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86EC7D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Baseline SDR metrics provided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CF5A0D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External (multi-team)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627CC6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Wang 2015 IEEE TMI</w:t>
            </w:r>
          </w:p>
        </w:tc>
      </w:tr>
      <w:tr w:rsidR="00C55FAD" w:rsidRPr="00A62532" w14:paraId="3BF27333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71EF40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36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984C29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Wang C-W (2016)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529825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Taiwan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47AA7C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Med Image Anal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082C16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Dental radiographs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343476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Benchmark for analysis algorithms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7179F0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03C95A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Benchmarking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F45785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GT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72576B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Performance ranges reported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347582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External (multi-team)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30D2FE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Wang 2016 MedIA</w:t>
            </w:r>
          </w:p>
        </w:tc>
      </w:tr>
      <w:tr w:rsidR="00C55FAD" w:rsidRPr="00A62532" w14:paraId="71DE569C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F3A48A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37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A02732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Xie X (2010)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B079CD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E19CF5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Angle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F34C6A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6B6B4E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Extraction vs non-extraction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A47353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200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8D198B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BDD33A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013287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Accuracy ~80% (reported)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A0544A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727EDE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Xie 2010 Angle</w:t>
            </w:r>
          </w:p>
        </w:tc>
      </w:tr>
      <w:tr w:rsidR="00C55FAD" w:rsidRPr="00A62532" w14:paraId="2FA34D7B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9AD988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lastRenderedPageBreak/>
              <w:t>38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3C0743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Jung S-K (2016)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93641D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189686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AJODO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F76AB8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69E524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Extraction vs non-extraction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2C71C2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156 pts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B90AE8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3-layer ANN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8847C7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Single clinician decisions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DA87C2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Accuracy ~93% (reported)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3B005F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2E0A83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Jung 2016 AJODO</w:t>
            </w:r>
          </w:p>
        </w:tc>
      </w:tr>
      <w:tr w:rsidR="00C55FAD" w:rsidRPr="00A62532" w14:paraId="10A7BEC9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6E0445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39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4ABBE7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 P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BB5A4E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China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2851AE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Sci Rep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766AF1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5958F48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Orthodontic treatment planning (broad)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4A8D43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BE1927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7BD260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plan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E683D2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Model feasible; high accuracy metrics reported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FFF930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AB86FD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Li 2019 Sci Rep</w:t>
            </w:r>
          </w:p>
        </w:tc>
      </w:tr>
      <w:tr w:rsidR="00C55FAD" w:rsidRPr="00A62532" w14:paraId="3F1F17CD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E4EEEA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40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5272B8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Castillo J-C (2019)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ABDBB3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Canada/USA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BC46A1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Angle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9272C9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3D photogrammetry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EE702F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3D facial-cheph relationships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F696A3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A1D7BF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Statistical + ML links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82918A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Manual measurements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BA3B6C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Good correlations (diagnostic adjunct)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2A7D0A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AFC60E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Castillo 2019 Angle</w:t>
            </w:r>
          </w:p>
        </w:tc>
      </w:tr>
      <w:tr w:rsidR="00C55FAD" w:rsidRPr="00A62532" w14:paraId="5B51D701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6E0EAC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41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D9B2C2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Schmidt S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4F8E06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Germany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AC5B74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Dentomaxillofac Radiol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4E14A27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Panoramic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8A9854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Restoration segmentation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A69AFC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1,781 PRs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38A5D9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U-Net variants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E34FE9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Pixelwise GT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2188CA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F1 up to 0.95 (tiled)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2D89E5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B3E2D0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Schmidt 2022 DMFR</w:t>
            </w:r>
          </w:p>
        </w:tc>
      </w:tr>
      <w:tr w:rsidR="00C55FAD" w:rsidRPr="00A62532" w14:paraId="51CEBA5C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DB2386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42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92B792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H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3D29E1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20692B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Dentomaxillofac Radiol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1368A0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Panoramic (2D)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45B41A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Detect restorations &amp; implants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BF2C39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B455CF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Object detection (DL)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F0CD1B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Expert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9D62CB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Strong detection metrics (see paper)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687EADD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EDFFBE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Kim 2022 DMFR</w:t>
            </w:r>
          </w:p>
        </w:tc>
      </w:tr>
      <w:tr w:rsidR="00C55FAD" w:rsidRPr="00A62532" w14:paraId="557A7566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2D02A2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43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6EEB02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Craniofacial Growth ML (2025)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DE89DA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USA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FF556E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Orthod Craniofac Res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213591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B4E550F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Long-term growth change prediction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722066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F5D65AE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ML regression ensemble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D129523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Ceph serial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CF019C9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MAE/metrics reported (see paper)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21A051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1B4231B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Myers 2025 OCR</w:t>
            </w:r>
          </w:p>
        </w:tc>
      </w:tr>
      <w:tr w:rsidR="00C55FAD" w:rsidRPr="00A62532" w14:paraId="70470050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5F6B92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44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752AB52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Prasad J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0273C5A1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India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E7150B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Dent J (MDPI)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C330C5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D6C9654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Clinical decision support (diagnosis &amp; plan)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9D00DF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2DB4F428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XGBoost/RF (multilabel)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12076F3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Clinician plan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424130F2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High macro-F1 across labels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59FF89B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hideMark/>
          </w:tcPr>
          <w:p w14:paraId="3B52BDC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Prasad 2022 Dent J</w:t>
            </w:r>
          </w:p>
        </w:tc>
      </w:tr>
      <w:tr w:rsidR="00C55FAD" w:rsidRPr="00A62532" w14:paraId="2308C4C8" w14:textId="77777777" w:rsidTr="00281326"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EE3DD6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45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6B2427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Del Real A (2022)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FAD8F8C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068DB6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Korean J Orthod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1B5EDD7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Structured records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B72087A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Predict need for extraction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0BC131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6A34C02D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XGBoost/RF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04BD7D5B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Orthodontist decision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747EBAF6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Good accuracy (see paper)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3CD76455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—</w:t>
            </w:r>
          </w:p>
        </w:tc>
        <w:tc>
          <w:tcPr>
            <w:tcW w:w="0" w:type="auto"/>
            <w:tcBorders>
              <w:top w:val="single" w:sz="6" w:space="0" w:color="4F81BD"/>
              <w:left w:val="single" w:sz="6" w:space="0" w:color="4F81BD"/>
              <w:bottom w:val="single" w:sz="6" w:space="0" w:color="4F81BD"/>
              <w:right w:val="single" w:sz="6" w:space="0" w:color="4F81BD"/>
            </w:tcBorders>
            <w:shd w:val="clear" w:color="auto" w:fill="D3DFEE"/>
            <w:hideMark/>
          </w:tcPr>
          <w:p w14:paraId="2E30D930" w14:textId="77777777" w:rsidR="00C55FAD" w:rsidRPr="00A62532" w:rsidRDefault="00C55FAD" w:rsidP="00281326">
            <w:pPr>
              <w:spacing w:after="150" w:line="240" w:lineRule="auto"/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</w:pPr>
            <w:r w:rsidRPr="00A62532">
              <w:rPr>
                <w:rFonts w:ascii="Times New Roman" w:hAnsi="Times New Roman" w:cs="Times New Roman"/>
                <w:color w:val="000000"/>
                <w:kern w:val="0"/>
                <w:sz w:val="15"/>
                <w:szCs w:val="15"/>
                <w14:ligatures w14:val="none"/>
              </w:rPr>
              <w:t>Del Real 2022 KJO</w:t>
            </w:r>
          </w:p>
        </w:tc>
      </w:tr>
    </w:tbl>
    <w:p w14:paraId="2271E4EE" w14:textId="77777777" w:rsidR="00C55FAD" w:rsidRPr="00A62532" w:rsidRDefault="00C55FAD" w:rsidP="00C55FAD">
      <w:pPr>
        <w:spacing w:after="150" w:line="480" w:lineRule="auto"/>
        <w:rPr>
          <w:rFonts w:ascii="Times New Roman" w:hAnsi="Times New Roman" w:cs="Times New Roman"/>
          <w:color w:val="000000"/>
          <w:kern w:val="0"/>
          <w:sz w:val="15"/>
          <w:szCs w:val="15"/>
          <w14:ligatures w14:val="none"/>
        </w:rPr>
      </w:pPr>
      <w:r w:rsidRPr="00A62532">
        <w:rPr>
          <w:rFonts w:ascii="Times New Roman" w:hAnsi="Times New Roman" w:cs="Times New Roman"/>
          <w:color w:val="000000"/>
          <w:kern w:val="0"/>
          <w:sz w:val="27"/>
          <w:szCs w:val="27"/>
          <w14:ligatures w14:val="none"/>
        </w:rPr>
        <w:t>Abbreviations: CBCT = cone-beam computed tomography; CNN = convolutional neural network; DL = deep learning; ML = machine learning; SDR = successful detection rate; MRE = mean radial error; Dice = Dice similarity coefficient; AUC = area under ROC.</w:t>
      </w:r>
    </w:p>
    <w:p w14:paraId="2D245A98" w14:textId="77777777" w:rsidR="009542D6" w:rsidRDefault="009542D6"/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FAD"/>
    <w:rsid w:val="00264C10"/>
    <w:rsid w:val="00470242"/>
    <w:rsid w:val="00622A60"/>
    <w:rsid w:val="00726E03"/>
    <w:rsid w:val="009542D6"/>
    <w:rsid w:val="00C55FAD"/>
    <w:rsid w:val="00EC7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BC37B"/>
  <w15:chartTrackingRefBased/>
  <w15:docId w15:val="{8754643E-F4DA-4105-9498-B0A14C489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FAD"/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5F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5F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5F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5F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5F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5F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5F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5F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5F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5F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5F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5F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5F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5F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5F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5F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5F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5F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5F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zh-CN"/>
    </w:rPr>
  </w:style>
  <w:style w:type="character" w:customStyle="1" w:styleId="TitleChar">
    <w:name w:val="Title Char"/>
    <w:basedOn w:val="DefaultParagraphFont"/>
    <w:link w:val="Title"/>
    <w:uiPriority w:val="10"/>
    <w:rsid w:val="00C55F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5F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C55F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5FAD"/>
    <w:pPr>
      <w:spacing w:before="160"/>
      <w:jc w:val="center"/>
    </w:pPr>
    <w:rPr>
      <w:i/>
      <w:iCs/>
      <w:color w:val="404040" w:themeColor="text1" w:themeTint="BF"/>
      <w:lang w:val="en-US" w:eastAsia="zh-CN"/>
    </w:rPr>
  </w:style>
  <w:style w:type="character" w:customStyle="1" w:styleId="QuoteChar">
    <w:name w:val="Quote Char"/>
    <w:basedOn w:val="DefaultParagraphFont"/>
    <w:link w:val="Quote"/>
    <w:uiPriority w:val="29"/>
    <w:rsid w:val="00C55F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5FAD"/>
    <w:pPr>
      <w:ind w:left="720"/>
      <w:contextualSpacing/>
    </w:pPr>
    <w:rPr>
      <w:lang w:val="en-US" w:eastAsia="zh-CN"/>
    </w:rPr>
  </w:style>
  <w:style w:type="character" w:styleId="IntenseEmphasis">
    <w:name w:val="Intense Emphasis"/>
    <w:basedOn w:val="DefaultParagraphFont"/>
    <w:uiPriority w:val="21"/>
    <w:qFormat/>
    <w:rsid w:val="00C55F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5F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5F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5F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1436</Words>
  <Characters>8241</Characters>
  <Application>Microsoft Office Word</Application>
  <DocSecurity>0</DocSecurity>
  <Lines>1178</Lines>
  <Paragraphs>488</Paragraphs>
  <ScaleCrop>false</ScaleCrop>
  <Company/>
  <LinksUpToDate>false</LinksUpToDate>
  <CharactersWithSpaces>9188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2</cp:revision>
  <dcterms:created xsi:type="dcterms:W3CDTF">2026-01-06T14:10:00Z</dcterms:created>
  <dcterms:modified xsi:type="dcterms:W3CDTF">2026-01-06T14:11:00Z</dcterms:modified>
</cp:coreProperties>
</file>