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07D536" w14:textId="77777777" w:rsidR="00C32897" w:rsidRDefault="00C32897" w:rsidP="00C32897">
      <w:pPr>
        <w:spacing w:line="360" w:lineRule="auto"/>
        <w:jc w:val="center"/>
        <w:rPr>
          <w:rFonts w:ascii="Times New Roman" w:hAnsi="Times New Roman" w:cs="Times New Roman"/>
          <w:b/>
          <w:bCs/>
          <w:sz w:val="40"/>
          <w:szCs w:val="48"/>
          <w:lang w:val="en-US"/>
        </w:rPr>
      </w:pPr>
      <w:bookmarkStart w:id="0" w:name="_Hlk212174554"/>
      <w:r>
        <w:rPr>
          <w:rFonts w:ascii="Times New Roman" w:hAnsi="Times New Roman" w:cs="Times New Roman"/>
          <w:b/>
          <w:bCs/>
          <w:sz w:val="36"/>
          <w:szCs w:val="44"/>
        </w:rPr>
        <w:t>Impacts of Diwali fireworks on aerosol levels, composition, chemistry, and toxicity: Insights from a combined indoor-outdoor study</w:t>
      </w:r>
      <w:r>
        <w:rPr>
          <w:rFonts w:ascii="Times New Roman" w:hAnsi="Times New Roman" w:cs="Times New Roman"/>
          <w:b/>
          <w:bCs/>
          <w:sz w:val="40"/>
          <w:szCs w:val="48"/>
          <w:lang w:val="en-US"/>
        </w:rPr>
        <w:t xml:space="preserve"> </w:t>
      </w:r>
      <w:bookmarkEnd w:id="0"/>
    </w:p>
    <w:p w14:paraId="546E2A2A" w14:textId="79FD77E8" w:rsidR="00F86ED5" w:rsidRDefault="00932D1E" w:rsidP="00932D1E">
      <w:pPr>
        <w:spacing w:line="360" w:lineRule="auto"/>
        <w:jc w:val="center"/>
        <w:rPr>
          <w:rFonts w:ascii="Times New Roman" w:hAnsi="Times New Roman" w:cs="Times New Roman"/>
          <w:b/>
          <w:bCs/>
          <w:sz w:val="32"/>
          <w:szCs w:val="40"/>
          <w:lang w:val="en-US"/>
        </w:rPr>
      </w:pPr>
      <w:r>
        <w:rPr>
          <w:rFonts w:ascii="Times New Roman" w:hAnsi="Times New Roman" w:cs="Times New Roman"/>
          <w:b/>
          <w:bCs/>
          <w:sz w:val="32"/>
          <w:szCs w:val="40"/>
          <w:lang w:val="en-US"/>
        </w:rPr>
        <w:t xml:space="preserve"> </w:t>
      </w:r>
      <w:r w:rsidR="00F86ED5">
        <w:rPr>
          <w:rFonts w:ascii="Times New Roman" w:hAnsi="Times New Roman" w:cs="Times New Roman"/>
          <w:b/>
          <w:bCs/>
          <w:sz w:val="32"/>
          <w:szCs w:val="40"/>
          <w:lang w:val="en-US"/>
        </w:rPr>
        <w:t>(Supplementary)</w:t>
      </w:r>
    </w:p>
    <w:p w14:paraId="5FB431CA" w14:textId="77777777" w:rsidR="00F86ED5" w:rsidRPr="00F4003E" w:rsidRDefault="00F86ED5" w:rsidP="00F86ED5">
      <w:pPr>
        <w:spacing w:line="360" w:lineRule="auto"/>
        <w:jc w:val="center"/>
        <w:rPr>
          <w:rFonts w:ascii="Times New Roman" w:hAnsi="Times New Roman" w:cs="Times New Roman"/>
          <w:sz w:val="24"/>
          <w:szCs w:val="32"/>
          <w:lang w:val="en-US"/>
        </w:rPr>
      </w:pPr>
      <w:r w:rsidRPr="00F4003E">
        <w:rPr>
          <w:rFonts w:ascii="Times New Roman" w:hAnsi="Times New Roman" w:cs="Times New Roman"/>
          <w:sz w:val="24"/>
          <w:szCs w:val="32"/>
          <w:lang w:val="en-US"/>
        </w:rPr>
        <w:t xml:space="preserve">Debayan Mandal, Abhishek Chakraborty, </w:t>
      </w:r>
      <w:proofErr w:type="spellStart"/>
      <w:r w:rsidRPr="00F4003E">
        <w:rPr>
          <w:rFonts w:ascii="Times New Roman" w:hAnsi="Times New Roman" w:cs="Times New Roman"/>
          <w:sz w:val="24"/>
          <w:szCs w:val="32"/>
          <w:lang w:val="en-US"/>
        </w:rPr>
        <w:t>Vidit</w:t>
      </w:r>
      <w:proofErr w:type="spellEnd"/>
      <w:r w:rsidRPr="00F4003E">
        <w:rPr>
          <w:rFonts w:ascii="Times New Roman" w:hAnsi="Times New Roman" w:cs="Times New Roman"/>
          <w:sz w:val="24"/>
          <w:szCs w:val="32"/>
          <w:lang w:val="en-US"/>
        </w:rPr>
        <w:t xml:space="preserve"> </w:t>
      </w:r>
      <w:proofErr w:type="spellStart"/>
      <w:r w:rsidRPr="00F4003E">
        <w:rPr>
          <w:rFonts w:ascii="Times New Roman" w:hAnsi="Times New Roman" w:cs="Times New Roman"/>
          <w:sz w:val="24"/>
          <w:szCs w:val="32"/>
          <w:lang w:val="en-US"/>
        </w:rPr>
        <w:t>Parkar</w:t>
      </w:r>
      <w:proofErr w:type="spellEnd"/>
    </w:p>
    <w:p w14:paraId="28E92367" w14:textId="6EA48521" w:rsidR="00086740" w:rsidRDefault="00086740" w:rsidP="00235996">
      <w:pPr>
        <w:pStyle w:val="Caption"/>
        <w:rPr>
          <w:rFonts w:ascii="Times New Roman" w:hAnsi="Times New Roman" w:cs="Times New Roman"/>
          <w:sz w:val="24"/>
          <w:szCs w:val="24"/>
        </w:rPr>
      </w:pPr>
    </w:p>
    <w:p w14:paraId="6C4A2E42" w14:textId="24C22879" w:rsidR="00EA2501" w:rsidRDefault="00EA2501" w:rsidP="007117F6">
      <w:pPr>
        <w:pStyle w:val="Caption"/>
        <w:keepNext/>
        <w:numPr>
          <w:ilvl w:val="0"/>
          <w:numId w:val="1"/>
        </w:numPr>
        <w:rPr>
          <w:rFonts w:ascii="Times New Roman" w:hAnsi="Times New Roman" w:cs="Times New Roman"/>
          <w:b/>
          <w:bCs/>
          <w:i w:val="0"/>
          <w:iCs w:val="0"/>
          <w:color w:val="000000" w:themeColor="text1"/>
          <w:sz w:val="28"/>
          <w:szCs w:val="36"/>
        </w:rPr>
      </w:pPr>
      <w:r>
        <w:rPr>
          <w:rFonts w:ascii="Times New Roman" w:hAnsi="Times New Roman" w:cs="Times New Roman"/>
          <w:b/>
          <w:bCs/>
          <w:i w:val="0"/>
          <w:iCs w:val="0"/>
          <w:color w:val="000000" w:themeColor="text1"/>
          <w:sz w:val="28"/>
          <w:szCs w:val="36"/>
        </w:rPr>
        <w:t>Minimum detection limit for OC and EC:</w:t>
      </w:r>
    </w:p>
    <w:p w14:paraId="74DD929C" w14:textId="6D3E9269" w:rsidR="00EA2501" w:rsidRPr="00843045" w:rsidRDefault="00EA2501" w:rsidP="00EA2501">
      <w:pPr>
        <w:pStyle w:val="Caption"/>
        <w:keepNext/>
        <w:jc w:val="center"/>
        <w:rPr>
          <w:rFonts w:ascii="Times New Roman" w:hAnsi="Times New Roman" w:cs="Times New Roman"/>
          <w:sz w:val="24"/>
          <w:szCs w:val="24"/>
        </w:rPr>
      </w:pPr>
      <w:r w:rsidRPr="00843045">
        <w:rPr>
          <w:rFonts w:ascii="Times New Roman" w:hAnsi="Times New Roman" w:cs="Times New Roman"/>
          <w:sz w:val="24"/>
          <w:szCs w:val="24"/>
        </w:rPr>
        <w:t xml:space="preserve">Table SI </w:t>
      </w:r>
      <w:r w:rsidR="000D195A">
        <w:rPr>
          <w:rFonts w:ascii="Times New Roman" w:hAnsi="Times New Roman" w:cs="Times New Roman"/>
          <w:sz w:val="24"/>
          <w:szCs w:val="24"/>
        </w:rPr>
        <w:fldChar w:fldCharType="begin"/>
      </w:r>
      <w:r w:rsidR="000D195A">
        <w:rPr>
          <w:rFonts w:ascii="Times New Roman" w:hAnsi="Times New Roman" w:cs="Times New Roman"/>
          <w:sz w:val="24"/>
          <w:szCs w:val="24"/>
        </w:rPr>
        <w:instrText xml:space="preserve"> SEQ Table_SI \* ARABIC </w:instrText>
      </w:r>
      <w:r w:rsidR="000D195A">
        <w:rPr>
          <w:rFonts w:ascii="Times New Roman" w:hAnsi="Times New Roman" w:cs="Times New Roman"/>
          <w:sz w:val="24"/>
          <w:szCs w:val="24"/>
        </w:rPr>
        <w:fldChar w:fldCharType="separate"/>
      </w:r>
      <w:r w:rsidR="000D195A">
        <w:rPr>
          <w:rFonts w:ascii="Times New Roman" w:hAnsi="Times New Roman" w:cs="Times New Roman"/>
          <w:noProof/>
          <w:sz w:val="24"/>
          <w:szCs w:val="24"/>
        </w:rPr>
        <w:t>1</w:t>
      </w:r>
      <w:r w:rsidR="000D195A">
        <w:rPr>
          <w:rFonts w:ascii="Times New Roman" w:hAnsi="Times New Roman" w:cs="Times New Roman"/>
          <w:sz w:val="24"/>
          <w:szCs w:val="24"/>
        </w:rPr>
        <w:fldChar w:fldCharType="end"/>
      </w:r>
      <w:r w:rsidRPr="00843045">
        <w:rPr>
          <w:rFonts w:ascii="Times New Roman" w:hAnsi="Times New Roman" w:cs="Times New Roman"/>
          <w:sz w:val="24"/>
          <w:szCs w:val="24"/>
        </w:rPr>
        <w:t xml:space="preserve"> Minimum detection limit of OC and EC used in the DRI TOA </w:t>
      </w:r>
      <w:proofErr w:type="spellStart"/>
      <w:r w:rsidRPr="00843045">
        <w:rPr>
          <w:rFonts w:ascii="Times New Roman" w:hAnsi="Times New Roman" w:cs="Times New Roman"/>
          <w:sz w:val="24"/>
          <w:szCs w:val="24"/>
        </w:rPr>
        <w:t>analy</w:t>
      </w:r>
      <w:r w:rsidR="00F7586D">
        <w:rPr>
          <w:rFonts w:ascii="Times New Roman" w:hAnsi="Times New Roman" w:cs="Times New Roman"/>
          <w:sz w:val="24"/>
          <w:szCs w:val="24"/>
        </w:rPr>
        <w:t>z</w:t>
      </w:r>
      <w:r w:rsidRPr="00843045">
        <w:rPr>
          <w:rFonts w:ascii="Times New Roman" w:hAnsi="Times New Roman" w:cs="Times New Roman"/>
          <w:sz w:val="24"/>
          <w:szCs w:val="24"/>
        </w:rPr>
        <w:t>er</w:t>
      </w:r>
      <w:proofErr w:type="spellEnd"/>
      <w:r w:rsidR="00F7586D">
        <w:rPr>
          <w:rFonts w:ascii="Times New Roman" w:hAnsi="Times New Roman" w:cs="Times New Roman"/>
          <w:sz w:val="24"/>
          <w:szCs w:val="24"/>
        </w:rPr>
        <w:t xml:space="preserve"> (DRI 2015</w:t>
      </w:r>
      <w:proofErr w:type="gramStart"/>
      <w:r w:rsidR="00F7586D">
        <w:rPr>
          <w:rFonts w:ascii="Times New Roman" w:hAnsi="Times New Roman" w:cs="Times New Roman"/>
          <w:sz w:val="24"/>
          <w:szCs w:val="24"/>
        </w:rPr>
        <w:t>)</w:t>
      </w:r>
      <w:r>
        <w:rPr>
          <w:rFonts w:ascii="Times New Roman" w:hAnsi="Times New Roman" w:cs="Times New Roman"/>
          <w:sz w:val="24"/>
          <w:szCs w:val="24"/>
        </w:rPr>
        <w:t xml:space="preserve"> </w:t>
      </w:r>
      <w:r w:rsidRPr="00843045">
        <w:rPr>
          <w:rFonts w:ascii="Times New Roman" w:hAnsi="Times New Roman" w:cs="Times New Roman"/>
          <w:sz w:val="24"/>
          <w:szCs w:val="24"/>
        </w:rPr>
        <w:t>.</w:t>
      </w:r>
      <w:proofErr w:type="gramEnd"/>
      <w:r w:rsidRPr="00843045">
        <w:rPr>
          <w:rFonts w:ascii="Times New Roman" w:hAnsi="Times New Roman" w:cs="Times New Roman"/>
          <w:sz w:val="24"/>
          <w:szCs w:val="24"/>
        </w:rPr>
        <w:t xml:space="preserve"> Units of </w:t>
      </w:r>
      <w:proofErr w:type="spellStart"/>
      <w:r w:rsidRPr="00843045">
        <w:rPr>
          <w:rFonts w:ascii="Times New Roman" w:hAnsi="Times New Roman" w:cs="Times New Roman"/>
          <w:sz w:val="24"/>
          <w:szCs w:val="24"/>
        </w:rPr>
        <w:t>μg</w:t>
      </w:r>
      <w:proofErr w:type="spellEnd"/>
      <w:r w:rsidRPr="00843045">
        <w:rPr>
          <w:rFonts w:ascii="Times New Roman" w:hAnsi="Times New Roman" w:cs="Times New Roman"/>
          <w:sz w:val="24"/>
          <w:szCs w:val="24"/>
        </w:rPr>
        <w:t>/filter were obtained using a deposit area of 3.53 cm</w:t>
      </w:r>
      <w:r w:rsidRPr="00843045">
        <w:rPr>
          <w:rFonts w:ascii="Times New Roman" w:hAnsi="Times New Roman" w:cs="Times New Roman"/>
          <w:sz w:val="24"/>
          <w:szCs w:val="24"/>
          <w:vertAlign w:val="superscript"/>
        </w:rPr>
        <w:t>2</w:t>
      </w:r>
      <w:r w:rsidRPr="00843045">
        <w:rPr>
          <w:rFonts w:ascii="Times New Roman" w:hAnsi="Times New Roman" w:cs="Times New Roman"/>
          <w:sz w:val="24"/>
          <w:szCs w:val="24"/>
        </w:rPr>
        <w:t xml:space="preserve">, typical of 25 mm quartz </w:t>
      </w:r>
      <w:proofErr w:type="spellStart"/>
      <w:r w:rsidRPr="00843045">
        <w:rPr>
          <w:rFonts w:ascii="Times New Roman" w:hAnsi="Times New Roman" w:cs="Times New Roman"/>
          <w:sz w:val="24"/>
          <w:szCs w:val="24"/>
        </w:rPr>
        <w:t>fiber</w:t>
      </w:r>
      <w:proofErr w:type="spellEnd"/>
      <w:r w:rsidRPr="00843045">
        <w:rPr>
          <w:rFonts w:ascii="Times New Roman" w:hAnsi="Times New Roman" w:cs="Times New Roman"/>
          <w:sz w:val="24"/>
          <w:szCs w:val="24"/>
        </w:rPr>
        <w:t xml:space="preserve"> filters </w:t>
      </w:r>
    </w:p>
    <w:tbl>
      <w:tblPr>
        <w:tblW w:w="9414" w:type="dxa"/>
        <w:tblInd w:w="-5" w:type="dxa"/>
        <w:tblLook w:val="04A0" w:firstRow="1" w:lastRow="0" w:firstColumn="1" w:lastColumn="0" w:noHBand="0" w:noVBand="1"/>
      </w:tblPr>
      <w:tblGrid>
        <w:gridCol w:w="3138"/>
        <w:gridCol w:w="3138"/>
        <w:gridCol w:w="3138"/>
      </w:tblGrid>
      <w:tr w:rsidR="00EA2501" w14:paraId="27AC8033" w14:textId="77777777" w:rsidTr="005A7AC1">
        <w:trPr>
          <w:trHeight w:val="512"/>
        </w:trPr>
        <w:tc>
          <w:tcPr>
            <w:tcW w:w="3138" w:type="dxa"/>
            <w:tcBorders>
              <w:top w:val="single" w:sz="4" w:space="0" w:color="auto"/>
              <w:left w:val="single" w:sz="4" w:space="0" w:color="auto"/>
              <w:bottom w:val="single" w:sz="4" w:space="0" w:color="auto"/>
              <w:right w:val="single" w:sz="4" w:space="0" w:color="auto"/>
            </w:tcBorders>
            <w:noWrap/>
            <w:vAlign w:val="bottom"/>
            <w:hideMark/>
          </w:tcPr>
          <w:p w14:paraId="734E6C85" w14:textId="77777777" w:rsidR="00EA2501" w:rsidRDefault="00EA2501" w:rsidP="005A7AC1">
            <w:pPr>
              <w:spacing w:after="0" w:line="240"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 </w:t>
            </w:r>
          </w:p>
        </w:tc>
        <w:tc>
          <w:tcPr>
            <w:tcW w:w="3138" w:type="dxa"/>
            <w:tcBorders>
              <w:top w:val="single" w:sz="4" w:space="0" w:color="auto"/>
              <w:left w:val="nil"/>
              <w:bottom w:val="single" w:sz="4" w:space="0" w:color="auto"/>
              <w:right w:val="single" w:sz="4" w:space="0" w:color="auto"/>
            </w:tcBorders>
            <w:noWrap/>
            <w:vAlign w:val="bottom"/>
            <w:hideMark/>
          </w:tcPr>
          <w:p w14:paraId="22A62247" w14:textId="77777777" w:rsidR="00EA2501" w:rsidRDefault="00EA2501" w:rsidP="005A7AC1">
            <w:pPr>
              <w:spacing w:after="0" w:line="240"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µg/cm</w:t>
            </w:r>
            <w:r>
              <w:rPr>
                <w:rFonts w:ascii="Times New Roman" w:eastAsia="Times New Roman" w:hAnsi="Times New Roman" w:cs="Times New Roman"/>
                <w:color w:val="000000"/>
                <w:sz w:val="24"/>
                <w:szCs w:val="24"/>
                <w:vertAlign w:val="superscript"/>
                <w:lang w:eastAsia="en-IN"/>
              </w:rPr>
              <w:t>2</w:t>
            </w:r>
          </w:p>
        </w:tc>
        <w:tc>
          <w:tcPr>
            <w:tcW w:w="3138" w:type="dxa"/>
            <w:tcBorders>
              <w:top w:val="single" w:sz="4" w:space="0" w:color="auto"/>
              <w:left w:val="nil"/>
              <w:bottom w:val="single" w:sz="4" w:space="0" w:color="auto"/>
              <w:right w:val="single" w:sz="4" w:space="0" w:color="auto"/>
            </w:tcBorders>
            <w:noWrap/>
            <w:vAlign w:val="bottom"/>
            <w:hideMark/>
          </w:tcPr>
          <w:p w14:paraId="5A7DD04A" w14:textId="77777777" w:rsidR="00EA2501" w:rsidRDefault="00EA2501" w:rsidP="005A7AC1">
            <w:pPr>
              <w:spacing w:after="0" w:line="240"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µg/filter</w:t>
            </w:r>
          </w:p>
        </w:tc>
      </w:tr>
      <w:tr w:rsidR="00EA2501" w14:paraId="092DF13B" w14:textId="77777777" w:rsidTr="005A7AC1">
        <w:trPr>
          <w:trHeight w:val="512"/>
        </w:trPr>
        <w:tc>
          <w:tcPr>
            <w:tcW w:w="3138" w:type="dxa"/>
            <w:tcBorders>
              <w:top w:val="nil"/>
              <w:left w:val="single" w:sz="4" w:space="0" w:color="auto"/>
              <w:bottom w:val="single" w:sz="4" w:space="0" w:color="auto"/>
              <w:right w:val="single" w:sz="4" w:space="0" w:color="auto"/>
            </w:tcBorders>
            <w:noWrap/>
            <w:vAlign w:val="bottom"/>
            <w:hideMark/>
          </w:tcPr>
          <w:p w14:paraId="1FBEEBC9" w14:textId="77777777" w:rsidR="00EA2501" w:rsidRDefault="00EA2501" w:rsidP="005A7AC1">
            <w:pPr>
              <w:spacing w:after="0" w:line="240"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Total OC</w:t>
            </w:r>
          </w:p>
        </w:tc>
        <w:tc>
          <w:tcPr>
            <w:tcW w:w="3138" w:type="dxa"/>
            <w:tcBorders>
              <w:top w:val="nil"/>
              <w:left w:val="nil"/>
              <w:bottom w:val="single" w:sz="4" w:space="0" w:color="auto"/>
              <w:right w:val="single" w:sz="4" w:space="0" w:color="auto"/>
            </w:tcBorders>
            <w:noWrap/>
            <w:vAlign w:val="bottom"/>
            <w:hideMark/>
          </w:tcPr>
          <w:p w14:paraId="7A684DE4" w14:textId="77777777" w:rsidR="00EA2501" w:rsidRDefault="00EA2501" w:rsidP="005A7AC1">
            <w:pPr>
              <w:spacing w:after="0" w:line="240"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0.43</w:t>
            </w:r>
          </w:p>
        </w:tc>
        <w:tc>
          <w:tcPr>
            <w:tcW w:w="3138" w:type="dxa"/>
            <w:tcBorders>
              <w:top w:val="nil"/>
              <w:left w:val="nil"/>
              <w:bottom w:val="single" w:sz="4" w:space="0" w:color="auto"/>
              <w:right w:val="single" w:sz="4" w:space="0" w:color="auto"/>
            </w:tcBorders>
            <w:noWrap/>
            <w:vAlign w:val="bottom"/>
            <w:hideMark/>
          </w:tcPr>
          <w:p w14:paraId="0E8115CC" w14:textId="77777777" w:rsidR="00EA2501" w:rsidRDefault="00EA2501" w:rsidP="005A7AC1">
            <w:pPr>
              <w:spacing w:after="0" w:line="240"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1.53</w:t>
            </w:r>
          </w:p>
        </w:tc>
      </w:tr>
      <w:tr w:rsidR="00EA2501" w14:paraId="718B5F8E" w14:textId="77777777" w:rsidTr="005A7AC1">
        <w:trPr>
          <w:trHeight w:val="512"/>
        </w:trPr>
        <w:tc>
          <w:tcPr>
            <w:tcW w:w="3138" w:type="dxa"/>
            <w:tcBorders>
              <w:top w:val="nil"/>
              <w:left w:val="single" w:sz="4" w:space="0" w:color="auto"/>
              <w:bottom w:val="single" w:sz="4" w:space="0" w:color="auto"/>
              <w:right w:val="single" w:sz="4" w:space="0" w:color="auto"/>
            </w:tcBorders>
            <w:noWrap/>
            <w:vAlign w:val="bottom"/>
            <w:hideMark/>
          </w:tcPr>
          <w:p w14:paraId="428C07CD" w14:textId="77777777" w:rsidR="00EA2501" w:rsidRDefault="00EA2501" w:rsidP="005A7AC1">
            <w:pPr>
              <w:spacing w:after="0" w:line="240"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Total EC</w:t>
            </w:r>
          </w:p>
        </w:tc>
        <w:tc>
          <w:tcPr>
            <w:tcW w:w="3138" w:type="dxa"/>
            <w:tcBorders>
              <w:top w:val="nil"/>
              <w:left w:val="nil"/>
              <w:bottom w:val="single" w:sz="4" w:space="0" w:color="auto"/>
              <w:right w:val="single" w:sz="4" w:space="0" w:color="auto"/>
            </w:tcBorders>
            <w:noWrap/>
            <w:vAlign w:val="bottom"/>
            <w:hideMark/>
          </w:tcPr>
          <w:p w14:paraId="11141320" w14:textId="77777777" w:rsidR="00EA2501" w:rsidRDefault="00EA2501" w:rsidP="005A7AC1">
            <w:pPr>
              <w:spacing w:after="0" w:line="240"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0.12</w:t>
            </w:r>
          </w:p>
        </w:tc>
        <w:tc>
          <w:tcPr>
            <w:tcW w:w="3138" w:type="dxa"/>
            <w:tcBorders>
              <w:top w:val="nil"/>
              <w:left w:val="nil"/>
              <w:bottom w:val="single" w:sz="4" w:space="0" w:color="auto"/>
              <w:right w:val="single" w:sz="4" w:space="0" w:color="auto"/>
            </w:tcBorders>
            <w:noWrap/>
            <w:vAlign w:val="bottom"/>
            <w:hideMark/>
          </w:tcPr>
          <w:p w14:paraId="4A2E6953" w14:textId="77777777" w:rsidR="00EA2501" w:rsidRDefault="00EA2501" w:rsidP="005A7AC1">
            <w:pPr>
              <w:spacing w:after="0" w:line="240"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0.44</w:t>
            </w:r>
          </w:p>
        </w:tc>
      </w:tr>
      <w:tr w:rsidR="00EA2501" w14:paraId="4624D034" w14:textId="77777777" w:rsidTr="005A7AC1">
        <w:trPr>
          <w:trHeight w:val="512"/>
        </w:trPr>
        <w:tc>
          <w:tcPr>
            <w:tcW w:w="3138" w:type="dxa"/>
            <w:tcBorders>
              <w:top w:val="nil"/>
              <w:left w:val="single" w:sz="4" w:space="0" w:color="auto"/>
              <w:bottom w:val="single" w:sz="4" w:space="0" w:color="auto"/>
              <w:right w:val="single" w:sz="4" w:space="0" w:color="auto"/>
            </w:tcBorders>
            <w:noWrap/>
            <w:vAlign w:val="bottom"/>
            <w:hideMark/>
          </w:tcPr>
          <w:p w14:paraId="0ADDB297" w14:textId="77777777" w:rsidR="00EA2501" w:rsidRDefault="00EA2501" w:rsidP="005A7AC1">
            <w:pPr>
              <w:spacing w:after="0" w:line="240"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TC</w:t>
            </w:r>
          </w:p>
        </w:tc>
        <w:tc>
          <w:tcPr>
            <w:tcW w:w="3138" w:type="dxa"/>
            <w:tcBorders>
              <w:top w:val="nil"/>
              <w:left w:val="nil"/>
              <w:bottom w:val="single" w:sz="4" w:space="0" w:color="auto"/>
              <w:right w:val="single" w:sz="4" w:space="0" w:color="auto"/>
            </w:tcBorders>
            <w:noWrap/>
            <w:vAlign w:val="bottom"/>
            <w:hideMark/>
          </w:tcPr>
          <w:p w14:paraId="761902D3" w14:textId="77777777" w:rsidR="00EA2501" w:rsidRDefault="00EA2501" w:rsidP="005A7AC1">
            <w:pPr>
              <w:spacing w:after="0" w:line="240"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0.49</w:t>
            </w:r>
          </w:p>
        </w:tc>
        <w:tc>
          <w:tcPr>
            <w:tcW w:w="3138" w:type="dxa"/>
            <w:tcBorders>
              <w:top w:val="nil"/>
              <w:left w:val="nil"/>
              <w:bottom w:val="single" w:sz="4" w:space="0" w:color="auto"/>
              <w:right w:val="single" w:sz="4" w:space="0" w:color="auto"/>
            </w:tcBorders>
            <w:noWrap/>
            <w:vAlign w:val="bottom"/>
            <w:hideMark/>
          </w:tcPr>
          <w:p w14:paraId="388E4CCB" w14:textId="77777777" w:rsidR="00EA2501" w:rsidRDefault="00EA2501" w:rsidP="005A7AC1">
            <w:pPr>
              <w:keepNext/>
              <w:spacing w:after="0" w:line="240"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1.72</w:t>
            </w:r>
          </w:p>
        </w:tc>
      </w:tr>
    </w:tbl>
    <w:p w14:paraId="0D54272C" w14:textId="34E1A0CD" w:rsidR="00EA2501" w:rsidRDefault="00F86ED5" w:rsidP="00EA2501">
      <w:pPr>
        <w:rPr>
          <w:rFonts w:ascii="Times New Roman" w:hAnsi="Times New Roman" w:cs="Times New Roman"/>
          <w:b/>
          <w:bCs/>
          <w:sz w:val="28"/>
          <w:szCs w:val="36"/>
        </w:rPr>
      </w:pPr>
      <w:r>
        <w:rPr>
          <w:rFonts w:ascii="Times New Roman" w:hAnsi="Times New Roman" w:cs="Times New Roman"/>
          <w:b/>
          <w:bCs/>
          <w:sz w:val="28"/>
          <w:szCs w:val="36"/>
        </w:rPr>
        <w:t>2.</w:t>
      </w:r>
      <w:r w:rsidR="00EA2501">
        <w:rPr>
          <w:rFonts w:ascii="Times New Roman" w:hAnsi="Times New Roman" w:cs="Times New Roman"/>
          <w:b/>
          <w:bCs/>
          <w:sz w:val="28"/>
          <w:szCs w:val="36"/>
        </w:rPr>
        <w:t xml:space="preserve"> Quality assurance quality control for Ion Chromatography:</w:t>
      </w:r>
    </w:p>
    <w:p w14:paraId="706F7303" w14:textId="77777777" w:rsidR="00EA2501" w:rsidRDefault="00EA2501" w:rsidP="00EA250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First and foremost, the correlation coefficient of the individual ions should be at least 0.995; otherwise, the calibrations will be repeated. Quality check standards are </w:t>
      </w:r>
      <w:proofErr w:type="spellStart"/>
      <w:r>
        <w:rPr>
          <w:rFonts w:ascii="Times New Roman" w:hAnsi="Times New Roman" w:cs="Times New Roman"/>
          <w:sz w:val="24"/>
          <w:szCs w:val="24"/>
        </w:rPr>
        <w:t>analyzed</w:t>
      </w:r>
      <w:proofErr w:type="spellEnd"/>
      <w:r>
        <w:rPr>
          <w:rFonts w:ascii="Times New Roman" w:hAnsi="Times New Roman" w:cs="Times New Roman"/>
          <w:sz w:val="24"/>
          <w:szCs w:val="24"/>
        </w:rPr>
        <w:t xml:space="preserve"> initially and after every 10 analytical runs. The results are compared with known QC; it should not exceed 3% of the known value. </w:t>
      </w:r>
    </w:p>
    <w:p w14:paraId="7E9C247C" w14:textId="77777777" w:rsidR="00EA2501" w:rsidRDefault="00EA2501" w:rsidP="00EA2501">
      <w:pPr>
        <w:jc w:val="both"/>
        <w:rPr>
          <w:rFonts w:ascii="Times New Roman" w:hAnsi="Times New Roman" w:cs="Times New Roman"/>
          <w:b/>
          <w:bCs/>
          <w:sz w:val="28"/>
        </w:rPr>
      </w:pPr>
      <w:r>
        <w:rPr>
          <w:rFonts w:ascii="Times New Roman" w:hAnsi="Times New Roman" w:cs="Times New Roman"/>
          <w:b/>
          <w:bCs/>
          <w:sz w:val="28"/>
        </w:rPr>
        <w:t xml:space="preserve"> </w:t>
      </w:r>
    </w:p>
    <w:p w14:paraId="4730A68D" w14:textId="7B8F03C2" w:rsidR="00EA2501" w:rsidRDefault="00EA2501" w:rsidP="00EA2501">
      <w:pPr>
        <w:jc w:val="both"/>
        <w:rPr>
          <w:rFonts w:ascii="Times New Roman" w:hAnsi="Times New Roman" w:cs="Times New Roman"/>
          <w:b/>
          <w:bCs/>
          <w:sz w:val="28"/>
        </w:rPr>
      </w:pPr>
    </w:p>
    <w:p w14:paraId="38902329" w14:textId="5C2775B5" w:rsidR="00F7586D" w:rsidRDefault="00F7586D" w:rsidP="00EA2501">
      <w:pPr>
        <w:jc w:val="both"/>
        <w:rPr>
          <w:rFonts w:ascii="Times New Roman" w:hAnsi="Times New Roman" w:cs="Times New Roman"/>
          <w:b/>
          <w:bCs/>
          <w:sz w:val="28"/>
        </w:rPr>
      </w:pPr>
    </w:p>
    <w:p w14:paraId="70DB8408" w14:textId="57F91C1C" w:rsidR="00F7586D" w:rsidRDefault="00F7586D" w:rsidP="00EA2501">
      <w:pPr>
        <w:jc w:val="both"/>
        <w:rPr>
          <w:rFonts w:ascii="Times New Roman" w:hAnsi="Times New Roman" w:cs="Times New Roman"/>
          <w:b/>
          <w:bCs/>
          <w:sz w:val="28"/>
        </w:rPr>
      </w:pPr>
    </w:p>
    <w:p w14:paraId="0AB846DA" w14:textId="560C01B6" w:rsidR="00F7586D" w:rsidRDefault="00F7586D" w:rsidP="00EA2501">
      <w:pPr>
        <w:jc w:val="both"/>
        <w:rPr>
          <w:rFonts w:ascii="Times New Roman" w:hAnsi="Times New Roman" w:cs="Times New Roman"/>
          <w:b/>
          <w:bCs/>
          <w:sz w:val="28"/>
        </w:rPr>
      </w:pPr>
    </w:p>
    <w:p w14:paraId="25AA7A56" w14:textId="67FB50A8" w:rsidR="00F7586D" w:rsidRDefault="00F7586D" w:rsidP="00EA2501">
      <w:pPr>
        <w:jc w:val="both"/>
        <w:rPr>
          <w:rFonts w:ascii="Times New Roman" w:hAnsi="Times New Roman" w:cs="Times New Roman"/>
          <w:b/>
          <w:bCs/>
          <w:sz w:val="28"/>
        </w:rPr>
      </w:pPr>
    </w:p>
    <w:p w14:paraId="2F522BA0" w14:textId="7AB31F16" w:rsidR="00F7586D" w:rsidRDefault="00F7586D" w:rsidP="00EA2501">
      <w:pPr>
        <w:jc w:val="both"/>
        <w:rPr>
          <w:rFonts w:ascii="Times New Roman" w:hAnsi="Times New Roman" w:cs="Times New Roman"/>
          <w:b/>
          <w:bCs/>
          <w:sz w:val="28"/>
        </w:rPr>
      </w:pPr>
    </w:p>
    <w:p w14:paraId="44BC8D8C" w14:textId="6777DF5C" w:rsidR="00F7586D" w:rsidRDefault="00F7586D" w:rsidP="00EA2501">
      <w:pPr>
        <w:jc w:val="both"/>
        <w:rPr>
          <w:rFonts w:ascii="Times New Roman" w:hAnsi="Times New Roman" w:cs="Times New Roman"/>
          <w:b/>
          <w:bCs/>
          <w:sz w:val="28"/>
        </w:rPr>
      </w:pPr>
    </w:p>
    <w:p w14:paraId="7CC0A7FB" w14:textId="7A0105F1" w:rsidR="00F7586D" w:rsidRDefault="00F7586D" w:rsidP="00EA2501">
      <w:pPr>
        <w:jc w:val="both"/>
        <w:rPr>
          <w:rFonts w:ascii="Times New Roman" w:hAnsi="Times New Roman" w:cs="Times New Roman"/>
          <w:b/>
          <w:bCs/>
          <w:sz w:val="28"/>
        </w:rPr>
      </w:pPr>
    </w:p>
    <w:p w14:paraId="144DD940" w14:textId="77777777" w:rsidR="00F7586D" w:rsidRDefault="00F7586D" w:rsidP="00EA2501">
      <w:pPr>
        <w:jc w:val="both"/>
        <w:rPr>
          <w:rFonts w:ascii="Times New Roman" w:hAnsi="Times New Roman" w:cs="Times New Roman"/>
          <w:b/>
          <w:bCs/>
          <w:sz w:val="28"/>
        </w:rPr>
      </w:pPr>
    </w:p>
    <w:p w14:paraId="307252A7" w14:textId="68C5C568" w:rsidR="00EA2501" w:rsidRPr="006A5898" w:rsidRDefault="00F86ED5" w:rsidP="00EA2501">
      <w:pPr>
        <w:jc w:val="both"/>
        <w:rPr>
          <w:rFonts w:ascii="Times New Roman" w:hAnsi="Times New Roman" w:cs="Times New Roman"/>
          <w:b/>
          <w:bCs/>
          <w:sz w:val="28"/>
        </w:rPr>
      </w:pPr>
      <w:r>
        <w:rPr>
          <w:rFonts w:ascii="Times New Roman" w:hAnsi="Times New Roman" w:cs="Times New Roman"/>
          <w:b/>
          <w:bCs/>
          <w:sz w:val="28"/>
        </w:rPr>
        <w:t>3.</w:t>
      </w:r>
      <w:r w:rsidR="00EA2501">
        <w:rPr>
          <w:rFonts w:ascii="Times New Roman" w:hAnsi="Times New Roman" w:cs="Times New Roman"/>
          <w:b/>
          <w:bCs/>
          <w:sz w:val="28"/>
        </w:rPr>
        <w:t>Minimum d</w:t>
      </w:r>
      <w:r w:rsidR="00EA2501" w:rsidRPr="006A5898">
        <w:rPr>
          <w:rFonts w:ascii="Times New Roman" w:hAnsi="Times New Roman" w:cs="Times New Roman"/>
          <w:b/>
          <w:bCs/>
          <w:sz w:val="28"/>
        </w:rPr>
        <w:t xml:space="preserve">etection limit </w:t>
      </w:r>
      <w:r w:rsidR="00EA2501">
        <w:rPr>
          <w:rFonts w:ascii="Times New Roman" w:hAnsi="Times New Roman" w:cs="Times New Roman"/>
          <w:b/>
          <w:bCs/>
          <w:sz w:val="28"/>
        </w:rPr>
        <w:t xml:space="preserve">(DL) </w:t>
      </w:r>
      <w:r w:rsidR="00EA2501" w:rsidRPr="006A5898">
        <w:rPr>
          <w:rFonts w:ascii="Times New Roman" w:hAnsi="Times New Roman" w:cs="Times New Roman"/>
          <w:b/>
          <w:bCs/>
          <w:sz w:val="28"/>
        </w:rPr>
        <w:t xml:space="preserve">of elements in EDXRF </w:t>
      </w:r>
    </w:p>
    <w:p w14:paraId="2CD9ABEF" w14:textId="0BE2616E" w:rsidR="00EA2501" w:rsidRPr="00843045" w:rsidRDefault="00EA2501" w:rsidP="00EA2501">
      <w:pPr>
        <w:pStyle w:val="Caption"/>
        <w:keepNext/>
        <w:jc w:val="center"/>
        <w:rPr>
          <w:rFonts w:ascii="Times New Roman" w:hAnsi="Times New Roman" w:cs="Times New Roman"/>
          <w:sz w:val="24"/>
          <w:szCs w:val="24"/>
        </w:rPr>
      </w:pPr>
      <w:r w:rsidRPr="00843045">
        <w:rPr>
          <w:rFonts w:ascii="Times New Roman" w:hAnsi="Times New Roman" w:cs="Times New Roman"/>
          <w:sz w:val="24"/>
          <w:szCs w:val="24"/>
        </w:rPr>
        <w:t xml:space="preserve">Table SI </w:t>
      </w:r>
      <w:r w:rsidR="000D195A">
        <w:rPr>
          <w:rFonts w:ascii="Times New Roman" w:hAnsi="Times New Roman" w:cs="Times New Roman"/>
          <w:sz w:val="24"/>
          <w:szCs w:val="24"/>
        </w:rPr>
        <w:fldChar w:fldCharType="begin"/>
      </w:r>
      <w:r w:rsidR="000D195A">
        <w:rPr>
          <w:rFonts w:ascii="Times New Roman" w:hAnsi="Times New Roman" w:cs="Times New Roman"/>
          <w:sz w:val="24"/>
          <w:szCs w:val="24"/>
        </w:rPr>
        <w:instrText xml:space="preserve"> SEQ Table_SI \* ARABIC </w:instrText>
      </w:r>
      <w:r w:rsidR="000D195A">
        <w:rPr>
          <w:rFonts w:ascii="Times New Roman" w:hAnsi="Times New Roman" w:cs="Times New Roman"/>
          <w:sz w:val="24"/>
          <w:szCs w:val="24"/>
        </w:rPr>
        <w:fldChar w:fldCharType="separate"/>
      </w:r>
      <w:r w:rsidR="000D195A">
        <w:rPr>
          <w:rFonts w:ascii="Times New Roman" w:hAnsi="Times New Roman" w:cs="Times New Roman"/>
          <w:noProof/>
          <w:sz w:val="24"/>
          <w:szCs w:val="24"/>
        </w:rPr>
        <w:t>2</w:t>
      </w:r>
      <w:r w:rsidR="000D195A">
        <w:rPr>
          <w:rFonts w:ascii="Times New Roman" w:hAnsi="Times New Roman" w:cs="Times New Roman"/>
          <w:sz w:val="24"/>
          <w:szCs w:val="24"/>
        </w:rPr>
        <w:fldChar w:fldCharType="end"/>
      </w:r>
      <w:r w:rsidRPr="00843045">
        <w:rPr>
          <w:rFonts w:ascii="Times New Roman" w:hAnsi="Times New Roman" w:cs="Times New Roman"/>
          <w:sz w:val="24"/>
          <w:szCs w:val="24"/>
        </w:rPr>
        <w:t xml:space="preserve"> Minimum detection limit</w:t>
      </w:r>
      <w:r>
        <w:rPr>
          <w:rFonts w:ascii="Times New Roman" w:hAnsi="Times New Roman" w:cs="Times New Roman"/>
          <w:sz w:val="24"/>
          <w:szCs w:val="24"/>
        </w:rPr>
        <w:t xml:space="preserve"> (MDL)</w:t>
      </w:r>
      <w:r w:rsidRPr="00843045">
        <w:rPr>
          <w:rFonts w:ascii="Times New Roman" w:hAnsi="Times New Roman" w:cs="Times New Roman"/>
          <w:sz w:val="24"/>
          <w:szCs w:val="24"/>
        </w:rPr>
        <w:t xml:space="preserve"> of elements in EDXRF</w:t>
      </w:r>
      <w:r w:rsidR="00D06241">
        <w:rPr>
          <w:rFonts w:ascii="Times New Roman" w:hAnsi="Times New Roman" w:cs="Times New Roman"/>
          <w:sz w:val="24"/>
          <w:szCs w:val="24"/>
        </w:rPr>
        <w:t xml:space="preserve"> </w:t>
      </w:r>
      <w:r w:rsidR="00D06241" w:rsidRPr="00843045">
        <w:rPr>
          <w:rFonts w:ascii="Times New Roman" w:hAnsi="Times New Roman" w:cs="Times New Roman"/>
          <w:sz w:val="24"/>
          <w:szCs w:val="24"/>
        </w:rPr>
        <w:t>i</w:t>
      </w:r>
      <w:r w:rsidR="00D06241">
        <w:rPr>
          <w:rFonts w:ascii="Times New Roman" w:hAnsi="Times New Roman" w:cs="Times New Roman"/>
          <w:sz w:val="24"/>
          <w:szCs w:val="24"/>
        </w:rPr>
        <w:t>n</w:t>
      </w:r>
      <w:r w:rsidR="00D06241" w:rsidRPr="00843045">
        <w:rPr>
          <w:rFonts w:ascii="Times New Roman" w:hAnsi="Times New Roman" w:cs="Times New Roman"/>
          <w:sz w:val="24"/>
          <w:szCs w:val="24"/>
        </w:rPr>
        <w:t xml:space="preserve"> ng/cm</w:t>
      </w:r>
      <w:r w:rsidR="00D06241" w:rsidRPr="00843045">
        <w:rPr>
          <w:rFonts w:ascii="Times New Roman" w:hAnsi="Times New Roman" w:cs="Times New Roman"/>
          <w:sz w:val="24"/>
          <w:szCs w:val="24"/>
          <w:vertAlign w:val="superscript"/>
        </w:rPr>
        <w:t>2</w:t>
      </w:r>
      <w:r w:rsidRPr="00843045">
        <w:rPr>
          <w:rFonts w:ascii="Times New Roman" w:hAnsi="Times New Roman" w:cs="Times New Roman"/>
          <w:sz w:val="24"/>
          <w:szCs w:val="24"/>
        </w:rPr>
        <w:t xml:space="preserve"> for 45mins of runtime </w:t>
      </w:r>
      <w:r>
        <w:rPr>
          <w:rFonts w:ascii="Times New Roman" w:hAnsi="Times New Roman" w:cs="Times New Roman"/>
          <w:sz w:val="24"/>
          <w:szCs w:val="24"/>
        </w:rPr>
        <w:t xml:space="preserve">for </w:t>
      </w:r>
      <w:r w:rsidRPr="00843045">
        <w:rPr>
          <w:rFonts w:ascii="Times New Roman" w:hAnsi="Times New Roman" w:cs="Times New Roman"/>
          <w:sz w:val="24"/>
          <w:szCs w:val="24"/>
        </w:rPr>
        <w:t>each sample</w:t>
      </w:r>
    </w:p>
    <w:tbl>
      <w:tblPr>
        <w:tblStyle w:val="TableGrid"/>
        <w:tblW w:w="5861" w:type="dxa"/>
        <w:jc w:val="center"/>
        <w:tblLook w:val="04A0" w:firstRow="1" w:lastRow="0" w:firstColumn="1" w:lastColumn="0" w:noHBand="0" w:noVBand="1"/>
      </w:tblPr>
      <w:tblGrid>
        <w:gridCol w:w="1126"/>
        <w:gridCol w:w="1438"/>
        <w:gridCol w:w="1725"/>
        <w:gridCol w:w="1572"/>
      </w:tblGrid>
      <w:tr w:rsidR="00EA2501" w:rsidRPr="00240C43" w14:paraId="02093E95" w14:textId="77777777" w:rsidTr="005A7AC1">
        <w:trPr>
          <w:trHeight w:val="267"/>
          <w:jc w:val="center"/>
        </w:trPr>
        <w:tc>
          <w:tcPr>
            <w:tcW w:w="1126" w:type="dxa"/>
            <w:noWrap/>
            <w:hideMark/>
          </w:tcPr>
          <w:p w14:paraId="35A5AC71" w14:textId="77777777" w:rsidR="00EA2501" w:rsidRPr="0043039F" w:rsidRDefault="00EA2501" w:rsidP="005A7AC1">
            <w:pPr>
              <w:jc w:val="center"/>
              <w:rPr>
                <w:rFonts w:ascii="Times New Roman" w:eastAsia="Times New Roman" w:hAnsi="Times New Roman" w:cs="Times New Roman"/>
                <w:b/>
                <w:bCs/>
                <w:color w:val="000000"/>
                <w:sz w:val="24"/>
                <w:szCs w:val="24"/>
              </w:rPr>
            </w:pPr>
            <w:r w:rsidRPr="0043039F">
              <w:rPr>
                <w:rFonts w:ascii="Times New Roman" w:eastAsia="Times New Roman" w:hAnsi="Times New Roman" w:cs="Times New Roman"/>
                <w:b/>
                <w:bCs/>
                <w:color w:val="000000"/>
                <w:sz w:val="24"/>
                <w:szCs w:val="24"/>
              </w:rPr>
              <w:t>Element</w:t>
            </w:r>
          </w:p>
        </w:tc>
        <w:tc>
          <w:tcPr>
            <w:tcW w:w="1438" w:type="dxa"/>
            <w:noWrap/>
            <w:hideMark/>
          </w:tcPr>
          <w:p w14:paraId="2FD542DE" w14:textId="77777777" w:rsidR="00EA2501" w:rsidRPr="0043039F" w:rsidRDefault="00EA2501" w:rsidP="005A7AC1">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M</w:t>
            </w:r>
            <w:r w:rsidRPr="0043039F">
              <w:rPr>
                <w:rFonts w:ascii="Times New Roman" w:eastAsia="Times New Roman" w:hAnsi="Times New Roman" w:cs="Times New Roman"/>
                <w:b/>
                <w:bCs/>
                <w:color w:val="000000"/>
                <w:sz w:val="24"/>
                <w:szCs w:val="24"/>
              </w:rPr>
              <w:t>DL</w:t>
            </w:r>
          </w:p>
        </w:tc>
        <w:tc>
          <w:tcPr>
            <w:tcW w:w="1725" w:type="dxa"/>
            <w:noWrap/>
            <w:hideMark/>
          </w:tcPr>
          <w:p w14:paraId="237313FE" w14:textId="77777777" w:rsidR="00EA2501" w:rsidRPr="0043039F" w:rsidRDefault="00EA2501" w:rsidP="005A7AC1">
            <w:pPr>
              <w:jc w:val="center"/>
              <w:rPr>
                <w:rFonts w:ascii="Times New Roman" w:eastAsia="Times New Roman" w:hAnsi="Times New Roman" w:cs="Times New Roman"/>
                <w:b/>
                <w:bCs/>
                <w:color w:val="000000"/>
                <w:sz w:val="24"/>
                <w:szCs w:val="24"/>
              </w:rPr>
            </w:pPr>
            <w:r w:rsidRPr="0043039F">
              <w:rPr>
                <w:rFonts w:ascii="Times New Roman" w:eastAsia="Times New Roman" w:hAnsi="Times New Roman" w:cs="Times New Roman"/>
                <w:b/>
                <w:bCs/>
                <w:color w:val="000000"/>
                <w:sz w:val="24"/>
                <w:szCs w:val="24"/>
              </w:rPr>
              <w:t>Element</w:t>
            </w:r>
          </w:p>
        </w:tc>
        <w:tc>
          <w:tcPr>
            <w:tcW w:w="1572" w:type="dxa"/>
            <w:noWrap/>
            <w:hideMark/>
          </w:tcPr>
          <w:p w14:paraId="10D2CCD8" w14:textId="77777777" w:rsidR="00EA2501" w:rsidRPr="0043039F" w:rsidRDefault="00EA2501" w:rsidP="005A7AC1">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M</w:t>
            </w:r>
            <w:r w:rsidRPr="0043039F">
              <w:rPr>
                <w:rFonts w:ascii="Times New Roman" w:eastAsia="Times New Roman" w:hAnsi="Times New Roman" w:cs="Times New Roman"/>
                <w:b/>
                <w:bCs/>
                <w:color w:val="000000"/>
                <w:sz w:val="24"/>
                <w:szCs w:val="24"/>
              </w:rPr>
              <w:t>DL</w:t>
            </w:r>
          </w:p>
        </w:tc>
      </w:tr>
      <w:tr w:rsidR="00EA2501" w:rsidRPr="00240C43" w14:paraId="313437B5" w14:textId="77777777" w:rsidTr="005A7AC1">
        <w:trPr>
          <w:trHeight w:val="267"/>
          <w:jc w:val="center"/>
        </w:trPr>
        <w:tc>
          <w:tcPr>
            <w:tcW w:w="1126" w:type="dxa"/>
            <w:noWrap/>
            <w:hideMark/>
          </w:tcPr>
          <w:p w14:paraId="37B291E0" w14:textId="77777777" w:rsidR="00EA2501" w:rsidRPr="0057344C" w:rsidRDefault="00EA2501" w:rsidP="005A7AC1">
            <w:pPr>
              <w:jc w:val="center"/>
              <w:rPr>
                <w:rFonts w:ascii="Times New Roman" w:eastAsia="Times New Roman" w:hAnsi="Times New Roman" w:cs="Times New Roman"/>
                <w:color w:val="000000"/>
                <w:sz w:val="24"/>
                <w:szCs w:val="24"/>
              </w:rPr>
            </w:pPr>
            <w:r w:rsidRPr="0057344C">
              <w:rPr>
                <w:rFonts w:ascii="Times New Roman" w:eastAsia="Times New Roman" w:hAnsi="Times New Roman" w:cs="Times New Roman"/>
                <w:color w:val="000000"/>
                <w:sz w:val="24"/>
                <w:szCs w:val="24"/>
              </w:rPr>
              <w:t xml:space="preserve">Na    </w:t>
            </w:r>
          </w:p>
        </w:tc>
        <w:tc>
          <w:tcPr>
            <w:tcW w:w="1438" w:type="dxa"/>
            <w:noWrap/>
            <w:hideMark/>
          </w:tcPr>
          <w:p w14:paraId="58931D9C" w14:textId="77777777" w:rsidR="00EA2501" w:rsidRPr="0057344C" w:rsidRDefault="00EA2501" w:rsidP="005A7AC1">
            <w:pPr>
              <w:jc w:val="center"/>
              <w:rPr>
                <w:rFonts w:ascii="Times New Roman" w:eastAsia="Times New Roman" w:hAnsi="Times New Roman" w:cs="Times New Roman"/>
                <w:color w:val="000000"/>
                <w:sz w:val="24"/>
                <w:szCs w:val="24"/>
              </w:rPr>
            </w:pPr>
            <w:r w:rsidRPr="0057344C">
              <w:rPr>
                <w:rFonts w:ascii="Times New Roman" w:eastAsia="Times New Roman" w:hAnsi="Times New Roman" w:cs="Times New Roman"/>
                <w:color w:val="000000"/>
                <w:sz w:val="24"/>
                <w:szCs w:val="24"/>
              </w:rPr>
              <w:t>4.7</w:t>
            </w:r>
          </w:p>
        </w:tc>
        <w:tc>
          <w:tcPr>
            <w:tcW w:w="1725" w:type="dxa"/>
            <w:noWrap/>
            <w:hideMark/>
          </w:tcPr>
          <w:p w14:paraId="1EE3D559" w14:textId="77777777" w:rsidR="00EA2501" w:rsidRPr="0057344C" w:rsidRDefault="00EA2501" w:rsidP="005A7AC1">
            <w:pPr>
              <w:jc w:val="center"/>
              <w:rPr>
                <w:rFonts w:ascii="Times New Roman" w:eastAsia="Times New Roman" w:hAnsi="Times New Roman" w:cs="Times New Roman"/>
                <w:color w:val="000000"/>
                <w:sz w:val="24"/>
                <w:szCs w:val="24"/>
              </w:rPr>
            </w:pPr>
            <w:r w:rsidRPr="0057344C">
              <w:rPr>
                <w:rFonts w:ascii="Times New Roman" w:eastAsia="Times New Roman" w:hAnsi="Times New Roman" w:cs="Times New Roman"/>
                <w:color w:val="000000"/>
                <w:sz w:val="24"/>
                <w:szCs w:val="24"/>
              </w:rPr>
              <w:t xml:space="preserve">Cu  </w:t>
            </w:r>
          </w:p>
        </w:tc>
        <w:tc>
          <w:tcPr>
            <w:tcW w:w="1572" w:type="dxa"/>
            <w:noWrap/>
            <w:hideMark/>
          </w:tcPr>
          <w:p w14:paraId="257C6B7C" w14:textId="77777777" w:rsidR="00EA2501" w:rsidRPr="0057344C" w:rsidRDefault="00EA2501" w:rsidP="005A7AC1">
            <w:pPr>
              <w:jc w:val="center"/>
              <w:rPr>
                <w:rFonts w:ascii="Times New Roman" w:eastAsia="Times New Roman" w:hAnsi="Times New Roman" w:cs="Times New Roman"/>
                <w:color w:val="000000"/>
                <w:sz w:val="24"/>
                <w:szCs w:val="24"/>
              </w:rPr>
            </w:pPr>
            <w:r w:rsidRPr="0057344C">
              <w:rPr>
                <w:rFonts w:ascii="Times New Roman" w:eastAsia="Times New Roman" w:hAnsi="Times New Roman" w:cs="Times New Roman"/>
                <w:color w:val="000000"/>
                <w:sz w:val="24"/>
                <w:szCs w:val="24"/>
              </w:rPr>
              <w:t>0.3</w:t>
            </w:r>
          </w:p>
        </w:tc>
      </w:tr>
      <w:tr w:rsidR="00EA2501" w:rsidRPr="00240C43" w14:paraId="310767DA" w14:textId="77777777" w:rsidTr="005A7AC1">
        <w:trPr>
          <w:trHeight w:val="267"/>
          <w:jc w:val="center"/>
        </w:trPr>
        <w:tc>
          <w:tcPr>
            <w:tcW w:w="1126" w:type="dxa"/>
            <w:noWrap/>
            <w:hideMark/>
          </w:tcPr>
          <w:p w14:paraId="3B49F56B" w14:textId="77777777" w:rsidR="00EA2501" w:rsidRPr="0057344C" w:rsidRDefault="00EA2501" w:rsidP="005A7AC1">
            <w:pPr>
              <w:jc w:val="center"/>
              <w:rPr>
                <w:rFonts w:ascii="Times New Roman" w:eastAsia="Times New Roman" w:hAnsi="Times New Roman" w:cs="Times New Roman"/>
                <w:color w:val="000000"/>
                <w:sz w:val="24"/>
                <w:szCs w:val="24"/>
              </w:rPr>
            </w:pPr>
            <w:r w:rsidRPr="0057344C">
              <w:rPr>
                <w:rFonts w:ascii="Times New Roman" w:eastAsia="Times New Roman" w:hAnsi="Times New Roman" w:cs="Times New Roman"/>
                <w:color w:val="000000"/>
                <w:sz w:val="24"/>
                <w:szCs w:val="24"/>
              </w:rPr>
              <w:t xml:space="preserve">Mg    </w:t>
            </w:r>
          </w:p>
        </w:tc>
        <w:tc>
          <w:tcPr>
            <w:tcW w:w="1438" w:type="dxa"/>
            <w:noWrap/>
            <w:hideMark/>
          </w:tcPr>
          <w:p w14:paraId="1F58DB78" w14:textId="77777777" w:rsidR="00EA2501" w:rsidRPr="0057344C" w:rsidRDefault="00EA2501" w:rsidP="005A7AC1">
            <w:pPr>
              <w:jc w:val="center"/>
              <w:rPr>
                <w:rFonts w:ascii="Times New Roman" w:eastAsia="Times New Roman" w:hAnsi="Times New Roman" w:cs="Times New Roman"/>
                <w:color w:val="000000"/>
                <w:sz w:val="24"/>
                <w:szCs w:val="24"/>
              </w:rPr>
            </w:pPr>
            <w:r w:rsidRPr="0057344C">
              <w:rPr>
                <w:rFonts w:ascii="Times New Roman" w:eastAsia="Times New Roman" w:hAnsi="Times New Roman" w:cs="Times New Roman"/>
                <w:color w:val="000000"/>
                <w:sz w:val="24"/>
                <w:szCs w:val="24"/>
              </w:rPr>
              <w:t>2.8</w:t>
            </w:r>
          </w:p>
        </w:tc>
        <w:tc>
          <w:tcPr>
            <w:tcW w:w="1725" w:type="dxa"/>
            <w:noWrap/>
            <w:hideMark/>
          </w:tcPr>
          <w:p w14:paraId="2EE85D04" w14:textId="77777777" w:rsidR="00EA2501" w:rsidRPr="0057344C" w:rsidRDefault="00EA2501" w:rsidP="005A7AC1">
            <w:pPr>
              <w:jc w:val="center"/>
              <w:rPr>
                <w:rFonts w:ascii="Times New Roman" w:eastAsia="Times New Roman" w:hAnsi="Times New Roman" w:cs="Times New Roman"/>
                <w:color w:val="000000"/>
                <w:sz w:val="24"/>
                <w:szCs w:val="24"/>
              </w:rPr>
            </w:pPr>
            <w:r w:rsidRPr="0057344C">
              <w:rPr>
                <w:rFonts w:ascii="Times New Roman" w:eastAsia="Times New Roman" w:hAnsi="Times New Roman" w:cs="Times New Roman"/>
                <w:color w:val="000000"/>
                <w:sz w:val="24"/>
                <w:szCs w:val="24"/>
              </w:rPr>
              <w:t xml:space="preserve">Zn   </w:t>
            </w:r>
          </w:p>
        </w:tc>
        <w:tc>
          <w:tcPr>
            <w:tcW w:w="1572" w:type="dxa"/>
            <w:noWrap/>
            <w:hideMark/>
          </w:tcPr>
          <w:p w14:paraId="234534CD" w14:textId="77777777" w:rsidR="00EA2501" w:rsidRPr="0057344C" w:rsidRDefault="00EA2501" w:rsidP="005A7AC1">
            <w:pPr>
              <w:jc w:val="center"/>
              <w:rPr>
                <w:rFonts w:ascii="Times New Roman" w:eastAsia="Times New Roman" w:hAnsi="Times New Roman" w:cs="Times New Roman"/>
                <w:color w:val="000000"/>
                <w:sz w:val="24"/>
                <w:szCs w:val="24"/>
              </w:rPr>
            </w:pPr>
            <w:r w:rsidRPr="0057344C">
              <w:rPr>
                <w:rFonts w:ascii="Times New Roman" w:eastAsia="Times New Roman" w:hAnsi="Times New Roman" w:cs="Times New Roman"/>
                <w:color w:val="000000"/>
                <w:sz w:val="24"/>
                <w:szCs w:val="24"/>
              </w:rPr>
              <w:t>0.3</w:t>
            </w:r>
          </w:p>
        </w:tc>
      </w:tr>
      <w:tr w:rsidR="00EA2501" w:rsidRPr="00240C43" w14:paraId="616ECC1F" w14:textId="77777777" w:rsidTr="005A7AC1">
        <w:trPr>
          <w:trHeight w:val="267"/>
          <w:jc w:val="center"/>
        </w:trPr>
        <w:tc>
          <w:tcPr>
            <w:tcW w:w="1126" w:type="dxa"/>
            <w:noWrap/>
            <w:hideMark/>
          </w:tcPr>
          <w:p w14:paraId="0427E5B3" w14:textId="77777777" w:rsidR="00EA2501" w:rsidRPr="0057344C" w:rsidRDefault="00EA2501" w:rsidP="005A7AC1">
            <w:pPr>
              <w:jc w:val="center"/>
              <w:rPr>
                <w:rFonts w:ascii="Times New Roman" w:eastAsia="Times New Roman" w:hAnsi="Times New Roman" w:cs="Times New Roman"/>
                <w:color w:val="000000"/>
                <w:sz w:val="24"/>
                <w:szCs w:val="24"/>
              </w:rPr>
            </w:pPr>
            <w:r w:rsidRPr="0057344C">
              <w:rPr>
                <w:rFonts w:ascii="Times New Roman" w:eastAsia="Times New Roman" w:hAnsi="Times New Roman" w:cs="Times New Roman"/>
                <w:color w:val="000000"/>
                <w:sz w:val="24"/>
                <w:szCs w:val="24"/>
              </w:rPr>
              <w:t xml:space="preserve">Al   </w:t>
            </w:r>
          </w:p>
        </w:tc>
        <w:tc>
          <w:tcPr>
            <w:tcW w:w="1438" w:type="dxa"/>
            <w:noWrap/>
            <w:hideMark/>
          </w:tcPr>
          <w:p w14:paraId="09A3ACCB" w14:textId="77777777" w:rsidR="00EA2501" w:rsidRPr="0057344C" w:rsidRDefault="00EA2501" w:rsidP="005A7AC1">
            <w:pPr>
              <w:jc w:val="center"/>
              <w:rPr>
                <w:rFonts w:ascii="Times New Roman" w:eastAsia="Times New Roman" w:hAnsi="Times New Roman" w:cs="Times New Roman"/>
                <w:color w:val="000000"/>
                <w:sz w:val="24"/>
                <w:szCs w:val="24"/>
              </w:rPr>
            </w:pPr>
            <w:r w:rsidRPr="0057344C">
              <w:rPr>
                <w:rFonts w:ascii="Times New Roman" w:eastAsia="Times New Roman" w:hAnsi="Times New Roman" w:cs="Times New Roman"/>
                <w:color w:val="000000"/>
                <w:sz w:val="24"/>
                <w:szCs w:val="24"/>
              </w:rPr>
              <w:t>3.5</w:t>
            </w:r>
          </w:p>
        </w:tc>
        <w:tc>
          <w:tcPr>
            <w:tcW w:w="1725" w:type="dxa"/>
            <w:noWrap/>
            <w:hideMark/>
          </w:tcPr>
          <w:p w14:paraId="67289407" w14:textId="77777777" w:rsidR="00EA2501" w:rsidRPr="0057344C" w:rsidRDefault="00EA2501" w:rsidP="005A7AC1">
            <w:pPr>
              <w:jc w:val="center"/>
              <w:rPr>
                <w:rFonts w:ascii="Times New Roman" w:eastAsia="Times New Roman" w:hAnsi="Times New Roman" w:cs="Times New Roman"/>
                <w:color w:val="000000"/>
                <w:sz w:val="24"/>
                <w:szCs w:val="24"/>
              </w:rPr>
            </w:pPr>
            <w:r w:rsidRPr="0057344C">
              <w:rPr>
                <w:rFonts w:ascii="Times New Roman" w:eastAsia="Times New Roman" w:hAnsi="Times New Roman" w:cs="Times New Roman"/>
                <w:color w:val="000000"/>
                <w:sz w:val="24"/>
                <w:szCs w:val="24"/>
              </w:rPr>
              <w:t xml:space="preserve">Ga </w:t>
            </w:r>
          </w:p>
        </w:tc>
        <w:tc>
          <w:tcPr>
            <w:tcW w:w="1572" w:type="dxa"/>
            <w:noWrap/>
            <w:hideMark/>
          </w:tcPr>
          <w:p w14:paraId="1AC3B7CC" w14:textId="77777777" w:rsidR="00EA2501" w:rsidRPr="0057344C" w:rsidRDefault="00EA2501" w:rsidP="005A7AC1">
            <w:pPr>
              <w:jc w:val="center"/>
              <w:rPr>
                <w:rFonts w:ascii="Times New Roman" w:eastAsia="Times New Roman" w:hAnsi="Times New Roman" w:cs="Times New Roman"/>
                <w:color w:val="000000"/>
                <w:sz w:val="24"/>
                <w:szCs w:val="24"/>
              </w:rPr>
            </w:pPr>
            <w:r w:rsidRPr="0057344C">
              <w:rPr>
                <w:rFonts w:ascii="Times New Roman" w:eastAsia="Times New Roman" w:hAnsi="Times New Roman" w:cs="Times New Roman"/>
                <w:color w:val="000000"/>
                <w:sz w:val="24"/>
                <w:szCs w:val="24"/>
              </w:rPr>
              <w:t>0.5</w:t>
            </w:r>
          </w:p>
        </w:tc>
      </w:tr>
      <w:tr w:rsidR="00EA2501" w:rsidRPr="00240C43" w14:paraId="5E11115A" w14:textId="77777777" w:rsidTr="005A7AC1">
        <w:trPr>
          <w:trHeight w:val="267"/>
          <w:jc w:val="center"/>
        </w:trPr>
        <w:tc>
          <w:tcPr>
            <w:tcW w:w="1126" w:type="dxa"/>
            <w:noWrap/>
            <w:hideMark/>
          </w:tcPr>
          <w:p w14:paraId="7299B83F" w14:textId="77777777" w:rsidR="00EA2501" w:rsidRPr="0057344C" w:rsidRDefault="00EA2501" w:rsidP="005A7AC1">
            <w:pPr>
              <w:jc w:val="center"/>
              <w:rPr>
                <w:rFonts w:ascii="Times New Roman" w:eastAsia="Times New Roman" w:hAnsi="Times New Roman" w:cs="Times New Roman"/>
                <w:color w:val="000000"/>
                <w:sz w:val="24"/>
                <w:szCs w:val="24"/>
              </w:rPr>
            </w:pPr>
            <w:r w:rsidRPr="0057344C">
              <w:rPr>
                <w:rFonts w:ascii="Times New Roman" w:eastAsia="Times New Roman" w:hAnsi="Times New Roman" w:cs="Times New Roman"/>
                <w:color w:val="000000"/>
                <w:sz w:val="24"/>
                <w:szCs w:val="24"/>
              </w:rPr>
              <w:t xml:space="preserve">Si    </w:t>
            </w:r>
          </w:p>
        </w:tc>
        <w:tc>
          <w:tcPr>
            <w:tcW w:w="1438" w:type="dxa"/>
            <w:noWrap/>
            <w:hideMark/>
          </w:tcPr>
          <w:p w14:paraId="0E3E33D0" w14:textId="77777777" w:rsidR="00EA2501" w:rsidRPr="0057344C" w:rsidRDefault="00EA2501" w:rsidP="005A7AC1">
            <w:pPr>
              <w:jc w:val="center"/>
              <w:rPr>
                <w:rFonts w:ascii="Times New Roman" w:eastAsia="Times New Roman" w:hAnsi="Times New Roman" w:cs="Times New Roman"/>
                <w:color w:val="000000"/>
                <w:sz w:val="24"/>
                <w:szCs w:val="24"/>
              </w:rPr>
            </w:pPr>
            <w:r w:rsidRPr="0057344C">
              <w:rPr>
                <w:rFonts w:ascii="Times New Roman" w:eastAsia="Times New Roman" w:hAnsi="Times New Roman" w:cs="Times New Roman"/>
                <w:color w:val="000000"/>
                <w:sz w:val="24"/>
                <w:szCs w:val="24"/>
              </w:rPr>
              <w:t>2.3</w:t>
            </w:r>
          </w:p>
        </w:tc>
        <w:tc>
          <w:tcPr>
            <w:tcW w:w="1725" w:type="dxa"/>
            <w:noWrap/>
            <w:hideMark/>
          </w:tcPr>
          <w:p w14:paraId="03566DD6" w14:textId="77777777" w:rsidR="00EA2501" w:rsidRPr="0057344C" w:rsidRDefault="00EA2501" w:rsidP="005A7AC1">
            <w:pPr>
              <w:jc w:val="center"/>
              <w:rPr>
                <w:rFonts w:ascii="Times New Roman" w:eastAsia="Times New Roman" w:hAnsi="Times New Roman" w:cs="Times New Roman"/>
                <w:color w:val="000000"/>
                <w:sz w:val="24"/>
                <w:szCs w:val="24"/>
              </w:rPr>
            </w:pPr>
            <w:r w:rsidRPr="0057344C">
              <w:rPr>
                <w:rFonts w:ascii="Times New Roman" w:eastAsia="Times New Roman" w:hAnsi="Times New Roman" w:cs="Times New Roman"/>
                <w:color w:val="000000"/>
                <w:sz w:val="24"/>
                <w:szCs w:val="24"/>
              </w:rPr>
              <w:t xml:space="preserve">As </w:t>
            </w:r>
          </w:p>
        </w:tc>
        <w:tc>
          <w:tcPr>
            <w:tcW w:w="1572" w:type="dxa"/>
            <w:noWrap/>
            <w:hideMark/>
          </w:tcPr>
          <w:p w14:paraId="25C051DB" w14:textId="77777777" w:rsidR="00EA2501" w:rsidRPr="0057344C" w:rsidRDefault="00EA2501" w:rsidP="005A7AC1">
            <w:pPr>
              <w:jc w:val="center"/>
              <w:rPr>
                <w:rFonts w:ascii="Times New Roman" w:eastAsia="Times New Roman" w:hAnsi="Times New Roman" w:cs="Times New Roman"/>
                <w:color w:val="000000"/>
                <w:sz w:val="24"/>
                <w:szCs w:val="24"/>
              </w:rPr>
            </w:pPr>
            <w:r w:rsidRPr="0057344C">
              <w:rPr>
                <w:rFonts w:ascii="Times New Roman" w:eastAsia="Times New Roman" w:hAnsi="Times New Roman" w:cs="Times New Roman"/>
                <w:color w:val="000000"/>
                <w:sz w:val="24"/>
                <w:szCs w:val="24"/>
              </w:rPr>
              <w:t>0.8</w:t>
            </w:r>
          </w:p>
        </w:tc>
      </w:tr>
      <w:tr w:rsidR="00EA2501" w:rsidRPr="00240C43" w14:paraId="66E1E23A" w14:textId="77777777" w:rsidTr="005A7AC1">
        <w:trPr>
          <w:trHeight w:val="267"/>
          <w:jc w:val="center"/>
        </w:trPr>
        <w:tc>
          <w:tcPr>
            <w:tcW w:w="1126" w:type="dxa"/>
            <w:noWrap/>
            <w:hideMark/>
          </w:tcPr>
          <w:p w14:paraId="4FD39EE2" w14:textId="77777777" w:rsidR="00EA2501" w:rsidRPr="0057344C" w:rsidRDefault="00EA2501" w:rsidP="005A7AC1">
            <w:pPr>
              <w:jc w:val="center"/>
              <w:rPr>
                <w:rFonts w:ascii="Times New Roman" w:eastAsia="Times New Roman" w:hAnsi="Times New Roman" w:cs="Times New Roman"/>
                <w:color w:val="000000"/>
                <w:sz w:val="24"/>
                <w:szCs w:val="24"/>
              </w:rPr>
            </w:pPr>
            <w:r w:rsidRPr="0057344C">
              <w:rPr>
                <w:rFonts w:ascii="Times New Roman" w:eastAsia="Times New Roman" w:hAnsi="Times New Roman" w:cs="Times New Roman"/>
                <w:color w:val="000000"/>
                <w:sz w:val="24"/>
                <w:szCs w:val="24"/>
              </w:rPr>
              <w:t xml:space="preserve">P  </w:t>
            </w:r>
          </w:p>
        </w:tc>
        <w:tc>
          <w:tcPr>
            <w:tcW w:w="1438" w:type="dxa"/>
            <w:noWrap/>
            <w:hideMark/>
          </w:tcPr>
          <w:p w14:paraId="0483213E" w14:textId="77777777" w:rsidR="00EA2501" w:rsidRPr="0057344C" w:rsidRDefault="00EA2501" w:rsidP="005A7AC1">
            <w:pPr>
              <w:jc w:val="center"/>
              <w:rPr>
                <w:rFonts w:ascii="Times New Roman" w:eastAsia="Times New Roman" w:hAnsi="Times New Roman" w:cs="Times New Roman"/>
                <w:color w:val="000000"/>
                <w:sz w:val="24"/>
                <w:szCs w:val="24"/>
              </w:rPr>
            </w:pPr>
            <w:r w:rsidRPr="0057344C">
              <w:rPr>
                <w:rFonts w:ascii="Times New Roman" w:eastAsia="Times New Roman" w:hAnsi="Times New Roman" w:cs="Times New Roman"/>
                <w:color w:val="000000"/>
                <w:sz w:val="24"/>
                <w:szCs w:val="24"/>
              </w:rPr>
              <w:t>0.5</w:t>
            </w:r>
          </w:p>
        </w:tc>
        <w:tc>
          <w:tcPr>
            <w:tcW w:w="1725" w:type="dxa"/>
            <w:noWrap/>
            <w:hideMark/>
          </w:tcPr>
          <w:p w14:paraId="359EF289" w14:textId="77777777" w:rsidR="00EA2501" w:rsidRPr="0057344C" w:rsidRDefault="00EA2501" w:rsidP="005A7AC1">
            <w:pPr>
              <w:jc w:val="center"/>
              <w:rPr>
                <w:rFonts w:ascii="Times New Roman" w:eastAsia="Times New Roman" w:hAnsi="Times New Roman" w:cs="Times New Roman"/>
                <w:color w:val="000000"/>
                <w:sz w:val="24"/>
                <w:szCs w:val="24"/>
              </w:rPr>
            </w:pPr>
            <w:r w:rsidRPr="0057344C">
              <w:rPr>
                <w:rFonts w:ascii="Times New Roman" w:eastAsia="Times New Roman" w:hAnsi="Times New Roman" w:cs="Times New Roman"/>
                <w:color w:val="000000"/>
                <w:sz w:val="24"/>
                <w:szCs w:val="24"/>
              </w:rPr>
              <w:t xml:space="preserve">Se </w:t>
            </w:r>
          </w:p>
        </w:tc>
        <w:tc>
          <w:tcPr>
            <w:tcW w:w="1572" w:type="dxa"/>
            <w:noWrap/>
            <w:hideMark/>
          </w:tcPr>
          <w:p w14:paraId="2DCB2F49" w14:textId="77777777" w:rsidR="00EA2501" w:rsidRPr="0057344C" w:rsidRDefault="00EA2501" w:rsidP="005A7AC1">
            <w:pPr>
              <w:jc w:val="center"/>
              <w:rPr>
                <w:rFonts w:ascii="Times New Roman" w:eastAsia="Times New Roman" w:hAnsi="Times New Roman" w:cs="Times New Roman"/>
                <w:color w:val="000000"/>
                <w:sz w:val="24"/>
                <w:szCs w:val="24"/>
              </w:rPr>
            </w:pPr>
            <w:r w:rsidRPr="0057344C">
              <w:rPr>
                <w:rFonts w:ascii="Times New Roman" w:eastAsia="Times New Roman" w:hAnsi="Times New Roman" w:cs="Times New Roman"/>
                <w:color w:val="000000"/>
                <w:sz w:val="24"/>
                <w:szCs w:val="24"/>
              </w:rPr>
              <w:t>0.3</w:t>
            </w:r>
          </w:p>
        </w:tc>
      </w:tr>
      <w:tr w:rsidR="00EA2501" w:rsidRPr="00240C43" w14:paraId="30F6E865" w14:textId="77777777" w:rsidTr="005A7AC1">
        <w:trPr>
          <w:trHeight w:val="267"/>
          <w:jc w:val="center"/>
        </w:trPr>
        <w:tc>
          <w:tcPr>
            <w:tcW w:w="1126" w:type="dxa"/>
            <w:noWrap/>
            <w:hideMark/>
          </w:tcPr>
          <w:p w14:paraId="02B0BBB1" w14:textId="77777777" w:rsidR="00EA2501" w:rsidRPr="0057344C" w:rsidRDefault="00EA2501" w:rsidP="005A7AC1">
            <w:pPr>
              <w:jc w:val="center"/>
              <w:rPr>
                <w:rFonts w:ascii="Times New Roman" w:eastAsia="Times New Roman" w:hAnsi="Times New Roman" w:cs="Times New Roman"/>
                <w:color w:val="000000"/>
                <w:sz w:val="24"/>
                <w:szCs w:val="24"/>
              </w:rPr>
            </w:pPr>
            <w:r w:rsidRPr="0057344C">
              <w:rPr>
                <w:rFonts w:ascii="Times New Roman" w:eastAsia="Times New Roman" w:hAnsi="Times New Roman" w:cs="Times New Roman"/>
                <w:color w:val="000000"/>
                <w:sz w:val="24"/>
                <w:szCs w:val="24"/>
              </w:rPr>
              <w:t xml:space="preserve">S     </w:t>
            </w:r>
          </w:p>
        </w:tc>
        <w:tc>
          <w:tcPr>
            <w:tcW w:w="1438" w:type="dxa"/>
            <w:noWrap/>
            <w:hideMark/>
          </w:tcPr>
          <w:p w14:paraId="511D2900" w14:textId="77777777" w:rsidR="00EA2501" w:rsidRPr="0057344C" w:rsidRDefault="00EA2501" w:rsidP="005A7AC1">
            <w:pPr>
              <w:jc w:val="center"/>
              <w:rPr>
                <w:rFonts w:ascii="Times New Roman" w:eastAsia="Times New Roman" w:hAnsi="Times New Roman" w:cs="Times New Roman"/>
                <w:color w:val="000000"/>
                <w:sz w:val="24"/>
                <w:szCs w:val="24"/>
              </w:rPr>
            </w:pPr>
            <w:r w:rsidRPr="0057344C">
              <w:rPr>
                <w:rFonts w:ascii="Times New Roman" w:eastAsia="Times New Roman" w:hAnsi="Times New Roman" w:cs="Times New Roman"/>
                <w:color w:val="000000"/>
                <w:sz w:val="24"/>
                <w:szCs w:val="24"/>
              </w:rPr>
              <w:t>0.7</w:t>
            </w:r>
          </w:p>
        </w:tc>
        <w:tc>
          <w:tcPr>
            <w:tcW w:w="1725" w:type="dxa"/>
            <w:noWrap/>
            <w:hideMark/>
          </w:tcPr>
          <w:p w14:paraId="66BACB94" w14:textId="77777777" w:rsidR="00EA2501" w:rsidRPr="0057344C" w:rsidRDefault="00EA2501" w:rsidP="005A7AC1">
            <w:pPr>
              <w:jc w:val="center"/>
              <w:rPr>
                <w:rFonts w:ascii="Times New Roman" w:eastAsia="Times New Roman" w:hAnsi="Times New Roman" w:cs="Times New Roman"/>
                <w:color w:val="000000"/>
                <w:sz w:val="24"/>
                <w:szCs w:val="24"/>
              </w:rPr>
            </w:pPr>
            <w:r w:rsidRPr="0057344C">
              <w:rPr>
                <w:rFonts w:ascii="Times New Roman" w:eastAsia="Times New Roman" w:hAnsi="Times New Roman" w:cs="Times New Roman"/>
                <w:color w:val="000000"/>
                <w:sz w:val="24"/>
                <w:szCs w:val="24"/>
              </w:rPr>
              <w:t xml:space="preserve">Br </w:t>
            </w:r>
          </w:p>
        </w:tc>
        <w:tc>
          <w:tcPr>
            <w:tcW w:w="1572" w:type="dxa"/>
            <w:noWrap/>
            <w:hideMark/>
          </w:tcPr>
          <w:p w14:paraId="2720D0CC" w14:textId="77777777" w:rsidR="00EA2501" w:rsidRPr="0057344C" w:rsidRDefault="00EA2501" w:rsidP="005A7AC1">
            <w:pPr>
              <w:jc w:val="center"/>
              <w:rPr>
                <w:rFonts w:ascii="Times New Roman" w:eastAsia="Times New Roman" w:hAnsi="Times New Roman" w:cs="Times New Roman"/>
                <w:color w:val="000000"/>
                <w:sz w:val="24"/>
                <w:szCs w:val="24"/>
              </w:rPr>
            </w:pPr>
            <w:r w:rsidRPr="0057344C">
              <w:rPr>
                <w:rFonts w:ascii="Times New Roman" w:eastAsia="Times New Roman" w:hAnsi="Times New Roman" w:cs="Times New Roman"/>
                <w:color w:val="000000"/>
                <w:sz w:val="24"/>
                <w:szCs w:val="24"/>
              </w:rPr>
              <w:t>0.5</w:t>
            </w:r>
          </w:p>
        </w:tc>
      </w:tr>
      <w:tr w:rsidR="00EA2501" w:rsidRPr="00240C43" w14:paraId="34F45256" w14:textId="77777777" w:rsidTr="005A7AC1">
        <w:trPr>
          <w:trHeight w:val="267"/>
          <w:jc w:val="center"/>
        </w:trPr>
        <w:tc>
          <w:tcPr>
            <w:tcW w:w="1126" w:type="dxa"/>
            <w:noWrap/>
            <w:hideMark/>
          </w:tcPr>
          <w:p w14:paraId="0B3E2CB5" w14:textId="77777777" w:rsidR="00EA2501" w:rsidRPr="0057344C" w:rsidRDefault="00EA2501" w:rsidP="005A7AC1">
            <w:pPr>
              <w:jc w:val="center"/>
              <w:rPr>
                <w:rFonts w:ascii="Times New Roman" w:eastAsia="Times New Roman" w:hAnsi="Times New Roman" w:cs="Times New Roman"/>
                <w:color w:val="000000"/>
                <w:sz w:val="24"/>
                <w:szCs w:val="24"/>
              </w:rPr>
            </w:pPr>
            <w:r w:rsidRPr="0057344C">
              <w:rPr>
                <w:rFonts w:ascii="Times New Roman" w:eastAsia="Times New Roman" w:hAnsi="Times New Roman" w:cs="Times New Roman"/>
                <w:color w:val="000000"/>
                <w:sz w:val="24"/>
                <w:szCs w:val="24"/>
              </w:rPr>
              <w:t xml:space="preserve">Cl    </w:t>
            </w:r>
          </w:p>
        </w:tc>
        <w:tc>
          <w:tcPr>
            <w:tcW w:w="1438" w:type="dxa"/>
            <w:noWrap/>
            <w:hideMark/>
          </w:tcPr>
          <w:p w14:paraId="6B45D034" w14:textId="77777777" w:rsidR="00EA2501" w:rsidRPr="0057344C" w:rsidRDefault="00EA2501" w:rsidP="005A7AC1">
            <w:pPr>
              <w:jc w:val="center"/>
              <w:rPr>
                <w:rFonts w:ascii="Times New Roman" w:eastAsia="Times New Roman" w:hAnsi="Times New Roman" w:cs="Times New Roman"/>
                <w:color w:val="000000"/>
                <w:sz w:val="24"/>
                <w:szCs w:val="24"/>
              </w:rPr>
            </w:pPr>
            <w:r w:rsidRPr="0057344C">
              <w:rPr>
                <w:rFonts w:ascii="Times New Roman" w:eastAsia="Times New Roman" w:hAnsi="Times New Roman" w:cs="Times New Roman"/>
                <w:color w:val="000000"/>
                <w:sz w:val="24"/>
                <w:szCs w:val="24"/>
              </w:rPr>
              <w:t>0.9</w:t>
            </w:r>
          </w:p>
        </w:tc>
        <w:tc>
          <w:tcPr>
            <w:tcW w:w="1725" w:type="dxa"/>
            <w:noWrap/>
            <w:hideMark/>
          </w:tcPr>
          <w:p w14:paraId="70513A6C" w14:textId="77777777" w:rsidR="00EA2501" w:rsidRPr="0057344C" w:rsidRDefault="00EA2501" w:rsidP="005A7AC1">
            <w:pPr>
              <w:jc w:val="center"/>
              <w:rPr>
                <w:rFonts w:ascii="Times New Roman" w:eastAsia="Times New Roman" w:hAnsi="Times New Roman" w:cs="Times New Roman"/>
                <w:color w:val="000000"/>
                <w:sz w:val="24"/>
                <w:szCs w:val="24"/>
              </w:rPr>
            </w:pPr>
            <w:r w:rsidRPr="0057344C">
              <w:rPr>
                <w:rFonts w:ascii="Times New Roman" w:eastAsia="Times New Roman" w:hAnsi="Times New Roman" w:cs="Times New Roman"/>
                <w:color w:val="000000"/>
                <w:sz w:val="24"/>
                <w:szCs w:val="24"/>
              </w:rPr>
              <w:t xml:space="preserve">Sr </w:t>
            </w:r>
          </w:p>
        </w:tc>
        <w:tc>
          <w:tcPr>
            <w:tcW w:w="1572" w:type="dxa"/>
            <w:noWrap/>
            <w:hideMark/>
          </w:tcPr>
          <w:p w14:paraId="773B31D9" w14:textId="77777777" w:rsidR="00EA2501" w:rsidRPr="0057344C" w:rsidRDefault="00EA2501" w:rsidP="005A7AC1">
            <w:pPr>
              <w:jc w:val="center"/>
              <w:rPr>
                <w:rFonts w:ascii="Times New Roman" w:eastAsia="Times New Roman" w:hAnsi="Times New Roman" w:cs="Times New Roman"/>
                <w:color w:val="000000"/>
                <w:sz w:val="24"/>
                <w:szCs w:val="24"/>
              </w:rPr>
            </w:pPr>
            <w:r w:rsidRPr="0057344C">
              <w:rPr>
                <w:rFonts w:ascii="Times New Roman" w:eastAsia="Times New Roman" w:hAnsi="Times New Roman" w:cs="Times New Roman"/>
                <w:color w:val="000000"/>
                <w:sz w:val="24"/>
                <w:szCs w:val="24"/>
              </w:rPr>
              <w:t>0.3</w:t>
            </w:r>
          </w:p>
        </w:tc>
      </w:tr>
      <w:tr w:rsidR="00EA2501" w:rsidRPr="00240C43" w14:paraId="03226656" w14:textId="77777777" w:rsidTr="005A7AC1">
        <w:trPr>
          <w:trHeight w:val="267"/>
          <w:jc w:val="center"/>
        </w:trPr>
        <w:tc>
          <w:tcPr>
            <w:tcW w:w="1126" w:type="dxa"/>
            <w:noWrap/>
            <w:hideMark/>
          </w:tcPr>
          <w:p w14:paraId="1C077480" w14:textId="77777777" w:rsidR="00EA2501" w:rsidRPr="0057344C" w:rsidRDefault="00EA2501" w:rsidP="005A7AC1">
            <w:pPr>
              <w:jc w:val="center"/>
              <w:rPr>
                <w:rFonts w:ascii="Times New Roman" w:eastAsia="Times New Roman" w:hAnsi="Times New Roman" w:cs="Times New Roman"/>
                <w:color w:val="000000"/>
                <w:sz w:val="24"/>
                <w:szCs w:val="24"/>
              </w:rPr>
            </w:pPr>
            <w:r w:rsidRPr="0057344C">
              <w:rPr>
                <w:rFonts w:ascii="Times New Roman" w:eastAsia="Times New Roman" w:hAnsi="Times New Roman" w:cs="Times New Roman"/>
                <w:color w:val="000000"/>
                <w:sz w:val="24"/>
                <w:szCs w:val="24"/>
              </w:rPr>
              <w:t xml:space="preserve">K     </w:t>
            </w:r>
          </w:p>
        </w:tc>
        <w:tc>
          <w:tcPr>
            <w:tcW w:w="1438" w:type="dxa"/>
            <w:noWrap/>
            <w:hideMark/>
          </w:tcPr>
          <w:p w14:paraId="650D225F" w14:textId="77777777" w:rsidR="00EA2501" w:rsidRPr="0057344C" w:rsidRDefault="00EA2501" w:rsidP="005A7AC1">
            <w:pPr>
              <w:jc w:val="center"/>
              <w:rPr>
                <w:rFonts w:ascii="Times New Roman" w:eastAsia="Times New Roman" w:hAnsi="Times New Roman" w:cs="Times New Roman"/>
                <w:color w:val="000000"/>
                <w:sz w:val="24"/>
                <w:szCs w:val="24"/>
              </w:rPr>
            </w:pPr>
            <w:r w:rsidRPr="0057344C">
              <w:rPr>
                <w:rFonts w:ascii="Times New Roman" w:eastAsia="Times New Roman" w:hAnsi="Times New Roman" w:cs="Times New Roman"/>
                <w:color w:val="000000"/>
                <w:sz w:val="24"/>
                <w:szCs w:val="24"/>
              </w:rPr>
              <w:t>1</w:t>
            </w:r>
          </w:p>
        </w:tc>
        <w:tc>
          <w:tcPr>
            <w:tcW w:w="1725" w:type="dxa"/>
            <w:noWrap/>
            <w:hideMark/>
          </w:tcPr>
          <w:p w14:paraId="43EC887A" w14:textId="77777777" w:rsidR="00EA2501" w:rsidRPr="0057344C" w:rsidRDefault="00EA2501" w:rsidP="005A7AC1">
            <w:pPr>
              <w:jc w:val="center"/>
              <w:rPr>
                <w:rFonts w:ascii="Times New Roman" w:eastAsia="Times New Roman" w:hAnsi="Times New Roman" w:cs="Times New Roman"/>
                <w:color w:val="000000"/>
                <w:sz w:val="24"/>
                <w:szCs w:val="24"/>
              </w:rPr>
            </w:pPr>
            <w:proofErr w:type="spellStart"/>
            <w:r w:rsidRPr="0057344C">
              <w:rPr>
                <w:rFonts w:ascii="Times New Roman" w:eastAsia="Times New Roman" w:hAnsi="Times New Roman" w:cs="Times New Roman"/>
                <w:color w:val="000000"/>
                <w:sz w:val="24"/>
                <w:szCs w:val="24"/>
              </w:rPr>
              <w:t>Zr</w:t>
            </w:r>
            <w:proofErr w:type="spellEnd"/>
            <w:r w:rsidRPr="0057344C">
              <w:rPr>
                <w:rFonts w:ascii="Times New Roman" w:eastAsia="Times New Roman" w:hAnsi="Times New Roman" w:cs="Times New Roman"/>
                <w:color w:val="000000"/>
                <w:sz w:val="24"/>
                <w:szCs w:val="24"/>
              </w:rPr>
              <w:t xml:space="preserve"> </w:t>
            </w:r>
          </w:p>
        </w:tc>
        <w:tc>
          <w:tcPr>
            <w:tcW w:w="1572" w:type="dxa"/>
            <w:noWrap/>
            <w:hideMark/>
          </w:tcPr>
          <w:p w14:paraId="643C94B9" w14:textId="77777777" w:rsidR="00EA2501" w:rsidRPr="0057344C" w:rsidRDefault="00EA2501" w:rsidP="005A7AC1">
            <w:pPr>
              <w:jc w:val="center"/>
              <w:rPr>
                <w:rFonts w:ascii="Times New Roman" w:eastAsia="Times New Roman" w:hAnsi="Times New Roman" w:cs="Times New Roman"/>
                <w:color w:val="000000"/>
                <w:sz w:val="24"/>
                <w:szCs w:val="24"/>
              </w:rPr>
            </w:pPr>
            <w:r w:rsidRPr="0057344C">
              <w:rPr>
                <w:rFonts w:ascii="Times New Roman" w:eastAsia="Times New Roman" w:hAnsi="Times New Roman" w:cs="Times New Roman"/>
                <w:color w:val="000000"/>
                <w:sz w:val="24"/>
                <w:szCs w:val="24"/>
              </w:rPr>
              <w:t>0.7</w:t>
            </w:r>
          </w:p>
        </w:tc>
      </w:tr>
      <w:tr w:rsidR="00EA2501" w:rsidRPr="00240C43" w14:paraId="2229A877" w14:textId="77777777" w:rsidTr="005A7AC1">
        <w:trPr>
          <w:trHeight w:val="267"/>
          <w:jc w:val="center"/>
        </w:trPr>
        <w:tc>
          <w:tcPr>
            <w:tcW w:w="1126" w:type="dxa"/>
            <w:noWrap/>
            <w:hideMark/>
          </w:tcPr>
          <w:p w14:paraId="59BC9EA6" w14:textId="77777777" w:rsidR="00EA2501" w:rsidRPr="0057344C" w:rsidRDefault="00EA2501" w:rsidP="005A7AC1">
            <w:pPr>
              <w:jc w:val="center"/>
              <w:rPr>
                <w:rFonts w:ascii="Times New Roman" w:eastAsia="Times New Roman" w:hAnsi="Times New Roman" w:cs="Times New Roman"/>
                <w:color w:val="000000"/>
                <w:sz w:val="24"/>
                <w:szCs w:val="24"/>
              </w:rPr>
            </w:pPr>
            <w:r w:rsidRPr="0057344C">
              <w:rPr>
                <w:rFonts w:ascii="Times New Roman" w:eastAsia="Times New Roman" w:hAnsi="Times New Roman" w:cs="Times New Roman"/>
                <w:color w:val="000000"/>
                <w:sz w:val="24"/>
                <w:szCs w:val="24"/>
              </w:rPr>
              <w:t xml:space="preserve">Ca    </w:t>
            </w:r>
          </w:p>
        </w:tc>
        <w:tc>
          <w:tcPr>
            <w:tcW w:w="1438" w:type="dxa"/>
            <w:noWrap/>
            <w:hideMark/>
          </w:tcPr>
          <w:p w14:paraId="341F22FF" w14:textId="77777777" w:rsidR="00EA2501" w:rsidRPr="0057344C" w:rsidRDefault="00EA2501" w:rsidP="005A7AC1">
            <w:pPr>
              <w:jc w:val="center"/>
              <w:rPr>
                <w:rFonts w:ascii="Times New Roman" w:eastAsia="Times New Roman" w:hAnsi="Times New Roman" w:cs="Times New Roman"/>
                <w:color w:val="000000"/>
                <w:sz w:val="24"/>
                <w:szCs w:val="24"/>
              </w:rPr>
            </w:pPr>
            <w:r w:rsidRPr="0057344C">
              <w:rPr>
                <w:rFonts w:ascii="Times New Roman" w:eastAsia="Times New Roman" w:hAnsi="Times New Roman" w:cs="Times New Roman"/>
                <w:color w:val="000000"/>
                <w:sz w:val="24"/>
                <w:szCs w:val="24"/>
              </w:rPr>
              <w:t>0.7</w:t>
            </w:r>
          </w:p>
        </w:tc>
        <w:tc>
          <w:tcPr>
            <w:tcW w:w="1725" w:type="dxa"/>
            <w:noWrap/>
            <w:hideMark/>
          </w:tcPr>
          <w:p w14:paraId="298E4F34" w14:textId="77777777" w:rsidR="00EA2501" w:rsidRPr="0057344C" w:rsidRDefault="00EA2501" w:rsidP="005A7AC1">
            <w:pPr>
              <w:jc w:val="center"/>
              <w:rPr>
                <w:rFonts w:ascii="Times New Roman" w:eastAsia="Times New Roman" w:hAnsi="Times New Roman" w:cs="Times New Roman"/>
                <w:color w:val="000000"/>
                <w:sz w:val="24"/>
                <w:szCs w:val="24"/>
              </w:rPr>
            </w:pPr>
            <w:r w:rsidRPr="0057344C">
              <w:rPr>
                <w:rFonts w:ascii="Times New Roman" w:eastAsia="Times New Roman" w:hAnsi="Times New Roman" w:cs="Times New Roman"/>
                <w:color w:val="000000"/>
                <w:sz w:val="24"/>
                <w:szCs w:val="24"/>
              </w:rPr>
              <w:t xml:space="preserve">Mo </w:t>
            </w:r>
          </w:p>
        </w:tc>
        <w:tc>
          <w:tcPr>
            <w:tcW w:w="1572" w:type="dxa"/>
            <w:noWrap/>
            <w:hideMark/>
          </w:tcPr>
          <w:p w14:paraId="53814B11" w14:textId="77777777" w:rsidR="00EA2501" w:rsidRPr="0057344C" w:rsidRDefault="00EA2501" w:rsidP="005A7AC1">
            <w:pPr>
              <w:jc w:val="center"/>
              <w:rPr>
                <w:rFonts w:ascii="Times New Roman" w:eastAsia="Times New Roman" w:hAnsi="Times New Roman" w:cs="Times New Roman"/>
                <w:color w:val="000000"/>
                <w:sz w:val="24"/>
                <w:szCs w:val="24"/>
              </w:rPr>
            </w:pPr>
            <w:r w:rsidRPr="0057344C">
              <w:rPr>
                <w:rFonts w:ascii="Times New Roman" w:eastAsia="Times New Roman" w:hAnsi="Times New Roman" w:cs="Times New Roman"/>
                <w:color w:val="000000"/>
                <w:sz w:val="24"/>
                <w:szCs w:val="24"/>
              </w:rPr>
              <w:t>0.5</w:t>
            </w:r>
          </w:p>
        </w:tc>
      </w:tr>
      <w:tr w:rsidR="00EA2501" w:rsidRPr="00240C43" w14:paraId="4230AF67" w14:textId="77777777" w:rsidTr="005A7AC1">
        <w:trPr>
          <w:trHeight w:val="267"/>
          <w:jc w:val="center"/>
        </w:trPr>
        <w:tc>
          <w:tcPr>
            <w:tcW w:w="1126" w:type="dxa"/>
            <w:noWrap/>
            <w:hideMark/>
          </w:tcPr>
          <w:p w14:paraId="3330962D" w14:textId="77777777" w:rsidR="00EA2501" w:rsidRPr="0057344C" w:rsidRDefault="00EA2501" w:rsidP="005A7AC1">
            <w:pPr>
              <w:jc w:val="center"/>
              <w:rPr>
                <w:rFonts w:ascii="Times New Roman" w:eastAsia="Times New Roman" w:hAnsi="Times New Roman" w:cs="Times New Roman"/>
                <w:color w:val="000000"/>
                <w:sz w:val="24"/>
                <w:szCs w:val="24"/>
              </w:rPr>
            </w:pPr>
            <w:r w:rsidRPr="0057344C">
              <w:rPr>
                <w:rFonts w:ascii="Times New Roman" w:eastAsia="Times New Roman" w:hAnsi="Times New Roman" w:cs="Times New Roman"/>
                <w:color w:val="000000"/>
                <w:sz w:val="24"/>
                <w:szCs w:val="24"/>
              </w:rPr>
              <w:t xml:space="preserve">Sc </w:t>
            </w:r>
          </w:p>
        </w:tc>
        <w:tc>
          <w:tcPr>
            <w:tcW w:w="1438" w:type="dxa"/>
            <w:noWrap/>
            <w:hideMark/>
          </w:tcPr>
          <w:p w14:paraId="69FE17FC" w14:textId="77777777" w:rsidR="00EA2501" w:rsidRPr="0057344C" w:rsidRDefault="00EA2501" w:rsidP="005A7AC1">
            <w:pPr>
              <w:jc w:val="center"/>
              <w:rPr>
                <w:rFonts w:ascii="Times New Roman" w:eastAsia="Times New Roman" w:hAnsi="Times New Roman" w:cs="Times New Roman"/>
                <w:color w:val="000000"/>
                <w:sz w:val="24"/>
                <w:szCs w:val="24"/>
              </w:rPr>
            </w:pPr>
            <w:r w:rsidRPr="0057344C">
              <w:rPr>
                <w:rFonts w:ascii="Times New Roman" w:eastAsia="Times New Roman" w:hAnsi="Times New Roman" w:cs="Times New Roman"/>
                <w:color w:val="000000"/>
                <w:sz w:val="24"/>
                <w:szCs w:val="24"/>
              </w:rPr>
              <w:t>0.3</w:t>
            </w:r>
          </w:p>
        </w:tc>
        <w:tc>
          <w:tcPr>
            <w:tcW w:w="1725" w:type="dxa"/>
            <w:noWrap/>
            <w:hideMark/>
          </w:tcPr>
          <w:p w14:paraId="53EAFE01" w14:textId="77777777" w:rsidR="00EA2501" w:rsidRPr="0057344C" w:rsidRDefault="00EA2501" w:rsidP="005A7AC1">
            <w:pPr>
              <w:jc w:val="center"/>
              <w:rPr>
                <w:rFonts w:ascii="Times New Roman" w:eastAsia="Times New Roman" w:hAnsi="Times New Roman" w:cs="Times New Roman"/>
                <w:color w:val="000000"/>
                <w:sz w:val="24"/>
                <w:szCs w:val="24"/>
              </w:rPr>
            </w:pPr>
            <w:r w:rsidRPr="0057344C">
              <w:rPr>
                <w:rFonts w:ascii="Times New Roman" w:eastAsia="Times New Roman" w:hAnsi="Times New Roman" w:cs="Times New Roman"/>
                <w:color w:val="000000"/>
                <w:sz w:val="24"/>
                <w:szCs w:val="24"/>
              </w:rPr>
              <w:t xml:space="preserve">Cd  </w:t>
            </w:r>
          </w:p>
        </w:tc>
        <w:tc>
          <w:tcPr>
            <w:tcW w:w="1572" w:type="dxa"/>
            <w:noWrap/>
            <w:hideMark/>
          </w:tcPr>
          <w:p w14:paraId="791F55EF" w14:textId="77777777" w:rsidR="00EA2501" w:rsidRPr="0057344C" w:rsidRDefault="00EA2501" w:rsidP="005A7AC1">
            <w:pPr>
              <w:jc w:val="center"/>
              <w:rPr>
                <w:rFonts w:ascii="Times New Roman" w:eastAsia="Times New Roman" w:hAnsi="Times New Roman" w:cs="Times New Roman"/>
                <w:color w:val="000000"/>
                <w:sz w:val="24"/>
                <w:szCs w:val="24"/>
              </w:rPr>
            </w:pPr>
            <w:r w:rsidRPr="0057344C">
              <w:rPr>
                <w:rFonts w:ascii="Times New Roman" w:eastAsia="Times New Roman" w:hAnsi="Times New Roman" w:cs="Times New Roman"/>
                <w:color w:val="000000"/>
                <w:sz w:val="24"/>
                <w:szCs w:val="24"/>
              </w:rPr>
              <w:t>8.3</w:t>
            </w:r>
          </w:p>
        </w:tc>
      </w:tr>
      <w:tr w:rsidR="00EA2501" w:rsidRPr="00240C43" w14:paraId="48F4C3C2" w14:textId="77777777" w:rsidTr="005A7AC1">
        <w:trPr>
          <w:trHeight w:val="267"/>
          <w:jc w:val="center"/>
        </w:trPr>
        <w:tc>
          <w:tcPr>
            <w:tcW w:w="1126" w:type="dxa"/>
            <w:noWrap/>
            <w:hideMark/>
          </w:tcPr>
          <w:p w14:paraId="60C5ECBD" w14:textId="77777777" w:rsidR="00EA2501" w:rsidRPr="0057344C" w:rsidRDefault="00EA2501" w:rsidP="005A7AC1">
            <w:pPr>
              <w:jc w:val="center"/>
              <w:rPr>
                <w:rFonts w:ascii="Times New Roman" w:eastAsia="Times New Roman" w:hAnsi="Times New Roman" w:cs="Times New Roman"/>
                <w:color w:val="000000"/>
                <w:sz w:val="24"/>
                <w:szCs w:val="24"/>
              </w:rPr>
            </w:pPr>
            <w:proofErr w:type="spellStart"/>
            <w:r w:rsidRPr="0057344C">
              <w:rPr>
                <w:rFonts w:ascii="Times New Roman" w:eastAsia="Times New Roman" w:hAnsi="Times New Roman" w:cs="Times New Roman"/>
                <w:color w:val="000000"/>
                <w:sz w:val="24"/>
                <w:szCs w:val="24"/>
              </w:rPr>
              <w:t>Ti</w:t>
            </w:r>
            <w:proofErr w:type="spellEnd"/>
            <w:r w:rsidRPr="0057344C">
              <w:rPr>
                <w:rFonts w:ascii="Times New Roman" w:eastAsia="Times New Roman" w:hAnsi="Times New Roman" w:cs="Times New Roman"/>
                <w:color w:val="000000"/>
                <w:sz w:val="24"/>
                <w:szCs w:val="24"/>
              </w:rPr>
              <w:t xml:space="preserve">  </w:t>
            </w:r>
          </w:p>
        </w:tc>
        <w:tc>
          <w:tcPr>
            <w:tcW w:w="1438" w:type="dxa"/>
            <w:noWrap/>
            <w:hideMark/>
          </w:tcPr>
          <w:p w14:paraId="24180533" w14:textId="77777777" w:rsidR="00EA2501" w:rsidRPr="0057344C" w:rsidRDefault="00EA2501" w:rsidP="005A7AC1">
            <w:pPr>
              <w:jc w:val="center"/>
              <w:rPr>
                <w:rFonts w:ascii="Times New Roman" w:eastAsia="Times New Roman" w:hAnsi="Times New Roman" w:cs="Times New Roman"/>
                <w:color w:val="000000"/>
                <w:sz w:val="24"/>
                <w:szCs w:val="24"/>
              </w:rPr>
            </w:pPr>
            <w:r w:rsidRPr="0057344C">
              <w:rPr>
                <w:rFonts w:ascii="Times New Roman" w:eastAsia="Times New Roman" w:hAnsi="Times New Roman" w:cs="Times New Roman"/>
                <w:color w:val="000000"/>
                <w:sz w:val="24"/>
                <w:szCs w:val="24"/>
              </w:rPr>
              <w:t>0.3</w:t>
            </w:r>
          </w:p>
        </w:tc>
        <w:tc>
          <w:tcPr>
            <w:tcW w:w="1725" w:type="dxa"/>
            <w:noWrap/>
            <w:hideMark/>
          </w:tcPr>
          <w:p w14:paraId="488C36A4" w14:textId="77777777" w:rsidR="00EA2501" w:rsidRPr="0057344C" w:rsidRDefault="00EA2501" w:rsidP="005A7AC1">
            <w:pPr>
              <w:jc w:val="center"/>
              <w:rPr>
                <w:rFonts w:ascii="Times New Roman" w:eastAsia="Times New Roman" w:hAnsi="Times New Roman" w:cs="Times New Roman"/>
                <w:color w:val="000000"/>
                <w:sz w:val="24"/>
                <w:szCs w:val="24"/>
              </w:rPr>
            </w:pPr>
            <w:r w:rsidRPr="0057344C">
              <w:rPr>
                <w:rFonts w:ascii="Times New Roman" w:eastAsia="Times New Roman" w:hAnsi="Times New Roman" w:cs="Times New Roman"/>
                <w:color w:val="000000"/>
                <w:sz w:val="24"/>
                <w:szCs w:val="24"/>
              </w:rPr>
              <w:t xml:space="preserve">Sn   </w:t>
            </w:r>
          </w:p>
        </w:tc>
        <w:tc>
          <w:tcPr>
            <w:tcW w:w="1572" w:type="dxa"/>
            <w:noWrap/>
            <w:hideMark/>
          </w:tcPr>
          <w:p w14:paraId="4619057F" w14:textId="77777777" w:rsidR="00EA2501" w:rsidRPr="0057344C" w:rsidRDefault="00EA2501" w:rsidP="005A7AC1">
            <w:pPr>
              <w:jc w:val="center"/>
              <w:rPr>
                <w:rFonts w:ascii="Times New Roman" w:eastAsia="Times New Roman" w:hAnsi="Times New Roman" w:cs="Times New Roman"/>
                <w:color w:val="000000"/>
                <w:sz w:val="24"/>
                <w:szCs w:val="24"/>
              </w:rPr>
            </w:pPr>
            <w:r w:rsidRPr="0057344C">
              <w:rPr>
                <w:rFonts w:ascii="Times New Roman" w:eastAsia="Times New Roman" w:hAnsi="Times New Roman" w:cs="Times New Roman"/>
                <w:color w:val="000000"/>
                <w:sz w:val="24"/>
                <w:szCs w:val="24"/>
              </w:rPr>
              <w:t>27</w:t>
            </w:r>
          </w:p>
        </w:tc>
      </w:tr>
      <w:tr w:rsidR="00EA2501" w:rsidRPr="00240C43" w14:paraId="03023363" w14:textId="77777777" w:rsidTr="005A7AC1">
        <w:trPr>
          <w:trHeight w:val="267"/>
          <w:jc w:val="center"/>
        </w:trPr>
        <w:tc>
          <w:tcPr>
            <w:tcW w:w="1126" w:type="dxa"/>
            <w:noWrap/>
            <w:hideMark/>
          </w:tcPr>
          <w:p w14:paraId="7106D585" w14:textId="77777777" w:rsidR="00EA2501" w:rsidRPr="0057344C" w:rsidRDefault="00EA2501" w:rsidP="005A7AC1">
            <w:pPr>
              <w:jc w:val="center"/>
              <w:rPr>
                <w:rFonts w:ascii="Times New Roman" w:eastAsia="Times New Roman" w:hAnsi="Times New Roman" w:cs="Times New Roman"/>
                <w:color w:val="000000"/>
                <w:sz w:val="24"/>
                <w:szCs w:val="24"/>
              </w:rPr>
            </w:pPr>
            <w:r w:rsidRPr="0057344C">
              <w:rPr>
                <w:rFonts w:ascii="Times New Roman" w:eastAsia="Times New Roman" w:hAnsi="Times New Roman" w:cs="Times New Roman"/>
                <w:color w:val="000000"/>
                <w:sz w:val="24"/>
                <w:szCs w:val="24"/>
              </w:rPr>
              <w:t xml:space="preserve">V   </w:t>
            </w:r>
          </w:p>
        </w:tc>
        <w:tc>
          <w:tcPr>
            <w:tcW w:w="1438" w:type="dxa"/>
            <w:noWrap/>
            <w:hideMark/>
          </w:tcPr>
          <w:p w14:paraId="2E3A4CAC" w14:textId="77777777" w:rsidR="00EA2501" w:rsidRPr="0057344C" w:rsidRDefault="00EA2501" w:rsidP="005A7AC1">
            <w:pPr>
              <w:jc w:val="center"/>
              <w:rPr>
                <w:rFonts w:ascii="Times New Roman" w:eastAsia="Times New Roman" w:hAnsi="Times New Roman" w:cs="Times New Roman"/>
                <w:color w:val="000000"/>
                <w:sz w:val="24"/>
                <w:szCs w:val="24"/>
              </w:rPr>
            </w:pPr>
            <w:r w:rsidRPr="0057344C">
              <w:rPr>
                <w:rFonts w:ascii="Times New Roman" w:eastAsia="Times New Roman" w:hAnsi="Times New Roman" w:cs="Times New Roman"/>
                <w:color w:val="000000"/>
                <w:sz w:val="24"/>
                <w:szCs w:val="24"/>
              </w:rPr>
              <w:t>0.3</w:t>
            </w:r>
          </w:p>
        </w:tc>
        <w:tc>
          <w:tcPr>
            <w:tcW w:w="1725" w:type="dxa"/>
            <w:noWrap/>
            <w:hideMark/>
          </w:tcPr>
          <w:p w14:paraId="0D9C37FB" w14:textId="77777777" w:rsidR="00EA2501" w:rsidRPr="0057344C" w:rsidRDefault="00EA2501" w:rsidP="005A7AC1">
            <w:pPr>
              <w:jc w:val="center"/>
              <w:rPr>
                <w:rFonts w:ascii="Times New Roman" w:eastAsia="Times New Roman" w:hAnsi="Times New Roman" w:cs="Times New Roman"/>
                <w:color w:val="000000"/>
                <w:sz w:val="24"/>
                <w:szCs w:val="24"/>
              </w:rPr>
            </w:pPr>
            <w:r w:rsidRPr="0057344C">
              <w:rPr>
                <w:rFonts w:ascii="Times New Roman" w:eastAsia="Times New Roman" w:hAnsi="Times New Roman" w:cs="Times New Roman"/>
                <w:color w:val="000000"/>
                <w:sz w:val="24"/>
                <w:szCs w:val="24"/>
              </w:rPr>
              <w:t xml:space="preserve">Sb  </w:t>
            </w:r>
          </w:p>
        </w:tc>
        <w:tc>
          <w:tcPr>
            <w:tcW w:w="1572" w:type="dxa"/>
            <w:noWrap/>
            <w:hideMark/>
          </w:tcPr>
          <w:p w14:paraId="3D1C5553" w14:textId="77777777" w:rsidR="00EA2501" w:rsidRPr="0057344C" w:rsidRDefault="00EA2501" w:rsidP="005A7AC1">
            <w:pPr>
              <w:jc w:val="center"/>
              <w:rPr>
                <w:rFonts w:ascii="Times New Roman" w:eastAsia="Times New Roman" w:hAnsi="Times New Roman" w:cs="Times New Roman"/>
                <w:color w:val="000000"/>
                <w:sz w:val="24"/>
                <w:szCs w:val="24"/>
              </w:rPr>
            </w:pPr>
            <w:r w:rsidRPr="0057344C">
              <w:rPr>
                <w:rFonts w:ascii="Times New Roman" w:eastAsia="Times New Roman" w:hAnsi="Times New Roman" w:cs="Times New Roman"/>
                <w:color w:val="000000"/>
                <w:sz w:val="24"/>
                <w:szCs w:val="24"/>
              </w:rPr>
              <w:t>13</w:t>
            </w:r>
          </w:p>
        </w:tc>
      </w:tr>
      <w:tr w:rsidR="00EA2501" w:rsidRPr="00240C43" w14:paraId="51FA1AE4" w14:textId="77777777" w:rsidTr="005A7AC1">
        <w:trPr>
          <w:trHeight w:val="267"/>
          <w:jc w:val="center"/>
        </w:trPr>
        <w:tc>
          <w:tcPr>
            <w:tcW w:w="1126" w:type="dxa"/>
            <w:noWrap/>
            <w:hideMark/>
          </w:tcPr>
          <w:p w14:paraId="067A1577" w14:textId="77777777" w:rsidR="00EA2501" w:rsidRPr="0057344C" w:rsidRDefault="00EA2501" w:rsidP="005A7AC1">
            <w:pPr>
              <w:jc w:val="center"/>
              <w:rPr>
                <w:rFonts w:ascii="Times New Roman" w:eastAsia="Times New Roman" w:hAnsi="Times New Roman" w:cs="Times New Roman"/>
                <w:color w:val="000000"/>
                <w:sz w:val="24"/>
                <w:szCs w:val="24"/>
              </w:rPr>
            </w:pPr>
            <w:r w:rsidRPr="0057344C">
              <w:rPr>
                <w:rFonts w:ascii="Times New Roman" w:eastAsia="Times New Roman" w:hAnsi="Times New Roman" w:cs="Times New Roman"/>
                <w:color w:val="000000"/>
                <w:sz w:val="24"/>
                <w:szCs w:val="24"/>
              </w:rPr>
              <w:t xml:space="preserve">Cr </w:t>
            </w:r>
          </w:p>
        </w:tc>
        <w:tc>
          <w:tcPr>
            <w:tcW w:w="1438" w:type="dxa"/>
            <w:noWrap/>
            <w:hideMark/>
          </w:tcPr>
          <w:p w14:paraId="14962810" w14:textId="77777777" w:rsidR="00EA2501" w:rsidRPr="0057344C" w:rsidRDefault="00EA2501" w:rsidP="005A7AC1">
            <w:pPr>
              <w:jc w:val="center"/>
              <w:rPr>
                <w:rFonts w:ascii="Times New Roman" w:eastAsia="Times New Roman" w:hAnsi="Times New Roman" w:cs="Times New Roman"/>
                <w:color w:val="000000"/>
                <w:sz w:val="24"/>
                <w:szCs w:val="24"/>
              </w:rPr>
            </w:pPr>
            <w:r w:rsidRPr="0057344C">
              <w:rPr>
                <w:rFonts w:ascii="Times New Roman" w:eastAsia="Times New Roman" w:hAnsi="Times New Roman" w:cs="Times New Roman"/>
                <w:color w:val="000000"/>
                <w:sz w:val="24"/>
                <w:szCs w:val="24"/>
              </w:rPr>
              <w:t>0.7</w:t>
            </w:r>
          </w:p>
        </w:tc>
        <w:tc>
          <w:tcPr>
            <w:tcW w:w="1725" w:type="dxa"/>
            <w:noWrap/>
            <w:hideMark/>
          </w:tcPr>
          <w:p w14:paraId="5F8BB043" w14:textId="77777777" w:rsidR="00EA2501" w:rsidRPr="0057344C" w:rsidRDefault="00EA2501" w:rsidP="005A7AC1">
            <w:pPr>
              <w:jc w:val="center"/>
              <w:rPr>
                <w:rFonts w:ascii="Times New Roman" w:eastAsia="Times New Roman" w:hAnsi="Times New Roman" w:cs="Times New Roman"/>
                <w:color w:val="000000"/>
                <w:sz w:val="24"/>
                <w:szCs w:val="24"/>
              </w:rPr>
            </w:pPr>
            <w:proofErr w:type="spellStart"/>
            <w:r w:rsidRPr="0057344C">
              <w:rPr>
                <w:rFonts w:ascii="Times New Roman" w:eastAsia="Times New Roman" w:hAnsi="Times New Roman" w:cs="Times New Roman"/>
                <w:color w:val="000000"/>
                <w:sz w:val="24"/>
                <w:szCs w:val="24"/>
              </w:rPr>
              <w:t>Te</w:t>
            </w:r>
            <w:proofErr w:type="spellEnd"/>
            <w:r w:rsidRPr="0057344C">
              <w:rPr>
                <w:rFonts w:ascii="Times New Roman" w:eastAsia="Times New Roman" w:hAnsi="Times New Roman" w:cs="Times New Roman"/>
                <w:color w:val="000000"/>
                <w:sz w:val="24"/>
                <w:szCs w:val="24"/>
              </w:rPr>
              <w:t xml:space="preserve">  </w:t>
            </w:r>
          </w:p>
        </w:tc>
        <w:tc>
          <w:tcPr>
            <w:tcW w:w="1572" w:type="dxa"/>
            <w:noWrap/>
            <w:hideMark/>
          </w:tcPr>
          <w:p w14:paraId="0CF5EFB8" w14:textId="77777777" w:rsidR="00EA2501" w:rsidRPr="0057344C" w:rsidRDefault="00EA2501" w:rsidP="005A7AC1">
            <w:pPr>
              <w:jc w:val="center"/>
              <w:rPr>
                <w:rFonts w:ascii="Times New Roman" w:eastAsia="Times New Roman" w:hAnsi="Times New Roman" w:cs="Times New Roman"/>
                <w:color w:val="000000"/>
                <w:sz w:val="24"/>
                <w:szCs w:val="24"/>
              </w:rPr>
            </w:pPr>
            <w:r w:rsidRPr="0057344C">
              <w:rPr>
                <w:rFonts w:ascii="Times New Roman" w:eastAsia="Times New Roman" w:hAnsi="Times New Roman" w:cs="Times New Roman"/>
                <w:color w:val="000000"/>
                <w:sz w:val="24"/>
                <w:szCs w:val="24"/>
              </w:rPr>
              <w:t>1</w:t>
            </w:r>
          </w:p>
        </w:tc>
      </w:tr>
      <w:tr w:rsidR="00EA2501" w:rsidRPr="00240C43" w14:paraId="680F9340" w14:textId="77777777" w:rsidTr="005A7AC1">
        <w:trPr>
          <w:trHeight w:val="280"/>
          <w:jc w:val="center"/>
        </w:trPr>
        <w:tc>
          <w:tcPr>
            <w:tcW w:w="1126" w:type="dxa"/>
            <w:noWrap/>
            <w:hideMark/>
          </w:tcPr>
          <w:p w14:paraId="02E68DC0" w14:textId="77777777" w:rsidR="00EA2501" w:rsidRPr="0057344C" w:rsidRDefault="00EA2501" w:rsidP="005A7AC1">
            <w:pPr>
              <w:jc w:val="center"/>
              <w:rPr>
                <w:rFonts w:ascii="Times New Roman" w:eastAsia="Times New Roman" w:hAnsi="Times New Roman" w:cs="Times New Roman"/>
                <w:color w:val="000000"/>
                <w:sz w:val="24"/>
                <w:szCs w:val="24"/>
              </w:rPr>
            </w:pPr>
            <w:r w:rsidRPr="0057344C">
              <w:rPr>
                <w:rFonts w:ascii="Times New Roman" w:eastAsia="Times New Roman" w:hAnsi="Times New Roman" w:cs="Times New Roman"/>
                <w:color w:val="000000"/>
                <w:sz w:val="24"/>
                <w:szCs w:val="24"/>
              </w:rPr>
              <w:t xml:space="preserve">Mn </w:t>
            </w:r>
          </w:p>
        </w:tc>
        <w:tc>
          <w:tcPr>
            <w:tcW w:w="1438" w:type="dxa"/>
            <w:noWrap/>
            <w:hideMark/>
          </w:tcPr>
          <w:p w14:paraId="61D8A7F5" w14:textId="77777777" w:rsidR="00EA2501" w:rsidRPr="0057344C" w:rsidRDefault="00EA2501" w:rsidP="005A7AC1">
            <w:pPr>
              <w:jc w:val="center"/>
              <w:rPr>
                <w:rFonts w:ascii="Times New Roman" w:eastAsia="Times New Roman" w:hAnsi="Times New Roman" w:cs="Times New Roman"/>
                <w:color w:val="000000"/>
                <w:sz w:val="24"/>
                <w:szCs w:val="24"/>
              </w:rPr>
            </w:pPr>
            <w:r w:rsidRPr="0057344C">
              <w:rPr>
                <w:rFonts w:ascii="Times New Roman" w:eastAsia="Times New Roman" w:hAnsi="Times New Roman" w:cs="Times New Roman"/>
                <w:color w:val="000000"/>
                <w:sz w:val="24"/>
                <w:szCs w:val="24"/>
              </w:rPr>
              <w:t>0.5</w:t>
            </w:r>
          </w:p>
        </w:tc>
        <w:tc>
          <w:tcPr>
            <w:tcW w:w="1725" w:type="dxa"/>
            <w:noWrap/>
            <w:hideMark/>
          </w:tcPr>
          <w:p w14:paraId="4FB05E76" w14:textId="77777777" w:rsidR="00EA2501" w:rsidRPr="0057344C" w:rsidRDefault="00EA2501" w:rsidP="005A7AC1">
            <w:pPr>
              <w:jc w:val="center"/>
              <w:rPr>
                <w:rFonts w:ascii="Times New Roman" w:eastAsia="Times New Roman" w:hAnsi="Times New Roman" w:cs="Times New Roman"/>
                <w:color w:val="000000"/>
                <w:sz w:val="24"/>
                <w:szCs w:val="24"/>
              </w:rPr>
            </w:pPr>
            <w:r w:rsidRPr="0057344C">
              <w:rPr>
                <w:rFonts w:ascii="Times New Roman" w:eastAsia="Times New Roman" w:hAnsi="Times New Roman" w:cs="Times New Roman"/>
                <w:color w:val="000000"/>
                <w:sz w:val="24"/>
                <w:szCs w:val="24"/>
              </w:rPr>
              <w:t xml:space="preserve">I  </w:t>
            </w:r>
          </w:p>
        </w:tc>
        <w:tc>
          <w:tcPr>
            <w:tcW w:w="1572" w:type="dxa"/>
            <w:noWrap/>
            <w:hideMark/>
          </w:tcPr>
          <w:p w14:paraId="3C24BA65" w14:textId="77777777" w:rsidR="00EA2501" w:rsidRPr="0057344C" w:rsidRDefault="00EA2501" w:rsidP="005A7AC1">
            <w:pPr>
              <w:jc w:val="center"/>
              <w:rPr>
                <w:rFonts w:ascii="Times New Roman" w:eastAsia="Times New Roman" w:hAnsi="Times New Roman" w:cs="Times New Roman"/>
                <w:color w:val="000000"/>
                <w:sz w:val="24"/>
                <w:szCs w:val="24"/>
              </w:rPr>
            </w:pPr>
            <w:r w:rsidRPr="0057344C">
              <w:rPr>
                <w:rFonts w:ascii="Times New Roman" w:eastAsia="Times New Roman" w:hAnsi="Times New Roman" w:cs="Times New Roman"/>
                <w:color w:val="000000"/>
                <w:sz w:val="24"/>
                <w:szCs w:val="24"/>
              </w:rPr>
              <w:t>1</w:t>
            </w:r>
          </w:p>
        </w:tc>
      </w:tr>
      <w:tr w:rsidR="00EA2501" w:rsidRPr="00240C43" w14:paraId="5A094004" w14:textId="77777777" w:rsidTr="005A7AC1">
        <w:trPr>
          <w:trHeight w:val="267"/>
          <w:jc w:val="center"/>
        </w:trPr>
        <w:tc>
          <w:tcPr>
            <w:tcW w:w="1126" w:type="dxa"/>
            <w:noWrap/>
            <w:hideMark/>
          </w:tcPr>
          <w:p w14:paraId="3890E0EE" w14:textId="77777777" w:rsidR="00EA2501" w:rsidRPr="0057344C" w:rsidRDefault="00EA2501" w:rsidP="005A7AC1">
            <w:pPr>
              <w:jc w:val="center"/>
              <w:rPr>
                <w:rFonts w:ascii="Times New Roman" w:eastAsia="Times New Roman" w:hAnsi="Times New Roman" w:cs="Times New Roman"/>
                <w:color w:val="000000"/>
                <w:sz w:val="24"/>
                <w:szCs w:val="24"/>
              </w:rPr>
            </w:pPr>
            <w:r w:rsidRPr="0057344C">
              <w:rPr>
                <w:rFonts w:ascii="Times New Roman" w:eastAsia="Times New Roman" w:hAnsi="Times New Roman" w:cs="Times New Roman"/>
                <w:color w:val="000000"/>
                <w:sz w:val="24"/>
                <w:szCs w:val="24"/>
              </w:rPr>
              <w:t xml:space="preserve">Fe   </w:t>
            </w:r>
          </w:p>
        </w:tc>
        <w:tc>
          <w:tcPr>
            <w:tcW w:w="1438" w:type="dxa"/>
            <w:noWrap/>
            <w:hideMark/>
          </w:tcPr>
          <w:p w14:paraId="2911ECC5" w14:textId="77777777" w:rsidR="00EA2501" w:rsidRPr="0057344C" w:rsidRDefault="00EA2501" w:rsidP="005A7AC1">
            <w:pPr>
              <w:jc w:val="center"/>
              <w:rPr>
                <w:rFonts w:ascii="Times New Roman" w:eastAsia="Times New Roman" w:hAnsi="Times New Roman" w:cs="Times New Roman"/>
                <w:color w:val="000000"/>
                <w:sz w:val="24"/>
                <w:szCs w:val="24"/>
              </w:rPr>
            </w:pPr>
            <w:r w:rsidRPr="0057344C">
              <w:rPr>
                <w:rFonts w:ascii="Times New Roman" w:eastAsia="Times New Roman" w:hAnsi="Times New Roman" w:cs="Times New Roman"/>
                <w:color w:val="000000"/>
                <w:sz w:val="24"/>
                <w:szCs w:val="24"/>
              </w:rPr>
              <w:t>0.7</w:t>
            </w:r>
          </w:p>
        </w:tc>
        <w:tc>
          <w:tcPr>
            <w:tcW w:w="1725" w:type="dxa"/>
            <w:noWrap/>
            <w:hideMark/>
          </w:tcPr>
          <w:p w14:paraId="2FB50108" w14:textId="77777777" w:rsidR="00EA2501" w:rsidRPr="0057344C" w:rsidRDefault="00EA2501" w:rsidP="005A7AC1">
            <w:pPr>
              <w:jc w:val="center"/>
              <w:rPr>
                <w:rFonts w:ascii="Times New Roman" w:eastAsia="Times New Roman" w:hAnsi="Times New Roman" w:cs="Times New Roman"/>
                <w:color w:val="000000"/>
                <w:sz w:val="24"/>
                <w:szCs w:val="24"/>
              </w:rPr>
            </w:pPr>
            <w:r w:rsidRPr="0057344C">
              <w:rPr>
                <w:rFonts w:ascii="Times New Roman" w:eastAsia="Times New Roman" w:hAnsi="Times New Roman" w:cs="Times New Roman"/>
                <w:color w:val="000000"/>
                <w:sz w:val="24"/>
                <w:szCs w:val="24"/>
              </w:rPr>
              <w:t xml:space="preserve">Cs </w:t>
            </w:r>
          </w:p>
        </w:tc>
        <w:tc>
          <w:tcPr>
            <w:tcW w:w="1572" w:type="dxa"/>
            <w:noWrap/>
            <w:hideMark/>
          </w:tcPr>
          <w:p w14:paraId="4DF563FA" w14:textId="77777777" w:rsidR="00EA2501" w:rsidRPr="0057344C" w:rsidRDefault="00EA2501" w:rsidP="005A7AC1">
            <w:pPr>
              <w:jc w:val="center"/>
              <w:rPr>
                <w:rFonts w:ascii="Times New Roman" w:eastAsia="Times New Roman" w:hAnsi="Times New Roman" w:cs="Times New Roman"/>
                <w:color w:val="000000"/>
                <w:sz w:val="24"/>
                <w:szCs w:val="24"/>
              </w:rPr>
            </w:pPr>
            <w:r w:rsidRPr="0057344C">
              <w:rPr>
                <w:rFonts w:ascii="Times New Roman" w:eastAsia="Times New Roman" w:hAnsi="Times New Roman" w:cs="Times New Roman"/>
                <w:color w:val="000000"/>
                <w:sz w:val="24"/>
                <w:szCs w:val="24"/>
              </w:rPr>
              <w:t>1</w:t>
            </w:r>
          </w:p>
        </w:tc>
      </w:tr>
      <w:tr w:rsidR="00EA2501" w:rsidRPr="00240C43" w14:paraId="4DB2C001" w14:textId="77777777" w:rsidTr="005A7AC1">
        <w:trPr>
          <w:trHeight w:val="267"/>
          <w:jc w:val="center"/>
        </w:trPr>
        <w:tc>
          <w:tcPr>
            <w:tcW w:w="1126" w:type="dxa"/>
            <w:noWrap/>
            <w:hideMark/>
          </w:tcPr>
          <w:p w14:paraId="2FE9BD42" w14:textId="77777777" w:rsidR="00EA2501" w:rsidRPr="0057344C" w:rsidRDefault="00EA2501" w:rsidP="005A7AC1">
            <w:pPr>
              <w:jc w:val="center"/>
              <w:rPr>
                <w:rFonts w:ascii="Times New Roman" w:eastAsia="Times New Roman" w:hAnsi="Times New Roman" w:cs="Times New Roman"/>
                <w:color w:val="000000"/>
                <w:sz w:val="24"/>
                <w:szCs w:val="24"/>
              </w:rPr>
            </w:pPr>
            <w:r w:rsidRPr="0057344C">
              <w:rPr>
                <w:rFonts w:ascii="Times New Roman" w:eastAsia="Times New Roman" w:hAnsi="Times New Roman" w:cs="Times New Roman"/>
                <w:color w:val="000000"/>
                <w:sz w:val="24"/>
                <w:szCs w:val="24"/>
              </w:rPr>
              <w:t xml:space="preserve">Co </w:t>
            </w:r>
          </w:p>
        </w:tc>
        <w:tc>
          <w:tcPr>
            <w:tcW w:w="1438" w:type="dxa"/>
            <w:noWrap/>
            <w:hideMark/>
          </w:tcPr>
          <w:p w14:paraId="350E64B8" w14:textId="77777777" w:rsidR="00EA2501" w:rsidRPr="0057344C" w:rsidRDefault="00EA2501" w:rsidP="005A7AC1">
            <w:pPr>
              <w:jc w:val="center"/>
              <w:rPr>
                <w:rFonts w:ascii="Times New Roman" w:eastAsia="Times New Roman" w:hAnsi="Times New Roman" w:cs="Times New Roman"/>
                <w:color w:val="000000"/>
                <w:sz w:val="24"/>
                <w:szCs w:val="24"/>
              </w:rPr>
            </w:pPr>
            <w:r w:rsidRPr="0057344C">
              <w:rPr>
                <w:rFonts w:ascii="Times New Roman" w:eastAsia="Times New Roman" w:hAnsi="Times New Roman" w:cs="Times New Roman"/>
                <w:color w:val="000000"/>
                <w:sz w:val="24"/>
                <w:szCs w:val="24"/>
              </w:rPr>
              <w:t>0.7</w:t>
            </w:r>
          </w:p>
        </w:tc>
        <w:tc>
          <w:tcPr>
            <w:tcW w:w="1725" w:type="dxa"/>
            <w:noWrap/>
            <w:hideMark/>
          </w:tcPr>
          <w:p w14:paraId="043AB539" w14:textId="77777777" w:rsidR="00EA2501" w:rsidRPr="0057344C" w:rsidRDefault="00EA2501" w:rsidP="005A7AC1">
            <w:pPr>
              <w:jc w:val="center"/>
              <w:rPr>
                <w:rFonts w:ascii="Times New Roman" w:eastAsia="Times New Roman" w:hAnsi="Times New Roman" w:cs="Times New Roman"/>
                <w:color w:val="000000"/>
                <w:sz w:val="24"/>
                <w:szCs w:val="24"/>
              </w:rPr>
            </w:pPr>
            <w:r w:rsidRPr="0057344C">
              <w:rPr>
                <w:rFonts w:ascii="Times New Roman" w:eastAsia="Times New Roman" w:hAnsi="Times New Roman" w:cs="Times New Roman"/>
                <w:color w:val="000000"/>
                <w:sz w:val="24"/>
                <w:szCs w:val="24"/>
              </w:rPr>
              <w:t xml:space="preserve">Ba </w:t>
            </w:r>
          </w:p>
        </w:tc>
        <w:tc>
          <w:tcPr>
            <w:tcW w:w="1572" w:type="dxa"/>
            <w:noWrap/>
            <w:hideMark/>
          </w:tcPr>
          <w:p w14:paraId="5B46FF08" w14:textId="77777777" w:rsidR="00EA2501" w:rsidRPr="0057344C" w:rsidRDefault="00EA2501" w:rsidP="005A7AC1">
            <w:pPr>
              <w:jc w:val="center"/>
              <w:rPr>
                <w:rFonts w:ascii="Times New Roman" w:eastAsia="Times New Roman" w:hAnsi="Times New Roman" w:cs="Times New Roman"/>
                <w:color w:val="000000"/>
                <w:sz w:val="24"/>
                <w:szCs w:val="24"/>
              </w:rPr>
            </w:pPr>
            <w:r w:rsidRPr="0057344C">
              <w:rPr>
                <w:rFonts w:ascii="Times New Roman" w:eastAsia="Times New Roman" w:hAnsi="Times New Roman" w:cs="Times New Roman"/>
                <w:color w:val="000000"/>
                <w:sz w:val="24"/>
                <w:szCs w:val="24"/>
              </w:rPr>
              <w:t>1.7</w:t>
            </w:r>
          </w:p>
        </w:tc>
      </w:tr>
      <w:tr w:rsidR="00EA2501" w:rsidRPr="00240C43" w14:paraId="5659A387" w14:textId="77777777" w:rsidTr="005A7AC1">
        <w:trPr>
          <w:trHeight w:val="267"/>
          <w:jc w:val="center"/>
        </w:trPr>
        <w:tc>
          <w:tcPr>
            <w:tcW w:w="1126" w:type="dxa"/>
            <w:noWrap/>
            <w:hideMark/>
          </w:tcPr>
          <w:p w14:paraId="5D7CC7FE" w14:textId="77777777" w:rsidR="00EA2501" w:rsidRPr="0057344C" w:rsidRDefault="00EA2501" w:rsidP="005A7AC1">
            <w:pPr>
              <w:jc w:val="center"/>
              <w:rPr>
                <w:rFonts w:ascii="Times New Roman" w:eastAsia="Times New Roman" w:hAnsi="Times New Roman" w:cs="Times New Roman"/>
                <w:color w:val="000000"/>
                <w:sz w:val="24"/>
                <w:szCs w:val="24"/>
              </w:rPr>
            </w:pPr>
            <w:r w:rsidRPr="0057344C">
              <w:rPr>
                <w:rFonts w:ascii="Times New Roman" w:eastAsia="Times New Roman" w:hAnsi="Times New Roman" w:cs="Times New Roman"/>
                <w:color w:val="000000"/>
                <w:sz w:val="24"/>
                <w:szCs w:val="24"/>
              </w:rPr>
              <w:t xml:space="preserve">Ni  </w:t>
            </w:r>
          </w:p>
        </w:tc>
        <w:tc>
          <w:tcPr>
            <w:tcW w:w="1438" w:type="dxa"/>
            <w:noWrap/>
            <w:hideMark/>
          </w:tcPr>
          <w:p w14:paraId="17114F1E" w14:textId="77777777" w:rsidR="00EA2501" w:rsidRPr="0057344C" w:rsidRDefault="00EA2501" w:rsidP="005A7AC1">
            <w:pPr>
              <w:jc w:val="center"/>
              <w:rPr>
                <w:rFonts w:ascii="Times New Roman" w:eastAsia="Times New Roman" w:hAnsi="Times New Roman" w:cs="Times New Roman"/>
                <w:color w:val="000000"/>
                <w:sz w:val="24"/>
                <w:szCs w:val="24"/>
              </w:rPr>
            </w:pPr>
            <w:r w:rsidRPr="0057344C">
              <w:rPr>
                <w:rFonts w:ascii="Times New Roman" w:eastAsia="Times New Roman" w:hAnsi="Times New Roman" w:cs="Times New Roman"/>
                <w:color w:val="000000"/>
                <w:sz w:val="24"/>
                <w:szCs w:val="24"/>
              </w:rPr>
              <w:t>0.5</w:t>
            </w:r>
          </w:p>
        </w:tc>
        <w:tc>
          <w:tcPr>
            <w:tcW w:w="1725" w:type="dxa"/>
            <w:noWrap/>
            <w:hideMark/>
          </w:tcPr>
          <w:p w14:paraId="0E14DE56" w14:textId="77777777" w:rsidR="00EA2501" w:rsidRPr="0057344C" w:rsidRDefault="00EA2501" w:rsidP="005A7AC1">
            <w:pPr>
              <w:jc w:val="center"/>
              <w:rPr>
                <w:rFonts w:ascii="Times New Roman" w:eastAsia="Times New Roman" w:hAnsi="Times New Roman" w:cs="Times New Roman"/>
                <w:color w:val="000000"/>
                <w:sz w:val="24"/>
                <w:szCs w:val="24"/>
              </w:rPr>
            </w:pPr>
            <w:r w:rsidRPr="0057344C">
              <w:rPr>
                <w:rFonts w:ascii="Times New Roman" w:eastAsia="Times New Roman" w:hAnsi="Times New Roman" w:cs="Times New Roman"/>
                <w:color w:val="000000"/>
                <w:sz w:val="24"/>
                <w:szCs w:val="24"/>
              </w:rPr>
              <w:t xml:space="preserve">Hg  </w:t>
            </w:r>
          </w:p>
        </w:tc>
        <w:tc>
          <w:tcPr>
            <w:tcW w:w="1572" w:type="dxa"/>
            <w:noWrap/>
            <w:hideMark/>
          </w:tcPr>
          <w:p w14:paraId="51A231B4" w14:textId="77777777" w:rsidR="00EA2501" w:rsidRPr="0057344C" w:rsidRDefault="00EA2501" w:rsidP="005A7AC1">
            <w:pPr>
              <w:jc w:val="center"/>
              <w:rPr>
                <w:rFonts w:ascii="Times New Roman" w:eastAsia="Times New Roman" w:hAnsi="Times New Roman" w:cs="Times New Roman"/>
                <w:color w:val="000000"/>
                <w:sz w:val="24"/>
                <w:szCs w:val="24"/>
              </w:rPr>
            </w:pPr>
            <w:r w:rsidRPr="0057344C">
              <w:rPr>
                <w:rFonts w:ascii="Times New Roman" w:eastAsia="Times New Roman" w:hAnsi="Times New Roman" w:cs="Times New Roman"/>
                <w:color w:val="000000"/>
                <w:sz w:val="24"/>
                <w:szCs w:val="24"/>
              </w:rPr>
              <w:t>0.3</w:t>
            </w:r>
          </w:p>
        </w:tc>
      </w:tr>
      <w:tr w:rsidR="00EA2501" w:rsidRPr="00240C43" w14:paraId="74AE1F95" w14:textId="77777777" w:rsidTr="005A7AC1">
        <w:trPr>
          <w:trHeight w:val="267"/>
          <w:jc w:val="center"/>
        </w:trPr>
        <w:tc>
          <w:tcPr>
            <w:tcW w:w="1126" w:type="dxa"/>
            <w:noWrap/>
            <w:hideMark/>
          </w:tcPr>
          <w:p w14:paraId="47E3436A" w14:textId="77777777" w:rsidR="00EA2501" w:rsidRPr="0057344C" w:rsidRDefault="00EA2501" w:rsidP="005A7AC1">
            <w:pPr>
              <w:jc w:val="center"/>
              <w:rPr>
                <w:rFonts w:ascii="Times New Roman" w:eastAsia="Times New Roman" w:hAnsi="Times New Roman" w:cs="Times New Roman"/>
                <w:color w:val="000000"/>
                <w:sz w:val="24"/>
                <w:szCs w:val="24"/>
              </w:rPr>
            </w:pPr>
            <w:r w:rsidRPr="0057344C">
              <w:rPr>
                <w:rFonts w:ascii="Times New Roman" w:eastAsia="Times New Roman" w:hAnsi="Times New Roman" w:cs="Times New Roman"/>
                <w:color w:val="000000"/>
                <w:sz w:val="24"/>
                <w:szCs w:val="24"/>
              </w:rPr>
              <w:t xml:space="preserve">Pb  </w:t>
            </w:r>
          </w:p>
        </w:tc>
        <w:tc>
          <w:tcPr>
            <w:tcW w:w="1438" w:type="dxa"/>
            <w:noWrap/>
            <w:hideMark/>
          </w:tcPr>
          <w:p w14:paraId="749E1D62" w14:textId="77777777" w:rsidR="00EA2501" w:rsidRPr="0057344C" w:rsidRDefault="00EA2501" w:rsidP="005A7AC1">
            <w:pPr>
              <w:jc w:val="center"/>
              <w:rPr>
                <w:rFonts w:ascii="Times New Roman" w:eastAsia="Times New Roman" w:hAnsi="Times New Roman" w:cs="Times New Roman"/>
                <w:color w:val="000000"/>
                <w:sz w:val="24"/>
                <w:szCs w:val="24"/>
              </w:rPr>
            </w:pPr>
            <w:r w:rsidRPr="0057344C">
              <w:rPr>
                <w:rFonts w:ascii="Times New Roman" w:eastAsia="Times New Roman" w:hAnsi="Times New Roman" w:cs="Times New Roman"/>
                <w:color w:val="000000"/>
                <w:sz w:val="24"/>
                <w:szCs w:val="24"/>
              </w:rPr>
              <w:t>0.4</w:t>
            </w:r>
          </w:p>
        </w:tc>
        <w:tc>
          <w:tcPr>
            <w:tcW w:w="1725" w:type="dxa"/>
            <w:noWrap/>
            <w:hideMark/>
          </w:tcPr>
          <w:p w14:paraId="70DA3DAC" w14:textId="77777777" w:rsidR="00EA2501" w:rsidRPr="0057344C" w:rsidRDefault="00EA2501" w:rsidP="005A7AC1">
            <w:pPr>
              <w:jc w:val="center"/>
              <w:rPr>
                <w:rFonts w:ascii="Times New Roman" w:eastAsia="Times New Roman" w:hAnsi="Times New Roman" w:cs="Times New Roman"/>
                <w:color w:val="000000"/>
                <w:sz w:val="24"/>
                <w:szCs w:val="24"/>
              </w:rPr>
            </w:pPr>
            <w:r w:rsidRPr="0057344C">
              <w:rPr>
                <w:rFonts w:ascii="Times New Roman" w:eastAsia="Times New Roman" w:hAnsi="Times New Roman" w:cs="Times New Roman"/>
                <w:color w:val="000000"/>
                <w:sz w:val="24"/>
                <w:szCs w:val="24"/>
              </w:rPr>
              <w:t> </w:t>
            </w:r>
          </w:p>
        </w:tc>
        <w:tc>
          <w:tcPr>
            <w:tcW w:w="1572" w:type="dxa"/>
            <w:noWrap/>
            <w:hideMark/>
          </w:tcPr>
          <w:p w14:paraId="7F7CE019" w14:textId="77777777" w:rsidR="00EA2501" w:rsidRPr="0057344C" w:rsidRDefault="00EA2501" w:rsidP="005A7AC1">
            <w:pPr>
              <w:jc w:val="center"/>
              <w:rPr>
                <w:rFonts w:ascii="Times New Roman" w:eastAsia="Times New Roman" w:hAnsi="Times New Roman" w:cs="Times New Roman"/>
                <w:color w:val="000000"/>
                <w:sz w:val="24"/>
                <w:szCs w:val="24"/>
              </w:rPr>
            </w:pPr>
            <w:r w:rsidRPr="0057344C">
              <w:rPr>
                <w:rFonts w:ascii="Times New Roman" w:eastAsia="Times New Roman" w:hAnsi="Times New Roman" w:cs="Times New Roman"/>
                <w:color w:val="000000"/>
                <w:sz w:val="24"/>
                <w:szCs w:val="24"/>
              </w:rPr>
              <w:t> </w:t>
            </w:r>
          </w:p>
        </w:tc>
      </w:tr>
    </w:tbl>
    <w:p w14:paraId="12FFF792" w14:textId="2630AB23" w:rsidR="00F964A1" w:rsidRDefault="00F964A1" w:rsidP="00F964A1">
      <w:pPr>
        <w:rPr>
          <w:rFonts w:ascii="Times New Roman" w:hAnsi="Times New Roman" w:cs="Times New Roman"/>
          <w:b/>
          <w:bCs/>
          <w:sz w:val="28"/>
          <w:szCs w:val="36"/>
        </w:rPr>
      </w:pPr>
    </w:p>
    <w:p w14:paraId="3422141D" w14:textId="19A84142" w:rsidR="00932D1E" w:rsidRDefault="00932D1E" w:rsidP="00F964A1">
      <w:pPr>
        <w:rPr>
          <w:rFonts w:ascii="Times New Roman" w:hAnsi="Times New Roman" w:cs="Times New Roman"/>
          <w:b/>
          <w:bCs/>
          <w:sz w:val="28"/>
          <w:szCs w:val="36"/>
        </w:rPr>
      </w:pPr>
      <w:r>
        <w:rPr>
          <w:rFonts w:ascii="Times New Roman" w:hAnsi="Times New Roman" w:cs="Times New Roman"/>
          <w:b/>
          <w:bCs/>
          <w:sz w:val="28"/>
          <w:szCs w:val="36"/>
        </w:rPr>
        <w:t>3. Data inputs for PSC equivalent calculation from Elemental Carbon</w:t>
      </w:r>
    </w:p>
    <w:p w14:paraId="6C36041B" w14:textId="54C4AB70" w:rsidR="00932D1E" w:rsidRDefault="00932D1E" w:rsidP="00932D1E">
      <w:pPr>
        <w:pStyle w:val="Caption"/>
        <w:keepNext/>
        <w:jc w:val="center"/>
        <w:rPr>
          <w:rFonts w:ascii="Times New Roman" w:hAnsi="Times New Roman" w:cs="Times New Roman"/>
          <w:sz w:val="24"/>
          <w:szCs w:val="24"/>
        </w:rPr>
      </w:pPr>
      <w:r>
        <w:rPr>
          <w:rFonts w:ascii="Times New Roman" w:hAnsi="Times New Roman" w:cs="Times New Roman"/>
          <w:sz w:val="24"/>
          <w:szCs w:val="24"/>
        </w:rPr>
        <w:t xml:space="preserve">Table SI </w:t>
      </w:r>
      <w:r w:rsidR="000D195A">
        <w:rPr>
          <w:rFonts w:ascii="Times New Roman" w:hAnsi="Times New Roman" w:cs="Times New Roman"/>
          <w:sz w:val="24"/>
          <w:szCs w:val="24"/>
        </w:rPr>
        <w:fldChar w:fldCharType="begin"/>
      </w:r>
      <w:r w:rsidR="000D195A">
        <w:rPr>
          <w:rFonts w:ascii="Times New Roman" w:hAnsi="Times New Roman" w:cs="Times New Roman"/>
          <w:sz w:val="24"/>
          <w:szCs w:val="24"/>
        </w:rPr>
        <w:instrText xml:space="preserve"> SEQ Table_SI \* ARABIC </w:instrText>
      </w:r>
      <w:r w:rsidR="000D195A">
        <w:rPr>
          <w:rFonts w:ascii="Times New Roman" w:hAnsi="Times New Roman" w:cs="Times New Roman"/>
          <w:sz w:val="24"/>
          <w:szCs w:val="24"/>
        </w:rPr>
        <w:fldChar w:fldCharType="separate"/>
      </w:r>
      <w:r w:rsidR="000D195A">
        <w:rPr>
          <w:rFonts w:ascii="Times New Roman" w:hAnsi="Times New Roman" w:cs="Times New Roman"/>
          <w:noProof/>
          <w:sz w:val="24"/>
          <w:szCs w:val="24"/>
        </w:rPr>
        <w:t>3</w:t>
      </w:r>
      <w:r w:rsidR="000D195A">
        <w:rPr>
          <w:rFonts w:ascii="Times New Roman" w:hAnsi="Times New Roman" w:cs="Times New Roman"/>
          <w:sz w:val="24"/>
          <w:szCs w:val="24"/>
        </w:rPr>
        <w:fldChar w:fldCharType="end"/>
      </w:r>
      <w:r>
        <w:rPr>
          <w:rFonts w:ascii="Times New Roman" w:hAnsi="Times New Roman" w:cs="Times New Roman"/>
          <w:sz w:val="24"/>
          <w:szCs w:val="24"/>
        </w:rPr>
        <w:t xml:space="preserve"> Risk estimates for ETS (Environmental Tobacco Smoke) exposure (compared to no ETS exposure) in relation to health outcomes, adopted from van der Zee et al. (2016)</w:t>
      </w:r>
    </w:p>
    <w:tbl>
      <w:tblPr>
        <w:tblW w:w="9950" w:type="dxa"/>
        <w:tblInd w:w="-472" w:type="dxa"/>
        <w:tblLook w:val="04A0" w:firstRow="1" w:lastRow="0" w:firstColumn="1" w:lastColumn="0" w:noHBand="0" w:noVBand="1"/>
      </w:tblPr>
      <w:tblGrid>
        <w:gridCol w:w="2953"/>
        <w:gridCol w:w="4130"/>
        <w:gridCol w:w="2867"/>
      </w:tblGrid>
      <w:tr w:rsidR="00932D1E" w14:paraId="2D1A502E" w14:textId="77777777" w:rsidTr="00932D1E">
        <w:trPr>
          <w:trHeight w:val="328"/>
        </w:trPr>
        <w:tc>
          <w:tcPr>
            <w:tcW w:w="2953" w:type="dxa"/>
            <w:tcBorders>
              <w:top w:val="single" w:sz="4" w:space="0" w:color="auto"/>
              <w:left w:val="single" w:sz="4" w:space="0" w:color="auto"/>
              <w:bottom w:val="single" w:sz="4" w:space="0" w:color="auto"/>
              <w:right w:val="single" w:sz="4" w:space="0" w:color="auto"/>
            </w:tcBorders>
            <w:noWrap/>
            <w:vAlign w:val="bottom"/>
            <w:hideMark/>
          </w:tcPr>
          <w:p w14:paraId="6F48718C" w14:textId="77777777" w:rsidR="00932D1E" w:rsidRDefault="00932D1E">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val="en-US" w:eastAsia="en-IN"/>
              </w:rPr>
              <w:t>Outcome</w:t>
            </w:r>
          </w:p>
        </w:tc>
        <w:tc>
          <w:tcPr>
            <w:tcW w:w="4130" w:type="dxa"/>
            <w:tcBorders>
              <w:top w:val="single" w:sz="4" w:space="0" w:color="auto"/>
              <w:left w:val="nil"/>
              <w:bottom w:val="single" w:sz="4" w:space="0" w:color="auto"/>
              <w:right w:val="single" w:sz="4" w:space="0" w:color="auto"/>
            </w:tcBorders>
            <w:noWrap/>
            <w:vAlign w:val="bottom"/>
            <w:hideMark/>
          </w:tcPr>
          <w:p w14:paraId="4938FDDF" w14:textId="77777777" w:rsidR="00932D1E" w:rsidRDefault="00932D1E">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val="en-US" w:eastAsia="en-IN"/>
              </w:rPr>
              <w:t>Description</w:t>
            </w:r>
          </w:p>
        </w:tc>
        <w:tc>
          <w:tcPr>
            <w:tcW w:w="2867" w:type="dxa"/>
            <w:tcBorders>
              <w:top w:val="single" w:sz="4" w:space="0" w:color="auto"/>
              <w:left w:val="nil"/>
              <w:bottom w:val="single" w:sz="4" w:space="0" w:color="auto"/>
              <w:right w:val="single" w:sz="4" w:space="0" w:color="auto"/>
            </w:tcBorders>
            <w:noWrap/>
            <w:vAlign w:val="bottom"/>
            <w:hideMark/>
          </w:tcPr>
          <w:p w14:paraId="2A703126" w14:textId="77777777" w:rsidR="00932D1E" w:rsidRDefault="00932D1E">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val="en-US" w:eastAsia="en-IN"/>
              </w:rPr>
              <w:t>Risk estimate (95% CI)</w:t>
            </w:r>
          </w:p>
        </w:tc>
      </w:tr>
      <w:tr w:rsidR="00932D1E" w14:paraId="7EA1FFB4" w14:textId="77777777" w:rsidTr="00932D1E">
        <w:trPr>
          <w:trHeight w:val="328"/>
        </w:trPr>
        <w:tc>
          <w:tcPr>
            <w:tcW w:w="2953" w:type="dxa"/>
            <w:tcBorders>
              <w:top w:val="nil"/>
              <w:left w:val="single" w:sz="4" w:space="0" w:color="auto"/>
              <w:bottom w:val="single" w:sz="4" w:space="0" w:color="auto"/>
              <w:right w:val="single" w:sz="4" w:space="0" w:color="auto"/>
            </w:tcBorders>
            <w:noWrap/>
            <w:vAlign w:val="bottom"/>
            <w:hideMark/>
          </w:tcPr>
          <w:p w14:paraId="6582B23A" w14:textId="77777777" w:rsidR="00932D1E" w:rsidRDefault="00932D1E">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val="en-US" w:eastAsia="en-IN"/>
              </w:rPr>
              <w:t>Lung cancer (LC)</w:t>
            </w:r>
          </w:p>
        </w:tc>
        <w:tc>
          <w:tcPr>
            <w:tcW w:w="4130" w:type="dxa"/>
            <w:tcBorders>
              <w:top w:val="nil"/>
              <w:left w:val="nil"/>
              <w:bottom w:val="single" w:sz="4" w:space="0" w:color="auto"/>
              <w:right w:val="single" w:sz="4" w:space="0" w:color="auto"/>
            </w:tcBorders>
            <w:noWrap/>
            <w:vAlign w:val="bottom"/>
            <w:hideMark/>
          </w:tcPr>
          <w:p w14:paraId="61FC39C7" w14:textId="77777777" w:rsidR="00932D1E" w:rsidRDefault="00932D1E">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val="en-US" w:eastAsia="en-IN"/>
              </w:rPr>
              <w:t>Incidence (&gt; 15yrs)</w:t>
            </w:r>
          </w:p>
        </w:tc>
        <w:tc>
          <w:tcPr>
            <w:tcW w:w="2867" w:type="dxa"/>
            <w:tcBorders>
              <w:top w:val="nil"/>
              <w:left w:val="nil"/>
              <w:bottom w:val="single" w:sz="4" w:space="0" w:color="auto"/>
              <w:right w:val="single" w:sz="4" w:space="0" w:color="auto"/>
            </w:tcBorders>
            <w:noWrap/>
            <w:vAlign w:val="bottom"/>
            <w:hideMark/>
          </w:tcPr>
          <w:p w14:paraId="244177EA" w14:textId="77777777" w:rsidR="00932D1E" w:rsidRDefault="00932D1E">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val="en-US" w:eastAsia="en-IN"/>
              </w:rPr>
              <w:t>1.21 (1.13–1.30)</w:t>
            </w:r>
          </w:p>
        </w:tc>
      </w:tr>
      <w:tr w:rsidR="00932D1E" w14:paraId="0009B6EF" w14:textId="77777777" w:rsidTr="00932D1E">
        <w:trPr>
          <w:trHeight w:val="328"/>
        </w:trPr>
        <w:tc>
          <w:tcPr>
            <w:tcW w:w="2953" w:type="dxa"/>
            <w:tcBorders>
              <w:top w:val="nil"/>
              <w:left w:val="single" w:sz="4" w:space="0" w:color="auto"/>
              <w:bottom w:val="single" w:sz="4" w:space="0" w:color="auto"/>
              <w:right w:val="single" w:sz="4" w:space="0" w:color="auto"/>
            </w:tcBorders>
            <w:noWrap/>
            <w:vAlign w:val="bottom"/>
            <w:hideMark/>
          </w:tcPr>
          <w:p w14:paraId="27DBA955" w14:textId="77777777" w:rsidR="00932D1E" w:rsidRDefault="00932D1E">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val="en-US" w:eastAsia="en-IN"/>
              </w:rPr>
              <w:t>Cardiovascular mortality (CM)</w:t>
            </w:r>
          </w:p>
        </w:tc>
        <w:tc>
          <w:tcPr>
            <w:tcW w:w="4130" w:type="dxa"/>
            <w:tcBorders>
              <w:top w:val="nil"/>
              <w:left w:val="nil"/>
              <w:bottom w:val="single" w:sz="4" w:space="0" w:color="auto"/>
              <w:right w:val="single" w:sz="4" w:space="0" w:color="auto"/>
            </w:tcBorders>
            <w:noWrap/>
            <w:vAlign w:val="bottom"/>
            <w:hideMark/>
          </w:tcPr>
          <w:p w14:paraId="30FBEEFB" w14:textId="77777777" w:rsidR="00932D1E" w:rsidRDefault="00932D1E">
            <w:pPr>
              <w:spacing w:after="0" w:line="240" w:lineRule="auto"/>
              <w:rPr>
                <w:rFonts w:ascii="Times New Roman" w:eastAsia="Times New Roman" w:hAnsi="Times New Roman" w:cs="Times New Roman"/>
                <w:color w:val="000000"/>
                <w:sz w:val="24"/>
                <w:szCs w:val="24"/>
                <w:lang w:eastAsia="en-IN"/>
              </w:rPr>
            </w:pPr>
            <w:proofErr w:type="spellStart"/>
            <w:r>
              <w:rPr>
                <w:rFonts w:ascii="Times New Roman" w:eastAsia="Times New Roman" w:hAnsi="Times New Roman" w:cs="Times New Roman"/>
                <w:color w:val="000000"/>
                <w:sz w:val="24"/>
                <w:szCs w:val="24"/>
                <w:lang w:val="en-US" w:eastAsia="en-IN"/>
              </w:rPr>
              <w:t>Ischaemic</w:t>
            </w:r>
            <w:proofErr w:type="spellEnd"/>
            <w:r>
              <w:rPr>
                <w:rFonts w:ascii="Times New Roman" w:eastAsia="Times New Roman" w:hAnsi="Times New Roman" w:cs="Times New Roman"/>
                <w:color w:val="000000"/>
                <w:sz w:val="24"/>
                <w:szCs w:val="24"/>
                <w:lang w:val="en-US" w:eastAsia="en-IN"/>
              </w:rPr>
              <w:t xml:space="preserve"> heart disease (</w:t>
            </w:r>
            <w:proofErr w:type="gramStart"/>
            <w:r>
              <w:rPr>
                <w:rFonts w:ascii="Times New Roman" w:eastAsia="Times New Roman" w:hAnsi="Times New Roman" w:cs="Times New Roman"/>
                <w:color w:val="000000"/>
                <w:sz w:val="24"/>
                <w:szCs w:val="24"/>
                <w:lang w:val="en-US" w:eastAsia="en-IN"/>
              </w:rPr>
              <w:t>IHD)  mortality</w:t>
            </w:r>
            <w:proofErr w:type="gramEnd"/>
            <w:r>
              <w:rPr>
                <w:rFonts w:ascii="Times New Roman" w:eastAsia="Times New Roman" w:hAnsi="Times New Roman" w:cs="Times New Roman"/>
                <w:color w:val="000000"/>
                <w:sz w:val="24"/>
                <w:szCs w:val="24"/>
                <w:lang w:val="en-US" w:eastAsia="en-IN"/>
              </w:rPr>
              <w:t xml:space="preserve"> &gt; 15 </w:t>
            </w:r>
            <w:proofErr w:type="spellStart"/>
            <w:r>
              <w:rPr>
                <w:rFonts w:ascii="Times New Roman" w:eastAsia="Times New Roman" w:hAnsi="Times New Roman" w:cs="Times New Roman"/>
                <w:color w:val="000000"/>
                <w:sz w:val="24"/>
                <w:szCs w:val="24"/>
                <w:lang w:val="en-US" w:eastAsia="en-IN"/>
              </w:rPr>
              <w:t>yrs</w:t>
            </w:r>
            <w:proofErr w:type="spellEnd"/>
          </w:p>
        </w:tc>
        <w:tc>
          <w:tcPr>
            <w:tcW w:w="2867" w:type="dxa"/>
            <w:tcBorders>
              <w:top w:val="nil"/>
              <w:left w:val="nil"/>
              <w:bottom w:val="single" w:sz="4" w:space="0" w:color="auto"/>
              <w:right w:val="single" w:sz="4" w:space="0" w:color="auto"/>
            </w:tcBorders>
            <w:noWrap/>
            <w:vAlign w:val="bottom"/>
            <w:hideMark/>
          </w:tcPr>
          <w:p w14:paraId="4C0BE980" w14:textId="77777777" w:rsidR="00932D1E" w:rsidRDefault="00932D1E">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val="en-US" w:eastAsia="en-IN"/>
              </w:rPr>
              <w:t>1.27 (1.19–1.36)</w:t>
            </w:r>
          </w:p>
        </w:tc>
      </w:tr>
    </w:tbl>
    <w:p w14:paraId="0FBBA3BA" w14:textId="77777777" w:rsidR="00932D1E" w:rsidRDefault="00932D1E" w:rsidP="00932D1E">
      <w:pPr>
        <w:jc w:val="center"/>
        <w:rPr>
          <w:rFonts w:ascii="Times New Roman" w:hAnsi="Times New Roman" w:cs="Times New Roman"/>
          <w:sz w:val="24"/>
          <w:szCs w:val="32"/>
          <w:lang w:bidi="as-IN"/>
        </w:rPr>
      </w:pPr>
    </w:p>
    <w:p w14:paraId="2C84D331" w14:textId="77777777" w:rsidR="00932D1E" w:rsidRDefault="00932D1E" w:rsidP="00932D1E">
      <w:pPr>
        <w:jc w:val="center"/>
        <w:rPr>
          <w:rFonts w:ascii="Times New Roman" w:hAnsi="Times New Roman" w:cs="Times New Roman"/>
          <w:sz w:val="24"/>
          <w:szCs w:val="32"/>
        </w:rPr>
      </w:pPr>
    </w:p>
    <w:p w14:paraId="7EA6BDE8" w14:textId="23E216D9" w:rsidR="00932D1E" w:rsidRDefault="00932D1E" w:rsidP="00932D1E">
      <w:pPr>
        <w:pStyle w:val="Caption"/>
        <w:keepNext/>
        <w:jc w:val="center"/>
        <w:rPr>
          <w:rFonts w:ascii="Times New Roman" w:hAnsi="Times New Roman" w:cs="Times New Roman"/>
          <w:sz w:val="24"/>
          <w:szCs w:val="24"/>
        </w:rPr>
      </w:pPr>
      <w:r>
        <w:rPr>
          <w:rFonts w:ascii="Times New Roman" w:hAnsi="Times New Roman" w:cs="Times New Roman"/>
          <w:sz w:val="24"/>
          <w:szCs w:val="24"/>
        </w:rPr>
        <w:t xml:space="preserve">Table SI </w:t>
      </w:r>
      <w:r w:rsidR="000D195A">
        <w:rPr>
          <w:rFonts w:ascii="Times New Roman" w:hAnsi="Times New Roman" w:cs="Times New Roman"/>
          <w:sz w:val="24"/>
          <w:szCs w:val="24"/>
        </w:rPr>
        <w:fldChar w:fldCharType="begin"/>
      </w:r>
      <w:r w:rsidR="000D195A">
        <w:rPr>
          <w:rFonts w:ascii="Times New Roman" w:hAnsi="Times New Roman" w:cs="Times New Roman"/>
          <w:sz w:val="24"/>
          <w:szCs w:val="24"/>
        </w:rPr>
        <w:instrText xml:space="preserve"> SEQ Table_SI \* ARABIC </w:instrText>
      </w:r>
      <w:r w:rsidR="000D195A">
        <w:rPr>
          <w:rFonts w:ascii="Times New Roman" w:hAnsi="Times New Roman" w:cs="Times New Roman"/>
          <w:sz w:val="24"/>
          <w:szCs w:val="24"/>
        </w:rPr>
        <w:fldChar w:fldCharType="separate"/>
      </w:r>
      <w:r w:rsidR="000D195A">
        <w:rPr>
          <w:rFonts w:ascii="Times New Roman" w:hAnsi="Times New Roman" w:cs="Times New Roman"/>
          <w:noProof/>
          <w:sz w:val="24"/>
          <w:szCs w:val="24"/>
        </w:rPr>
        <w:t>4</w:t>
      </w:r>
      <w:r w:rsidR="000D195A">
        <w:rPr>
          <w:rFonts w:ascii="Times New Roman" w:hAnsi="Times New Roman" w:cs="Times New Roman"/>
          <w:sz w:val="24"/>
          <w:szCs w:val="24"/>
        </w:rPr>
        <w:fldChar w:fldCharType="end"/>
      </w:r>
      <w:r>
        <w:rPr>
          <w:rFonts w:ascii="Times New Roman" w:hAnsi="Times New Roman" w:cs="Times New Roman"/>
          <w:sz w:val="24"/>
          <w:szCs w:val="24"/>
        </w:rPr>
        <w:t xml:space="preserve"> Risk estimates (95% CI) for equivalent Black Carbon (EBC) concentration and the established health outcomes, adopted from </w:t>
      </w:r>
      <w:r>
        <w:rPr>
          <w:rFonts w:ascii="Times New Roman" w:eastAsiaTheme="minorEastAsia" w:hAnsi="Times New Roman" w:cs="Times New Roman"/>
          <w:noProof/>
          <w:sz w:val="24"/>
          <w:szCs w:val="24"/>
        </w:rPr>
        <w:t>Pani et al. (2020)</w:t>
      </w:r>
      <w:r>
        <w:rPr>
          <w:rFonts w:ascii="Times New Roman" w:hAnsi="Times New Roman" w:cs="Times New Roman"/>
          <w:sz w:val="24"/>
          <w:szCs w:val="24"/>
        </w:rPr>
        <w:t>.</w:t>
      </w:r>
      <w:r w:rsidR="00541D14">
        <w:rPr>
          <w:rFonts w:ascii="Times New Roman" w:hAnsi="Times New Roman" w:cs="Times New Roman"/>
          <w:sz w:val="24"/>
          <w:szCs w:val="24"/>
        </w:rPr>
        <w:t xml:space="preserve"> Used as the Risk estimate of Elemental carbon in the Manuscript</w:t>
      </w:r>
    </w:p>
    <w:p w14:paraId="3393497E" w14:textId="4AF4BA23" w:rsidR="00541D14" w:rsidRDefault="00541D14" w:rsidP="00541D14"/>
    <w:p w14:paraId="2995A323" w14:textId="77777777" w:rsidR="00541D14" w:rsidRPr="00541D14" w:rsidRDefault="00541D14" w:rsidP="00541D14">
      <w:bookmarkStart w:id="1" w:name="_GoBack"/>
      <w:bookmarkEnd w:id="1"/>
    </w:p>
    <w:tbl>
      <w:tblPr>
        <w:tblW w:w="10025" w:type="dxa"/>
        <w:tblInd w:w="-440" w:type="dxa"/>
        <w:tblLook w:val="04A0" w:firstRow="1" w:lastRow="0" w:firstColumn="1" w:lastColumn="0" w:noHBand="0" w:noVBand="1"/>
      </w:tblPr>
      <w:tblGrid>
        <w:gridCol w:w="2974"/>
        <w:gridCol w:w="4162"/>
        <w:gridCol w:w="2889"/>
      </w:tblGrid>
      <w:tr w:rsidR="00932D1E" w14:paraId="50BDF3A6" w14:textId="77777777" w:rsidTr="00932D1E">
        <w:trPr>
          <w:trHeight w:val="402"/>
        </w:trPr>
        <w:tc>
          <w:tcPr>
            <w:tcW w:w="2974" w:type="dxa"/>
            <w:tcBorders>
              <w:top w:val="single" w:sz="4" w:space="0" w:color="auto"/>
              <w:left w:val="single" w:sz="4" w:space="0" w:color="auto"/>
              <w:bottom w:val="single" w:sz="4" w:space="0" w:color="auto"/>
              <w:right w:val="single" w:sz="4" w:space="0" w:color="auto"/>
            </w:tcBorders>
            <w:noWrap/>
            <w:vAlign w:val="bottom"/>
            <w:hideMark/>
          </w:tcPr>
          <w:p w14:paraId="5DD0635E" w14:textId="77777777" w:rsidR="00932D1E" w:rsidRDefault="00932D1E">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val="en-US" w:eastAsia="en-IN"/>
              </w:rPr>
              <w:lastRenderedPageBreak/>
              <w:t>Outcome</w:t>
            </w:r>
          </w:p>
        </w:tc>
        <w:tc>
          <w:tcPr>
            <w:tcW w:w="4162" w:type="dxa"/>
            <w:tcBorders>
              <w:top w:val="single" w:sz="4" w:space="0" w:color="auto"/>
              <w:left w:val="nil"/>
              <w:bottom w:val="single" w:sz="4" w:space="0" w:color="auto"/>
              <w:right w:val="single" w:sz="4" w:space="0" w:color="auto"/>
            </w:tcBorders>
            <w:noWrap/>
            <w:vAlign w:val="bottom"/>
            <w:hideMark/>
          </w:tcPr>
          <w:p w14:paraId="1E80F12E" w14:textId="77777777" w:rsidR="00932D1E" w:rsidRDefault="00932D1E">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val="en-US" w:eastAsia="en-IN"/>
              </w:rPr>
              <w:t>EC (per 1 µg m</w:t>
            </w:r>
            <w:r>
              <w:rPr>
                <w:rFonts w:ascii="Times New Roman" w:eastAsia="Times New Roman" w:hAnsi="Times New Roman" w:cs="Times New Roman"/>
                <w:color w:val="000000"/>
                <w:sz w:val="24"/>
                <w:szCs w:val="24"/>
                <w:vertAlign w:val="superscript"/>
                <w:lang w:val="en-US" w:eastAsia="en-IN"/>
              </w:rPr>
              <w:t>-3</w:t>
            </w:r>
            <w:r>
              <w:rPr>
                <w:rFonts w:ascii="Times New Roman" w:eastAsia="Times New Roman" w:hAnsi="Times New Roman" w:cs="Times New Roman"/>
                <w:color w:val="000000"/>
                <w:sz w:val="24"/>
                <w:szCs w:val="24"/>
                <w:lang w:val="en-US" w:eastAsia="en-IN"/>
              </w:rPr>
              <w:t>)</w:t>
            </w:r>
          </w:p>
        </w:tc>
        <w:tc>
          <w:tcPr>
            <w:tcW w:w="2889" w:type="dxa"/>
            <w:tcBorders>
              <w:top w:val="single" w:sz="4" w:space="0" w:color="auto"/>
              <w:left w:val="nil"/>
              <w:bottom w:val="single" w:sz="4" w:space="0" w:color="auto"/>
              <w:right w:val="single" w:sz="4" w:space="0" w:color="auto"/>
            </w:tcBorders>
            <w:noWrap/>
            <w:vAlign w:val="bottom"/>
            <w:hideMark/>
          </w:tcPr>
          <w:p w14:paraId="53B137FE" w14:textId="77777777" w:rsidR="00932D1E" w:rsidRDefault="00932D1E">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val="en-US" w:eastAsia="en-IN"/>
              </w:rPr>
              <w:t>References</w:t>
            </w:r>
          </w:p>
        </w:tc>
      </w:tr>
      <w:tr w:rsidR="00932D1E" w14:paraId="628E3BF5" w14:textId="77777777" w:rsidTr="00932D1E">
        <w:trPr>
          <w:trHeight w:val="402"/>
        </w:trPr>
        <w:tc>
          <w:tcPr>
            <w:tcW w:w="2974" w:type="dxa"/>
            <w:tcBorders>
              <w:top w:val="nil"/>
              <w:left w:val="single" w:sz="4" w:space="0" w:color="auto"/>
              <w:bottom w:val="single" w:sz="4" w:space="0" w:color="auto"/>
              <w:right w:val="single" w:sz="4" w:space="0" w:color="auto"/>
            </w:tcBorders>
            <w:noWrap/>
            <w:vAlign w:val="bottom"/>
            <w:hideMark/>
          </w:tcPr>
          <w:p w14:paraId="2239021F" w14:textId="77777777" w:rsidR="00932D1E" w:rsidRDefault="00932D1E">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val="en-US" w:eastAsia="en-IN"/>
              </w:rPr>
              <w:t>Lung cancer (LC)</w:t>
            </w:r>
          </w:p>
        </w:tc>
        <w:tc>
          <w:tcPr>
            <w:tcW w:w="4162" w:type="dxa"/>
            <w:tcBorders>
              <w:top w:val="nil"/>
              <w:left w:val="nil"/>
              <w:bottom w:val="single" w:sz="4" w:space="0" w:color="auto"/>
              <w:right w:val="single" w:sz="4" w:space="0" w:color="auto"/>
            </w:tcBorders>
            <w:noWrap/>
            <w:vAlign w:val="bottom"/>
            <w:hideMark/>
          </w:tcPr>
          <w:p w14:paraId="00131870" w14:textId="77777777" w:rsidR="00932D1E" w:rsidRDefault="00932D1E">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val="en-US" w:eastAsia="en-IN"/>
              </w:rPr>
              <w:t>1.05 (0.02–1.08)</w:t>
            </w:r>
          </w:p>
        </w:tc>
        <w:tc>
          <w:tcPr>
            <w:tcW w:w="2889" w:type="dxa"/>
            <w:tcBorders>
              <w:top w:val="nil"/>
              <w:left w:val="nil"/>
              <w:bottom w:val="single" w:sz="4" w:space="0" w:color="auto"/>
              <w:right w:val="single" w:sz="4" w:space="0" w:color="auto"/>
            </w:tcBorders>
            <w:noWrap/>
            <w:vAlign w:val="bottom"/>
            <w:hideMark/>
          </w:tcPr>
          <w:p w14:paraId="779D2480" w14:textId="77777777" w:rsidR="00932D1E" w:rsidRDefault="00932D1E">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val="en-US" w:eastAsia="en-IN"/>
              </w:rPr>
              <w:t>van der Zee et al., 2016</w:t>
            </w:r>
          </w:p>
        </w:tc>
      </w:tr>
      <w:tr w:rsidR="00932D1E" w14:paraId="6AD0CD8C" w14:textId="77777777" w:rsidTr="00932D1E">
        <w:trPr>
          <w:trHeight w:val="402"/>
        </w:trPr>
        <w:tc>
          <w:tcPr>
            <w:tcW w:w="2974" w:type="dxa"/>
            <w:tcBorders>
              <w:top w:val="nil"/>
              <w:left w:val="single" w:sz="4" w:space="0" w:color="auto"/>
              <w:bottom w:val="single" w:sz="4" w:space="0" w:color="auto"/>
              <w:right w:val="single" w:sz="4" w:space="0" w:color="auto"/>
            </w:tcBorders>
            <w:noWrap/>
            <w:vAlign w:val="bottom"/>
            <w:hideMark/>
          </w:tcPr>
          <w:p w14:paraId="059F1E6B" w14:textId="77777777" w:rsidR="00932D1E" w:rsidRDefault="00932D1E">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val="en-US" w:eastAsia="en-IN"/>
              </w:rPr>
              <w:t>Cardiovascular mortality (CM)</w:t>
            </w:r>
          </w:p>
        </w:tc>
        <w:tc>
          <w:tcPr>
            <w:tcW w:w="4162" w:type="dxa"/>
            <w:tcBorders>
              <w:top w:val="nil"/>
              <w:left w:val="nil"/>
              <w:bottom w:val="single" w:sz="4" w:space="0" w:color="auto"/>
              <w:right w:val="single" w:sz="4" w:space="0" w:color="auto"/>
            </w:tcBorders>
            <w:noWrap/>
            <w:vAlign w:val="bottom"/>
            <w:hideMark/>
          </w:tcPr>
          <w:p w14:paraId="445E9E60" w14:textId="77777777" w:rsidR="00932D1E" w:rsidRDefault="00932D1E">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val="en-US" w:eastAsia="en-IN"/>
              </w:rPr>
              <w:t>1.13 (1.09–1.18)</w:t>
            </w:r>
          </w:p>
        </w:tc>
        <w:tc>
          <w:tcPr>
            <w:tcW w:w="2889" w:type="dxa"/>
            <w:tcBorders>
              <w:top w:val="nil"/>
              <w:left w:val="nil"/>
              <w:bottom w:val="single" w:sz="4" w:space="0" w:color="auto"/>
              <w:right w:val="single" w:sz="4" w:space="0" w:color="auto"/>
            </w:tcBorders>
            <w:noWrap/>
            <w:vAlign w:val="bottom"/>
            <w:hideMark/>
          </w:tcPr>
          <w:p w14:paraId="7CEEA8DB" w14:textId="7A36DAE9" w:rsidR="00932D1E" w:rsidRDefault="00932D1E">
            <w:pPr>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fldChar w:fldCharType="begin" w:fldLock="1"/>
            </w:r>
            <w:r w:rsidR="00C32897">
              <w:rPr>
                <w:rFonts w:ascii="Times New Roman" w:eastAsia="Times New Roman" w:hAnsi="Times New Roman" w:cs="Times New Roman"/>
                <w:color w:val="000000"/>
                <w:sz w:val="24"/>
                <w:szCs w:val="24"/>
                <w:lang w:eastAsia="en-IN"/>
              </w:rPr>
              <w:instrText>ADDIN CSL_CITATION {"citationItems":[{"id":"ITEM-1","itemData":{"DOI":"10.1289/ehp.1002517","ISSN":"00916765","PMID":"20729177","abstract":"Background: Recent analysis has demonstrated a remarkably consistent, nonlinear relationship between estimated inhaled dose of combustion particles measured as PM2.5 (particulate matter with aerodynamic diameter ≤ 2.5 μm) and cardiovascular disease mortality over several orders of magnitude of dose-from cigarette smoking, environmental tobacco smoke (ETS) exposure, and ambient air pollution exposure. Objective: Here we discuss the implications of this relationship and point out the gaps in our knowledge that it reveals. Discussion: The nonlinear exposure-response relationship that is revealed-much steeper at lower than at higher doses-explains the seemingly inconsistent risks observed from ambient air pollution and cigarette smoking but also raises important questions about the relative benefits of control at different points along the curve. This analysis also reveals a gap in the evidence base along the dose- response curve between ETS and active smoking, which is the dose range experienced by half the world's population from indoor biomass and coal burning for cooking and heating. Conclusions: The shape of the exposure-response relationship implies much larger public health benefits of reductions at the lower end of the dose spectrum (e.g., from reductions in outdoor air pollution) than from reducing the rate of active smoking, which seems counterintuitive and deserving of further study because of its importance for control policies. In addition, given the potential risks and consequent global disease burden, epidemiologic studies are urgently needed to quantify the cardiovascular risks of particulate matter exposures from indoor biomass burning in developing countries, which lie in the dose gap of current evidence.","author":[{"dropping-particle":"","family":"Smith","given":"Kirk R.","non-dropping-particle":"","parse-names":false,"suffix":""},{"dropping-particle":"","family":"Peel","given":"Jennifer L.","non-dropping-particle":"","parse-names":false,"suffix":""}],"container-title":"Environmental Health Perspectives","id":"ITEM-1","issue":"12","issued":{"date-parts":[["2010"]]},"page":"1643-1645","title":"Mind the gap","type":"article-journal","volume":"118"},"uris":["http://www.mendeley.com/documents/?uuid=81999777-ff7b-4c2e-a26a-c598f91910c8"]}],"mendeley":{"formattedCitation":"(Smith and Peel 2010)","manualFormatting":"Smith and Peel 2010","plainTextFormattedCitation":"(Smith and Peel 2010)","previouslyFormattedCitation":"(Smith and Peel 2010)"},"properties":{"noteIndex":0},"schema":"https://github.com/citation-style-language/schema/raw/master/csl-citation.json"}</w:instrText>
            </w:r>
            <w:r>
              <w:rPr>
                <w:rFonts w:ascii="Times New Roman" w:eastAsia="Times New Roman" w:hAnsi="Times New Roman" w:cs="Times New Roman"/>
                <w:color w:val="000000"/>
                <w:sz w:val="24"/>
                <w:szCs w:val="24"/>
                <w:lang w:eastAsia="en-IN"/>
              </w:rPr>
              <w:fldChar w:fldCharType="separate"/>
            </w:r>
            <w:r>
              <w:rPr>
                <w:rFonts w:ascii="Times New Roman" w:eastAsia="Times New Roman" w:hAnsi="Times New Roman" w:cs="Times New Roman"/>
                <w:noProof/>
                <w:color w:val="000000"/>
                <w:sz w:val="24"/>
                <w:szCs w:val="24"/>
                <w:lang w:eastAsia="en-IN"/>
              </w:rPr>
              <w:t>Smith and Peel 2010</w:t>
            </w:r>
            <w:r>
              <w:rPr>
                <w:rFonts w:ascii="Times New Roman" w:eastAsia="Times New Roman" w:hAnsi="Times New Roman" w:cs="Times New Roman"/>
                <w:color w:val="000000"/>
                <w:sz w:val="24"/>
                <w:szCs w:val="24"/>
                <w:lang w:eastAsia="en-IN"/>
              </w:rPr>
              <w:fldChar w:fldCharType="end"/>
            </w:r>
          </w:p>
        </w:tc>
      </w:tr>
    </w:tbl>
    <w:p w14:paraId="008E5B16" w14:textId="77777777" w:rsidR="00932D1E" w:rsidRDefault="00932D1E" w:rsidP="00F964A1">
      <w:pPr>
        <w:rPr>
          <w:rFonts w:ascii="Times New Roman" w:hAnsi="Times New Roman" w:cs="Times New Roman"/>
          <w:b/>
          <w:bCs/>
          <w:sz w:val="28"/>
          <w:szCs w:val="36"/>
        </w:rPr>
      </w:pPr>
    </w:p>
    <w:p w14:paraId="7284719C" w14:textId="468DFC77" w:rsidR="007462E6" w:rsidRPr="00932D1E" w:rsidRDefault="00932D1E" w:rsidP="00932D1E">
      <w:pPr>
        <w:rPr>
          <w:rFonts w:ascii="Times New Roman" w:hAnsi="Times New Roman" w:cs="Times New Roman"/>
          <w:b/>
          <w:bCs/>
          <w:sz w:val="28"/>
          <w:szCs w:val="36"/>
        </w:rPr>
      </w:pPr>
      <w:r w:rsidRPr="00932D1E">
        <w:rPr>
          <w:rFonts w:ascii="Times New Roman" w:hAnsi="Times New Roman" w:cs="Times New Roman"/>
          <w:b/>
          <w:bCs/>
          <w:sz w:val="28"/>
          <w:szCs w:val="36"/>
        </w:rPr>
        <w:t>4. W statistics of the PM</w:t>
      </w:r>
      <w:r w:rsidRPr="00932D1E">
        <w:rPr>
          <w:rFonts w:ascii="Times New Roman" w:hAnsi="Times New Roman" w:cs="Times New Roman"/>
          <w:b/>
          <w:bCs/>
          <w:sz w:val="28"/>
          <w:szCs w:val="36"/>
          <w:vertAlign w:val="subscript"/>
        </w:rPr>
        <w:t>2.5</w:t>
      </w:r>
      <w:r w:rsidRPr="00932D1E">
        <w:rPr>
          <w:rFonts w:ascii="Times New Roman" w:hAnsi="Times New Roman" w:cs="Times New Roman"/>
          <w:b/>
          <w:bCs/>
          <w:sz w:val="28"/>
          <w:szCs w:val="36"/>
        </w:rPr>
        <w:t xml:space="preserve"> concentration in the study locations during different periods</w:t>
      </w:r>
    </w:p>
    <w:p w14:paraId="00C944A8" w14:textId="2811B8AE" w:rsidR="00F964A1" w:rsidRPr="007462E6" w:rsidRDefault="007462E6" w:rsidP="007462E6">
      <w:pPr>
        <w:pStyle w:val="Caption"/>
        <w:jc w:val="center"/>
        <w:rPr>
          <w:rFonts w:ascii="Times New Roman" w:hAnsi="Times New Roman" w:cs="Times New Roman"/>
          <w:b/>
          <w:bCs/>
          <w:sz w:val="40"/>
          <w:szCs w:val="48"/>
        </w:rPr>
      </w:pPr>
      <w:r w:rsidRPr="007462E6">
        <w:rPr>
          <w:rFonts w:ascii="Times New Roman" w:hAnsi="Times New Roman" w:cs="Times New Roman"/>
          <w:sz w:val="24"/>
          <w:szCs w:val="32"/>
        </w:rPr>
        <w:t xml:space="preserve">Table SI </w:t>
      </w:r>
      <w:r w:rsidR="000D195A">
        <w:rPr>
          <w:rFonts w:ascii="Times New Roman" w:hAnsi="Times New Roman" w:cs="Times New Roman"/>
          <w:sz w:val="24"/>
          <w:szCs w:val="32"/>
        </w:rPr>
        <w:fldChar w:fldCharType="begin"/>
      </w:r>
      <w:r w:rsidR="000D195A">
        <w:rPr>
          <w:rFonts w:ascii="Times New Roman" w:hAnsi="Times New Roman" w:cs="Times New Roman"/>
          <w:sz w:val="24"/>
          <w:szCs w:val="32"/>
        </w:rPr>
        <w:instrText xml:space="preserve"> SEQ Table_SI \* ARABIC </w:instrText>
      </w:r>
      <w:r w:rsidR="000D195A">
        <w:rPr>
          <w:rFonts w:ascii="Times New Roman" w:hAnsi="Times New Roman" w:cs="Times New Roman"/>
          <w:sz w:val="24"/>
          <w:szCs w:val="32"/>
        </w:rPr>
        <w:fldChar w:fldCharType="separate"/>
      </w:r>
      <w:r w:rsidR="000D195A">
        <w:rPr>
          <w:rFonts w:ascii="Times New Roman" w:hAnsi="Times New Roman" w:cs="Times New Roman"/>
          <w:noProof/>
          <w:sz w:val="24"/>
          <w:szCs w:val="32"/>
        </w:rPr>
        <w:t>5</w:t>
      </w:r>
      <w:r w:rsidR="000D195A">
        <w:rPr>
          <w:rFonts w:ascii="Times New Roman" w:hAnsi="Times New Roman" w:cs="Times New Roman"/>
          <w:sz w:val="24"/>
          <w:szCs w:val="32"/>
        </w:rPr>
        <w:fldChar w:fldCharType="end"/>
      </w:r>
      <w:r w:rsidRPr="007462E6">
        <w:rPr>
          <w:rFonts w:ascii="Times New Roman" w:hAnsi="Times New Roman" w:cs="Times New Roman"/>
          <w:sz w:val="24"/>
          <w:szCs w:val="32"/>
        </w:rPr>
        <w:t xml:space="preserve"> W statistics and p values of the PM</w:t>
      </w:r>
      <w:r w:rsidRPr="007462E6">
        <w:rPr>
          <w:rFonts w:ascii="Times New Roman" w:hAnsi="Times New Roman" w:cs="Times New Roman"/>
          <w:sz w:val="24"/>
          <w:szCs w:val="32"/>
          <w:vertAlign w:val="subscript"/>
        </w:rPr>
        <w:t>2.5</w:t>
      </w:r>
      <w:r w:rsidRPr="007462E6">
        <w:rPr>
          <w:rFonts w:ascii="Times New Roman" w:hAnsi="Times New Roman" w:cs="Times New Roman"/>
          <w:sz w:val="24"/>
          <w:szCs w:val="32"/>
        </w:rPr>
        <w:t xml:space="preserve"> concentration in the study locations</w:t>
      </w:r>
    </w:p>
    <w:tbl>
      <w:tblPr>
        <w:tblW w:w="5800" w:type="dxa"/>
        <w:tblInd w:w="1555" w:type="dxa"/>
        <w:tblLook w:val="04A0" w:firstRow="1" w:lastRow="0" w:firstColumn="1" w:lastColumn="0" w:noHBand="0" w:noVBand="1"/>
      </w:tblPr>
      <w:tblGrid>
        <w:gridCol w:w="1880"/>
        <w:gridCol w:w="2000"/>
        <w:gridCol w:w="1920"/>
      </w:tblGrid>
      <w:tr w:rsidR="000A5536" w:rsidRPr="000A5536" w14:paraId="431764A3" w14:textId="77777777" w:rsidTr="000A5536">
        <w:trPr>
          <w:trHeight w:val="300"/>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3AA4B4" w14:textId="77777777" w:rsidR="000A5536" w:rsidRPr="000A5536" w:rsidRDefault="000A5536" w:rsidP="000A5536">
            <w:pPr>
              <w:spacing w:after="0" w:line="240" w:lineRule="auto"/>
              <w:jc w:val="center"/>
              <w:rPr>
                <w:rFonts w:ascii="Times New Roman" w:eastAsia="Times New Roman" w:hAnsi="Times New Roman" w:cs="Times New Roman"/>
                <w:b/>
                <w:bCs/>
                <w:color w:val="000000"/>
                <w:sz w:val="24"/>
                <w:szCs w:val="24"/>
                <w:lang w:eastAsia="en-IN"/>
              </w:rPr>
            </w:pPr>
            <w:r w:rsidRPr="000A5536">
              <w:rPr>
                <w:rFonts w:ascii="Times New Roman" w:eastAsia="Times New Roman" w:hAnsi="Times New Roman" w:cs="Times New Roman"/>
                <w:b/>
                <w:bCs/>
                <w:color w:val="000000"/>
                <w:sz w:val="24"/>
                <w:szCs w:val="24"/>
                <w:lang w:eastAsia="en-IN"/>
              </w:rPr>
              <w:t>Set</w:t>
            </w:r>
          </w:p>
        </w:tc>
        <w:tc>
          <w:tcPr>
            <w:tcW w:w="2000" w:type="dxa"/>
            <w:tcBorders>
              <w:top w:val="single" w:sz="4" w:space="0" w:color="auto"/>
              <w:left w:val="nil"/>
              <w:bottom w:val="single" w:sz="4" w:space="0" w:color="auto"/>
              <w:right w:val="single" w:sz="4" w:space="0" w:color="auto"/>
            </w:tcBorders>
            <w:shd w:val="clear" w:color="auto" w:fill="auto"/>
            <w:noWrap/>
            <w:vAlign w:val="bottom"/>
            <w:hideMark/>
          </w:tcPr>
          <w:p w14:paraId="55CD4AD5" w14:textId="77777777" w:rsidR="000A5536" w:rsidRPr="000A5536" w:rsidRDefault="000A5536" w:rsidP="000A5536">
            <w:pPr>
              <w:spacing w:after="0" w:line="240" w:lineRule="auto"/>
              <w:jc w:val="center"/>
              <w:rPr>
                <w:rFonts w:ascii="Times New Roman" w:eastAsia="Times New Roman" w:hAnsi="Times New Roman" w:cs="Times New Roman"/>
                <w:b/>
                <w:bCs/>
                <w:color w:val="000000"/>
                <w:sz w:val="24"/>
                <w:szCs w:val="24"/>
                <w:lang w:eastAsia="en-IN"/>
              </w:rPr>
            </w:pPr>
            <w:r w:rsidRPr="000A5536">
              <w:rPr>
                <w:rFonts w:ascii="Times New Roman" w:eastAsia="Times New Roman" w:hAnsi="Times New Roman" w:cs="Times New Roman"/>
                <w:b/>
                <w:bCs/>
                <w:color w:val="000000"/>
                <w:sz w:val="24"/>
                <w:szCs w:val="24"/>
                <w:lang w:eastAsia="en-IN"/>
              </w:rPr>
              <w:t>W statistic</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14:paraId="3FBCA51F" w14:textId="77777777" w:rsidR="000A5536" w:rsidRPr="000A5536" w:rsidRDefault="000A5536" w:rsidP="000A5536">
            <w:pPr>
              <w:spacing w:after="0" w:line="240" w:lineRule="auto"/>
              <w:jc w:val="center"/>
              <w:rPr>
                <w:rFonts w:ascii="Times New Roman" w:eastAsia="Times New Roman" w:hAnsi="Times New Roman" w:cs="Times New Roman"/>
                <w:b/>
                <w:bCs/>
                <w:color w:val="000000"/>
                <w:sz w:val="24"/>
                <w:szCs w:val="24"/>
                <w:lang w:eastAsia="en-IN"/>
              </w:rPr>
            </w:pPr>
            <w:r w:rsidRPr="000A5536">
              <w:rPr>
                <w:rFonts w:ascii="Times New Roman" w:eastAsia="Times New Roman" w:hAnsi="Times New Roman" w:cs="Times New Roman"/>
                <w:b/>
                <w:bCs/>
                <w:color w:val="000000"/>
                <w:sz w:val="24"/>
                <w:szCs w:val="24"/>
                <w:lang w:eastAsia="en-IN"/>
              </w:rPr>
              <w:t>p-value</w:t>
            </w:r>
          </w:p>
        </w:tc>
      </w:tr>
      <w:tr w:rsidR="000A5536" w:rsidRPr="000A5536" w14:paraId="5EB09277" w14:textId="77777777" w:rsidTr="000A5536">
        <w:trPr>
          <w:trHeight w:val="300"/>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737C9AE7" w14:textId="77777777" w:rsidR="000A5536" w:rsidRPr="000A5536" w:rsidRDefault="000A5536" w:rsidP="000A5536">
            <w:pPr>
              <w:spacing w:after="0" w:line="240" w:lineRule="auto"/>
              <w:jc w:val="center"/>
              <w:rPr>
                <w:rFonts w:ascii="Times New Roman" w:eastAsia="Times New Roman" w:hAnsi="Times New Roman" w:cs="Times New Roman"/>
                <w:color w:val="000000"/>
                <w:sz w:val="24"/>
                <w:szCs w:val="24"/>
                <w:lang w:eastAsia="en-IN"/>
              </w:rPr>
            </w:pPr>
            <w:proofErr w:type="spellStart"/>
            <w:r w:rsidRPr="000A5536">
              <w:rPr>
                <w:rFonts w:ascii="Times New Roman" w:eastAsia="Times New Roman" w:hAnsi="Times New Roman" w:cs="Times New Roman"/>
                <w:color w:val="000000"/>
                <w:sz w:val="24"/>
                <w:szCs w:val="24"/>
                <w:lang w:eastAsia="en-IN"/>
              </w:rPr>
              <w:t>PrD</w:t>
            </w:r>
            <w:proofErr w:type="spellEnd"/>
            <w:r w:rsidRPr="000A5536">
              <w:rPr>
                <w:rFonts w:ascii="Times New Roman" w:eastAsia="Times New Roman" w:hAnsi="Times New Roman" w:cs="Times New Roman"/>
                <w:color w:val="000000"/>
                <w:sz w:val="24"/>
                <w:szCs w:val="24"/>
                <w:lang w:eastAsia="en-IN"/>
              </w:rPr>
              <w:t xml:space="preserve"> Indoor</w:t>
            </w:r>
          </w:p>
        </w:tc>
        <w:tc>
          <w:tcPr>
            <w:tcW w:w="2000" w:type="dxa"/>
            <w:tcBorders>
              <w:top w:val="nil"/>
              <w:left w:val="nil"/>
              <w:bottom w:val="single" w:sz="4" w:space="0" w:color="auto"/>
              <w:right w:val="single" w:sz="4" w:space="0" w:color="auto"/>
            </w:tcBorders>
            <w:shd w:val="clear" w:color="auto" w:fill="auto"/>
            <w:noWrap/>
            <w:vAlign w:val="bottom"/>
            <w:hideMark/>
          </w:tcPr>
          <w:p w14:paraId="0E4F7A05" w14:textId="77777777" w:rsidR="000A5536" w:rsidRPr="000A5536" w:rsidRDefault="000A5536" w:rsidP="000A5536">
            <w:pPr>
              <w:spacing w:after="0" w:line="240" w:lineRule="auto"/>
              <w:jc w:val="center"/>
              <w:rPr>
                <w:rFonts w:ascii="Times New Roman" w:eastAsia="Times New Roman" w:hAnsi="Times New Roman" w:cs="Times New Roman"/>
                <w:color w:val="000000"/>
                <w:sz w:val="24"/>
                <w:szCs w:val="24"/>
                <w:lang w:eastAsia="en-IN"/>
              </w:rPr>
            </w:pPr>
            <w:r w:rsidRPr="000A5536">
              <w:rPr>
                <w:rFonts w:ascii="Times New Roman" w:eastAsia="Times New Roman" w:hAnsi="Times New Roman" w:cs="Times New Roman"/>
                <w:color w:val="000000"/>
                <w:sz w:val="24"/>
                <w:szCs w:val="24"/>
                <w:lang w:eastAsia="en-IN"/>
              </w:rPr>
              <w:t>0.85</w:t>
            </w:r>
          </w:p>
        </w:tc>
        <w:tc>
          <w:tcPr>
            <w:tcW w:w="1920" w:type="dxa"/>
            <w:tcBorders>
              <w:top w:val="nil"/>
              <w:left w:val="nil"/>
              <w:bottom w:val="single" w:sz="4" w:space="0" w:color="auto"/>
              <w:right w:val="single" w:sz="4" w:space="0" w:color="auto"/>
            </w:tcBorders>
            <w:shd w:val="clear" w:color="auto" w:fill="auto"/>
            <w:noWrap/>
            <w:vAlign w:val="bottom"/>
            <w:hideMark/>
          </w:tcPr>
          <w:p w14:paraId="1A08CD16" w14:textId="77777777" w:rsidR="000A5536" w:rsidRPr="000A5536" w:rsidRDefault="000A5536" w:rsidP="000A5536">
            <w:pPr>
              <w:spacing w:after="0" w:line="240" w:lineRule="auto"/>
              <w:jc w:val="center"/>
              <w:rPr>
                <w:rFonts w:ascii="Times New Roman" w:eastAsia="Times New Roman" w:hAnsi="Times New Roman" w:cs="Times New Roman"/>
                <w:color w:val="000000"/>
                <w:sz w:val="24"/>
                <w:szCs w:val="24"/>
                <w:lang w:eastAsia="en-IN"/>
              </w:rPr>
            </w:pPr>
            <w:r w:rsidRPr="000A5536">
              <w:rPr>
                <w:rFonts w:ascii="Times New Roman" w:eastAsia="Times New Roman" w:hAnsi="Times New Roman" w:cs="Times New Roman"/>
                <w:color w:val="000000"/>
                <w:sz w:val="24"/>
                <w:szCs w:val="24"/>
                <w:lang w:eastAsia="en-IN"/>
              </w:rPr>
              <w:t>0.19</w:t>
            </w:r>
          </w:p>
        </w:tc>
      </w:tr>
      <w:tr w:rsidR="000A5536" w:rsidRPr="000A5536" w14:paraId="75E2DDB5" w14:textId="77777777" w:rsidTr="000A5536">
        <w:trPr>
          <w:trHeight w:val="300"/>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36EFD864" w14:textId="77777777" w:rsidR="000A5536" w:rsidRPr="000A5536" w:rsidRDefault="000A5536" w:rsidP="000A5536">
            <w:pPr>
              <w:spacing w:after="0" w:line="240" w:lineRule="auto"/>
              <w:jc w:val="center"/>
              <w:rPr>
                <w:rFonts w:ascii="Times New Roman" w:eastAsia="Times New Roman" w:hAnsi="Times New Roman" w:cs="Times New Roman"/>
                <w:color w:val="000000"/>
                <w:sz w:val="24"/>
                <w:szCs w:val="24"/>
                <w:lang w:eastAsia="en-IN"/>
              </w:rPr>
            </w:pPr>
            <w:proofErr w:type="spellStart"/>
            <w:r w:rsidRPr="000A5536">
              <w:rPr>
                <w:rFonts w:ascii="Times New Roman" w:eastAsia="Times New Roman" w:hAnsi="Times New Roman" w:cs="Times New Roman"/>
                <w:color w:val="000000"/>
                <w:sz w:val="24"/>
                <w:szCs w:val="24"/>
                <w:lang w:eastAsia="en-IN"/>
              </w:rPr>
              <w:t>PrD</w:t>
            </w:r>
            <w:proofErr w:type="spellEnd"/>
            <w:r w:rsidRPr="000A5536">
              <w:rPr>
                <w:rFonts w:ascii="Times New Roman" w:eastAsia="Times New Roman" w:hAnsi="Times New Roman" w:cs="Times New Roman"/>
                <w:color w:val="000000"/>
                <w:sz w:val="24"/>
                <w:szCs w:val="24"/>
                <w:lang w:eastAsia="en-IN"/>
              </w:rPr>
              <w:t xml:space="preserve"> Outdoor</w:t>
            </w:r>
          </w:p>
        </w:tc>
        <w:tc>
          <w:tcPr>
            <w:tcW w:w="2000" w:type="dxa"/>
            <w:tcBorders>
              <w:top w:val="nil"/>
              <w:left w:val="nil"/>
              <w:bottom w:val="single" w:sz="4" w:space="0" w:color="auto"/>
              <w:right w:val="single" w:sz="4" w:space="0" w:color="auto"/>
            </w:tcBorders>
            <w:shd w:val="clear" w:color="auto" w:fill="auto"/>
            <w:noWrap/>
            <w:vAlign w:val="bottom"/>
            <w:hideMark/>
          </w:tcPr>
          <w:p w14:paraId="2A4D4328" w14:textId="77777777" w:rsidR="000A5536" w:rsidRPr="000A5536" w:rsidRDefault="000A5536" w:rsidP="000A5536">
            <w:pPr>
              <w:spacing w:after="0" w:line="240" w:lineRule="auto"/>
              <w:jc w:val="center"/>
              <w:rPr>
                <w:rFonts w:ascii="Times New Roman" w:eastAsia="Times New Roman" w:hAnsi="Times New Roman" w:cs="Times New Roman"/>
                <w:color w:val="000000"/>
                <w:sz w:val="24"/>
                <w:szCs w:val="24"/>
                <w:lang w:eastAsia="en-IN"/>
              </w:rPr>
            </w:pPr>
            <w:r w:rsidRPr="000A5536">
              <w:rPr>
                <w:rFonts w:ascii="Times New Roman" w:eastAsia="Times New Roman" w:hAnsi="Times New Roman" w:cs="Times New Roman"/>
                <w:color w:val="000000"/>
                <w:sz w:val="24"/>
                <w:szCs w:val="24"/>
                <w:lang w:eastAsia="en-IN"/>
              </w:rPr>
              <w:t>0.87</w:t>
            </w:r>
          </w:p>
        </w:tc>
        <w:tc>
          <w:tcPr>
            <w:tcW w:w="1920" w:type="dxa"/>
            <w:tcBorders>
              <w:top w:val="nil"/>
              <w:left w:val="nil"/>
              <w:bottom w:val="single" w:sz="4" w:space="0" w:color="auto"/>
              <w:right w:val="single" w:sz="4" w:space="0" w:color="auto"/>
            </w:tcBorders>
            <w:shd w:val="clear" w:color="auto" w:fill="auto"/>
            <w:noWrap/>
            <w:vAlign w:val="bottom"/>
            <w:hideMark/>
          </w:tcPr>
          <w:p w14:paraId="71160C4D" w14:textId="77777777" w:rsidR="000A5536" w:rsidRPr="000A5536" w:rsidRDefault="000A5536" w:rsidP="000A5536">
            <w:pPr>
              <w:spacing w:after="0" w:line="240" w:lineRule="auto"/>
              <w:jc w:val="center"/>
              <w:rPr>
                <w:rFonts w:ascii="Times New Roman" w:eastAsia="Times New Roman" w:hAnsi="Times New Roman" w:cs="Times New Roman"/>
                <w:color w:val="000000"/>
                <w:sz w:val="24"/>
                <w:szCs w:val="24"/>
                <w:lang w:eastAsia="en-IN"/>
              </w:rPr>
            </w:pPr>
            <w:r w:rsidRPr="000A5536">
              <w:rPr>
                <w:rFonts w:ascii="Times New Roman" w:eastAsia="Times New Roman" w:hAnsi="Times New Roman" w:cs="Times New Roman"/>
                <w:color w:val="000000"/>
                <w:sz w:val="24"/>
                <w:szCs w:val="24"/>
                <w:lang w:eastAsia="en-IN"/>
              </w:rPr>
              <w:t>0.25</w:t>
            </w:r>
          </w:p>
        </w:tc>
      </w:tr>
      <w:tr w:rsidR="000A5536" w:rsidRPr="000A5536" w14:paraId="452E4E09" w14:textId="77777777" w:rsidTr="000A5536">
        <w:trPr>
          <w:trHeight w:val="300"/>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1B604CC9" w14:textId="77777777" w:rsidR="000A5536" w:rsidRPr="000A5536" w:rsidRDefault="000A5536" w:rsidP="000A5536">
            <w:pPr>
              <w:spacing w:after="0" w:line="240" w:lineRule="auto"/>
              <w:jc w:val="center"/>
              <w:rPr>
                <w:rFonts w:ascii="Times New Roman" w:eastAsia="Times New Roman" w:hAnsi="Times New Roman" w:cs="Times New Roman"/>
                <w:color w:val="000000"/>
                <w:sz w:val="24"/>
                <w:szCs w:val="24"/>
                <w:lang w:eastAsia="en-IN"/>
              </w:rPr>
            </w:pPr>
            <w:r w:rsidRPr="000A5536">
              <w:rPr>
                <w:rFonts w:ascii="Times New Roman" w:eastAsia="Times New Roman" w:hAnsi="Times New Roman" w:cs="Times New Roman"/>
                <w:color w:val="000000"/>
                <w:sz w:val="24"/>
                <w:szCs w:val="24"/>
                <w:lang w:eastAsia="en-IN"/>
              </w:rPr>
              <w:t>Di Indoor</w:t>
            </w:r>
          </w:p>
        </w:tc>
        <w:tc>
          <w:tcPr>
            <w:tcW w:w="2000" w:type="dxa"/>
            <w:tcBorders>
              <w:top w:val="nil"/>
              <w:left w:val="nil"/>
              <w:bottom w:val="single" w:sz="4" w:space="0" w:color="auto"/>
              <w:right w:val="single" w:sz="4" w:space="0" w:color="auto"/>
            </w:tcBorders>
            <w:shd w:val="clear" w:color="auto" w:fill="auto"/>
            <w:noWrap/>
            <w:vAlign w:val="bottom"/>
            <w:hideMark/>
          </w:tcPr>
          <w:p w14:paraId="586E8160" w14:textId="77777777" w:rsidR="000A5536" w:rsidRPr="000A5536" w:rsidRDefault="000A5536" w:rsidP="000A5536">
            <w:pPr>
              <w:spacing w:after="0" w:line="240" w:lineRule="auto"/>
              <w:jc w:val="center"/>
              <w:rPr>
                <w:rFonts w:ascii="Times New Roman" w:eastAsia="Times New Roman" w:hAnsi="Times New Roman" w:cs="Times New Roman"/>
                <w:color w:val="000000"/>
                <w:sz w:val="24"/>
                <w:szCs w:val="24"/>
                <w:lang w:eastAsia="en-IN"/>
              </w:rPr>
            </w:pPr>
            <w:r w:rsidRPr="000A5536">
              <w:rPr>
                <w:rFonts w:ascii="Times New Roman" w:eastAsia="Times New Roman" w:hAnsi="Times New Roman" w:cs="Times New Roman"/>
                <w:color w:val="000000"/>
                <w:sz w:val="24"/>
                <w:szCs w:val="24"/>
                <w:lang w:eastAsia="en-IN"/>
              </w:rPr>
              <w:t>0.92</w:t>
            </w:r>
          </w:p>
        </w:tc>
        <w:tc>
          <w:tcPr>
            <w:tcW w:w="1920" w:type="dxa"/>
            <w:tcBorders>
              <w:top w:val="nil"/>
              <w:left w:val="nil"/>
              <w:bottom w:val="single" w:sz="4" w:space="0" w:color="auto"/>
              <w:right w:val="single" w:sz="4" w:space="0" w:color="auto"/>
            </w:tcBorders>
            <w:shd w:val="clear" w:color="auto" w:fill="auto"/>
            <w:noWrap/>
            <w:vAlign w:val="bottom"/>
            <w:hideMark/>
          </w:tcPr>
          <w:p w14:paraId="22662F38" w14:textId="77777777" w:rsidR="000A5536" w:rsidRPr="000A5536" w:rsidRDefault="000A5536" w:rsidP="000A5536">
            <w:pPr>
              <w:spacing w:after="0" w:line="240" w:lineRule="auto"/>
              <w:jc w:val="center"/>
              <w:rPr>
                <w:rFonts w:ascii="Times New Roman" w:eastAsia="Times New Roman" w:hAnsi="Times New Roman" w:cs="Times New Roman"/>
                <w:color w:val="000000"/>
                <w:sz w:val="24"/>
                <w:szCs w:val="24"/>
                <w:lang w:eastAsia="en-IN"/>
              </w:rPr>
            </w:pPr>
            <w:r w:rsidRPr="000A5536">
              <w:rPr>
                <w:rFonts w:ascii="Times New Roman" w:eastAsia="Times New Roman" w:hAnsi="Times New Roman" w:cs="Times New Roman"/>
                <w:color w:val="000000"/>
                <w:sz w:val="24"/>
                <w:szCs w:val="24"/>
                <w:lang w:eastAsia="en-IN"/>
              </w:rPr>
              <w:t>0.52</w:t>
            </w:r>
          </w:p>
        </w:tc>
      </w:tr>
      <w:tr w:rsidR="000A5536" w:rsidRPr="000A5536" w14:paraId="4CCB2992" w14:textId="77777777" w:rsidTr="000A5536">
        <w:trPr>
          <w:trHeight w:val="300"/>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1C748F2E" w14:textId="77777777" w:rsidR="000A5536" w:rsidRPr="000A5536" w:rsidRDefault="000A5536" w:rsidP="000A5536">
            <w:pPr>
              <w:spacing w:after="0" w:line="240" w:lineRule="auto"/>
              <w:jc w:val="center"/>
              <w:rPr>
                <w:rFonts w:ascii="Times New Roman" w:eastAsia="Times New Roman" w:hAnsi="Times New Roman" w:cs="Times New Roman"/>
                <w:color w:val="000000"/>
                <w:sz w:val="24"/>
                <w:szCs w:val="24"/>
                <w:lang w:eastAsia="en-IN"/>
              </w:rPr>
            </w:pPr>
            <w:r w:rsidRPr="000A5536">
              <w:rPr>
                <w:rFonts w:ascii="Times New Roman" w:eastAsia="Times New Roman" w:hAnsi="Times New Roman" w:cs="Times New Roman"/>
                <w:color w:val="000000"/>
                <w:sz w:val="24"/>
                <w:szCs w:val="24"/>
                <w:lang w:eastAsia="en-IN"/>
              </w:rPr>
              <w:t>Di Outdoor</w:t>
            </w:r>
          </w:p>
        </w:tc>
        <w:tc>
          <w:tcPr>
            <w:tcW w:w="2000" w:type="dxa"/>
            <w:tcBorders>
              <w:top w:val="nil"/>
              <w:left w:val="nil"/>
              <w:bottom w:val="single" w:sz="4" w:space="0" w:color="auto"/>
              <w:right w:val="single" w:sz="4" w:space="0" w:color="auto"/>
            </w:tcBorders>
            <w:shd w:val="clear" w:color="auto" w:fill="auto"/>
            <w:noWrap/>
            <w:vAlign w:val="bottom"/>
            <w:hideMark/>
          </w:tcPr>
          <w:p w14:paraId="3EA59E5E" w14:textId="77777777" w:rsidR="000A5536" w:rsidRPr="000A5536" w:rsidRDefault="000A5536" w:rsidP="000A5536">
            <w:pPr>
              <w:spacing w:after="0" w:line="240" w:lineRule="auto"/>
              <w:jc w:val="center"/>
              <w:rPr>
                <w:rFonts w:ascii="Times New Roman" w:eastAsia="Times New Roman" w:hAnsi="Times New Roman" w:cs="Times New Roman"/>
                <w:color w:val="000000"/>
                <w:sz w:val="24"/>
                <w:szCs w:val="24"/>
                <w:lang w:eastAsia="en-IN"/>
              </w:rPr>
            </w:pPr>
            <w:r w:rsidRPr="000A5536">
              <w:rPr>
                <w:rFonts w:ascii="Times New Roman" w:eastAsia="Times New Roman" w:hAnsi="Times New Roman" w:cs="Times New Roman"/>
                <w:color w:val="000000"/>
                <w:sz w:val="24"/>
                <w:szCs w:val="24"/>
                <w:lang w:eastAsia="en-IN"/>
              </w:rPr>
              <w:t>0.79</w:t>
            </w:r>
          </w:p>
        </w:tc>
        <w:tc>
          <w:tcPr>
            <w:tcW w:w="1920" w:type="dxa"/>
            <w:tcBorders>
              <w:top w:val="nil"/>
              <w:left w:val="nil"/>
              <w:bottom w:val="single" w:sz="4" w:space="0" w:color="auto"/>
              <w:right w:val="single" w:sz="4" w:space="0" w:color="auto"/>
            </w:tcBorders>
            <w:shd w:val="clear" w:color="auto" w:fill="auto"/>
            <w:noWrap/>
            <w:vAlign w:val="bottom"/>
            <w:hideMark/>
          </w:tcPr>
          <w:p w14:paraId="72B96100" w14:textId="77777777" w:rsidR="000A5536" w:rsidRPr="000A5536" w:rsidRDefault="000A5536" w:rsidP="000A5536">
            <w:pPr>
              <w:spacing w:after="0" w:line="240" w:lineRule="auto"/>
              <w:jc w:val="center"/>
              <w:rPr>
                <w:rFonts w:ascii="Times New Roman" w:eastAsia="Times New Roman" w:hAnsi="Times New Roman" w:cs="Times New Roman"/>
                <w:color w:val="000000"/>
                <w:sz w:val="24"/>
                <w:szCs w:val="24"/>
                <w:lang w:eastAsia="en-IN"/>
              </w:rPr>
            </w:pPr>
            <w:r w:rsidRPr="000A5536">
              <w:rPr>
                <w:rFonts w:ascii="Times New Roman" w:eastAsia="Times New Roman" w:hAnsi="Times New Roman" w:cs="Times New Roman"/>
                <w:color w:val="000000"/>
                <w:sz w:val="24"/>
                <w:szCs w:val="24"/>
                <w:lang w:eastAsia="en-IN"/>
              </w:rPr>
              <w:t>0.07</w:t>
            </w:r>
          </w:p>
        </w:tc>
      </w:tr>
      <w:tr w:rsidR="000A5536" w:rsidRPr="000A5536" w14:paraId="731117C0" w14:textId="77777777" w:rsidTr="000A5536">
        <w:trPr>
          <w:trHeight w:val="300"/>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2906A786" w14:textId="77777777" w:rsidR="000A5536" w:rsidRPr="000A5536" w:rsidRDefault="000A5536" w:rsidP="000A5536">
            <w:pPr>
              <w:spacing w:after="0" w:line="240" w:lineRule="auto"/>
              <w:jc w:val="center"/>
              <w:rPr>
                <w:rFonts w:ascii="Times New Roman" w:eastAsia="Times New Roman" w:hAnsi="Times New Roman" w:cs="Times New Roman"/>
                <w:color w:val="000000"/>
                <w:sz w:val="24"/>
                <w:szCs w:val="24"/>
                <w:lang w:eastAsia="en-IN"/>
              </w:rPr>
            </w:pPr>
            <w:proofErr w:type="spellStart"/>
            <w:r w:rsidRPr="000A5536">
              <w:rPr>
                <w:rFonts w:ascii="Times New Roman" w:eastAsia="Times New Roman" w:hAnsi="Times New Roman" w:cs="Times New Roman"/>
                <w:color w:val="000000"/>
                <w:sz w:val="24"/>
                <w:szCs w:val="24"/>
                <w:lang w:eastAsia="en-IN"/>
              </w:rPr>
              <w:t>PoD</w:t>
            </w:r>
            <w:proofErr w:type="spellEnd"/>
            <w:r w:rsidRPr="000A5536">
              <w:rPr>
                <w:rFonts w:ascii="Times New Roman" w:eastAsia="Times New Roman" w:hAnsi="Times New Roman" w:cs="Times New Roman"/>
                <w:color w:val="000000"/>
                <w:sz w:val="24"/>
                <w:szCs w:val="24"/>
                <w:lang w:eastAsia="en-IN"/>
              </w:rPr>
              <w:t xml:space="preserve"> Indoor</w:t>
            </w:r>
          </w:p>
        </w:tc>
        <w:tc>
          <w:tcPr>
            <w:tcW w:w="2000" w:type="dxa"/>
            <w:tcBorders>
              <w:top w:val="nil"/>
              <w:left w:val="nil"/>
              <w:bottom w:val="single" w:sz="4" w:space="0" w:color="auto"/>
              <w:right w:val="single" w:sz="4" w:space="0" w:color="auto"/>
            </w:tcBorders>
            <w:shd w:val="clear" w:color="auto" w:fill="auto"/>
            <w:noWrap/>
            <w:vAlign w:val="bottom"/>
            <w:hideMark/>
          </w:tcPr>
          <w:p w14:paraId="7F557F37" w14:textId="77777777" w:rsidR="000A5536" w:rsidRPr="000A5536" w:rsidRDefault="000A5536" w:rsidP="000A5536">
            <w:pPr>
              <w:spacing w:after="0" w:line="240" w:lineRule="auto"/>
              <w:jc w:val="center"/>
              <w:rPr>
                <w:rFonts w:ascii="Times New Roman" w:eastAsia="Times New Roman" w:hAnsi="Times New Roman" w:cs="Times New Roman"/>
                <w:color w:val="000000"/>
                <w:sz w:val="24"/>
                <w:szCs w:val="24"/>
                <w:lang w:eastAsia="en-IN"/>
              </w:rPr>
            </w:pPr>
            <w:r w:rsidRPr="000A5536">
              <w:rPr>
                <w:rFonts w:ascii="Times New Roman" w:eastAsia="Times New Roman" w:hAnsi="Times New Roman" w:cs="Times New Roman"/>
                <w:color w:val="000000"/>
                <w:sz w:val="24"/>
                <w:szCs w:val="24"/>
                <w:lang w:eastAsia="en-IN"/>
              </w:rPr>
              <w:t>0.82</w:t>
            </w:r>
          </w:p>
        </w:tc>
        <w:tc>
          <w:tcPr>
            <w:tcW w:w="1920" w:type="dxa"/>
            <w:tcBorders>
              <w:top w:val="nil"/>
              <w:left w:val="nil"/>
              <w:bottom w:val="single" w:sz="4" w:space="0" w:color="auto"/>
              <w:right w:val="single" w:sz="4" w:space="0" w:color="auto"/>
            </w:tcBorders>
            <w:shd w:val="clear" w:color="auto" w:fill="auto"/>
            <w:noWrap/>
            <w:vAlign w:val="bottom"/>
            <w:hideMark/>
          </w:tcPr>
          <w:p w14:paraId="0DFE6263" w14:textId="77777777" w:rsidR="000A5536" w:rsidRPr="000A5536" w:rsidRDefault="000A5536" w:rsidP="000A5536">
            <w:pPr>
              <w:spacing w:after="0" w:line="240" w:lineRule="auto"/>
              <w:jc w:val="center"/>
              <w:rPr>
                <w:rFonts w:ascii="Times New Roman" w:eastAsia="Times New Roman" w:hAnsi="Times New Roman" w:cs="Times New Roman"/>
                <w:color w:val="000000"/>
                <w:sz w:val="24"/>
                <w:szCs w:val="24"/>
                <w:lang w:eastAsia="en-IN"/>
              </w:rPr>
            </w:pPr>
            <w:r w:rsidRPr="000A5536">
              <w:rPr>
                <w:rFonts w:ascii="Times New Roman" w:eastAsia="Times New Roman" w:hAnsi="Times New Roman" w:cs="Times New Roman"/>
                <w:color w:val="000000"/>
                <w:sz w:val="24"/>
                <w:szCs w:val="24"/>
                <w:lang w:eastAsia="en-IN"/>
              </w:rPr>
              <w:t>0.12</w:t>
            </w:r>
          </w:p>
        </w:tc>
      </w:tr>
      <w:tr w:rsidR="000A5536" w:rsidRPr="000A5536" w14:paraId="07C12B0B" w14:textId="77777777" w:rsidTr="000A5536">
        <w:trPr>
          <w:trHeight w:val="300"/>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71C90BE5" w14:textId="77777777" w:rsidR="000A5536" w:rsidRPr="000A5536" w:rsidRDefault="000A5536" w:rsidP="000A5536">
            <w:pPr>
              <w:spacing w:after="0" w:line="240" w:lineRule="auto"/>
              <w:jc w:val="center"/>
              <w:rPr>
                <w:rFonts w:ascii="Times New Roman" w:eastAsia="Times New Roman" w:hAnsi="Times New Roman" w:cs="Times New Roman"/>
                <w:color w:val="000000"/>
                <w:sz w:val="24"/>
                <w:szCs w:val="24"/>
                <w:lang w:eastAsia="en-IN"/>
              </w:rPr>
            </w:pPr>
            <w:proofErr w:type="spellStart"/>
            <w:r w:rsidRPr="000A5536">
              <w:rPr>
                <w:rFonts w:ascii="Times New Roman" w:eastAsia="Times New Roman" w:hAnsi="Times New Roman" w:cs="Times New Roman"/>
                <w:color w:val="000000"/>
                <w:sz w:val="24"/>
                <w:szCs w:val="24"/>
                <w:lang w:eastAsia="en-IN"/>
              </w:rPr>
              <w:t>PoD</w:t>
            </w:r>
            <w:proofErr w:type="spellEnd"/>
            <w:r w:rsidRPr="000A5536">
              <w:rPr>
                <w:rFonts w:ascii="Times New Roman" w:eastAsia="Times New Roman" w:hAnsi="Times New Roman" w:cs="Times New Roman"/>
                <w:color w:val="000000"/>
                <w:sz w:val="24"/>
                <w:szCs w:val="24"/>
                <w:lang w:eastAsia="en-IN"/>
              </w:rPr>
              <w:t xml:space="preserve"> Outdoor</w:t>
            </w:r>
          </w:p>
        </w:tc>
        <w:tc>
          <w:tcPr>
            <w:tcW w:w="2000" w:type="dxa"/>
            <w:tcBorders>
              <w:top w:val="nil"/>
              <w:left w:val="nil"/>
              <w:bottom w:val="single" w:sz="4" w:space="0" w:color="auto"/>
              <w:right w:val="single" w:sz="4" w:space="0" w:color="auto"/>
            </w:tcBorders>
            <w:shd w:val="clear" w:color="auto" w:fill="auto"/>
            <w:noWrap/>
            <w:vAlign w:val="bottom"/>
            <w:hideMark/>
          </w:tcPr>
          <w:p w14:paraId="48DA46CD" w14:textId="77777777" w:rsidR="000A5536" w:rsidRPr="000A5536" w:rsidRDefault="000A5536" w:rsidP="000A5536">
            <w:pPr>
              <w:spacing w:after="0" w:line="240" w:lineRule="auto"/>
              <w:jc w:val="center"/>
              <w:rPr>
                <w:rFonts w:ascii="Times New Roman" w:eastAsia="Times New Roman" w:hAnsi="Times New Roman" w:cs="Times New Roman"/>
                <w:color w:val="000000"/>
                <w:sz w:val="24"/>
                <w:szCs w:val="24"/>
                <w:lang w:eastAsia="en-IN"/>
              </w:rPr>
            </w:pPr>
            <w:r w:rsidRPr="000A5536">
              <w:rPr>
                <w:rFonts w:ascii="Times New Roman" w:eastAsia="Times New Roman" w:hAnsi="Times New Roman" w:cs="Times New Roman"/>
                <w:color w:val="000000"/>
                <w:sz w:val="24"/>
                <w:szCs w:val="24"/>
                <w:lang w:eastAsia="en-IN"/>
              </w:rPr>
              <w:t>0.83</w:t>
            </w:r>
          </w:p>
        </w:tc>
        <w:tc>
          <w:tcPr>
            <w:tcW w:w="1920" w:type="dxa"/>
            <w:tcBorders>
              <w:top w:val="nil"/>
              <w:left w:val="nil"/>
              <w:bottom w:val="single" w:sz="4" w:space="0" w:color="auto"/>
              <w:right w:val="single" w:sz="4" w:space="0" w:color="auto"/>
            </w:tcBorders>
            <w:shd w:val="clear" w:color="auto" w:fill="auto"/>
            <w:noWrap/>
            <w:vAlign w:val="bottom"/>
            <w:hideMark/>
          </w:tcPr>
          <w:p w14:paraId="78DB14FD" w14:textId="77777777" w:rsidR="000A5536" w:rsidRPr="000A5536" w:rsidRDefault="000A5536" w:rsidP="00932D1E">
            <w:pPr>
              <w:keepNext/>
              <w:spacing w:after="0" w:line="240" w:lineRule="auto"/>
              <w:jc w:val="center"/>
              <w:rPr>
                <w:rFonts w:ascii="Times New Roman" w:eastAsia="Times New Roman" w:hAnsi="Times New Roman" w:cs="Times New Roman"/>
                <w:color w:val="000000"/>
                <w:sz w:val="24"/>
                <w:szCs w:val="24"/>
                <w:lang w:eastAsia="en-IN"/>
              </w:rPr>
            </w:pPr>
            <w:r w:rsidRPr="000A5536">
              <w:rPr>
                <w:rFonts w:ascii="Times New Roman" w:eastAsia="Times New Roman" w:hAnsi="Times New Roman" w:cs="Times New Roman"/>
                <w:color w:val="000000"/>
                <w:sz w:val="24"/>
                <w:szCs w:val="24"/>
                <w:lang w:eastAsia="en-IN"/>
              </w:rPr>
              <w:t>0.14</w:t>
            </w:r>
          </w:p>
        </w:tc>
      </w:tr>
    </w:tbl>
    <w:p w14:paraId="42061892" w14:textId="77777777" w:rsidR="00932D1E" w:rsidRDefault="00932D1E" w:rsidP="00F964A1">
      <w:pPr>
        <w:rPr>
          <w:rFonts w:ascii="Times New Roman" w:hAnsi="Times New Roman" w:cs="Times New Roman"/>
          <w:b/>
          <w:bCs/>
          <w:sz w:val="28"/>
          <w:szCs w:val="36"/>
        </w:rPr>
      </w:pPr>
    </w:p>
    <w:p w14:paraId="05327560" w14:textId="5C19FCB8" w:rsidR="00F964A1" w:rsidRDefault="00932D1E" w:rsidP="00F964A1">
      <w:pPr>
        <w:rPr>
          <w:rFonts w:ascii="Times New Roman" w:hAnsi="Times New Roman" w:cs="Times New Roman"/>
          <w:b/>
          <w:bCs/>
          <w:sz w:val="28"/>
          <w:szCs w:val="36"/>
        </w:rPr>
      </w:pPr>
      <w:r>
        <w:rPr>
          <w:rFonts w:ascii="Times New Roman" w:hAnsi="Times New Roman" w:cs="Times New Roman"/>
          <w:b/>
          <w:bCs/>
          <w:sz w:val="28"/>
          <w:szCs w:val="36"/>
        </w:rPr>
        <w:t>5</w:t>
      </w:r>
      <w:r w:rsidR="008952D2">
        <w:rPr>
          <w:rFonts w:ascii="Times New Roman" w:hAnsi="Times New Roman" w:cs="Times New Roman"/>
          <w:b/>
          <w:bCs/>
          <w:sz w:val="28"/>
          <w:szCs w:val="36"/>
        </w:rPr>
        <w:t xml:space="preserve">. Ionic Composition in the </w:t>
      </w:r>
      <w:proofErr w:type="gramStart"/>
      <w:r w:rsidR="008952D2">
        <w:rPr>
          <w:rFonts w:ascii="Times New Roman" w:hAnsi="Times New Roman" w:cs="Times New Roman"/>
          <w:b/>
          <w:bCs/>
          <w:sz w:val="28"/>
          <w:szCs w:val="36"/>
        </w:rPr>
        <w:t>indoor outdoor</w:t>
      </w:r>
      <w:proofErr w:type="gramEnd"/>
      <w:r w:rsidR="008952D2">
        <w:rPr>
          <w:rFonts w:ascii="Times New Roman" w:hAnsi="Times New Roman" w:cs="Times New Roman"/>
          <w:b/>
          <w:bCs/>
          <w:sz w:val="28"/>
          <w:szCs w:val="36"/>
        </w:rPr>
        <w:t xml:space="preserve"> location</w:t>
      </w:r>
    </w:p>
    <w:p w14:paraId="1177BA87" w14:textId="77777777" w:rsidR="008952D2" w:rsidRDefault="008952D2" w:rsidP="008952D2">
      <w:pPr>
        <w:keepNext/>
      </w:pPr>
      <w:r>
        <w:rPr>
          <w:rFonts w:ascii="Times New Roman" w:hAnsi="Times New Roman" w:cs="Times New Roman"/>
          <w:b/>
          <w:bCs/>
          <w:noProof/>
          <w:sz w:val="28"/>
          <w:szCs w:val="36"/>
        </w:rPr>
        <w:drawing>
          <wp:inline distT="0" distB="0" distL="0" distR="0" wp14:anchorId="41D49A44" wp14:editId="04E53E9C">
            <wp:extent cx="6098875" cy="2015313"/>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3_Ionic species_14.10.2025.png"/>
                    <pic:cNvPicPr/>
                  </pic:nvPicPr>
                  <pic:blipFill rotWithShape="1">
                    <a:blip r:embed="rId9" cstate="print">
                      <a:extLst>
                        <a:ext uri="{28A0092B-C50C-407E-A947-70E740481C1C}">
                          <a14:useLocalDpi xmlns:a14="http://schemas.microsoft.com/office/drawing/2010/main" val="0"/>
                        </a:ext>
                      </a:extLst>
                    </a:blip>
                    <a:srcRect l="8279" t="6492" r="3819" b="55561"/>
                    <a:stretch/>
                  </pic:blipFill>
                  <pic:spPr bwMode="auto">
                    <a:xfrm>
                      <a:off x="0" y="0"/>
                      <a:ext cx="6108610" cy="2018530"/>
                    </a:xfrm>
                    <a:prstGeom prst="rect">
                      <a:avLst/>
                    </a:prstGeom>
                    <a:ln>
                      <a:noFill/>
                    </a:ln>
                    <a:extLst>
                      <a:ext uri="{53640926-AAD7-44D8-BBD7-CCE9431645EC}">
                        <a14:shadowObscured xmlns:a14="http://schemas.microsoft.com/office/drawing/2010/main"/>
                      </a:ext>
                    </a:extLst>
                  </pic:spPr>
                </pic:pic>
              </a:graphicData>
            </a:graphic>
          </wp:inline>
        </w:drawing>
      </w:r>
    </w:p>
    <w:p w14:paraId="7BCD873D" w14:textId="17B1638C" w:rsidR="00F964A1" w:rsidRPr="008952D2" w:rsidRDefault="008952D2" w:rsidP="008952D2">
      <w:pPr>
        <w:pStyle w:val="Caption"/>
        <w:jc w:val="center"/>
        <w:rPr>
          <w:rFonts w:ascii="Times New Roman" w:hAnsi="Times New Roman" w:cs="Times New Roman"/>
          <w:b/>
          <w:bCs/>
          <w:sz w:val="24"/>
          <w:szCs w:val="24"/>
        </w:rPr>
      </w:pPr>
      <w:r w:rsidRPr="008952D2">
        <w:rPr>
          <w:rFonts w:ascii="Times New Roman" w:hAnsi="Times New Roman" w:cs="Times New Roman"/>
          <w:sz w:val="24"/>
          <w:szCs w:val="24"/>
        </w:rPr>
        <w:t xml:space="preserve">Figure SI </w:t>
      </w:r>
      <w:r w:rsidRPr="008952D2">
        <w:rPr>
          <w:rFonts w:ascii="Times New Roman" w:hAnsi="Times New Roman" w:cs="Times New Roman"/>
          <w:sz w:val="24"/>
          <w:szCs w:val="24"/>
        </w:rPr>
        <w:fldChar w:fldCharType="begin"/>
      </w:r>
      <w:r w:rsidRPr="008952D2">
        <w:rPr>
          <w:rFonts w:ascii="Times New Roman" w:hAnsi="Times New Roman" w:cs="Times New Roman"/>
          <w:sz w:val="24"/>
          <w:szCs w:val="24"/>
        </w:rPr>
        <w:instrText xml:space="preserve"> SEQ Figure_SI \* ARABIC </w:instrText>
      </w:r>
      <w:r w:rsidRPr="008952D2">
        <w:rPr>
          <w:rFonts w:ascii="Times New Roman" w:hAnsi="Times New Roman" w:cs="Times New Roman"/>
          <w:sz w:val="24"/>
          <w:szCs w:val="24"/>
        </w:rPr>
        <w:fldChar w:fldCharType="separate"/>
      </w:r>
      <w:r w:rsidRPr="008952D2">
        <w:rPr>
          <w:rFonts w:ascii="Times New Roman" w:hAnsi="Times New Roman" w:cs="Times New Roman"/>
          <w:noProof/>
          <w:sz w:val="24"/>
          <w:szCs w:val="24"/>
        </w:rPr>
        <w:t>1</w:t>
      </w:r>
      <w:r w:rsidRPr="008952D2">
        <w:rPr>
          <w:rFonts w:ascii="Times New Roman" w:hAnsi="Times New Roman" w:cs="Times New Roman"/>
          <w:sz w:val="24"/>
          <w:szCs w:val="24"/>
        </w:rPr>
        <w:fldChar w:fldCharType="end"/>
      </w:r>
      <w:r w:rsidRPr="008952D2">
        <w:rPr>
          <w:rFonts w:ascii="Times New Roman" w:hAnsi="Times New Roman" w:cs="Times New Roman"/>
          <w:sz w:val="24"/>
          <w:szCs w:val="24"/>
        </w:rPr>
        <w:t xml:space="preserve"> Water-soluble inorganic ions in the study locations</w:t>
      </w:r>
    </w:p>
    <w:p w14:paraId="16CA252D" w14:textId="77777777" w:rsidR="00F964A1" w:rsidRDefault="00F964A1" w:rsidP="00F964A1">
      <w:pPr>
        <w:rPr>
          <w:rFonts w:ascii="Times New Roman" w:hAnsi="Times New Roman" w:cs="Times New Roman"/>
          <w:b/>
          <w:bCs/>
          <w:sz w:val="28"/>
          <w:szCs w:val="36"/>
        </w:rPr>
      </w:pPr>
    </w:p>
    <w:p w14:paraId="74C55EBC" w14:textId="77777777" w:rsidR="00F7586D" w:rsidRDefault="00F7586D" w:rsidP="00F964A1">
      <w:pPr>
        <w:rPr>
          <w:rFonts w:ascii="Times New Roman" w:hAnsi="Times New Roman" w:cs="Times New Roman"/>
          <w:b/>
          <w:bCs/>
          <w:sz w:val="28"/>
          <w:szCs w:val="36"/>
        </w:rPr>
      </w:pPr>
    </w:p>
    <w:p w14:paraId="2F001A92" w14:textId="77777777" w:rsidR="00F7586D" w:rsidRDefault="00F7586D" w:rsidP="00F964A1">
      <w:pPr>
        <w:rPr>
          <w:rFonts w:ascii="Times New Roman" w:hAnsi="Times New Roman" w:cs="Times New Roman"/>
          <w:b/>
          <w:bCs/>
          <w:sz w:val="28"/>
          <w:szCs w:val="36"/>
        </w:rPr>
      </w:pPr>
    </w:p>
    <w:p w14:paraId="4B64A5A6" w14:textId="007E7324" w:rsidR="00F964A1" w:rsidRDefault="00932D1E" w:rsidP="00F964A1">
      <w:pPr>
        <w:rPr>
          <w:rFonts w:ascii="Times New Roman" w:hAnsi="Times New Roman" w:cs="Times New Roman"/>
          <w:b/>
          <w:bCs/>
          <w:sz w:val="28"/>
          <w:szCs w:val="36"/>
        </w:rPr>
      </w:pPr>
      <w:r>
        <w:rPr>
          <w:rFonts w:ascii="Times New Roman" w:hAnsi="Times New Roman" w:cs="Times New Roman"/>
          <w:b/>
          <w:bCs/>
          <w:sz w:val="28"/>
          <w:szCs w:val="36"/>
        </w:rPr>
        <w:t>6</w:t>
      </w:r>
      <w:r w:rsidR="00F86ED5">
        <w:rPr>
          <w:rFonts w:ascii="Times New Roman" w:hAnsi="Times New Roman" w:cs="Times New Roman"/>
          <w:b/>
          <w:bCs/>
          <w:sz w:val="28"/>
          <w:szCs w:val="36"/>
        </w:rPr>
        <w:t>.</w:t>
      </w:r>
      <w:r w:rsidR="00F964A1" w:rsidRPr="00F964A1">
        <w:rPr>
          <w:rFonts w:ascii="Times New Roman" w:hAnsi="Times New Roman" w:cs="Times New Roman"/>
          <w:b/>
          <w:bCs/>
          <w:sz w:val="28"/>
          <w:szCs w:val="36"/>
        </w:rPr>
        <w:t xml:space="preserve">Van-krevelen (V-K) diagram </w:t>
      </w:r>
    </w:p>
    <w:p w14:paraId="35766F2E" w14:textId="71222BC3" w:rsidR="00FE1988" w:rsidRDefault="00C32897" w:rsidP="00C32897">
      <w:pPr>
        <w:keepNext/>
        <w:ind w:hanging="993"/>
      </w:pPr>
      <w:r>
        <w:rPr>
          <w:noProof/>
        </w:rPr>
        <w:lastRenderedPageBreak/>
        <w:drawing>
          <wp:inline distT="0" distB="0" distL="0" distR="0" wp14:anchorId="46F5C995" wp14:editId="5D52E55B">
            <wp:extent cx="7030923" cy="4181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bayan_Di_I_O_Plo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046278" cy="4190607"/>
                    </a:xfrm>
                    <a:prstGeom prst="rect">
                      <a:avLst/>
                    </a:prstGeom>
                  </pic:spPr>
                </pic:pic>
              </a:graphicData>
            </a:graphic>
          </wp:inline>
        </w:drawing>
      </w:r>
    </w:p>
    <w:p w14:paraId="5052AB36" w14:textId="5BF8A82A" w:rsidR="00FE1988" w:rsidRPr="00FE1988" w:rsidRDefault="00FE1988" w:rsidP="00FE1988">
      <w:pPr>
        <w:pStyle w:val="Caption"/>
        <w:jc w:val="center"/>
        <w:rPr>
          <w:rFonts w:ascii="Times New Roman" w:hAnsi="Times New Roman" w:cs="Times New Roman"/>
          <w:b/>
          <w:bCs/>
          <w:sz w:val="24"/>
          <w:szCs w:val="24"/>
        </w:rPr>
      </w:pPr>
      <w:r w:rsidRPr="00FE1988">
        <w:rPr>
          <w:rFonts w:ascii="Times New Roman" w:hAnsi="Times New Roman" w:cs="Times New Roman"/>
          <w:sz w:val="24"/>
          <w:szCs w:val="24"/>
        </w:rPr>
        <w:t xml:space="preserve">Figure SI </w:t>
      </w:r>
      <w:r w:rsidRPr="00FE1988">
        <w:rPr>
          <w:rFonts w:ascii="Times New Roman" w:hAnsi="Times New Roman" w:cs="Times New Roman"/>
          <w:sz w:val="24"/>
          <w:szCs w:val="24"/>
        </w:rPr>
        <w:fldChar w:fldCharType="begin"/>
      </w:r>
      <w:r w:rsidRPr="00FE1988">
        <w:rPr>
          <w:rFonts w:ascii="Times New Roman" w:hAnsi="Times New Roman" w:cs="Times New Roman"/>
          <w:sz w:val="24"/>
          <w:szCs w:val="24"/>
        </w:rPr>
        <w:instrText xml:space="preserve"> SEQ Figure_SI \* ARABIC </w:instrText>
      </w:r>
      <w:r w:rsidRPr="00FE1988">
        <w:rPr>
          <w:rFonts w:ascii="Times New Roman" w:hAnsi="Times New Roman" w:cs="Times New Roman"/>
          <w:sz w:val="24"/>
          <w:szCs w:val="24"/>
        </w:rPr>
        <w:fldChar w:fldCharType="separate"/>
      </w:r>
      <w:r w:rsidR="008952D2">
        <w:rPr>
          <w:rFonts w:ascii="Times New Roman" w:hAnsi="Times New Roman" w:cs="Times New Roman"/>
          <w:noProof/>
          <w:sz w:val="24"/>
          <w:szCs w:val="24"/>
        </w:rPr>
        <w:t>2</w:t>
      </w:r>
      <w:r w:rsidRPr="00FE1988">
        <w:rPr>
          <w:rFonts w:ascii="Times New Roman" w:hAnsi="Times New Roman" w:cs="Times New Roman"/>
          <w:sz w:val="24"/>
          <w:szCs w:val="24"/>
        </w:rPr>
        <w:fldChar w:fldCharType="end"/>
      </w:r>
      <w:r w:rsidRPr="00FE1988">
        <w:rPr>
          <w:rFonts w:ascii="Times New Roman" w:hAnsi="Times New Roman" w:cs="Times New Roman"/>
          <w:sz w:val="24"/>
          <w:szCs w:val="24"/>
        </w:rPr>
        <w:t xml:space="preserve"> V-K diagram in the study locations</w:t>
      </w:r>
    </w:p>
    <w:p w14:paraId="29212FA0" w14:textId="502E5527" w:rsidR="001F1900" w:rsidRDefault="008952D2" w:rsidP="001F1900">
      <w:pPr>
        <w:rPr>
          <w:rFonts w:ascii="Times New Roman" w:hAnsi="Times New Roman" w:cs="Times New Roman"/>
          <w:b/>
          <w:bCs/>
          <w:sz w:val="28"/>
          <w:szCs w:val="36"/>
        </w:rPr>
      </w:pPr>
      <w:r>
        <w:rPr>
          <w:rFonts w:ascii="Times New Roman" w:hAnsi="Times New Roman" w:cs="Times New Roman"/>
          <w:b/>
          <w:bCs/>
          <w:sz w:val="28"/>
          <w:szCs w:val="36"/>
        </w:rPr>
        <w:t>6</w:t>
      </w:r>
      <w:r w:rsidR="00F86ED5">
        <w:rPr>
          <w:rFonts w:ascii="Times New Roman" w:hAnsi="Times New Roman" w:cs="Times New Roman"/>
          <w:b/>
          <w:bCs/>
          <w:sz w:val="28"/>
          <w:szCs w:val="36"/>
        </w:rPr>
        <w:t>.</w:t>
      </w:r>
      <w:r w:rsidR="00F964A1" w:rsidRPr="00F964A1">
        <w:rPr>
          <w:rFonts w:ascii="Times New Roman" w:hAnsi="Times New Roman" w:cs="Times New Roman"/>
          <w:b/>
          <w:bCs/>
          <w:sz w:val="28"/>
          <w:szCs w:val="36"/>
        </w:rPr>
        <w:t>The f</w:t>
      </w:r>
      <w:r>
        <w:rPr>
          <w:rFonts w:ascii="Times New Roman" w:hAnsi="Times New Roman" w:cs="Times New Roman"/>
          <w:b/>
          <w:bCs/>
          <w:sz w:val="28"/>
          <w:szCs w:val="36"/>
        </w:rPr>
        <w:t>CO</w:t>
      </w:r>
      <w:r>
        <w:rPr>
          <w:rFonts w:ascii="Times New Roman" w:hAnsi="Times New Roman" w:cs="Times New Roman"/>
          <w:b/>
          <w:bCs/>
          <w:sz w:val="28"/>
          <w:szCs w:val="36"/>
          <w:vertAlign w:val="subscript"/>
        </w:rPr>
        <w:t>2</w:t>
      </w:r>
      <w:r>
        <w:rPr>
          <w:rFonts w:ascii="Times New Roman" w:hAnsi="Times New Roman" w:cs="Times New Roman"/>
          <w:b/>
          <w:bCs/>
          <w:sz w:val="28"/>
          <w:szCs w:val="36"/>
          <w:vertAlign w:val="superscript"/>
        </w:rPr>
        <w:t>+</w:t>
      </w:r>
      <w:r w:rsidR="00F964A1" w:rsidRPr="00F964A1">
        <w:rPr>
          <w:rFonts w:ascii="Times New Roman" w:hAnsi="Times New Roman" w:cs="Times New Roman"/>
          <w:b/>
          <w:bCs/>
          <w:sz w:val="28"/>
          <w:szCs w:val="36"/>
        </w:rPr>
        <w:t xml:space="preserve"> and f</w:t>
      </w:r>
      <w:r>
        <w:rPr>
          <w:rFonts w:ascii="Times New Roman" w:hAnsi="Times New Roman" w:cs="Times New Roman"/>
          <w:b/>
          <w:bCs/>
          <w:sz w:val="28"/>
          <w:szCs w:val="36"/>
        </w:rPr>
        <w:t>C</w:t>
      </w:r>
      <w:r>
        <w:rPr>
          <w:rFonts w:ascii="Times New Roman" w:hAnsi="Times New Roman" w:cs="Times New Roman"/>
          <w:b/>
          <w:bCs/>
          <w:sz w:val="28"/>
          <w:szCs w:val="36"/>
          <w:vertAlign w:val="subscript"/>
        </w:rPr>
        <w:t>2</w:t>
      </w:r>
      <w:r>
        <w:rPr>
          <w:rFonts w:ascii="Times New Roman" w:hAnsi="Times New Roman" w:cs="Times New Roman"/>
          <w:b/>
          <w:bCs/>
          <w:sz w:val="28"/>
          <w:szCs w:val="36"/>
        </w:rPr>
        <w:t>H</w:t>
      </w:r>
      <w:r>
        <w:rPr>
          <w:rFonts w:ascii="Times New Roman" w:hAnsi="Times New Roman" w:cs="Times New Roman"/>
          <w:b/>
          <w:bCs/>
          <w:sz w:val="28"/>
          <w:szCs w:val="36"/>
          <w:vertAlign w:val="subscript"/>
        </w:rPr>
        <w:t>3</w:t>
      </w:r>
      <w:r>
        <w:rPr>
          <w:rFonts w:ascii="Times New Roman" w:hAnsi="Times New Roman" w:cs="Times New Roman"/>
          <w:b/>
          <w:bCs/>
          <w:sz w:val="28"/>
          <w:szCs w:val="36"/>
        </w:rPr>
        <w:t>O</w:t>
      </w:r>
      <w:r>
        <w:rPr>
          <w:rFonts w:ascii="Times New Roman" w:hAnsi="Times New Roman" w:cs="Times New Roman"/>
          <w:b/>
          <w:bCs/>
          <w:sz w:val="28"/>
          <w:szCs w:val="36"/>
          <w:vertAlign w:val="superscript"/>
        </w:rPr>
        <w:t>+</w:t>
      </w:r>
      <w:r w:rsidR="00F964A1" w:rsidRPr="00F964A1">
        <w:rPr>
          <w:rFonts w:ascii="Times New Roman" w:hAnsi="Times New Roman" w:cs="Times New Roman"/>
          <w:b/>
          <w:bCs/>
          <w:sz w:val="28"/>
          <w:szCs w:val="36"/>
        </w:rPr>
        <w:t xml:space="preserve"> relationship</w:t>
      </w:r>
    </w:p>
    <w:p w14:paraId="5033152B" w14:textId="0964DBD3" w:rsidR="00F86ED5" w:rsidRPr="00F964A1" w:rsidRDefault="008952D2" w:rsidP="008952D2">
      <w:pPr>
        <w:ind w:hanging="1134"/>
        <w:jc w:val="center"/>
        <w:rPr>
          <w:rFonts w:ascii="Times New Roman" w:hAnsi="Times New Roman" w:cs="Times New Roman"/>
          <w:b/>
          <w:bCs/>
          <w:sz w:val="28"/>
          <w:szCs w:val="36"/>
        </w:rPr>
      </w:pPr>
      <w:r>
        <w:rPr>
          <w:rFonts w:cs="Vrinda"/>
          <w:noProof/>
          <w:sz w:val="16"/>
          <w:szCs w:val="16"/>
          <w:lang w:bidi="as-IN"/>
        </w:rPr>
        <w:lastRenderedPageBreak/>
        <w:drawing>
          <wp:inline distT="0" distB="0" distL="0" distR="0" wp14:anchorId="7D51D9A2" wp14:editId="491DA786">
            <wp:extent cx="7116792" cy="5589583"/>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3_fco2+and fc2h3o+_14.10.2025.png"/>
                    <pic:cNvPicPr/>
                  </pic:nvPicPr>
                  <pic:blipFill rotWithShape="1">
                    <a:blip r:embed="rId11" cstate="print">
                      <a:extLst>
                        <a:ext uri="{28A0092B-C50C-407E-A947-70E740481C1C}">
                          <a14:useLocalDpi xmlns:a14="http://schemas.microsoft.com/office/drawing/2010/main" val="0"/>
                        </a:ext>
                      </a:extLst>
                    </a:blip>
                    <a:srcRect t="3736" r="9544" b="3450"/>
                    <a:stretch/>
                  </pic:blipFill>
                  <pic:spPr bwMode="auto">
                    <a:xfrm>
                      <a:off x="0" y="0"/>
                      <a:ext cx="7123230" cy="5594639"/>
                    </a:xfrm>
                    <a:prstGeom prst="rect">
                      <a:avLst/>
                    </a:prstGeom>
                    <a:ln>
                      <a:noFill/>
                    </a:ln>
                    <a:extLst>
                      <a:ext uri="{53640926-AAD7-44D8-BBD7-CCE9431645EC}">
                        <a14:shadowObscured xmlns:a14="http://schemas.microsoft.com/office/drawing/2010/main"/>
                      </a:ext>
                    </a:extLst>
                  </pic:spPr>
                </pic:pic>
              </a:graphicData>
            </a:graphic>
          </wp:inline>
        </w:drawing>
      </w:r>
    </w:p>
    <w:p w14:paraId="3E0D0288" w14:textId="5B9C8FD3" w:rsidR="00FE1988" w:rsidRDefault="00FE1988" w:rsidP="00FE1988">
      <w:pPr>
        <w:keepNext/>
        <w:ind w:hanging="1418"/>
      </w:pPr>
    </w:p>
    <w:p w14:paraId="792CCCE3" w14:textId="076E66DB" w:rsidR="00401996" w:rsidRPr="00FE1988" w:rsidRDefault="00FE1988" w:rsidP="00FE1988">
      <w:pPr>
        <w:pStyle w:val="Caption"/>
        <w:jc w:val="center"/>
        <w:rPr>
          <w:rFonts w:ascii="Times New Roman" w:hAnsi="Times New Roman" w:cs="Times New Roman"/>
          <w:sz w:val="24"/>
          <w:szCs w:val="24"/>
        </w:rPr>
      </w:pPr>
      <w:r w:rsidRPr="00FE1988">
        <w:rPr>
          <w:rFonts w:ascii="Times New Roman" w:hAnsi="Times New Roman" w:cs="Times New Roman"/>
          <w:sz w:val="24"/>
          <w:szCs w:val="24"/>
        </w:rPr>
        <w:t xml:space="preserve">Figure SI </w:t>
      </w:r>
      <w:r w:rsidRPr="00FE1988">
        <w:rPr>
          <w:rFonts w:ascii="Times New Roman" w:hAnsi="Times New Roman" w:cs="Times New Roman"/>
          <w:sz w:val="24"/>
          <w:szCs w:val="24"/>
        </w:rPr>
        <w:fldChar w:fldCharType="begin"/>
      </w:r>
      <w:r w:rsidRPr="00FE1988">
        <w:rPr>
          <w:rFonts w:ascii="Times New Roman" w:hAnsi="Times New Roman" w:cs="Times New Roman"/>
          <w:sz w:val="24"/>
          <w:szCs w:val="24"/>
        </w:rPr>
        <w:instrText xml:space="preserve"> SEQ Figure_SI \* ARABIC </w:instrText>
      </w:r>
      <w:r w:rsidRPr="00FE1988">
        <w:rPr>
          <w:rFonts w:ascii="Times New Roman" w:hAnsi="Times New Roman" w:cs="Times New Roman"/>
          <w:sz w:val="24"/>
          <w:szCs w:val="24"/>
        </w:rPr>
        <w:fldChar w:fldCharType="separate"/>
      </w:r>
      <w:r w:rsidR="008952D2">
        <w:rPr>
          <w:rFonts w:ascii="Times New Roman" w:hAnsi="Times New Roman" w:cs="Times New Roman"/>
          <w:noProof/>
          <w:sz w:val="24"/>
          <w:szCs w:val="24"/>
        </w:rPr>
        <w:t>3</w:t>
      </w:r>
      <w:r w:rsidRPr="00FE1988">
        <w:rPr>
          <w:rFonts w:ascii="Times New Roman" w:hAnsi="Times New Roman" w:cs="Times New Roman"/>
          <w:sz w:val="24"/>
          <w:szCs w:val="24"/>
        </w:rPr>
        <w:fldChar w:fldCharType="end"/>
      </w:r>
      <w:r w:rsidRPr="00FE1988">
        <w:rPr>
          <w:rFonts w:ascii="Times New Roman" w:hAnsi="Times New Roman" w:cs="Times New Roman"/>
          <w:sz w:val="24"/>
          <w:szCs w:val="24"/>
        </w:rPr>
        <w:t xml:space="preserve"> f</w:t>
      </w:r>
      <w:r w:rsidR="008952D2">
        <w:rPr>
          <w:rFonts w:ascii="Times New Roman" w:hAnsi="Times New Roman" w:cs="Times New Roman"/>
          <w:sz w:val="24"/>
          <w:szCs w:val="24"/>
        </w:rPr>
        <w:t>C</w:t>
      </w:r>
      <w:r w:rsidR="008952D2">
        <w:rPr>
          <w:rFonts w:ascii="Times New Roman" w:hAnsi="Times New Roman" w:cs="Times New Roman"/>
          <w:sz w:val="24"/>
          <w:szCs w:val="24"/>
          <w:vertAlign w:val="subscript"/>
        </w:rPr>
        <w:t>3</w:t>
      </w:r>
      <w:r w:rsidR="008952D2">
        <w:rPr>
          <w:rFonts w:ascii="Times New Roman" w:hAnsi="Times New Roman" w:cs="Times New Roman"/>
          <w:sz w:val="24"/>
          <w:szCs w:val="24"/>
        </w:rPr>
        <w:t>H</w:t>
      </w:r>
      <w:r w:rsidR="008952D2">
        <w:rPr>
          <w:rFonts w:ascii="Times New Roman" w:hAnsi="Times New Roman" w:cs="Times New Roman"/>
          <w:sz w:val="24"/>
          <w:szCs w:val="24"/>
          <w:vertAlign w:val="subscript"/>
        </w:rPr>
        <w:t>3</w:t>
      </w:r>
      <w:r w:rsidR="008952D2">
        <w:rPr>
          <w:rFonts w:ascii="Times New Roman" w:hAnsi="Times New Roman" w:cs="Times New Roman"/>
          <w:sz w:val="24"/>
          <w:szCs w:val="24"/>
        </w:rPr>
        <w:t>O</w:t>
      </w:r>
      <w:r w:rsidR="008952D2">
        <w:rPr>
          <w:rFonts w:ascii="Times New Roman" w:hAnsi="Times New Roman" w:cs="Times New Roman"/>
          <w:sz w:val="24"/>
          <w:szCs w:val="24"/>
          <w:vertAlign w:val="superscript"/>
        </w:rPr>
        <w:t>+</w:t>
      </w:r>
      <w:r w:rsidRPr="00FE1988">
        <w:rPr>
          <w:rFonts w:ascii="Times New Roman" w:hAnsi="Times New Roman" w:cs="Times New Roman"/>
          <w:sz w:val="24"/>
          <w:szCs w:val="24"/>
        </w:rPr>
        <w:t xml:space="preserve"> and f</w:t>
      </w:r>
      <w:r w:rsidR="008952D2">
        <w:rPr>
          <w:rFonts w:ascii="Times New Roman" w:hAnsi="Times New Roman" w:cs="Times New Roman"/>
          <w:sz w:val="24"/>
          <w:szCs w:val="24"/>
        </w:rPr>
        <w:t>CO</w:t>
      </w:r>
      <w:r w:rsidR="008952D2">
        <w:rPr>
          <w:rFonts w:ascii="Times New Roman" w:hAnsi="Times New Roman" w:cs="Times New Roman"/>
          <w:sz w:val="24"/>
          <w:szCs w:val="24"/>
          <w:vertAlign w:val="subscript"/>
        </w:rPr>
        <w:t>2</w:t>
      </w:r>
      <w:r w:rsidR="008952D2">
        <w:rPr>
          <w:rFonts w:ascii="Times New Roman" w:hAnsi="Times New Roman" w:cs="Times New Roman"/>
          <w:sz w:val="24"/>
          <w:szCs w:val="24"/>
          <w:vertAlign w:val="superscript"/>
        </w:rPr>
        <w:t>+</w:t>
      </w:r>
      <w:r w:rsidRPr="00FE1988">
        <w:rPr>
          <w:rFonts w:ascii="Times New Roman" w:hAnsi="Times New Roman" w:cs="Times New Roman"/>
          <w:sz w:val="24"/>
          <w:szCs w:val="24"/>
        </w:rPr>
        <w:t xml:space="preserve"> relationship in the indoor and outdoor locations during the study period</w:t>
      </w:r>
    </w:p>
    <w:p w14:paraId="5E2B4E01" w14:textId="77777777" w:rsidR="00F964A1" w:rsidRDefault="00F964A1" w:rsidP="00F964A1">
      <w:pPr>
        <w:rPr>
          <w:rFonts w:ascii="Times New Roman" w:hAnsi="Times New Roman" w:cs="Times New Roman"/>
          <w:b/>
          <w:bCs/>
          <w:sz w:val="28"/>
          <w:szCs w:val="36"/>
        </w:rPr>
      </w:pPr>
    </w:p>
    <w:p w14:paraId="3E5C6F9A" w14:textId="77777777" w:rsidR="00F964A1" w:rsidRDefault="00F964A1" w:rsidP="00F964A1">
      <w:pPr>
        <w:rPr>
          <w:rFonts w:ascii="Times New Roman" w:hAnsi="Times New Roman" w:cs="Times New Roman"/>
          <w:b/>
          <w:bCs/>
          <w:sz w:val="28"/>
          <w:szCs w:val="36"/>
        </w:rPr>
      </w:pPr>
    </w:p>
    <w:p w14:paraId="7B324EB8" w14:textId="77777777" w:rsidR="00F964A1" w:rsidRDefault="00F964A1" w:rsidP="00F964A1">
      <w:pPr>
        <w:rPr>
          <w:rFonts w:ascii="Times New Roman" w:hAnsi="Times New Roman" w:cs="Times New Roman"/>
          <w:b/>
          <w:bCs/>
          <w:sz w:val="28"/>
          <w:szCs w:val="36"/>
        </w:rPr>
      </w:pPr>
    </w:p>
    <w:p w14:paraId="12E88C6F" w14:textId="77777777" w:rsidR="00F964A1" w:rsidRDefault="00F964A1" w:rsidP="00F964A1">
      <w:pPr>
        <w:rPr>
          <w:rFonts w:ascii="Times New Roman" w:hAnsi="Times New Roman" w:cs="Times New Roman"/>
          <w:b/>
          <w:bCs/>
          <w:sz w:val="28"/>
          <w:szCs w:val="36"/>
        </w:rPr>
      </w:pPr>
    </w:p>
    <w:p w14:paraId="7E6027AE" w14:textId="77777777" w:rsidR="00F964A1" w:rsidRDefault="00F964A1" w:rsidP="00F964A1">
      <w:pPr>
        <w:rPr>
          <w:rFonts w:ascii="Times New Roman" w:hAnsi="Times New Roman" w:cs="Times New Roman"/>
          <w:b/>
          <w:bCs/>
          <w:sz w:val="28"/>
          <w:szCs w:val="36"/>
        </w:rPr>
      </w:pPr>
    </w:p>
    <w:p w14:paraId="49DF489A" w14:textId="77777777" w:rsidR="00F964A1" w:rsidRDefault="00F964A1" w:rsidP="00F964A1">
      <w:pPr>
        <w:rPr>
          <w:rFonts w:ascii="Times New Roman" w:hAnsi="Times New Roman" w:cs="Times New Roman"/>
          <w:b/>
          <w:bCs/>
          <w:sz w:val="28"/>
          <w:szCs w:val="36"/>
        </w:rPr>
      </w:pPr>
    </w:p>
    <w:p w14:paraId="15F128AB" w14:textId="77777777" w:rsidR="00F964A1" w:rsidRDefault="00F964A1" w:rsidP="00F964A1">
      <w:pPr>
        <w:rPr>
          <w:rFonts w:ascii="Times New Roman" w:hAnsi="Times New Roman" w:cs="Times New Roman"/>
          <w:b/>
          <w:bCs/>
          <w:sz w:val="28"/>
          <w:szCs w:val="36"/>
        </w:rPr>
      </w:pPr>
    </w:p>
    <w:p w14:paraId="5C0F7D46" w14:textId="77777777" w:rsidR="00F7586D" w:rsidRDefault="00F7586D" w:rsidP="00EE5335">
      <w:pPr>
        <w:rPr>
          <w:rFonts w:ascii="Times New Roman" w:hAnsi="Times New Roman" w:cs="Times New Roman"/>
          <w:sz w:val="24"/>
          <w:szCs w:val="32"/>
        </w:rPr>
      </w:pPr>
    </w:p>
    <w:p w14:paraId="50955B44" w14:textId="77777777" w:rsidR="00102D3D" w:rsidRDefault="00102D3D" w:rsidP="00EE5335">
      <w:pPr>
        <w:rPr>
          <w:rFonts w:ascii="Times New Roman" w:hAnsi="Times New Roman" w:cs="Times New Roman"/>
          <w:b/>
          <w:bCs/>
          <w:sz w:val="28"/>
          <w:szCs w:val="36"/>
        </w:rPr>
      </w:pPr>
    </w:p>
    <w:p w14:paraId="222F98C1" w14:textId="536DC63E" w:rsidR="009E1019" w:rsidRPr="009E1019" w:rsidRDefault="008952D2" w:rsidP="00EE5335">
      <w:pPr>
        <w:rPr>
          <w:rFonts w:ascii="Times New Roman" w:hAnsi="Times New Roman" w:cs="Times New Roman"/>
          <w:b/>
          <w:bCs/>
          <w:sz w:val="28"/>
          <w:szCs w:val="36"/>
          <w:vertAlign w:val="subscript"/>
        </w:rPr>
      </w:pPr>
      <w:r>
        <w:rPr>
          <w:rFonts w:ascii="Times New Roman" w:hAnsi="Times New Roman" w:cs="Times New Roman"/>
          <w:b/>
          <w:bCs/>
          <w:sz w:val="28"/>
          <w:szCs w:val="36"/>
        </w:rPr>
        <w:t>7</w:t>
      </w:r>
      <w:r w:rsidR="00F86ED5">
        <w:rPr>
          <w:rFonts w:ascii="Times New Roman" w:hAnsi="Times New Roman" w:cs="Times New Roman"/>
          <w:b/>
          <w:bCs/>
          <w:sz w:val="28"/>
          <w:szCs w:val="36"/>
        </w:rPr>
        <w:t>.</w:t>
      </w:r>
      <w:r w:rsidR="00A01EFC">
        <w:rPr>
          <w:rFonts w:ascii="Times New Roman" w:hAnsi="Times New Roman" w:cs="Times New Roman"/>
          <w:b/>
          <w:bCs/>
          <w:sz w:val="28"/>
          <w:szCs w:val="36"/>
        </w:rPr>
        <w:t xml:space="preserve"> </w:t>
      </w:r>
      <w:r w:rsidR="009E1019" w:rsidRPr="009E1019">
        <w:rPr>
          <w:rFonts w:ascii="Times New Roman" w:hAnsi="Times New Roman" w:cs="Times New Roman"/>
          <w:b/>
          <w:bCs/>
          <w:sz w:val="28"/>
          <w:szCs w:val="36"/>
        </w:rPr>
        <w:t xml:space="preserve">Elemental </w:t>
      </w:r>
      <w:r w:rsidR="009468C2">
        <w:rPr>
          <w:rFonts w:ascii="Times New Roman" w:hAnsi="Times New Roman" w:cs="Times New Roman"/>
          <w:b/>
          <w:bCs/>
          <w:sz w:val="28"/>
          <w:szCs w:val="36"/>
        </w:rPr>
        <w:t>levels</w:t>
      </w:r>
      <w:r w:rsidR="009E1019" w:rsidRPr="009E1019">
        <w:rPr>
          <w:rFonts w:ascii="Times New Roman" w:hAnsi="Times New Roman" w:cs="Times New Roman"/>
          <w:b/>
          <w:bCs/>
          <w:sz w:val="28"/>
          <w:szCs w:val="36"/>
        </w:rPr>
        <w:t xml:space="preserve"> </w:t>
      </w:r>
      <w:r w:rsidR="009468C2">
        <w:rPr>
          <w:rFonts w:ascii="Times New Roman" w:hAnsi="Times New Roman" w:cs="Times New Roman"/>
          <w:b/>
          <w:bCs/>
          <w:sz w:val="28"/>
          <w:szCs w:val="36"/>
        </w:rPr>
        <w:t>in</w:t>
      </w:r>
      <w:r w:rsidR="009E1019" w:rsidRPr="009E1019">
        <w:rPr>
          <w:rFonts w:ascii="Times New Roman" w:hAnsi="Times New Roman" w:cs="Times New Roman"/>
          <w:b/>
          <w:bCs/>
          <w:sz w:val="28"/>
          <w:szCs w:val="36"/>
        </w:rPr>
        <w:t xml:space="preserve"> PM</w:t>
      </w:r>
      <w:r w:rsidR="009E1019" w:rsidRPr="009E1019">
        <w:rPr>
          <w:rFonts w:ascii="Times New Roman" w:hAnsi="Times New Roman" w:cs="Times New Roman"/>
          <w:b/>
          <w:bCs/>
          <w:sz w:val="28"/>
          <w:szCs w:val="36"/>
          <w:vertAlign w:val="subscript"/>
        </w:rPr>
        <w:t>2.5</w:t>
      </w:r>
    </w:p>
    <w:p w14:paraId="1703D98A" w14:textId="111D7C07" w:rsidR="009E1019" w:rsidRPr="009E1019" w:rsidRDefault="009E1019" w:rsidP="00F7586D">
      <w:pPr>
        <w:pStyle w:val="Caption"/>
        <w:keepNext/>
        <w:rPr>
          <w:rFonts w:ascii="Times New Roman" w:hAnsi="Times New Roman" w:cs="Times New Roman"/>
          <w:sz w:val="24"/>
          <w:szCs w:val="32"/>
        </w:rPr>
      </w:pPr>
      <w:r w:rsidRPr="009E1019">
        <w:rPr>
          <w:rFonts w:ascii="Times New Roman" w:hAnsi="Times New Roman" w:cs="Times New Roman"/>
          <w:sz w:val="24"/>
          <w:szCs w:val="32"/>
        </w:rPr>
        <w:t xml:space="preserve">Table SI </w:t>
      </w:r>
      <w:r w:rsidR="000D195A">
        <w:rPr>
          <w:rFonts w:ascii="Times New Roman" w:hAnsi="Times New Roman" w:cs="Times New Roman"/>
          <w:sz w:val="24"/>
          <w:szCs w:val="32"/>
        </w:rPr>
        <w:fldChar w:fldCharType="begin"/>
      </w:r>
      <w:r w:rsidR="000D195A">
        <w:rPr>
          <w:rFonts w:ascii="Times New Roman" w:hAnsi="Times New Roman" w:cs="Times New Roman"/>
          <w:sz w:val="24"/>
          <w:szCs w:val="32"/>
        </w:rPr>
        <w:instrText xml:space="preserve"> SEQ Table_SI \* ARABIC </w:instrText>
      </w:r>
      <w:r w:rsidR="000D195A">
        <w:rPr>
          <w:rFonts w:ascii="Times New Roman" w:hAnsi="Times New Roman" w:cs="Times New Roman"/>
          <w:sz w:val="24"/>
          <w:szCs w:val="32"/>
        </w:rPr>
        <w:fldChar w:fldCharType="separate"/>
      </w:r>
      <w:r w:rsidR="000D195A">
        <w:rPr>
          <w:rFonts w:ascii="Times New Roman" w:hAnsi="Times New Roman" w:cs="Times New Roman"/>
          <w:noProof/>
          <w:sz w:val="24"/>
          <w:szCs w:val="32"/>
        </w:rPr>
        <w:t>6</w:t>
      </w:r>
      <w:r w:rsidR="000D195A">
        <w:rPr>
          <w:rFonts w:ascii="Times New Roman" w:hAnsi="Times New Roman" w:cs="Times New Roman"/>
          <w:sz w:val="24"/>
          <w:szCs w:val="32"/>
        </w:rPr>
        <w:fldChar w:fldCharType="end"/>
      </w:r>
      <w:r w:rsidRPr="009E1019">
        <w:rPr>
          <w:rFonts w:ascii="Times New Roman" w:hAnsi="Times New Roman" w:cs="Times New Roman"/>
          <w:sz w:val="24"/>
          <w:szCs w:val="32"/>
        </w:rPr>
        <w:t xml:space="preserve"> </w:t>
      </w:r>
      <w:r w:rsidR="00F86ED5">
        <w:rPr>
          <w:rFonts w:ascii="Times New Roman" w:hAnsi="Times New Roman" w:cs="Times New Roman"/>
          <w:sz w:val="24"/>
          <w:szCs w:val="32"/>
        </w:rPr>
        <w:t xml:space="preserve">Average </w:t>
      </w:r>
      <w:r w:rsidRPr="009E1019">
        <w:rPr>
          <w:rFonts w:ascii="Times New Roman" w:hAnsi="Times New Roman" w:cs="Times New Roman"/>
          <w:sz w:val="24"/>
          <w:szCs w:val="32"/>
        </w:rPr>
        <w:t>Elemental</w:t>
      </w:r>
      <w:r w:rsidR="00F7586D">
        <w:rPr>
          <w:rFonts w:ascii="Times New Roman" w:hAnsi="Times New Roman" w:cs="Times New Roman"/>
          <w:sz w:val="24"/>
          <w:szCs w:val="32"/>
        </w:rPr>
        <w:t xml:space="preserve"> concentration</w:t>
      </w:r>
      <w:r w:rsidRPr="009E1019">
        <w:rPr>
          <w:rFonts w:ascii="Times New Roman" w:hAnsi="Times New Roman" w:cs="Times New Roman"/>
          <w:sz w:val="24"/>
          <w:szCs w:val="32"/>
        </w:rPr>
        <w:t xml:space="preserve"> </w:t>
      </w:r>
      <w:r w:rsidR="009468C2">
        <w:rPr>
          <w:rFonts w:ascii="Times New Roman" w:hAnsi="Times New Roman" w:cs="Times New Roman"/>
          <w:sz w:val="24"/>
          <w:szCs w:val="32"/>
        </w:rPr>
        <w:t>levels</w:t>
      </w:r>
      <w:r w:rsidR="009468C2" w:rsidRPr="009E1019">
        <w:rPr>
          <w:rFonts w:ascii="Times New Roman" w:hAnsi="Times New Roman" w:cs="Times New Roman"/>
          <w:sz w:val="24"/>
          <w:szCs w:val="32"/>
        </w:rPr>
        <w:t xml:space="preserve"> </w:t>
      </w:r>
      <w:r w:rsidR="009468C2">
        <w:rPr>
          <w:rFonts w:ascii="Times New Roman" w:hAnsi="Times New Roman" w:cs="Times New Roman"/>
          <w:sz w:val="24"/>
          <w:szCs w:val="32"/>
        </w:rPr>
        <w:t>in</w:t>
      </w:r>
      <w:r w:rsidRPr="009E1019">
        <w:rPr>
          <w:rFonts w:ascii="Times New Roman" w:hAnsi="Times New Roman" w:cs="Times New Roman"/>
          <w:sz w:val="24"/>
          <w:szCs w:val="32"/>
        </w:rPr>
        <w:t xml:space="preserve"> PM</w:t>
      </w:r>
      <w:r w:rsidRPr="009E1019">
        <w:rPr>
          <w:rFonts w:ascii="Times New Roman" w:hAnsi="Times New Roman" w:cs="Times New Roman"/>
          <w:sz w:val="24"/>
          <w:szCs w:val="32"/>
          <w:vertAlign w:val="subscript"/>
        </w:rPr>
        <w:t>2.5</w:t>
      </w:r>
      <w:r w:rsidR="00A43DF1">
        <w:rPr>
          <w:rFonts w:ascii="Times New Roman" w:hAnsi="Times New Roman" w:cs="Times New Roman"/>
          <w:sz w:val="24"/>
          <w:szCs w:val="32"/>
          <w:vertAlign w:val="subscript"/>
        </w:rPr>
        <w:t xml:space="preserve"> </w:t>
      </w:r>
      <w:r w:rsidR="00EA2501">
        <w:rPr>
          <w:rFonts w:ascii="Times New Roman" w:hAnsi="Times New Roman" w:cs="Times New Roman"/>
          <w:sz w:val="24"/>
          <w:szCs w:val="32"/>
        </w:rPr>
        <w:t>(ng/m</w:t>
      </w:r>
      <w:r w:rsidR="00EA2501">
        <w:rPr>
          <w:rFonts w:ascii="Times New Roman" w:hAnsi="Times New Roman" w:cs="Times New Roman"/>
          <w:sz w:val="24"/>
          <w:szCs w:val="32"/>
          <w:vertAlign w:val="superscript"/>
        </w:rPr>
        <w:t>3</w:t>
      </w:r>
      <w:r w:rsidR="00EA2501">
        <w:rPr>
          <w:rFonts w:ascii="Times New Roman" w:hAnsi="Times New Roman" w:cs="Times New Roman"/>
          <w:sz w:val="24"/>
          <w:szCs w:val="32"/>
        </w:rPr>
        <w:t>)</w:t>
      </w:r>
      <w:r w:rsidR="009468C2" w:rsidRPr="00F7586D">
        <w:rPr>
          <w:rFonts w:ascii="Times New Roman" w:hAnsi="Times New Roman" w:cs="Times New Roman"/>
          <w:sz w:val="24"/>
          <w:szCs w:val="32"/>
        </w:rPr>
        <w:t xml:space="preserve"> </w:t>
      </w:r>
      <w:r w:rsidRPr="009E1019">
        <w:rPr>
          <w:rFonts w:ascii="Times New Roman" w:hAnsi="Times New Roman" w:cs="Times New Roman"/>
          <w:sz w:val="24"/>
          <w:szCs w:val="32"/>
        </w:rPr>
        <w:t>in the study locations</w:t>
      </w:r>
      <w:r w:rsidR="00EA2501">
        <w:rPr>
          <w:rFonts w:ascii="Times New Roman" w:hAnsi="Times New Roman" w:cs="Times New Roman"/>
          <w:sz w:val="24"/>
          <w:szCs w:val="32"/>
        </w:rPr>
        <w:t>.</w:t>
      </w:r>
    </w:p>
    <w:tbl>
      <w:tblPr>
        <w:tblW w:w="8712" w:type="dxa"/>
        <w:tblLook w:val="04A0" w:firstRow="1" w:lastRow="0" w:firstColumn="1" w:lastColumn="0" w:noHBand="0" w:noVBand="1"/>
      </w:tblPr>
      <w:tblGrid>
        <w:gridCol w:w="960"/>
        <w:gridCol w:w="960"/>
        <w:gridCol w:w="960"/>
        <w:gridCol w:w="960"/>
        <w:gridCol w:w="996"/>
        <w:gridCol w:w="996"/>
        <w:gridCol w:w="960"/>
        <w:gridCol w:w="960"/>
        <w:gridCol w:w="960"/>
      </w:tblGrid>
      <w:tr w:rsidR="003A7585" w:rsidRPr="00A01EFC" w14:paraId="6F55484E" w14:textId="77777777" w:rsidTr="00115701">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FA5AE3" w14:textId="77777777" w:rsidR="003A7585" w:rsidRPr="00A01EFC" w:rsidRDefault="003A7585" w:rsidP="003A7585">
            <w:pPr>
              <w:spacing w:after="0" w:line="240" w:lineRule="auto"/>
              <w:jc w:val="center"/>
              <w:rPr>
                <w:rFonts w:ascii="Times New Roman" w:eastAsia="Times New Roman" w:hAnsi="Times New Roman" w:cs="Times New Roman"/>
                <w:b/>
                <w:bCs/>
                <w:color w:val="000000"/>
                <w:sz w:val="24"/>
                <w:szCs w:val="24"/>
                <w:lang w:eastAsia="en-IN"/>
              </w:rPr>
            </w:pPr>
            <w:r w:rsidRPr="00A01EFC">
              <w:rPr>
                <w:rFonts w:ascii="Times New Roman" w:eastAsia="Times New Roman" w:hAnsi="Times New Roman" w:cs="Times New Roman"/>
                <w:b/>
                <w:bCs/>
                <w:color w:val="000000"/>
                <w:sz w:val="24"/>
                <w:szCs w:val="24"/>
                <w:lang w:eastAsia="en-IN"/>
              </w:rPr>
              <w:t> </w:t>
            </w:r>
          </w:p>
        </w:tc>
        <w:tc>
          <w:tcPr>
            <w:tcW w:w="19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97DB445" w14:textId="77777777" w:rsidR="003A7585" w:rsidRPr="00A01EFC" w:rsidRDefault="003A7585" w:rsidP="003A7585">
            <w:pPr>
              <w:spacing w:after="0" w:line="240" w:lineRule="auto"/>
              <w:jc w:val="center"/>
              <w:rPr>
                <w:rFonts w:ascii="Times New Roman" w:eastAsia="Times New Roman" w:hAnsi="Times New Roman" w:cs="Times New Roman"/>
                <w:b/>
                <w:bCs/>
                <w:color w:val="000000"/>
                <w:sz w:val="24"/>
                <w:szCs w:val="24"/>
                <w:lang w:eastAsia="en-IN"/>
              </w:rPr>
            </w:pPr>
            <w:proofErr w:type="spellStart"/>
            <w:r w:rsidRPr="00A01EFC">
              <w:rPr>
                <w:rFonts w:ascii="Times New Roman" w:eastAsia="Times New Roman" w:hAnsi="Times New Roman" w:cs="Times New Roman"/>
                <w:b/>
                <w:bCs/>
                <w:color w:val="000000"/>
                <w:sz w:val="24"/>
                <w:szCs w:val="24"/>
                <w:lang w:eastAsia="en-IN"/>
              </w:rPr>
              <w:t>PrD</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67993EF" w14:textId="77777777" w:rsidR="003A7585" w:rsidRPr="00A01EFC" w:rsidRDefault="003A7585" w:rsidP="003A7585">
            <w:pPr>
              <w:spacing w:after="0" w:line="240" w:lineRule="auto"/>
              <w:jc w:val="center"/>
              <w:rPr>
                <w:rFonts w:ascii="Times New Roman" w:eastAsia="Times New Roman" w:hAnsi="Times New Roman" w:cs="Times New Roman"/>
                <w:b/>
                <w:bCs/>
                <w:color w:val="000000"/>
                <w:sz w:val="24"/>
                <w:szCs w:val="24"/>
                <w:lang w:eastAsia="en-IN"/>
              </w:rPr>
            </w:pPr>
            <w:r w:rsidRPr="00A01EFC">
              <w:rPr>
                <w:rFonts w:ascii="Times New Roman" w:eastAsia="Times New Roman" w:hAnsi="Times New Roman" w:cs="Times New Roman"/>
                <w:b/>
                <w:bCs/>
                <w:color w:val="000000"/>
                <w:sz w:val="24"/>
                <w:szCs w:val="24"/>
                <w:lang w:eastAsia="en-IN"/>
              </w:rPr>
              <w:t> </w:t>
            </w:r>
          </w:p>
        </w:tc>
        <w:tc>
          <w:tcPr>
            <w:tcW w:w="199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12CFBA3" w14:textId="77777777" w:rsidR="003A7585" w:rsidRPr="00A01EFC" w:rsidRDefault="003A7585" w:rsidP="003A7585">
            <w:pPr>
              <w:spacing w:after="0" w:line="240" w:lineRule="auto"/>
              <w:jc w:val="center"/>
              <w:rPr>
                <w:rFonts w:ascii="Times New Roman" w:eastAsia="Times New Roman" w:hAnsi="Times New Roman" w:cs="Times New Roman"/>
                <w:b/>
                <w:bCs/>
                <w:color w:val="000000"/>
                <w:sz w:val="24"/>
                <w:szCs w:val="24"/>
                <w:lang w:eastAsia="en-IN"/>
              </w:rPr>
            </w:pPr>
            <w:r w:rsidRPr="00A01EFC">
              <w:rPr>
                <w:rFonts w:ascii="Times New Roman" w:eastAsia="Times New Roman" w:hAnsi="Times New Roman" w:cs="Times New Roman"/>
                <w:b/>
                <w:bCs/>
                <w:color w:val="000000"/>
                <w:sz w:val="24"/>
                <w:szCs w:val="24"/>
                <w:lang w:eastAsia="en-IN"/>
              </w:rPr>
              <w:t>Di</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5BE5E73" w14:textId="77777777" w:rsidR="003A7585" w:rsidRPr="00A01EFC" w:rsidRDefault="003A7585" w:rsidP="003A7585">
            <w:pPr>
              <w:spacing w:after="0" w:line="240" w:lineRule="auto"/>
              <w:jc w:val="center"/>
              <w:rPr>
                <w:rFonts w:ascii="Times New Roman" w:eastAsia="Times New Roman" w:hAnsi="Times New Roman" w:cs="Times New Roman"/>
                <w:b/>
                <w:bCs/>
                <w:color w:val="000000"/>
                <w:sz w:val="24"/>
                <w:szCs w:val="24"/>
                <w:lang w:eastAsia="en-IN"/>
              </w:rPr>
            </w:pPr>
            <w:r w:rsidRPr="00A01EFC">
              <w:rPr>
                <w:rFonts w:ascii="Times New Roman" w:eastAsia="Times New Roman" w:hAnsi="Times New Roman" w:cs="Times New Roman"/>
                <w:b/>
                <w:bCs/>
                <w:color w:val="000000"/>
                <w:sz w:val="24"/>
                <w:szCs w:val="24"/>
                <w:lang w:eastAsia="en-IN"/>
              </w:rPr>
              <w:t> </w:t>
            </w:r>
          </w:p>
        </w:tc>
        <w:tc>
          <w:tcPr>
            <w:tcW w:w="19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33A5180" w14:textId="77777777" w:rsidR="003A7585" w:rsidRPr="00A01EFC" w:rsidRDefault="003A7585" w:rsidP="003A7585">
            <w:pPr>
              <w:spacing w:after="0" w:line="240" w:lineRule="auto"/>
              <w:jc w:val="center"/>
              <w:rPr>
                <w:rFonts w:ascii="Times New Roman" w:eastAsia="Times New Roman" w:hAnsi="Times New Roman" w:cs="Times New Roman"/>
                <w:b/>
                <w:bCs/>
                <w:color w:val="000000"/>
                <w:sz w:val="24"/>
                <w:szCs w:val="24"/>
                <w:lang w:eastAsia="en-IN"/>
              </w:rPr>
            </w:pPr>
            <w:proofErr w:type="spellStart"/>
            <w:r w:rsidRPr="00A01EFC">
              <w:rPr>
                <w:rFonts w:ascii="Times New Roman" w:eastAsia="Times New Roman" w:hAnsi="Times New Roman" w:cs="Times New Roman"/>
                <w:b/>
                <w:bCs/>
                <w:color w:val="000000"/>
                <w:sz w:val="24"/>
                <w:szCs w:val="24"/>
                <w:lang w:eastAsia="en-IN"/>
              </w:rPr>
              <w:t>PoD</w:t>
            </w:r>
            <w:proofErr w:type="spellEnd"/>
          </w:p>
        </w:tc>
      </w:tr>
      <w:tr w:rsidR="003A7585" w:rsidRPr="00A01EFC" w14:paraId="31959FC3" w14:textId="77777777" w:rsidTr="00115701">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5C3CA01" w14:textId="77777777" w:rsidR="003A7585" w:rsidRPr="00A01EFC" w:rsidRDefault="003A7585" w:rsidP="003A7585">
            <w:pPr>
              <w:spacing w:after="0" w:line="240" w:lineRule="auto"/>
              <w:jc w:val="center"/>
              <w:rPr>
                <w:rFonts w:ascii="Times New Roman" w:eastAsia="Times New Roman" w:hAnsi="Times New Roman" w:cs="Times New Roman"/>
                <w:b/>
                <w:bCs/>
                <w:color w:val="000000"/>
                <w:sz w:val="24"/>
                <w:szCs w:val="24"/>
                <w:lang w:eastAsia="en-IN"/>
              </w:rPr>
            </w:pPr>
            <w:r w:rsidRPr="00A01EFC">
              <w:rPr>
                <w:rFonts w:ascii="Times New Roman" w:eastAsia="Times New Roman" w:hAnsi="Times New Roman" w:cs="Times New Roman"/>
                <w:b/>
                <w:bCs/>
                <w:color w:val="000000"/>
                <w:sz w:val="24"/>
                <w:szCs w:val="24"/>
                <w:lang w:eastAsia="en-IN"/>
              </w:rPr>
              <w:t> </w:t>
            </w:r>
          </w:p>
        </w:tc>
        <w:tc>
          <w:tcPr>
            <w:tcW w:w="960" w:type="dxa"/>
            <w:tcBorders>
              <w:top w:val="nil"/>
              <w:left w:val="nil"/>
              <w:bottom w:val="single" w:sz="4" w:space="0" w:color="auto"/>
              <w:right w:val="single" w:sz="4" w:space="0" w:color="auto"/>
            </w:tcBorders>
            <w:shd w:val="clear" w:color="auto" w:fill="auto"/>
            <w:noWrap/>
            <w:vAlign w:val="bottom"/>
            <w:hideMark/>
          </w:tcPr>
          <w:p w14:paraId="332967E6" w14:textId="77777777" w:rsidR="003A7585" w:rsidRPr="00A01EFC" w:rsidRDefault="003A7585" w:rsidP="003A7585">
            <w:pPr>
              <w:spacing w:after="0" w:line="240" w:lineRule="auto"/>
              <w:jc w:val="center"/>
              <w:rPr>
                <w:rFonts w:ascii="Times New Roman" w:eastAsia="Times New Roman" w:hAnsi="Times New Roman" w:cs="Times New Roman"/>
                <w:b/>
                <w:bCs/>
                <w:color w:val="000000"/>
                <w:sz w:val="24"/>
                <w:szCs w:val="24"/>
                <w:lang w:eastAsia="en-IN"/>
              </w:rPr>
            </w:pPr>
            <w:r w:rsidRPr="00A01EFC">
              <w:rPr>
                <w:rFonts w:ascii="Times New Roman" w:eastAsia="Times New Roman" w:hAnsi="Times New Roman" w:cs="Times New Roman"/>
                <w:b/>
                <w:bCs/>
                <w:color w:val="000000"/>
                <w:sz w:val="24"/>
                <w:szCs w:val="24"/>
                <w:lang w:eastAsia="en-IN"/>
              </w:rPr>
              <w:t>I</w:t>
            </w:r>
          </w:p>
        </w:tc>
        <w:tc>
          <w:tcPr>
            <w:tcW w:w="960" w:type="dxa"/>
            <w:tcBorders>
              <w:top w:val="nil"/>
              <w:left w:val="nil"/>
              <w:bottom w:val="single" w:sz="4" w:space="0" w:color="auto"/>
              <w:right w:val="single" w:sz="4" w:space="0" w:color="auto"/>
            </w:tcBorders>
            <w:shd w:val="clear" w:color="auto" w:fill="auto"/>
            <w:noWrap/>
            <w:vAlign w:val="bottom"/>
            <w:hideMark/>
          </w:tcPr>
          <w:p w14:paraId="5683ACBC" w14:textId="77777777" w:rsidR="003A7585" w:rsidRPr="00A01EFC" w:rsidRDefault="003A7585" w:rsidP="003A7585">
            <w:pPr>
              <w:spacing w:after="0" w:line="240" w:lineRule="auto"/>
              <w:jc w:val="center"/>
              <w:rPr>
                <w:rFonts w:ascii="Times New Roman" w:eastAsia="Times New Roman" w:hAnsi="Times New Roman" w:cs="Times New Roman"/>
                <w:b/>
                <w:bCs/>
                <w:color w:val="000000"/>
                <w:sz w:val="24"/>
                <w:szCs w:val="24"/>
                <w:lang w:eastAsia="en-IN"/>
              </w:rPr>
            </w:pPr>
            <w:r w:rsidRPr="00A01EFC">
              <w:rPr>
                <w:rFonts w:ascii="Times New Roman" w:eastAsia="Times New Roman" w:hAnsi="Times New Roman" w:cs="Times New Roman"/>
                <w:b/>
                <w:bCs/>
                <w:color w:val="000000"/>
                <w:sz w:val="24"/>
                <w:szCs w:val="24"/>
                <w:lang w:eastAsia="en-IN"/>
              </w:rPr>
              <w:t>O</w:t>
            </w:r>
          </w:p>
        </w:tc>
        <w:tc>
          <w:tcPr>
            <w:tcW w:w="960" w:type="dxa"/>
            <w:tcBorders>
              <w:top w:val="nil"/>
              <w:left w:val="nil"/>
              <w:bottom w:val="single" w:sz="4" w:space="0" w:color="auto"/>
              <w:right w:val="single" w:sz="4" w:space="0" w:color="auto"/>
            </w:tcBorders>
            <w:shd w:val="clear" w:color="auto" w:fill="auto"/>
            <w:noWrap/>
            <w:vAlign w:val="bottom"/>
            <w:hideMark/>
          </w:tcPr>
          <w:p w14:paraId="14867B65" w14:textId="77777777" w:rsidR="003A7585" w:rsidRPr="00A01EFC" w:rsidRDefault="003A7585" w:rsidP="003A7585">
            <w:pPr>
              <w:spacing w:after="0" w:line="240" w:lineRule="auto"/>
              <w:jc w:val="center"/>
              <w:rPr>
                <w:rFonts w:ascii="Times New Roman" w:eastAsia="Times New Roman" w:hAnsi="Times New Roman" w:cs="Times New Roman"/>
                <w:b/>
                <w:bCs/>
                <w:color w:val="000000"/>
                <w:sz w:val="24"/>
                <w:szCs w:val="24"/>
                <w:lang w:eastAsia="en-IN"/>
              </w:rPr>
            </w:pPr>
            <w:r w:rsidRPr="00A01EFC">
              <w:rPr>
                <w:rFonts w:ascii="Times New Roman" w:eastAsia="Times New Roman" w:hAnsi="Times New Roman" w:cs="Times New Roman"/>
                <w:b/>
                <w:bCs/>
                <w:color w:val="000000"/>
                <w:sz w:val="24"/>
                <w:szCs w:val="24"/>
                <w:lang w:eastAsia="en-IN"/>
              </w:rPr>
              <w:t> </w:t>
            </w:r>
          </w:p>
        </w:tc>
        <w:tc>
          <w:tcPr>
            <w:tcW w:w="996" w:type="dxa"/>
            <w:tcBorders>
              <w:top w:val="nil"/>
              <w:left w:val="nil"/>
              <w:bottom w:val="single" w:sz="4" w:space="0" w:color="auto"/>
              <w:right w:val="single" w:sz="4" w:space="0" w:color="auto"/>
            </w:tcBorders>
            <w:shd w:val="clear" w:color="auto" w:fill="auto"/>
            <w:noWrap/>
            <w:vAlign w:val="bottom"/>
            <w:hideMark/>
          </w:tcPr>
          <w:p w14:paraId="06389608" w14:textId="77777777" w:rsidR="003A7585" w:rsidRPr="00A01EFC" w:rsidRDefault="003A7585" w:rsidP="003A7585">
            <w:pPr>
              <w:spacing w:after="0" w:line="240" w:lineRule="auto"/>
              <w:jc w:val="center"/>
              <w:rPr>
                <w:rFonts w:ascii="Times New Roman" w:eastAsia="Times New Roman" w:hAnsi="Times New Roman" w:cs="Times New Roman"/>
                <w:b/>
                <w:bCs/>
                <w:color w:val="000000"/>
                <w:sz w:val="24"/>
                <w:szCs w:val="24"/>
                <w:lang w:eastAsia="en-IN"/>
              </w:rPr>
            </w:pPr>
            <w:r w:rsidRPr="00A01EFC">
              <w:rPr>
                <w:rFonts w:ascii="Times New Roman" w:eastAsia="Times New Roman" w:hAnsi="Times New Roman" w:cs="Times New Roman"/>
                <w:b/>
                <w:bCs/>
                <w:color w:val="000000"/>
                <w:sz w:val="24"/>
                <w:szCs w:val="24"/>
                <w:lang w:eastAsia="en-IN"/>
              </w:rPr>
              <w:t>I</w:t>
            </w:r>
          </w:p>
        </w:tc>
        <w:tc>
          <w:tcPr>
            <w:tcW w:w="996" w:type="dxa"/>
            <w:tcBorders>
              <w:top w:val="nil"/>
              <w:left w:val="nil"/>
              <w:bottom w:val="single" w:sz="4" w:space="0" w:color="auto"/>
              <w:right w:val="single" w:sz="4" w:space="0" w:color="auto"/>
            </w:tcBorders>
            <w:shd w:val="clear" w:color="auto" w:fill="auto"/>
            <w:noWrap/>
            <w:vAlign w:val="bottom"/>
            <w:hideMark/>
          </w:tcPr>
          <w:p w14:paraId="43E05732" w14:textId="77777777" w:rsidR="003A7585" w:rsidRPr="00A01EFC" w:rsidRDefault="003A7585" w:rsidP="003A7585">
            <w:pPr>
              <w:spacing w:after="0" w:line="240" w:lineRule="auto"/>
              <w:jc w:val="center"/>
              <w:rPr>
                <w:rFonts w:ascii="Times New Roman" w:eastAsia="Times New Roman" w:hAnsi="Times New Roman" w:cs="Times New Roman"/>
                <w:b/>
                <w:bCs/>
                <w:color w:val="000000"/>
                <w:sz w:val="24"/>
                <w:szCs w:val="24"/>
                <w:lang w:eastAsia="en-IN"/>
              </w:rPr>
            </w:pPr>
            <w:r w:rsidRPr="00A01EFC">
              <w:rPr>
                <w:rFonts w:ascii="Times New Roman" w:eastAsia="Times New Roman" w:hAnsi="Times New Roman" w:cs="Times New Roman"/>
                <w:b/>
                <w:bCs/>
                <w:color w:val="000000"/>
                <w:sz w:val="24"/>
                <w:szCs w:val="24"/>
                <w:lang w:eastAsia="en-IN"/>
              </w:rPr>
              <w:t>O</w:t>
            </w:r>
          </w:p>
        </w:tc>
        <w:tc>
          <w:tcPr>
            <w:tcW w:w="960" w:type="dxa"/>
            <w:tcBorders>
              <w:top w:val="nil"/>
              <w:left w:val="nil"/>
              <w:bottom w:val="single" w:sz="4" w:space="0" w:color="auto"/>
              <w:right w:val="single" w:sz="4" w:space="0" w:color="auto"/>
            </w:tcBorders>
            <w:shd w:val="clear" w:color="auto" w:fill="auto"/>
            <w:noWrap/>
            <w:vAlign w:val="bottom"/>
            <w:hideMark/>
          </w:tcPr>
          <w:p w14:paraId="107DEC0A" w14:textId="77777777" w:rsidR="003A7585" w:rsidRPr="00A01EFC" w:rsidRDefault="003A7585" w:rsidP="003A7585">
            <w:pPr>
              <w:spacing w:after="0" w:line="240" w:lineRule="auto"/>
              <w:jc w:val="center"/>
              <w:rPr>
                <w:rFonts w:ascii="Times New Roman" w:eastAsia="Times New Roman" w:hAnsi="Times New Roman" w:cs="Times New Roman"/>
                <w:b/>
                <w:bCs/>
                <w:color w:val="000000"/>
                <w:sz w:val="24"/>
                <w:szCs w:val="24"/>
                <w:lang w:eastAsia="en-IN"/>
              </w:rPr>
            </w:pPr>
            <w:r w:rsidRPr="00A01EFC">
              <w:rPr>
                <w:rFonts w:ascii="Times New Roman" w:eastAsia="Times New Roman" w:hAnsi="Times New Roman" w:cs="Times New Roman"/>
                <w:b/>
                <w:bCs/>
                <w:color w:val="000000"/>
                <w:sz w:val="24"/>
                <w:szCs w:val="24"/>
                <w:lang w:eastAsia="en-IN"/>
              </w:rPr>
              <w:t> </w:t>
            </w:r>
          </w:p>
        </w:tc>
        <w:tc>
          <w:tcPr>
            <w:tcW w:w="960" w:type="dxa"/>
            <w:tcBorders>
              <w:top w:val="nil"/>
              <w:left w:val="nil"/>
              <w:bottom w:val="single" w:sz="4" w:space="0" w:color="auto"/>
              <w:right w:val="single" w:sz="4" w:space="0" w:color="auto"/>
            </w:tcBorders>
            <w:shd w:val="clear" w:color="auto" w:fill="auto"/>
            <w:noWrap/>
            <w:vAlign w:val="bottom"/>
            <w:hideMark/>
          </w:tcPr>
          <w:p w14:paraId="49D4EB10" w14:textId="77777777" w:rsidR="003A7585" w:rsidRPr="00A01EFC" w:rsidRDefault="003A7585" w:rsidP="003A7585">
            <w:pPr>
              <w:spacing w:after="0" w:line="240" w:lineRule="auto"/>
              <w:jc w:val="center"/>
              <w:rPr>
                <w:rFonts w:ascii="Times New Roman" w:eastAsia="Times New Roman" w:hAnsi="Times New Roman" w:cs="Times New Roman"/>
                <w:b/>
                <w:bCs/>
                <w:color w:val="000000"/>
                <w:sz w:val="24"/>
                <w:szCs w:val="24"/>
                <w:lang w:eastAsia="en-IN"/>
              </w:rPr>
            </w:pPr>
            <w:r w:rsidRPr="00A01EFC">
              <w:rPr>
                <w:rFonts w:ascii="Times New Roman" w:eastAsia="Times New Roman" w:hAnsi="Times New Roman" w:cs="Times New Roman"/>
                <w:b/>
                <w:bCs/>
                <w:color w:val="000000"/>
                <w:sz w:val="24"/>
                <w:szCs w:val="24"/>
                <w:lang w:eastAsia="en-IN"/>
              </w:rPr>
              <w:t>I</w:t>
            </w:r>
          </w:p>
        </w:tc>
        <w:tc>
          <w:tcPr>
            <w:tcW w:w="960" w:type="dxa"/>
            <w:tcBorders>
              <w:top w:val="nil"/>
              <w:left w:val="nil"/>
              <w:bottom w:val="single" w:sz="4" w:space="0" w:color="auto"/>
              <w:right w:val="single" w:sz="4" w:space="0" w:color="auto"/>
            </w:tcBorders>
            <w:shd w:val="clear" w:color="auto" w:fill="auto"/>
            <w:noWrap/>
            <w:vAlign w:val="bottom"/>
            <w:hideMark/>
          </w:tcPr>
          <w:p w14:paraId="084A9DD5" w14:textId="77777777" w:rsidR="003A7585" w:rsidRPr="00A01EFC" w:rsidRDefault="003A7585" w:rsidP="003A7585">
            <w:pPr>
              <w:spacing w:after="0" w:line="240" w:lineRule="auto"/>
              <w:jc w:val="center"/>
              <w:rPr>
                <w:rFonts w:ascii="Times New Roman" w:eastAsia="Times New Roman" w:hAnsi="Times New Roman" w:cs="Times New Roman"/>
                <w:b/>
                <w:bCs/>
                <w:color w:val="000000"/>
                <w:sz w:val="24"/>
                <w:szCs w:val="24"/>
                <w:lang w:eastAsia="en-IN"/>
              </w:rPr>
            </w:pPr>
            <w:r w:rsidRPr="00A01EFC">
              <w:rPr>
                <w:rFonts w:ascii="Times New Roman" w:eastAsia="Times New Roman" w:hAnsi="Times New Roman" w:cs="Times New Roman"/>
                <w:b/>
                <w:bCs/>
                <w:color w:val="000000"/>
                <w:sz w:val="24"/>
                <w:szCs w:val="24"/>
                <w:lang w:eastAsia="en-IN"/>
              </w:rPr>
              <w:t>O</w:t>
            </w:r>
          </w:p>
        </w:tc>
      </w:tr>
      <w:tr w:rsidR="003A7585" w:rsidRPr="00A01EFC" w14:paraId="3DBF9246" w14:textId="77777777" w:rsidTr="00115701">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41EDC32" w14:textId="77777777" w:rsidR="003A7585" w:rsidRPr="00A01EFC" w:rsidRDefault="003A7585" w:rsidP="003A7585">
            <w:pPr>
              <w:spacing w:after="0" w:line="240" w:lineRule="auto"/>
              <w:jc w:val="center"/>
              <w:rPr>
                <w:rFonts w:ascii="Times New Roman" w:eastAsia="Times New Roman" w:hAnsi="Times New Roman" w:cs="Times New Roman"/>
                <w:b/>
                <w:bCs/>
                <w:color w:val="000000"/>
                <w:sz w:val="24"/>
                <w:szCs w:val="24"/>
                <w:lang w:eastAsia="en-IN"/>
              </w:rPr>
            </w:pPr>
            <w:r w:rsidRPr="00A01EFC">
              <w:rPr>
                <w:rFonts w:ascii="Times New Roman" w:eastAsia="Times New Roman" w:hAnsi="Times New Roman" w:cs="Times New Roman"/>
                <w:b/>
                <w:bCs/>
                <w:color w:val="000000"/>
                <w:sz w:val="24"/>
                <w:szCs w:val="24"/>
                <w:lang w:eastAsia="en-IN"/>
              </w:rPr>
              <w:t>Na</w:t>
            </w:r>
          </w:p>
        </w:tc>
        <w:tc>
          <w:tcPr>
            <w:tcW w:w="960" w:type="dxa"/>
            <w:tcBorders>
              <w:top w:val="nil"/>
              <w:left w:val="nil"/>
              <w:bottom w:val="single" w:sz="4" w:space="0" w:color="auto"/>
              <w:right w:val="single" w:sz="4" w:space="0" w:color="auto"/>
            </w:tcBorders>
            <w:shd w:val="clear" w:color="auto" w:fill="auto"/>
            <w:noWrap/>
            <w:vAlign w:val="bottom"/>
            <w:hideMark/>
          </w:tcPr>
          <w:p w14:paraId="3EF25AA2"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776.4</w:t>
            </w:r>
          </w:p>
        </w:tc>
        <w:tc>
          <w:tcPr>
            <w:tcW w:w="960" w:type="dxa"/>
            <w:tcBorders>
              <w:top w:val="nil"/>
              <w:left w:val="nil"/>
              <w:bottom w:val="single" w:sz="4" w:space="0" w:color="auto"/>
              <w:right w:val="single" w:sz="4" w:space="0" w:color="auto"/>
            </w:tcBorders>
            <w:shd w:val="clear" w:color="auto" w:fill="auto"/>
            <w:noWrap/>
            <w:vAlign w:val="bottom"/>
            <w:hideMark/>
          </w:tcPr>
          <w:p w14:paraId="728BC4FA"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851.9</w:t>
            </w:r>
          </w:p>
        </w:tc>
        <w:tc>
          <w:tcPr>
            <w:tcW w:w="960" w:type="dxa"/>
            <w:tcBorders>
              <w:top w:val="nil"/>
              <w:left w:val="nil"/>
              <w:bottom w:val="single" w:sz="4" w:space="0" w:color="auto"/>
              <w:right w:val="single" w:sz="4" w:space="0" w:color="auto"/>
            </w:tcBorders>
            <w:shd w:val="clear" w:color="auto" w:fill="auto"/>
            <w:noWrap/>
            <w:vAlign w:val="bottom"/>
            <w:hideMark/>
          </w:tcPr>
          <w:p w14:paraId="771099A3"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 </w:t>
            </w:r>
          </w:p>
        </w:tc>
        <w:tc>
          <w:tcPr>
            <w:tcW w:w="996" w:type="dxa"/>
            <w:tcBorders>
              <w:top w:val="nil"/>
              <w:left w:val="nil"/>
              <w:bottom w:val="single" w:sz="4" w:space="0" w:color="auto"/>
              <w:right w:val="single" w:sz="4" w:space="0" w:color="auto"/>
            </w:tcBorders>
            <w:shd w:val="clear" w:color="auto" w:fill="auto"/>
            <w:noWrap/>
            <w:vAlign w:val="bottom"/>
            <w:hideMark/>
          </w:tcPr>
          <w:p w14:paraId="52E2F4EE"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2324.7</w:t>
            </w:r>
          </w:p>
        </w:tc>
        <w:tc>
          <w:tcPr>
            <w:tcW w:w="996" w:type="dxa"/>
            <w:tcBorders>
              <w:top w:val="nil"/>
              <w:left w:val="nil"/>
              <w:bottom w:val="single" w:sz="4" w:space="0" w:color="auto"/>
              <w:right w:val="single" w:sz="4" w:space="0" w:color="auto"/>
            </w:tcBorders>
            <w:shd w:val="clear" w:color="auto" w:fill="auto"/>
            <w:noWrap/>
            <w:vAlign w:val="bottom"/>
            <w:hideMark/>
          </w:tcPr>
          <w:p w14:paraId="67DB2BE5"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2555.2</w:t>
            </w:r>
          </w:p>
        </w:tc>
        <w:tc>
          <w:tcPr>
            <w:tcW w:w="960" w:type="dxa"/>
            <w:tcBorders>
              <w:top w:val="nil"/>
              <w:left w:val="nil"/>
              <w:bottom w:val="single" w:sz="4" w:space="0" w:color="auto"/>
              <w:right w:val="single" w:sz="4" w:space="0" w:color="auto"/>
            </w:tcBorders>
            <w:shd w:val="clear" w:color="auto" w:fill="auto"/>
            <w:noWrap/>
            <w:vAlign w:val="bottom"/>
            <w:hideMark/>
          </w:tcPr>
          <w:p w14:paraId="5E2FDD6F"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 </w:t>
            </w:r>
          </w:p>
        </w:tc>
        <w:tc>
          <w:tcPr>
            <w:tcW w:w="960" w:type="dxa"/>
            <w:tcBorders>
              <w:top w:val="nil"/>
              <w:left w:val="nil"/>
              <w:bottom w:val="single" w:sz="4" w:space="0" w:color="auto"/>
              <w:right w:val="single" w:sz="4" w:space="0" w:color="auto"/>
            </w:tcBorders>
            <w:shd w:val="clear" w:color="auto" w:fill="auto"/>
            <w:noWrap/>
            <w:vAlign w:val="bottom"/>
            <w:hideMark/>
          </w:tcPr>
          <w:p w14:paraId="6D4EE515"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904.0</w:t>
            </w:r>
          </w:p>
        </w:tc>
        <w:tc>
          <w:tcPr>
            <w:tcW w:w="960" w:type="dxa"/>
            <w:tcBorders>
              <w:top w:val="nil"/>
              <w:left w:val="nil"/>
              <w:bottom w:val="single" w:sz="4" w:space="0" w:color="auto"/>
              <w:right w:val="single" w:sz="4" w:space="0" w:color="auto"/>
            </w:tcBorders>
            <w:shd w:val="clear" w:color="auto" w:fill="auto"/>
            <w:noWrap/>
            <w:vAlign w:val="bottom"/>
            <w:hideMark/>
          </w:tcPr>
          <w:p w14:paraId="06B736D7"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948.5</w:t>
            </w:r>
          </w:p>
        </w:tc>
      </w:tr>
      <w:tr w:rsidR="003A7585" w:rsidRPr="00A01EFC" w14:paraId="41972996" w14:textId="77777777" w:rsidTr="00115701">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95B5BCC" w14:textId="77777777" w:rsidR="003A7585" w:rsidRPr="00A01EFC" w:rsidRDefault="003A7585" w:rsidP="003A7585">
            <w:pPr>
              <w:spacing w:after="0" w:line="240" w:lineRule="auto"/>
              <w:jc w:val="center"/>
              <w:rPr>
                <w:rFonts w:ascii="Times New Roman" w:eastAsia="Times New Roman" w:hAnsi="Times New Roman" w:cs="Times New Roman"/>
                <w:b/>
                <w:bCs/>
                <w:color w:val="000000"/>
                <w:sz w:val="24"/>
                <w:szCs w:val="24"/>
                <w:lang w:eastAsia="en-IN"/>
              </w:rPr>
            </w:pPr>
            <w:r w:rsidRPr="00A01EFC">
              <w:rPr>
                <w:rFonts w:ascii="Times New Roman" w:eastAsia="Times New Roman" w:hAnsi="Times New Roman" w:cs="Times New Roman"/>
                <w:b/>
                <w:bCs/>
                <w:color w:val="000000"/>
                <w:sz w:val="24"/>
                <w:szCs w:val="24"/>
                <w:lang w:eastAsia="en-IN"/>
              </w:rPr>
              <w:t>Mg</w:t>
            </w:r>
          </w:p>
        </w:tc>
        <w:tc>
          <w:tcPr>
            <w:tcW w:w="960" w:type="dxa"/>
            <w:tcBorders>
              <w:top w:val="nil"/>
              <w:left w:val="nil"/>
              <w:bottom w:val="single" w:sz="4" w:space="0" w:color="auto"/>
              <w:right w:val="single" w:sz="4" w:space="0" w:color="auto"/>
            </w:tcBorders>
            <w:shd w:val="clear" w:color="auto" w:fill="auto"/>
            <w:noWrap/>
            <w:vAlign w:val="bottom"/>
            <w:hideMark/>
          </w:tcPr>
          <w:p w14:paraId="40DD8F2E"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461.4</w:t>
            </w:r>
          </w:p>
        </w:tc>
        <w:tc>
          <w:tcPr>
            <w:tcW w:w="960" w:type="dxa"/>
            <w:tcBorders>
              <w:top w:val="nil"/>
              <w:left w:val="nil"/>
              <w:bottom w:val="single" w:sz="4" w:space="0" w:color="auto"/>
              <w:right w:val="single" w:sz="4" w:space="0" w:color="auto"/>
            </w:tcBorders>
            <w:shd w:val="clear" w:color="auto" w:fill="auto"/>
            <w:noWrap/>
            <w:vAlign w:val="bottom"/>
            <w:hideMark/>
          </w:tcPr>
          <w:p w14:paraId="0ECAAB1C"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525.6</w:t>
            </w:r>
          </w:p>
        </w:tc>
        <w:tc>
          <w:tcPr>
            <w:tcW w:w="960" w:type="dxa"/>
            <w:tcBorders>
              <w:top w:val="nil"/>
              <w:left w:val="nil"/>
              <w:bottom w:val="single" w:sz="4" w:space="0" w:color="auto"/>
              <w:right w:val="single" w:sz="4" w:space="0" w:color="auto"/>
            </w:tcBorders>
            <w:shd w:val="clear" w:color="auto" w:fill="auto"/>
            <w:noWrap/>
            <w:vAlign w:val="bottom"/>
            <w:hideMark/>
          </w:tcPr>
          <w:p w14:paraId="10130B05"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 </w:t>
            </w:r>
          </w:p>
        </w:tc>
        <w:tc>
          <w:tcPr>
            <w:tcW w:w="996" w:type="dxa"/>
            <w:tcBorders>
              <w:top w:val="nil"/>
              <w:left w:val="nil"/>
              <w:bottom w:val="single" w:sz="4" w:space="0" w:color="auto"/>
              <w:right w:val="single" w:sz="4" w:space="0" w:color="auto"/>
            </w:tcBorders>
            <w:shd w:val="clear" w:color="auto" w:fill="auto"/>
            <w:noWrap/>
            <w:vAlign w:val="bottom"/>
            <w:hideMark/>
          </w:tcPr>
          <w:p w14:paraId="459A7AFC"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828.1</w:t>
            </w:r>
          </w:p>
        </w:tc>
        <w:tc>
          <w:tcPr>
            <w:tcW w:w="996" w:type="dxa"/>
            <w:tcBorders>
              <w:top w:val="nil"/>
              <w:left w:val="nil"/>
              <w:bottom w:val="single" w:sz="4" w:space="0" w:color="auto"/>
              <w:right w:val="single" w:sz="4" w:space="0" w:color="auto"/>
            </w:tcBorders>
            <w:shd w:val="clear" w:color="auto" w:fill="auto"/>
            <w:noWrap/>
            <w:vAlign w:val="bottom"/>
            <w:hideMark/>
          </w:tcPr>
          <w:p w14:paraId="526CE9EA"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920.1</w:t>
            </w:r>
          </w:p>
        </w:tc>
        <w:tc>
          <w:tcPr>
            <w:tcW w:w="960" w:type="dxa"/>
            <w:tcBorders>
              <w:top w:val="nil"/>
              <w:left w:val="nil"/>
              <w:bottom w:val="single" w:sz="4" w:space="0" w:color="auto"/>
              <w:right w:val="single" w:sz="4" w:space="0" w:color="auto"/>
            </w:tcBorders>
            <w:shd w:val="clear" w:color="auto" w:fill="auto"/>
            <w:noWrap/>
            <w:vAlign w:val="bottom"/>
            <w:hideMark/>
          </w:tcPr>
          <w:p w14:paraId="3756A414"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 </w:t>
            </w:r>
          </w:p>
        </w:tc>
        <w:tc>
          <w:tcPr>
            <w:tcW w:w="960" w:type="dxa"/>
            <w:tcBorders>
              <w:top w:val="nil"/>
              <w:left w:val="nil"/>
              <w:bottom w:val="single" w:sz="4" w:space="0" w:color="auto"/>
              <w:right w:val="single" w:sz="4" w:space="0" w:color="auto"/>
            </w:tcBorders>
            <w:shd w:val="clear" w:color="auto" w:fill="auto"/>
            <w:noWrap/>
            <w:vAlign w:val="bottom"/>
            <w:hideMark/>
          </w:tcPr>
          <w:p w14:paraId="11E16697"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626.0</w:t>
            </w:r>
          </w:p>
        </w:tc>
        <w:tc>
          <w:tcPr>
            <w:tcW w:w="960" w:type="dxa"/>
            <w:tcBorders>
              <w:top w:val="nil"/>
              <w:left w:val="nil"/>
              <w:bottom w:val="single" w:sz="4" w:space="0" w:color="auto"/>
              <w:right w:val="single" w:sz="4" w:space="0" w:color="auto"/>
            </w:tcBorders>
            <w:shd w:val="clear" w:color="auto" w:fill="auto"/>
            <w:noWrap/>
            <w:vAlign w:val="bottom"/>
            <w:hideMark/>
          </w:tcPr>
          <w:p w14:paraId="0F2961BC"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646.4</w:t>
            </w:r>
          </w:p>
        </w:tc>
      </w:tr>
      <w:tr w:rsidR="003A7585" w:rsidRPr="00A01EFC" w14:paraId="096B5578" w14:textId="77777777" w:rsidTr="00115701">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F23337C" w14:textId="77777777" w:rsidR="003A7585" w:rsidRPr="00A01EFC" w:rsidRDefault="003A7585" w:rsidP="003A7585">
            <w:pPr>
              <w:spacing w:after="0" w:line="240" w:lineRule="auto"/>
              <w:jc w:val="center"/>
              <w:rPr>
                <w:rFonts w:ascii="Times New Roman" w:eastAsia="Times New Roman" w:hAnsi="Times New Roman" w:cs="Times New Roman"/>
                <w:b/>
                <w:bCs/>
                <w:color w:val="000000"/>
                <w:sz w:val="24"/>
                <w:szCs w:val="24"/>
                <w:lang w:eastAsia="en-IN"/>
              </w:rPr>
            </w:pPr>
            <w:r w:rsidRPr="00A01EFC">
              <w:rPr>
                <w:rFonts w:ascii="Times New Roman" w:eastAsia="Times New Roman" w:hAnsi="Times New Roman" w:cs="Times New Roman"/>
                <w:b/>
                <w:bCs/>
                <w:color w:val="000000"/>
                <w:sz w:val="24"/>
                <w:szCs w:val="24"/>
                <w:lang w:eastAsia="en-IN"/>
              </w:rPr>
              <w:t>Al</w:t>
            </w:r>
          </w:p>
        </w:tc>
        <w:tc>
          <w:tcPr>
            <w:tcW w:w="960" w:type="dxa"/>
            <w:tcBorders>
              <w:top w:val="nil"/>
              <w:left w:val="nil"/>
              <w:bottom w:val="single" w:sz="4" w:space="0" w:color="auto"/>
              <w:right w:val="single" w:sz="4" w:space="0" w:color="auto"/>
            </w:tcBorders>
            <w:shd w:val="clear" w:color="auto" w:fill="auto"/>
            <w:noWrap/>
            <w:vAlign w:val="bottom"/>
            <w:hideMark/>
          </w:tcPr>
          <w:p w14:paraId="647B0DA3"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255.4</w:t>
            </w:r>
          </w:p>
        </w:tc>
        <w:tc>
          <w:tcPr>
            <w:tcW w:w="960" w:type="dxa"/>
            <w:tcBorders>
              <w:top w:val="nil"/>
              <w:left w:val="nil"/>
              <w:bottom w:val="single" w:sz="4" w:space="0" w:color="auto"/>
              <w:right w:val="single" w:sz="4" w:space="0" w:color="auto"/>
            </w:tcBorders>
            <w:shd w:val="clear" w:color="auto" w:fill="auto"/>
            <w:noWrap/>
            <w:vAlign w:val="bottom"/>
            <w:hideMark/>
          </w:tcPr>
          <w:p w14:paraId="5FC70E24"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285.8</w:t>
            </w:r>
          </w:p>
        </w:tc>
        <w:tc>
          <w:tcPr>
            <w:tcW w:w="960" w:type="dxa"/>
            <w:tcBorders>
              <w:top w:val="nil"/>
              <w:left w:val="nil"/>
              <w:bottom w:val="single" w:sz="4" w:space="0" w:color="auto"/>
              <w:right w:val="single" w:sz="4" w:space="0" w:color="auto"/>
            </w:tcBorders>
            <w:shd w:val="clear" w:color="auto" w:fill="auto"/>
            <w:noWrap/>
            <w:vAlign w:val="bottom"/>
            <w:hideMark/>
          </w:tcPr>
          <w:p w14:paraId="72765271"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 </w:t>
            </w:r>
          </w:p>
        </w:tc>
        <w:tc>
          <w:tcPr>
            <w:tcW w:w="996" w:type="dxa"/>
            <w:tcBorders>
              <w:top w:val="nil"/>
              <w:left w:val="nil"/>
              <w:bottom w:val="single" w:sz="4" w:space="0" w:color="auto"/>
              <w:right w:val="single" w:sz="4" w:space="0" w:color="auto"/>
            </w:tcBorders>
            <w:shd w:val="clear" w:color="auto" w:fill="auto"/>
            <w:noWrap/>
            <w:vAlign w:val="bottom"/>
            <w:hideMark/>
          </w:tcPr>
          <w:p w14:paraId="4045B150"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2321.6</w:t>
            </w:r>
          </w:p>
        </w:tc>
        <w:tc>
          <w:tcPr>
            <w:tcW w:w="996" w:type="dxa"/>
            <w:tcBorders>
              <w:top w:val="nil"/>
              <w:left w:val="nil"/>
              <w:bottom w:val="single" w:sz="4" w:space="0" w:color="auto"/>
              <w:right w:val="single" w:sz="4" w:space="0" w:color="auto"/>
            </w:tcBorders>
            <w:shd w:val="clear" w:color="auto" w:fill="auto"/>
            <w:noWrap/>
            <w:vAlign w:val="bottom"/>
            <w:hideMark/>
          </w:tcPr>
          <w:p w14:paraId="4CB01211"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2591.3</w:t>
            </w:r>
          </w:p>
        </w:tc>
        <w:tc>
          <w:tcPr>
            <w:tcW w:w="960" w:type="dxa"/>
            <w:tcBorders>
              <w:top w:val="nil"/>
              <w:left w:val="nil"/>
              <w:bottom w:val="single" w:sz="4" w:space="0" w:color="auto"/>
              <w:right w:val="single" w:sz="4" w:space="0" w:color="auto"/>
            </w:tcBorders>
            <w:shd w:val="clear" w:color="auto" w:fill="auto"/>
            <w:noWrap/>
            <w:vAlign w:val="bottom"/>
            <w:hideMark/>
          </w:tcPr>
          <w:p w14:paraId="19B2055F"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 </w:t>
            </w:r>
          </w:p>
        </w:tc>
        <w:tc>
          <w:tcPr>
            <w:tcW w:w="960" w:type="dxa"/>
            <w:tcBorders>
              <w:top w:val="nil"/>
              <w:left w:val="nil"/>
              <w:bottom w:val="single" w:sz="4" w:space="0" w:color="auto"/>
              <w:right w:val="single" w:sz="4" w:space="0" w:color="auto"/>
            </w:tcBorders>
            <w:shd w:val="clear" w:color="auto" w:fill="auto"/>
            <w:noWrap/>
            <w:vAlign w:val="bottom"/>
            <w:hideMark/>
          </w:tcPr>
          <w:p w14:paraId="5D84D644"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198.0</w:t>
            </w:r>
          </w:p>
        </w:tc>
        <w:tc>
          <w:tcPr>
            <w:tcW w:w="960" w:type="dxa"/>
            <w:tcBorders>
              <w:top w:val="nil"/>
              <w:left w:val="nil"/>
              <w:bottom w:val="single" w:sz="4" w:space="0" w:color="auto"/>
              <w:right w:val="single" w:sz="4" w:space="0" w:color="auto"/>
            </w:tcBorders>
            <w:shd w:val="clear" w:color="auto" w:fill="auto"/>
            <w:noWrap/>
            <w:vAlign w:val="bottom"/>
            <w:hideMark/>
          </w:tcPr>
          <w:p w14:paraId="4C1CD6DA"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213.3</w:t>
            </w:r>
          </w:p>
        </w:tc>
      </w:tr>
      <w:tr w:rsidR="003A7585" w:rsidRPr="00A01EFC" w14:paraId="3D02890A" w14:textId="77777777" w:rsidTr="00115701">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5BAA220" w14:textId="77777777" w:rsidR="003A7585" w:rsidRPr="00A01EFC" w:rsidRDefault="003A7585" w:rsidP="003A7585">
            <w:pPr>
              <w:spacing w:after="0" w:line="240" w:lineRule="auto"/>
              <w:jc w:val="center"/>
              <w:rPr>
                <w:rFonts w:ascii="Times New Roman" w:eastAsia="Times New Roman" w:hAnsi="Times New Roman" w:cs="Times New Roman"/>
                <w:b/>
                <w:bCs/>
                <w:color w:val="000000"/>
                <w:sz w:val="24"/>
                <w:szCs w:val="24"/>
                <w:lang w:eastAsia="en-IN"/>
              </w:rPr>
            </w:pPr>
            <w:r w:rsidRPr="00A01EFC">
              <w:rPr>
                <w:rFonts w:ascii="Times New Roman" w:eastAsia="Times New Roman" w:hAnsi="Times New Roman" w:cs="Times New Roman"/>
                <w:b/>
                <w:bCs/>
                <w:color w:val="000000"/>
                <w:sz w:val="24"/>
                <w:szCs w:val="24"/>
                <w:lang w:eastAsia="en-IN"/>
              </w:rPr>
              <w:t>Si</w:t>
            </w:r>
          </w:p>
        </w:tc>
        <w:tc>
          <w:tcPr>
            <w:tcW w:w="960" w:type="dxa"/>
            <w:tcBorders>
              <w:top w:val="nil"/>
              <w:left w:val="nil"/>
              <w:bottom w:val="single" w:sz="4" w:space="0" w:color="auto"/>
              <w:right w:val="single" w:sz="4" w:space="0" w:color="auto"/>
            </w:tcBorders>
            <w:shd w:val="clear" w:color="auto" w:fill="auto"/>
            <w:noWrap/>
            <w:vAlign w:val="bottom"/>
            <w:hideMark/>
          </w:tcPr>
          <w:p w14:paraId="13EA950C"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273.0</w:t>
            </w:r>
          </w:p>
        </w:tc>
        <w:tc>
          <w:tcPr>
            <w:tcW w:w="960" w:type="dxa"/>
            <w:tcBorders>
              <w:top w:val="nil"/>
              <w:left w:val="nil"/>
              <w:bottom w:val="single" w:sz="4" w:space="0" w:color="auto"/>
              <w:right w:val="single" w:sz="4" w:space="0" w:color="auto"/>
            </w:tcBorders>
            <w:shd w:val="clear" w:color="auto" w:fill="auto"/>
            <w:noWrap/>
            <w:vAlign w:val="bottom"/>
            <w:hideMark/>
          </w:tcPr>
          <w:p w14:paraId="2964A4BC"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300.4</w:t>
            </w:r>
          </w:p>
        </w:tc>
        <w:tc>
          <w:tcPr>
            <w:tcW w:w="960" w:type="dxa"/>
            <w:tcBorders>
              <w:top w:val="nil"/>
              <w:left w:val="nil"/>
              <w:bottom w:val="single" w:sz="4" w:space="0" w:color="auto"/>
              <w:right w:val="single" w:sz="4" w:space="0" w:color="auto"/>
            </w:tcBorders>
            <w:shd w:val="clear" w:color="auto" w:fill="auto"/>
            <w:noWrap/>
            <w:vAlign w:val="bottom"/>
            <w:hideMark/>
          </w:tcPr>
          <w:p w14:paraId="15107CB1"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 </w:t>
            </w:r>
          </w:p>
        </w:tc>
        <w:tc>
          <w:tcPr>
            <w:tcW w:w="996" w:type="dxa"/>
            <w:tcBorders>
              <w:top w:val="nil"/>
              <w:left w:val="nil"/>
              <w:bottom w:val="single" w:sz="4" w:space="0" w:color="auto"/>
              <w:right w:val="single" w:sz="4" w:space="0" w:color="auto"/>
            </w:tcBorders>
            <w:shd w:val="clear" w:color="auto" w:fill="auto"/>
            <w:noWrap/>
            <w:vAlign w:val="bottom"/>
            <w:hideMark/>
          </w:tcPr>
          <w:p w14:paraId="348C5536"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252.2</w:t>
            </w:r>
          </w:p>
        </w:tc>
        <w:tc>
          <w:tcPr>
            <w:tcW w:w="996" w:type="dxa"/>
            <w:tcBorders>
              <w:top w:val="nil"/>
              <w:left w:val="nil"/>
              <w:bottom w:val="single" w:sz="4" w:space="0" w:color="auto"/>
              <w:right w:val="single" w:sz="4" w:space="0" w:color="auto"/>
            </w:tcBorders>
            <w:shd w:val="clear" w:color="auto" w:fill="auto"/>
            <w:noWrap/>
            <w:vAlign w:val="bottom"/>
            <w:hideMark/>
          </w:tcPr>
          <w:p w14:paraId="06ADDA54"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278.6</w:t>
            </w:r>
          </w:p>
        </w:tc>
        <w:tc>
          <w:tcPr>
            <w:tcW w:w="960" w:type="dxa"/>
            <w:tcBorders>
              <w:top w:val="nil"/>
              <w:left w:val="nil"/>
              <w:bottom w:val="single" w:sz="4" w:space="0" w:color="auto"/>
              <w:right w:val="single" w:sz="4" w:space="0" w:color="auto"/>
            </w:tcBorders>
            <w:shd w:val="clear" w:color="auto" w:fill="auto"/>
            <w:noWrap/>
            <w:vAlign w:val="bottom"/>
            <w:hideMark/>
          </w:tcPr>
          <w:p w14:paraId="569D7698"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 </w:t>
            </w:r>
          </w:p>
        </w:tc>
        <w:tc>
          <w:tcPr>
            <w:tcW w:w="960" w:type="dxa"/>
            <w:tcBorders>
              <w:top w:val="nil"/>
              <w:left w:val="nil"/>
              <w:bottom w:val="single" w:sz="4" w:space="0" w:color="auto"/>
              <w:right w:val="single" w:sz="4" w:space="0" w:color="auto"/>
            </w:tcBorders>
            <w:shd w:val="clear" w:color="auto" w:fill="auto"/>
            <w:noWrap/>
            <w:vAlign w:val="bottom"/>
            <w:hideMark/>
          </w:tcPr>
          <w:p w14:paraId="71DB9A41"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169.9</w:t>
            </w:r>
          </w:p>
        </w:tc>
        <w:tc>
          <w:tcPr>
            <w:tcW w:w="960" w:type="dxa"/>
            <w:tcBorders>
              <w:top w:val="nil"/>
              <w:left w:val="nil"/>
              <w:bottom w:val="single" w:sz="4" w:space="0" w:color="auto"/>
              <w:right w:val="single" w:sz="4" w:space="0" w:color="auto"/>
            </w:tcBorders>
            <w:shd w:val="clear" w:color="auto" w:fill="auto"/>
            <w:noWrap/>
            <w:vAlign w:val="bottom"/>
            <w:hideMark/>
          </w:tcPr>
          <w:p w14:paraId="10B9A52E"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285.7</w:t>
            </w:r>
          </w:p>
        </w:tc>
      </w:tr>
      <w:tr w:rsidR="003A7585" w:rsidRPr="00A01EFC" w14:paraId="40FF6D83" w14:textId="77777777" w:rsidTr="00115701">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550085F" w14:textId="77777777" w:rsidR="003A7585" w:rsidRPr="00A01EFC" w:rsidRDefault="003A7585" w:rsidP="003A7585">
            <w:pPr>
              <w:spacing w:after="0" w:line="240" w:lineRule="auto"/>
              <w:jc w:val="center"/>
              <w:rPr>
                <w:rFonts w:ascii="Times New Roman" w:eastAsia="Times New Roman" w:hAnsi="Times New Roman" w:cs="Times New Roman"/>
                <w:b/>
                <w:bCs/>
                <w:color w:val="000000"/>
                <w:sz w:val="24"/>
                <w:szCs w:val="24"/>
                <w:lang w:eastAsia="en-IN"/>
              </w:rPr>
            </w:pPr>
            <w:r w:rsidRPr="00A01EFC">
              <w:rPr>
                <w:rFonts w:ascii="Times New Roman" w:eastAsia="Times New Roman" w:hAnsi="Times New Roman" w:cs="Times New Roman"/>
                <w:b/>
                <w:bCs/>
                <w:color w:val="000000"/>
                <w:sz w:val="24"/>
                <w:szCs w:val="24"/>
                <w:lang w:eastAsia="en-IN"/>
              </w:rPr>
              <w:t>P</w:t>
            </w:r>
          </w:p>
        </w:tc>
        <w:tc>
          <w:tcPr>
            <w:tcW w:w="960" w:type="dxa"/>
            <w:tcBorders>
              <w:top w:val="nil"/>
              <w:left w:val="nil"/>
              <w:bottom w:val="single" w:sz="4" w:space="0" w:color="auto"/>
              <w:right w:val="single" w:sz="4" w:space="0" w:color="auto"/>
            </w:tcBorders>
            <w:shd w:val="clear" w:color="auto" w:fill="auto"/>
            <w:noWrap/>
            <w:vAlign w:val="bottom"/>
            <w:hideMark/>
          </w:tcPr>
          <w:p w14:paraId="0A5DDFC9"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7.0</w:t>
            </w:r>
          </w:p>
        </w:tc>
        <w:tc>
          <w:tcPr>
            <w:tcW w:w="960" w:type="dxa"/>
            <w:tcBorders>
              <w:top w:val="nil"/>
              <w:left w:val="nil"/>
              <w:bottom w:val="single" w:sz="4" w:space="0" w:color="auto"/>
              <w:right w:val="single" w:sz="4" w:space="0" w:color="auto"/>
            </w:tcBorders>
            <w:shd w:val="clear" w:color="auto" w:fill="auto"/>
            <w:noWrap/>
            <w:vAlign w:val="bottom"/>
            <w:hideMark/>
          </w:tcPr>
          <w:p w14:paraId="4E5EC922"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7.7</w:t>
            </w:r>
          </w:p>
        </w:tc>
        <w:tc>
          <w:tcPr>
            <w:tcW w:w="960" w:type="dxa"/>
            <w:tcBorders>
              <w:top w:val="nil"/>
              <w:left w:val="nil"/>
              <w:bottom w:val="single" w:sz="4" w:space="0" w:color="auto"/>
              <w:right w:val="single" w:sz="4" w:space="0" w:color="auto"/>
            </w:tcBorders>
            <w:shd w:val="clear" w:color="auto" w:fill="auto"/>
            <w:noWrap/>
            <w:vAlign w:val="bottom"/>
            <w:hideMark/>
          </w:tcPr>
          <w:p w14:paraId="2556F026"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 </w:t>
            </w:r>
          </w:p>
        </w:tc>
        <w:tc>
          <w:tcPr>
            <w:tcW w:w="996" w:type="dxa"/>
            <w:tcBorders>
              <w:top w:val="nil"/>
              <w:left w:val="nil"/>
              <w:bottom w:val="single" w:sz="4" w:space="0" w:color="auto"/>
              <w:right w:val="single" w:sz="4" w:space="0" w:color="auto"/>
            </w:tcBorders>
            <w:shd w:val="clear" w:color="auto" w:fill="auto"/>
            <w:noWrap/>
            <w:vAlign w:val="bottom"/>
            <w:hideMark/>
          </w:tcPr>
          <w:p w14:paraId="1347B0A2"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7.8</w:t>
            </w:r>
          </w:p>
        </w:tc>
        <w:tc>
          <w:tcPr>
            <w:tcW w:w="996" w:type="dxa"/>
            <w:tcBorders>
              <w:top w:val="nil"/>
              <w:left w:val="nil"/>
              <w:bottom w:val="single" w:sz="4" w:space="0" w:color="auto"/>
              <w:right w:val="single" w:sz="4" w:space="0" w:color="auto"/>
            </w:tcBorders>
            <w:shd w:val="clear" w:color="auto" w:fill="auto"/>
            <w:noWrap/>
            <w:vAlign w:val="bottom"/>
            <w:hideMark/>
          </w:tcPr>
          <w:p w14:paraId="404FEDA0"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8.7</w:t>
            </w:r>
          </w:p>
        </w:tc>
        <w:tc>
          <w:tcPr>
            <w:tcW w:w="960" w:type="dxa"/>
            <w:tcBorders>
              <w:top w:val="nil"/>
              <w:left w:val="nil"/>
              <w:bottom w:val="single" w:sz="4" w:space="0" w:color="auto"/>
              <w:right w:val="single" w:sz="4" w:space="0" w:color="auto"/>
            </w:tcBorders>
            <w:shd w:val="clear" w:color="auto" w:fill="auto"/>
            <w:noWrap/>
            <w:vAlign w:val="bottom"/>
            <w:hideMark/>
          </w:tcPr>
          <w:p w14:paraId="555BE47F"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 </w:t>
            </w:r>
          </w:p>
        </w:tc>
        <w:tc>
          <w:tcPr>
            <w:tcW w:w="960" w:type="dxa"/>
            <w:tcBorders>
              <w:top w:val="nil"/>
              <w:left w:val="nil"/>
              <w:bottom w:val="single" w:sz="4" w:space="0" w:color="auto"/>
              <w:right w:val="single" w:sz="4" w:space="0" w:color="auto"/>
            </w:tcBorders>
            <w:shd w:val="clear" w:color="auto" w:fill="auto"/>
            <w:noWrap/>
            <w:vAlign w:val="bottom"/>
            <w:hideMark/>
          </w:tcPr>
          <w:p w14:paraId="4159C004"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8.0</w:t>
            </w:r>
          </w:p>
        </w:tc>
        <w:tc>
          <w:tcPr>
            <w:tcW w:w="960" w:type="dxa"/>
            <w:tcBorders>
              <w:top w:val="nil"/>
              <w:left w:val="nil"/>
              <w:bottom w:val="single" w:sz="4" w:space="0" w:color="auto"/>
              <w:right w:val="single" w:sz="4" w:space="0" w:color="auto"/>
            </w:tcBorders>
            <w:shd w:val="clear" w:color="auto" w:fill="auto"/>
            <w:noWrap/>
            <w:vAlign w:val="bottom"/>
            <w:hideMark/>
          </w:tcPr>
          <w:p w14:paraId="2B28382A"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8.8</w:t>
            </w:r>
          </w:p>
        </w:tc>
      </w:tr>
      <w:tr w:rsidR="003A7585" w:rsidRPr="00A01EFC" w14:paraId="554C03D0" w14:textId="77777777" w:rsidTr="00115701">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21914A8" w14:textId="77777777" w:rsidR="003A7585" w:rsidRPr="00A01EFC" w:rsidRDefault="003A7585" w:rsidP="003A7585">
            <w:pPr>
              <w:spacing w:after="0" w:line="240" w:lineRule="auto"/>
              <w:jc w:val="center"/>
              <w:rPr>
                <w:rFonts w:ascii="Times New Roman" w:eastAsia="Times New Roman" w:hAnsi="Times New Roman" w:cs="Times New Roman"/>
                <w:b/>
                <w:bCs/>
                <w:color w:val="000000"/>
                <w:sz w:val="24"/>
                <w:szCs w:val="24"/>
                <w:lang w:eastAsia="en-IN"/>
              </w:rPr>
            </w:pPr>
            <w:r w:rsidRPr="00A01EFC">
              <w:rPr>
                <w:rFonts w:ascii="Times New Roman" w:eastAsia="Times New Roman" w:hAnsi="Times New Roman" w:cs="Times New Roman"/>
                <w:b/>
                <w:bCs/>
                <w:color w:val="000000"/>
                <w:sz w:val="24"/>
                <w:szCs w:val="24"/>
                <w:lang w:eastAsia="en-IN"/>
              </w:rPr>
              <w:t>S</w:t>
            </w:r>
          </w:p>
        </w:tc>
        <w:tc>
          <w:tcPr>
            <w:tcW w:w="960" w:type="dxa"/>
            <w:tcBorders>
              <w:top w:val="nil"/>
              <w:left w:val="nil"/>
              <w:bottom w:val="single" w:sz="4" w:space="0" w:color="auto"/>
              <w:right w:val="single" w:sz="4" w:space="0" w:color="auto"/>
            </w:tcBorders>
            <w:shd w:val="clear" w:color="auto" w:fill="auto"/>
            <w:noWrap/>
            <w:vAlign w:val="bottom"/>
            <w:hideMark/>
          </w:tcPr>
          <w:p w14:paraId="373A313F"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3164.6</w:t>
            </w:r>
          </w:p>
        </w:tc>
        <w:tc>
          <w:tcPr>
            <w:tcW w:w="960" w:type="dxa"/>
            <w:tcBorders>
              <w:top w:val="nil"/>
              <w:left w:val="nil"/>
              <w:bottom w:val="single" w:sz="4" w:space="0" w:color="auto"/>
              <w:right w:val="single" w:sz="4" w:space="0" w:color="auto"/>
            </w:tcBorders>
            <w:shd w:val="clear" w:color="auto" w:fill="auto"/>
            <w:noWrap/>
            <w:vAlign w:val="bottom"/>
            <w:hideMark/>
          </w:tcPr>
          <w:p w14:paraId="4E800AEA"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3550.8</w:t>
            </w:r>
          </w:p>
        </w:tc>
        <w:tc>
          <w:tcPr>
            <w:tcW w:w="960" w:type="dxa"/>
            <w:tcBorders>
              <w:top w:val="nil"/>
              <w:left w:val="nil"/>
              <w:bottom w:val="single" w:sz="4" w:space="0" w:color="auto"/>
              <w:right w:val="single" w:sz="4" w:space="0" w:color="auto"/>
            </w:tcBorders>
            <w:shd w:val="clear" w:color="auto" w:fill="auto"/>
            <w:noWrap/>
            <w:vAlign w:val="bottom"/>
            <w:hideMark/>
          </w:tcPr>
          <w:p w14:paraId="212F825C"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 </w:t>
            </w:r>
          </w:p>
        </w:tc>
        <w:tc>
          <w:tcPr>
            <w:tcW w:w="996" w:type="dxa"/>
            <w:tcBorders>
              <w:top w:val="nil"/>
              <w:left w:val="nil"/>
              <w:bottom w:val="single" w:sz="4" w:space="0" w:color="auto"/>
              <w:right w:val="single" w:sz="4" w:space="0" w:color="auto"/>
            </w:tcBorders>
            <w:shd w:val="clear" w:color="auto" w:fill="auto"/>
            <w:noWrap/>
            <w:vAlign w:val="bottom"/>
            <w:hideMark/>
          </w:tcPr>
          <w:p w14:paraId="36A8C49C"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10160.6</w:t>
            </w:r>
          </w:p>
        </w:tc>
        <w:tc>
          <w:tcPr>
            <w:tcW w:w="996" w:type="dxa"/>
            <w:tcBorders>
              <w:top w:val="nil"/>
              <w:left w:val="nil"/>
              <w:bottom w:val="single" w:sz="4" w:space="0" w:color="auto"/>
              <w:right w:val="single" w:sz="4" w:space="0" w:color="auto"/>
            </w:tcBorders>
            <w:shd w:val="clear" w:color="auto" w:fill="auto"/>
            <w:noWrap/>
            <w:vAlign w:val="bottom"/>
            <w:hideMark/>
          </w:tcPr>
          <w:p w14:paraId="038B6F90"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11248.6</w:t>
            </w:r>
          </w:p>
        </w:tc>
        <w:tc>
          <w:tcPr>
            <w:tcW w:w="960" w:type="dxa"/>
            <w:tcBorders>
              <w:top w:val="nil"/>
              <w:left w:val="nil"/>
              <w:bottom w:val="single" w:sz="4" w:space="0" w:color="auto"/>
              <w:right w:val="single" w:sz="4" w:space="0" w:color="auto"/>
            </w:tcBorders>
            <w:shd w:val="clear" w:color="auto" w:fill="auto"/>
            <w:noWrap/>
            <w:vAlign w:val="bottom"/>
            <w:hideMark/>
          </w:tcPr>
          <w:p w14:paraId="1743A774"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 </w:t>
            </w:r>
          </w:p>
        </w:tc>
        <w:tc>
          <w:tcPr>
            <w:tcW w:w="960" w:type="dxa"/>
            <w:tcBorders>
              <w:top w:val="nil"/>
              <w:left w:val="nil"/>
              <w:bottom w:val="single" w:sz="4" w:space="0" w:color="auto"/>
              <w:right w:val="single" w:sz="4" w:space="0" w:color="auto"/>
            </w:tcBorders>
            <w:shd w:val="clear" w:color="auto" w:fill="auto"/>
            <w:noWrap/>
            <w:vAlign w:val="bottom"/>
            <w:hideMark/>
          </w:tcPr>
          <w:p w14:paraId="197BD334"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5031.3</w:t>
            </w:r>
          </w:p>
        </w:tc>
        <w:tc>
          <w:tcPr>
            <w:tcW w:w="960" w:type="dxa"/>
            <w:tcBorders>
              <w:top w:val="nil"/>
              <w:left w:val="nil"/>
              <w:bottom w:val="single" w:sz="4" w:space="0" w:color="auto"/>
              <w:right w:val="single" w:sz="4" w:space="0" w:color="auto"/>
            </w:tcBorders>
            <w:shd w:val="clear" w:color="auto" w:fill="auto"/>
            <w:noWrap/>
            <w:vAlign w:val="bottom"/>
            <w:hideMark/>
          </w:tcPr>
          <w:p w14:paraId="3E621EFF"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5529.8</w:t>
            </w:r>
          </w:p>
        </w:tc>
      </w:tr>
      <w:tr w:rsidR="003A7585" w:rsidRPr="00A01EFC" w14:paraId="40B481D3" w14:textId="77777777" w:rsidTr="00115701">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03B20F8" w14:textId="77777777" w:rsidR="003A7585" w:rsidRPr="00A01EFC" w:rsidRDefault="003A7585" w:rsidP="003A7585">
            <w:pPr>
              <w:spacing w:after="0" w:line="240" w:lineRule="auto"/>
              <w:jc w:val="center"/>
              <w:rPr>
                <w:rFonts w:ascii="Times New Roman" w:eastAsia="Times New Roman" w:hAnsi="Times New Roman" w:cs="Times New Roman"/>
                <w:b/>
                <w:bCs/>
                <w:color w:val="000000"/>
                <w:sz w:val="24"/>
                <w:szCs w:val="24"/>
                <w:lang w:eastAsia="en-IN"/>
              </w:rPr>
            </w:pPr>
            <w:r w:rsidRPr="00A01EFC">
              <w:rPr>
                <w:rFonts w:ascii="Times New Roman" w:eastAsia="Times New Roman" w:hAnsi="Times New Roman" w:cs="Times New Roman"/>
                <w:b/>
                <w:bCs/>
                <w:color w:val="000000"/>
                <w:sz w:val="24"/>
                <w:szCs w:val="24"/>
                <w:lang w:eastAsia="en-IN"/>
              </w:rPr>
              <w:t>Cl</w:t>
            </w:r>
          </w:p>
        </w:tc>
        <w:tc>
          <w:tcPr>
            <w:tcW w:w="960" w:type="dxa"/>
            <w:tcBorders>
              <w:top w:val="nil"/>
              <w:left w:val="nil"/>
              <w:bottom w:val="single" w:sz="4" w:space="0" w:color="auto"/>
              <w:right w:val="single" w:sz="4" w:space="0" w:color="auto"/>
            </w:tcBorders>
            <w:shd w:val="clear" w:color="auto" w:fill="auto"/>
            <w:noWrap/>
            <w:vAlign w:val="bottom"/>
            <w:hideMark/>
          </w:tcPr>
          <w:p w14:paraId="576CC533"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708.8</w:t>
            </w:r>
          </w:p>
        </w:tc>
        <w:tc>
          <w:tcPr>
            <w:tcW w:w="960" w:type="dxa"/>
            <w:tcBorders>
              <w:top w:val="nil"/>
              <w:left w:val="nil"/>
              <w:bottom w:val="single" w:sz="4" w:space="0" w:color="auto"/>
              <w:right w:val="single" w:sz="4" w:space="0" w:color="auto"/>
            </w:tcBorders>
            <w:shd w:val="clear" w:color="auto" w:fill="auto"/>
            <w:noWrap/>
            <w:vAlign w:val="bottom"/>
            <w:hideMark/>
          </w:tcPr>
          <w:p w14:paraId="02D62014"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798.9</w:t>
            </w:r>
          </w:p>
        </w:tc>
        <w:tc>
          <w:tcPr>
            <w:tcW w:w="960" w:type="dxa"/>
            <w:tcBorders>
              <w:top w:val="nil"/>
              <w:left w:val="nil"/>
              <w:bottom w:val="single" w:sz="4" w:space="0" w:color="auto"/>
              <w:right w:val="single" w:sz="4" w:space="0" w:color="auto"/>
            </w:tcBorders>
            <w:shd w:val="clear" w:color="auto" w:fill="auto"/>
            <w:noWrap/>
            <w:vAlign w:val="bottom"/>
            <w:hideMark/>
          </w:tcPr>
          <w:p w14:paraId="6B995DFA"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 </w:t>
            </w:r>
          </w:p>
        </w:tc>
        <w:tc>
          <w:tcPr>
            <w:tcW w:w="996" w:type="dxa"/>
            <w:tcBorders>
              <w:top w:val="nil"/>
              <w:left w:val="nil"/>
              <w:bottom w:val="single" w:sz="4" w:space="0" w:color="auto"/>
              <w:right w:val="single" w:sz="4" w:space="0" w:color="auto"/>
            </w:tcBorders>
            <w:shd w:val="clear" w:color="auto" w:fill="auto"/>
            <w:noWrap/>
            <w:vAlign w:val="bottom"/>
            <w:hideMark/>
          </w:tcPr>
          <w:p w14:paraId="75B7414C"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2828.3</w:t>
            </w:r>
          </w:p>
        </w:tc>
        <w:tc>
          <w:tcPr>
            <w:tcW w:w="996" w:type="dxa"/>
            <w:tcBorders>
              <w:top w:val="nil"/>
              <w:left w:val="nil"/>
              <w:bottom w:val="single" w:sz="4" w:space="0" w:color="auto"/>
              <w:right w:val="single" w:sz="4" w:space="0" w:color="auto"/>
            </w:tcBorders>
            <w:shd w:val="clear" w:color="auto" w:fill="auto"/>
            <w:noWrap/>
            <w:vAlign w:val="bottom"/>
            <w:hideMark/>
          </w:tcPr>
          <w:p w14:paraId="1250ECBC"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3141.1</w:t>
            </w:r>
          </w:p>
        </w:tc>
        <w:tc>
          <w:tcPr>
            <w:tcW w:w="960" w:type="dxa"/>
            <w:tcBorders>
              <w:top w:val="nil"/>
              <w:left w:val="nil"/>
              <w:bottom w:val="single" w:sz="4" w:space="0" w:color="auto"/>
              <w:right w:val="single" w:sz="4" w:space="0" w:color="auto"/>
            </w:tcBorders>
            <w:shd w:val="clear" w:color="auto" w:fill="auto"/>
            <w:noWrap/>
            <w:vAlign w:val="bottom"/>
            <w:hideMark/>
          </w:tcPr>
          <w:p w14:paraId="45969FF8"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 </w:t>
            </w:r>
          </w:p>
        </w:tc>
        <w:tc>
          <w:tcPr>
            <w:tcW w:w="960" w:type="dxa"/>
            <w:tcBorders>
              <w:top w:val="nil"/>
              <w:left w:val="nil"/>
              <w:bottom w:val="single" w:sz="4" w:space="0" w:color="auto"/>
              <w:right w:val="single" w:sz="4" w:space="0" w:color="auto"/>
            </w:tcBorders>
            <w:shd w:val="clear" w:color="auto" w:fill="auto"/>
            <w:noWrap/>
            <w:vAlign w:val="bottom"/>
            <w:hideMark/>
          </w:tcPr>
          <w:p w14:paraId="3E83C55C"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937.9</w:t>
            </w:r>
          </w:p>
        </w:tc>
        <w:tc>
          <w:tcPr>
            <w:tcW w:w="960" w:type="dxa"/>
            <w:tcBorders>
              <w:top w:val="nil"/>
              <w:left w:val="nil"/>
              <w:bottom w:val="single" w:sz="4" w:space="0" w:color="auto"/>
              <w:right w:val="single" w:sz="4" w:space="0" w:color="auto"/>
            </w:tcBorders>
            <w:shd w:val="clear" w:color="auto" w:fill="auto"/>
            <w:noWrap/>
            <w:vAlign w:val="bottom"/>
            <w:hideMark/>
          </w:tcPr>
          <w:p w14:paraId="60373336"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1042.1</w:t>
            </w:r>
          </w:p>
        </w:tc>
      </w:tr>
      <w:tr w:rsidR="003A7585" w:rsidRPr="00A01EFC" w14:paraId="018A3799" w14:textId="77777777" w:rsidTr="00115701">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7E54202" w14:textId="77777777" w:rsidR="003A7585" w:rsidRPr="00A01EFC" w:rsidRDefault="003A7585" w:rsidP="003A7585">
            <w:pPr>
              <w:spacing w:after="0" w:line="240" w:lineRule="auto"/>
              <w:jc w:val="center"/>
              <w:rPr>
                <w:rFonts w:ascii="Times New Roman" w:eastAsia="Times New Roman" w:hAnsi="Times New Roman" w:cs="Times New Roman"/>
                <w:b/>
                <w:bCs/>
                <w:color w:val="000000"/>
                <w:sz w:val="24"/>
                <w:szCs w:val="24"/>
                <w:lang w:eastAsia="en-IN"/>
              </w:rPr>
            </w:pPr>
            <w:r w:rsidRPr="00A01EFC">
              <w:rPr>
                <w:rFonts w:ascii="Times New Roman" w:eastAsia="Times New Roman" w:hAnsi="Times New Roman" w:cs="Times New Roman"/>
                <w:b/>
                <w:bCs/>
                <w:color w:val="000000"/>
                <w:sz w:val="24"/>
                <w:szCs w:val="24"/>
                <w:lang w:eastAsia="en-IN"/>
              </w:rPr>
              <w:t>K</w:t>
            </w:r>
          </w:p>
        </w:tc>
        <w:tc>
          <w:tcPr>
            <w:tcW w:w="960" w:type="dxa"/>
            <w:tcBorders>
              <w:top w:val="nil"/>
              <w:left w:val="nil"/>
              <w:bottom w:val="single" w:sz="4" w:space="0" w:color="auto"/>
              <w:right w:val="single" w:sz="4" w:space="0" w:color="auto"/>
            </w:tcBorders>
            <w:shd w:val="clear" w:color="auto" w:fill="auto"/>
            <w:noWrap/>
            <w:vAlign w:val="bottom"/>
            <w:hideMark/>
          </w:tcPr>
          <w:p w14:paraId="61223611"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724.5</w:t>
            </w:r>
          </w:p>
        </w:tc>
        <w:tc>
          <w:tcPr>
            <w:tcW w:w="960" w:type="dxa"/>
            <w:tcBorders>
              <w:top w:val="nil"/>
              <w:left w:val="nil"/>
              <w:bottom w:val="single" w:sz="4" w:space="0" w:color="auto"/>
              <w:right w:val="single" w:sz="4" w:space="0" w:color="auto"/>
            </w:tcBorders>
            <w:shd w:val="clear" w:color="auto" w:fill="auto"/>
            <w:noWrap/>
            <w:vAlign w:val="bottom"/>
            <w:hideMark/>
          </w:tcPr>
          <w:p w14:paraId="7881273A"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816.5</w:t>
            </w:r>
          </w:p>
        </w:tc>
        <w:tc>
          <w:tcPr>
            <w:tcW w:w="960" w:type="dxa"/>
            <w:tcBorders>
              <w:top w:val="nil"/>
              <w:left w:val="nil"/>
              <w:bottom w:val="single" w:sz="4" w:space="0" w:color="auto"/>
              <w:right w:val="single" w:sz="4" w:space="0" w:color="auto"/>
            </w:tcBorders>
            <w:shd w:val="clear" w:color="auto" w:fill="auto"/>
            <w:noWrap/>
            <w:vAlign w:val="bottom"/>
            <w:hideMark/>
          </w:tcPr>
          <w:p w14:paraId="0DCAE258"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 </w:t>
            </w:r>
          </w:p>
        </w:tc>
        <w:tc>
          <w:tcPr>
            <w:tcW w:w="996" w:type="dxa"/>
            <w:tcBorders>
              <w:top w:val="nil"/>
              <w:left w:val="nil"/>
              <w:bottom w:val="single" w:sz="4" w:space="0" w:color="auto"/>
              <w:right w:val="single" w:sz="4" w:space="0" w:color="auto"/>
            </w:tcBorders>
            <w:shd w:val="clear" w:color="auto" w:fill="auto"/>
            <w:noWrap/>
            <w:vAlign w:val="bottom"/>
            <w:hideMark/>
          </w:tcPr>
          <w:p w14:paraId="3B5A10A0"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6219.5</w:t>
            </w:r>
          </w:p>
        </w:tc>
        <w:tc>
          <w:tcPr>
            <w:tcW w:w="996" w:type="dxa"/>
            <w:tcBorders>
              <w:top w:val="nil"/>
              <w:left w:val="nil"/>
              <w:bottom w:val="single" w:sz="4" w:space="0" w:color="auto"/>
              <w:right w:val="single" w:sz="4" w:space="0" w:color="auto"/>
            </w:tcBorders>
            <w:shd w:val="clear" w:color="auto" w:fill="auto"/>
            <w:noWrap/>
            <w:vAlign w:val="bottom"/>
            <w:hideMark/>
          </w:tcPr>
          <w:p w14:paraId="093CAEFB"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6910.5</w:t>
            </w:r>
          </w:p>
        </w:tc>
        <w:tc>
          <w:tcPr>
            <w:tcW w:w="960" w:type="dxa"/>
            <w:tcBorders>
              <w:top w:val="nil"/>
              <w:left w:val="nil"/>
              <w:bottom w:val="single" w:sz="4" w:space="0" w:color="auto"/>
              <w:right w:val="single" w:sz="4" w:space="0" w:color="auto"/>
            </w:tcBorders>
            <w:shd w:val="clear" w:color="auto" w:fill="auto"/>
            <w:noWrap/>
            <w:vAlign w:val="bottom"/>
            <w:hideMark/>
          </w:tcPr>
          <w:p w14:paraId="78119963"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 </w:t>
            </w:r>
          </w:p>
        </w:tc>
        <w:tc>
          <w:tcPr>
            <w:tcW w:w="960" w:type="dxa"/>
            <w:tcBorders>
              <w:top w:val="nil"/>
              <w:left w:val="nil"/>
              <w:bottom w:val="single" w:sz="4" w:space="0" w:color="auto"/>
              <w:right w:val="single" w:sz="4" w:space="0" w:color="auto"/>
            </w:tcBorders>
            <w:shd w:val="clear" w:color="auto" w:fill="auto"/>
            <w:noWrap/>
            <w:vAlign w:val="bottom"/>
            <w:hideMark/>
          </w:tcPr>
          <w:p w14:paraId="563672BC"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924.0</w:t>
            </w:r>
          </w:p>
        </w:tc>
        <w:tc>
          <w:tcPr>
            <w:tcW w:w="960" w:type="dxa"/>
            <w:tcBorders>
              <w:top w:val="nil"/>
              <w:left w:val="nil"/>
              <w:bottom w:val="single" w:sz="4" w:space="0" w:color="auto"/>
              <w:right w:val="single" w:sz="4" w:space="0" w:color="auto"/>
            </w:tcBorders>
            <w:shd w:val="clear" w:color="auto" w:fill="auto"/>
            <w:noWrap/>
            <w:vAlign w:val="bottom"/>
            <w:hideMark/>
          </w:tcPr>
          <w:p w14:paraId="01DC753C"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1035.3</w:t>
            </w:r>
          </w:p>
        </w:tc>
      </w:tr>
      <w:tr w:rsidR="003A7585" w:rsidRPr="00A01EFC" w14:paraId="6F3D1BA6" w14:textId="77777777" w:rsidTr="00115701">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E838FEC" w14:textId="77777777" w:rsidR="003A7585" w:rsidRPr="00A01EFC" w:rsidRDefault="003A7585" w:rsidP="003A7585">
            <w:pPr>
              <w:spacing w:after="0" w:line="240" w:lineRule="auto"/>
              <w:jc w:val="center"/>
              <w:rPr>
                <w:rFonts w:ascii="Times New Roman" w:eastAsia="Times New Roman" w:hAnsi="Times New Roman" w:cs="Times New Roman"/>
                <w:b/>
                <w:bCs/>
                <w:color w:val="000000"/>
                <w:sz w:val="24"/>
                <w:szCs w:val="24"/>
                <w:lang w:eastAsia="en-IN"/>
              </w:rPr>
            </w:pPr>
            <w:r w:rsidRPr="00A01EFC">
              <w:rPr>
                <w:rFonts w:ascii="Times New Roman" w:eastAsia="Times New Roman" w:hAnsi="Times New Roman" w:cs="Times New Roman"/>
                <w:b/>
                <w:bCs/>
                <w:color w:val="000000"/>
                <w:sz w:val="24"/>
                <w:szCs w:val="24"/>
                <w:lang w:eastAsia="en-IN"/>
              </w:rPr>
              <w:t>Ca</w:t>
            </w:r>
          </w:p>
        </w:tc>
        <w:tc>
          <w:tcPr>
            <w:tcW w:w="960" w:type="dxa"/>
            <w:tcBorders>
              <w:top w:val="nil"/>
              <w:left w:val="nil"/>
              <w:bottom w:val="single" w:sz="4" w:space="0" w:color="auto"/>
              <w:right w:val="single" w:sz="4" w:space="0" w:color="auto"/>
            </w:tcBorders>
            <w:shd w:val="clear" w:color="auto" w:fill="auto"/>
            <w:noWrap/>
            <w:vAlign w:val="bottom"/>
            <w:hideMark/>
          </w:tcPr>
          <w:p w14:paraId="08352913"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158.9</w:t>
            </w:r>
          </w:p>
        </w:tc>
        <w:tc>
          <w:tcPr>
            <w:tcW w:w="960" w:type="dxa"/>
            <w:tcBorders>
              <w:top w:val="nil"/>
              <w:left w:val="nil"/>
              <w:bottom w:val="single" w:sz="4" w:space="0" w:color="auto"/>
              <w:right w:val="single" w:sz="4" w:space="0" w:color="auto"/>
            </w:tcBorders>
            <w:shd w:val="clear" w:color="auto" w:fill="auto"/>
            <w:noWrap/>
            <w:vAlign w:val="bottom"/>
            <w:hideMark/>
          </w:tcPr>
          <w:p w14:paraId="7A756426"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173.9</w:t>
            </w:r>
          </w:p>
        </w:tc>
        <w:tc>
          <w:tcPr>
            <w:tcW w:w="960" w:type="dxa"/>
            <w:tcBorders>
              <w:top w:val="nil"/>
              <w:left w:val="nil"/>
              <w:bottom w:val="single" w:sz="4" w:space="0" w:color="auto"/>
              <w:right w:val="single" w:sz="4" w:space="0" w:color="auto"/>
            </w:tcBorders>
            <w:shd w:val="clear" w:color="auto" w:fill="auto"/>
            <w:noWrap/>
            <w:vAlign w:val="bottom"/>
            <w:hideMark/>
          </w:tcPr>
          <w:p w14:paraId="04900EBD"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 </w:t>
            </w:r>
          </w:p>
        </w:tc>
        <w:tc>
          <w:tcPr>
            <w:tcW w:w="996" w:type="dxa"/>
            <w:tcBorders>
              <w:top w:val="nil"/>
              <w:left w:val="nil"/>
              <w:bottom w:val="single" w:sz="4" w:space="0" w:color="auto"/>
              <w:right w:val="single" w:sz="4" w:space="0" w:color="auto"/>
            </w:tcBorders>
            <w:shd w:val="clear" w:color="auto" w:fill="auto"/>
            <w:noWrap/>
            <w:vAlign w:val="bottom"/>
            <w:hideMark/>
          </w:tcPr>
          <w:p w14:paraId="25922D5F"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201.6</w:t>
            </w:r>
          </w:p>
        </w:tc>
        <w:tc>
          <w:tcPr>
            <w:tcW w:w="996" w:type="dxa"/>
            <w:tcBorders>
              <w:top w:val="nil"/>
              <w:left w:val="nil"/>
              <w:bottom w:val="single" w:sz="4" w:space="0" w:color="auto"/>
              <w:right w:val="single" w:sz="4" w:space="0" w:color="auto"/>
            </w:tcBorders>
            <w:shd w:val="clear" w:color="auto" w:fill="auto"/>
            <w:noWrap/>
            <w:vAlign w:val="bottom"/>
            <w:hideMark/>
          </w:tcPr>
          <w:p w14:paraId="73E35EA4"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224.5</w:t>
            </w:r>
          </w:p>
        </w:tc>
        <w:tc>
          <w:tcPr>
            <w:tcW w:w="960" w:type="dxa"/>
            <w:tcBorders>
              <w:top w:val="nil"/>
              <w:left w:val="nil"/>
              <w:bottom w:val="single" w:sz="4" w:space="0" w:color="auto"/>
              <w:right w:val="single" w:sz="4" w:space="0" w:color="auto"/>
            </w:tcBorders>
            <w:shd w:val="clear" w:color="auto" w:fill="auto"/>
            <w:noWrap/>
            <w:vAlign w:val="bottom"/>
            <w:hideMark/>
          </w:tcPr>
          <w:p w14:paraId="74B29E34"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 </w:t>
            </w:r>
          </w:p>
        </w:tc>
        <w:tc>
          <w:tcPr>
            <w:tcW w:w="960" w:type="dxa"/>
            <w:tcBorders>
              <w:top w:val="nil"/>
              <w:left w:val="nil"/>
              <w:bottom w:val="single" w:sz="4" w:space="0" w:color="auto"/>
              <w:right w:val="single" w:sz="4" w:space="0" w:color="auto"/>
            </w:tcBorders>
            <w:shd w:val="clear" w:color="auto" w:fill="auto"/>
            <w:noWrap/>
            <w:vAlign w:val="bottom"/>
            <w:hideMark/>
          </w:tcPr>
          <w:p w14:paraId="036C2F00"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111.2</w:t>
            </w:r>
          </w:p>
        </w:tc>
        <w:tc>
          <w:tcPr>
            <w:tcW w:w="960" w:type="dxa"/>
            <w:tcBorders>
              <w:top w:val="nil"/>
              <w:left w:val="nil"/>
              <w:bottom w:val="single" w:sz="4" w:space="0" w:color="auto"/>
              <w:right w:val="single" w:sz="4" w:space="0" w:color="auto"/>
            </w:tcBorders>
            <w:shd w:val="clear" w:color="auto" w:fill="auto"/>
            <w:noWrap/>
            <w:vAlign w:val="bottom"/>
            <w:hideMark/>
          </w:tcPr>
          <w:p w14:paraId="6853BB16"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122.6</w:t>
            </w:r>
          </w:p>
        </w:tc>
      </w:tr>
      <w:tr w:rsidR="003A7585" w:rsidRPr="00A01EFC" w14:paraId="208C8E8F" w14:textId="77777777" w:rsidTr="00115701">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65A9549" w14:textId="77777777" w:rsidR="003A7585" w:rsidRPr="00A01EFC" w:rsidRDefault="003A7585" w:rsidP="003A7585">
            <w:pPr>
              <w:spacing w:after="0" w:line="240" w:lineRule="auto"/>
              <w:jc w:val="center"/>
              <w:rPr>
                <w:rFonts w:ascii="Times New Roman" w:eastAsia="Times New Roman" w:hAnsi="Times New Roman" w:cs="Times New Roman"/>
                <w:b/>
                <w:bCs/>
                <w:color w:val="000000"/>
                <w:sz w:val="24"/>
                <w:szCs w:val="24"/>
                <w:lang w:eastAsia="en-IN"/>
              </w:rPr>
            </w:pPr>
            <w:proofErr w:type="spellStart"/>
            <w:r w:rsidRPr="00A01EFC">
              <w:rPr>
                <w:rFonts w:ascii="Times New Roman" w:eastAsia="Times New Roman" w:hAnsi="Times New Roman" w:cs="Times New Roman"/>
                <w:b/>
                <w:bCs/>
                <w:color w:val="000000"/>
                <w:sz w:val="24"/>
                <w:szCs w:val="24"/>
                <w:lang w:eastAsia="en-IN"/>
              </w:rPr>
              <w:t>Ti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2C1DCD3D"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5.4</w:t>
            </w:r>
          </w:p>
        </w:tc>
        <w:tc>
          <w:tcPr>
            <w:tcW w:w="960" w:type="dxa"/>
            <w:tcBorders>
              <w:top w:val="nil"/>
              <w:left w:val="nil"/>
              <w:bottom w:val="single" w:sz="4" w:space="0" w:color="auto"/>
              <w:right w:val="single" w:sz="4" w:space="0" w:color="auto"/>
            </w:tcBorders>
            <w:shd w:val="clear" w:color="auto" w:fill="auto"/>
            <w:noWrap/>
            <w:vAlign w:val="bottom"/>
            <w:hideMark/>
          </w:tcPr>
          <w:p w14:paraId="0E576E16"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11.9</w:t>
            </w:r>
          </w:p>
        </w:tc>
        <w:tc>
          <w:tcPr>
            <w:tcW w:w="960" w:type="dxa"/>
            <w:tcBorders>
              <w:top w:val="nil"/>
              <w:left w:val="nil"/>
              <w:bottom w:val="single" w:sz="4" w:space="0" w:color="auto"/>
              <w:right w:val="single" w:sz="4" w:space="0" w:color="auto"/>
            </w:tcBorders>
            <w:shd w:val="clear" w:color="auto" w:fill="auto"/>
            <w:noWrap/>
            <w:vAlign w:val="bottom"/>
            <w:hideMark/>
          </w:tcPr>
          <w:p w14:paraId="4B26FC10"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 </w:t>
            </w:r>
          </w:p>
        </w:tc>
        <w:tc>
          <w:tcPr>
            <w:tcW w:w="996" w:type="dxa"/>
            <w:tcBorders>
              <w:top w:val="nil"/>
              <w:left w:val="nil"/>
              <w:bottom w:val="single" w:sz="4" w:space="0" w:color="auto"/>
              <w:right w:val="single" w:sz="4" w:space="0" w:color="auto"/>
            </w:tcBorders>
            <w:shd w:val="clear" w:color="auto" w:fill="auto"/>
            <w:noWrap/>
            <w:vAlign w:val="bottom"/>
            <w:hideMark/>
          </w:tcPr>
          <w:p w14:paraId="31A0C2E3"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15.4</w:t>
            </w:r>
          </w:p>
        </w:tc>
        <w:tc>
          <w:tcPr>
            <w:tcW w:w="996" w:type="dxa"/>
            <w:tcBorders>
              <w:top w:val="nil"/>
              <w:left w:val="nil"/>
              <w:bottom w:val="single" w:sz="4" w:space="0" w:color="auto"/>
              <w:right w:val="single" w:sz="4" w:space="0" w:color="auto"/>
            </w:tcBorders>
            <w:shd w:val="clear" w:color="auto" w:fill="auto"/>
            <w:noWrap/>
            <w:vAlign w:val="bottom"/>
            <w:hideMark/>
          </w:tcPr>
          <w:p w14:paraId="7F614678"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32.9</w:t>
            </w:r>
          </w:p>
        </w:tc>
        <w:tc>
          <w:tcPr>
            <w:tcW w:w="960" w:type="dxa"/>
            <w:tcBorders>
              <w:top w:val="nil"/>
              <w:left w:val="nil"/>
              <w:bottom w:val="single" w:sz="4" w:space="0" w:color="auto"/>
              <w:right w:val="single" w:sz="4" w:space="0" w:color="auto"/>
            </w:tcBorders>
            <w:shd w:val="clear" w:color="auto" w:fill="auto"/>
            <w:noWrap/>
            <w:vAlign w:val="bottom"/>
            <w:hideMark/>
          </w:tcPr>
          <w:p w14:paraId="51D958C9"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 </w:t>
            </w:r>
          </w:p>
        </w:tc>
        <w:tc>
          <w:tcPr>
            <w:tcW w:w="960" w:type="dxa"/>
            <w:tcBorders>
              <w:top w:val="nil"/>
              <w:left w:val="nil"/>
              <w:bottom w:val="single" w:sz="4" w:space="0" w:color="auto"/>
              <w:right w:val="single" w:sz="4" w:space="0" w:color="auto"/>
            </w:tcBorders>
            <w:shd w:val="clear" w:color="auto" w:fill="auto"/>
            <w:noWrap/>
            <w:vAlign w:val="bottom"/>
            <w:hideMark/>
          </w:tcPr>
          <w:p w14:paraId="1A300624"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8.5</w:t>
            </w:r>
          </w:p>
        </w:tc>
        <w:tc>
          <w:tcPr>
            <w:tcW w:w="960" w:type="dxa"/>
            <w:tcBorders>
              <w:top w:val="nil"/>
              <w:left w:val="nil"/>
              <w:bottom w:val="single" w:sz="4" w:space="0" w:color="auto"/>
              <w:right w:val="single" w:sz="4" w:space="0" w:color="auto"/>
            </w:tcBorders>
            <w:shd w:val="clear" w:color="auto" w:fill="auto"/>
            <w:noWrap/>
            <w:vAlign w:val="bottom"/>
            <w:hideMark/>
          </w:tcPr>
          <w:p w14:paraId="3F6854DE"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11.5</w:t>
            </w:r>
          </w:p>
        </w:tc>
      </w:tr>
      <w:tr w:rsidR="003A7585" w:rsidRPr="00A01EFC" w14:paraId="4E6C1B79" w14:textId="77777777" w:rsidTr="00115701">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B45C97B" w14:textId="77777777" w:rsidR="003A7585" w:rsidRPr="00A01EFC" w:rsidRDefault="003A7585" w:rsidP="003A7585">
            <w:pPr>
              <w:spacing w:after="0" w:line="240" w:lineRule="auto"/>
              <w:jc w:val="center"/>
              <w:rPr>
                <w:rFonts w:ascii="Times New Roman" w:eastAsia="Times New Roman" w:hAnsi="Times New Roman" w:cs="Times New Roman"/>
                <w:b/>
                <w:bCs/>
                <w:color w:val="000000"/>
                <w:sz w:val="24"/>
                <w:szCs w:val="24"/>
                <w:lang w:eastAsia="en-IN"/>
              </w:rPr>
            </w:pPr>
            <w:r w:rsidRPr="00A01EFC">
              <w:rPr>
                <w:rFonts w:ascii="Times New Roman" w:eastAsia="Times New Roman" w:hAnsi="Times New Roman" w:cs="Times New Roman"/>
                <w:b/>
                <w:bCs/>
                <w:color w:val="000000"/>
                <w:sz w:val="24"/>
                <w:szCs w:val="24"/>
                <w:lang w:eastAsia="en-IN"/>
              </w:rPr>
              <w:t>Cr</w:t>
            </w:r>
          </w:p>
        </w:tc>
        <w:tc>
          <w:tcPr>
            <w:tcW w:w="960" w:type="dxa"/>
            <w:tcBorders>
              <w:top w:val="nil"/>
              <w:left w:val="nil"/>
              <w:bottom w:val="single" w:sz="4" w:space="0" w:color="auto"/>
              <w:right w:val="single" w:sz="4" w:space="0" w:color="auto"/>
            </w:tcBorders>
            <w:shd w:val="clear" w:color="auto" w:fill="auto"/>
            <w:noWrap/>
            <w:vAlign w:val="bottom"/>
            <w:hideMark/>
          </w:tcPr>
          <w:p w14:paraId="4F4F631A"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2.4</w:t>
            </w:r>
          </w:p>
        </w:tc>
        <w:tc>
          <w:tcPr>
            <w:tcW w:w="960" w:type="dxa"/>
            <w:tcBorders>
              <w:top w:val="nil"/>
              <w:left w:val="nil"/>
              <w:bottom w:val="single" w:sz="4" w:space="0" w:color="auto"/>
              <w:right w:val="single" w:sz="4" w:space="0" w:color="auto"/>
            </w:tcBorders>
            <w:shd w:val="clear" w:color="auto" w:fill="auto"/>
            <w:noWrap/>
            <w:vAlign w:val="bottom"/>
            <w:hideMark/>
          </w:tcPr>
          <w:p w14:paraId="3399BA1B"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4.0</w:t>
            </w:r>
          </w:p>
        </w:tc>
        <w:tc>
          <w:tcPr>
            <w:tcW w:w="960" w:type="dxa"/>
            <w:tcBorders>
              <w:top w:val="nil"/>
              <w:left w:val="nil"/>
              <w:bottom w:val="single" w:sz="4" w:space="0" w:color="auto"/>
              <w:right w:val="single" w:sz="4" w:space="0" w:color="auto"/>
            </w:tcBorders>
            <w:shd w:val="clear" w:color="auto" w:fill="auto"/>
            <w:noWrap/>
            <w:vAlign w:val="bottom"/>
            <w:hideMark/>
          </w:tcPr>
          <w:p w14:paraId="2B857999"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 </w:t>
            </w:r>
          </w:p>
        </w:tc>
        <w:tc>
          <w:tcPr>
            <w:tcW w:w="996" w:type="dxa"/>
            <w:tcBorders>
              <w:top w:val="nil"/>
              <w:left w:val="nil"/>
              <w:bottom w:val="single" w:sz="4" w:space="0" w:color="auto"/>
              <w:right w:val="single" w:sz="4" w:space="0" w:color="auto"/>
            </w:tcBorders>
            <w:shd w:val="clear" w:color="auto" w:fill="auto"/>
            <w:noWrap/>
            <w:vAlign w:val="bottom"/>
            <w:hideMark/>
          </w:tcPr>
          <w:p w14:paraId="3A96A99D"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13.4</w:t>
            </w:r>
          </w:p>
        </w:tc>
        <w:tc>
          <w:tcPr>
            <w:tcW w:w="996" w:type="dxa"/>
            <w:tcBorders>
              <w:top w:val="nil"/>
              <w:left w:val="nil"/>
              <w:bottom w:val="single" w:sz="4" w:space="0" w:color="auto"/>
              <w:right w:val="single" w:sz="4" w:space="0" w:color="auto"/>
            </w:tcBorders>
            <w:shd w:val="clear" w:color="auto" w:fill="auto"/>
            <w:noWrap/>
            <w:vAlign w:val="bottom"/>
            <w:hideMark/>
          </w:tcPr>
          <w:p w14:paraId="40F5CD5E"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23.3</w:t>
            </w:r>
          </w:p>
        </w:tc>
        <w:tc>
          <w:tcPr>
            <w:tcW w:w="960" w:type="dxa"/>
            <w:tcBorders>
              <w:top w:val="nil"/>
              <w:left w:val="nil"/>
              <w:bottom w:val="single" w:sz="4" w:space="0" w:color="auto"/>
              <w:right w:val="single" w:sz="4" w:space="0" w:color="auto"/>
            </w:tcBorders>
            <w:shd w:val="clear" w:color="auto" w:fill="auto"/>
            <w:noWrap/>
            <w:vAlign w:val="bottom"/>
            <w:hideMark/>
          </w:tcPr>
          <w:p w14:paraId="30D4671E"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 </w:t>
            </w:r>
          </w:p>
        </w:tc>
        <w:tc>
          <w:tcPr>
            <w:tcW w:w="960" w:type="dxa"/>
            <w:tcBorders>
              <w:top w:val="nil"/>
              <w:left w:val="nil"/>
              <w:bottom w:val="single" w:sz="4" w:space="0" w:color="auto"/>
              <w:right w:val="single" w:sz="4" w:space="0" w:color="auto"/>
            </w:tcBorders>
            <w:shd w:val="clear" w:color="auto" w:fill="auto"/>
            <w:noWrap/>
            <w:vAlign w:val="bottom"/>
            <w:hideMark/>
          </w:tcPr>
          <w:p w14:paraId="5F84A6D0"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6.1</w:t>
            </w:r>
          </w:p>
        </w:tc>
        <w:tc>
          <w:tcPr>
            <w:tcW w:w="960" w:type="dxa"/>
            <w:tcBorders>
              <w:top w:val="nil"/>
              <w:left w:val="nil"/>
              <w:bottom w:val="single" w:sz="4" w:space="0" w:color="auto"/>
              <w:right w:val="single" w:sz="4" w:space="0" w:color="auto"/>
            </w:tcBorders>
            <w:shd w:val="clear" w:color="auto" w:fill="auto"/>
            <w:noWrap/>
            <w:vAlign w:val="bottom"/>
            <w:hideMark/>
          </w:tcPr>
          <w:p w14:paraId="7F006D40"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3.8</w:t>
            </w:r>
          </w:p>
        </w:tc>
      </w:tr>
      <w:tr w:rsidR="003A7585" w:rsidRPr="00A01EFC" w14:paraId="31063178" w14:textId="77777777" w:rsidTr="00115701">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466C81A" w14:textId="77777777" w:rsidR="003A7585" w:rsidRPr="00A01EFC" w:rsidRDefault="003A7585" w:rsidP="003A7585">
            <w:pPr>
              <w:spacing w:after="0" w:line="240" w:lineRule="auto"/>
              <w:jc w:val="center"/>
              <w:rPr>
                <w:rFonts w:ascii="Times New Roman" w:eastAsia="Times New Roman" w:hAnsi="Times New Roman" w:cs="Times New Roman"/>
                <w:b/>
                <w:bCs/>
                <w:color w:val="000000"/>
                <w:sz w:val="24"/>
                <w:szCs w:val="24"/>
                <w:lang w:eastAsia="en-IN"/>
              </w:rPr>
            </w:pPr>
            <w:r w:rsidRPr="00A01EFC">
              <w:rPr>
                <w:rFonts w:ascii="Times New Roman" w:eastAsia="Times New Roman" w:hAnsi="Times New Roman" w:cs="Times New Roman"/>
                <w:b/>
                <w:bCs/>
                <w:color w:val="000000"/>
                <w:sz w:val="24"/>
                <w:szCs w:val="24"/>
                <w:lang w:eastAsia="en-IN"/>
              </w:rPr>
              <w:t>Mn</w:t>
            </w:r>
          </w:p>
        </w:tc>
        <w:tc>
          <w:tcPr>
            <w:tcW w:w="960" w:type="dxa"/>
            <w:tcBorders>
              <w:top w:val="nil"/>
              <w:left w:val="nil"/>
              <w:bottom w:val="single" w:sz="4" w:space="0" w:color="auto"/>
              <w:right w:val="single" w:sz="4" w:space="0" w:color="auto"/>
            </w:tcBorders>
            <w:shd w:val="clear" w:color="auto" w:fill="auto"/>
            <w:noWrap/>
            <w:vAlign w:val="bottom"/>
            <w:hideMark/>
          </w:tcPr>
          <w:p w14:paraId="16174A71"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13.9</w:t>
            </w:r>
          </w:p>
        </w:tc>
        <w:tc>
          <w:tcPr>
            <w:tcW w:w="960" w:type="dxa"/>
            <w:tcBorders>
              <w:top w:val="nil"/>
              <w:left w:val="nil"/>
              <w:bottom w:val="single" w:sz="4" w:space="0" w:color="auto"/>
              <w:right w:val="single" w:sz="4" w:space="0" w:color="auto"/>
            </w:tcBorders>
            <w:shd w:val="clear" w:color="auto" w:fill="auto"/>
            <w:noWrap/>
            <w:vAlign w:val="bottom"/>
            <w:hideMark/>
          </w:tcPr>
          <w:p w14:paraId="168F7EFC"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15.4</w:t>
            </w:r>
          </w:p>
        </w:tc>
        <w:tc>
          <w:tcPr>
            <w:tcW w:w="960" w:type="dxa"/>
            <w:tcBorders>
              <w:top w:val="nil"/>
              <w:left w:val="nil"/>
              <w:bottom w:val="single" w:sz="4" w:space="0" w:color="auto"/>
              <w:right w:val="single" w:sz="4" w:space="0" w:color="auto"/>
            </w:tcBorders>
            <w:shd w:val="clear" w:color="auto" w:fill="auto"/>
            <w:noWrap/>
            <w:vAlign w:val="bottom"/>
            <w:hideMark/>
          </w:tcPr>
          <w:p w14:paraId="1A074A4A"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 </w:t>
            </w:r>
          </w:p>
        </w:tc>
        <w:tc>
          <w:tcPr>
            <w:tcW w:w="996" w:type="dxa"/>
            <w:tcBorders>
              <w:top w:val="nil"/>
              <w:left w:val="nil"/>
              <w:bottom w:val="single" w:sz="4" w:space="0" w:color="auto"/>
              <w:right w:val="single" w:sz="4" w:space="0" w:color="auto"/>
            </w:tcBorders>
            <w:shd w:val="clear" w:color="auto" w:fill="auto"/>
            <w:noWrap/>
            <w:vAlign w:val="bottom"/>
            <w:hideMark/>
          </w:tcPr>
          <w:p w14:paraId="24B9A9F6"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35.9</w:t>
            </w:r>
          </w:p>
        </w:tc>
        <w:tc>
          <w:tcPr>
            <w:tcW w:w="996" w:type="dxa"/>
            <w:tcBorders>
              <w:top w:val="nil"/>
              <w:left w:val="nil"/>
              <w:bottom w:val="single" w:sz="4" w:space="0" w:color="auto"/>
              <w:right w:val="single" w:sz="4" w:space="0" w:color="auto"/>
            </w:tcBorders>
            <w:shd w:val="clear" w:color="auto" w:fill="auto"/>
            <w:noWrap/>
            <w:vAlign w:val="bottom"/>
            <w:hideMark/>
          </w:tcPr>
          <w:p w14:paraId="01BA1B3C"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39.8</w:t>
            </w:r>
          </w:p>
        </w:tc>
        <w:tc>
          <w:tcPr>
            <w:tcW w:w="960" w:type="dxa"/>
            <w:tcBorders>
              <w:top w:val="nil"/>
              <w:left w:val="nil"/>
              <w:bottom w:val="single" w:sz="4" w:space="0" w:color="auto"/>
              <w:right w:val="single" w:sz="4" w:space="0" w:color="auto"/>
            </w:tcBorders>
            <w:shd w:val="clear" w:color="auto" w:fill="auto"/>
            <w:noWrap/>
            <w:vAlign w:val="bottom"/>
            <w:hideMark/>
          </w:tcPr>
          <w:p w14:paraId="5BB3909B"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 </w:t>
            </w:r>
          </w:p>
        </w:tc>
        <w:tc>
          <w:tcPr>
            <w:tcW w:w="960" w:type="dxa"/>
            <w:tcBorders>
              <w:top w:val="nil"/>
              <w:left w:val="nil"/>
              <w:bottom w:val="single" w:sz="4" w:space="0" w:color="auto"/>
              <w:right w:val="single" w:sz="4" w:space="0" w:color="auto"/>
            </w:tcBorders>
            <w:shd w:val="clear" w:color="auto" w:fill="auto"/>
            <w:noWrap/>
            <w:vAlign w:val="bottom"/>
            <w:hideMark/>
          </w:tcPr>
          <w:p w14:paraId="12BF72EA"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16.1</w:t>
            </w:r>
          </w:p>
        </w:tc>
        <w:tc>
          <w:tcPr>
            <w:tcW w:w="960" w:type="dxa"/>
            <w:tcBorders>
              <w:top w:val="nil"/>
              <w:left w:val="nil"/>
              <w:bottom w:val="single" w:sz="4" w:space="0" w:color="auto"/>
              <w:right w:val="single" w:sz="4" w:space="0" w:color="auto"/>
            </w:tcBorders>
            <w:shd w:val="clear" w:color="auto" w:fill="auto"/>
            <w:noWrap/>
            <w:vAlign w:val="bottom"/>
            <w:hideMark/>
          </w:tcPr>
          <w:p w14:paraId="55A83500"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18.5</w:t>
            </w:r>
          </w:p>
        </w:tc>
      </w:tr>
      <w:tr w:rsidR="003A7585" w:rsidRPr="00A01EFC" w14:paraId="2625B214" w14:textId="77777777" w:rsidTr="00115701">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5A494B8" w14:textId="77777777" w:rsidR="003A7585" w:rsidRPr="00A01EFC" w:rsidRDefault="003A7585" w:rsidP="003A7585">
            <w:pPr>
              <w:spacing w:after="0" w:line="240" w:lineRule="auto"/>
              <w:jc w:val="center"/>
              <w:rPr>
                <w:rFonts w:ascii="Times New Roman" w:eastAsia="Times New Roman" w:hAnsi="Times New Roman" w:cs="Times New Roman"/>
                <w:b/>
                <w:bCs/>
                <w:color w:val="000000"/>
                <w:sz w:val="24"/>
                <w:szCs w:val="24"/>
                <w:lang w:eastAsia="en-IN"/>
              </w:rPr>
            </w:pPr>
            <w:r w:rsidRPr="00A01EFC">
              <w:rPr>
                <w:rFonts w:ascii="Times New Roman" w:eastAsia="Times New Roman" w:hAnsi="Times New Roman" w:cs="Times New Roman"/>
                <w:b/>
                <w:bCs/>
                <w:color w:val="000000"/>
                <w:sz w:val="24"/>
                <w:szCs w:val="24"/>
                <w:lang w:eastAsia="en-IN"/>
              </w:rPr>
              <w:t>Fe</w:t>
            </w:r>
          </w:p>
        </w:tc>
        <w:tc>
          <w:tcPr>
            <w:tcW w:w="960" w:type="dxa"/>
            <w:tcBorders>
              <w:top w:val="nil"/>
              <w:left w:val="nil"/>
              <w:bottom w:val="single" w:sz="4" w:space="0" w:color="auto"/>
              <w:right w:val="single" w:sz="4" w:space="0" w:color="auto"/>
            </w:tcBorders>
            <w:shd w:val="clear" w:color="auto" w:fill="auto"/>
            <w:noWrap/>
            <w:vAlign w:val="bottom"/>
            <w:hideMark/>
          </w:tcPr>
          <w:p w14:paraId="25EA45AA"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195.4</w:t>
            </w:r>
          </w:p>
        </w:tc>
        <w:tc>
          <w:tcPr>
            <w:tcW w:w="960" w:type="dxa"/>
            <w:tcBorders>
              <w:top w:val="nil"/>
              <w:left w:val="nil"/>
              <w:bottom w:val="single" w:sz="4" w:space="0" w:color="auto"/>
              <w:right w:val="single" w:sz="4" w:space="0" w:color="auto"/>
            </w:tcBorders>
            <w:shd w:val="clear" w:color="auto" w:fill="auto"/>
            <w:noWrap/>
            <w:vAlign w:val="bottom"/>
            <w:hideMark/>
          </w:tcPr>
          <w:p w14:paraId="277F5709"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219.4</w:t>
            </w:r>
          </w:p>
        </w:tc>
        <w:tc>
          <w:tcPr>
            <w:tcW w:w="960" w:type="dxa"/>
            <w:tcBorders>
              <w:top w:val="nil"/>
              <w:left w:val="nil"/>
              <w:bottom w:val="single" w:sz="4" w:space="0" w:color="auto"/>
              <w:right w:val="single" w:sz="4" w:space="0" w:color="auto"/>
            </w:tcBorders>
            <w:shd w:val="clear" w:color="auto" w:fill="auto"/>
            <w:noWrap/>
            <w:vAlign w:val="bottom"/>
            <w:hideMark/>
          </w:tcPr>
          <w:p w14:paraId="5B3ACAA9"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 </w:t>
            </w:r>
          </w:p>
        </w:tc>
        <w:tc>
          <w:tcPr>
            <w:tcW w:w="996" w:type="dxa"/>
            <w:tcBorders>
              <w:top w:val="nil"/>
              <w:left w:val="nil"/>
              <w:bottom w:val="single" w:sz="4" w:space="0" w:color="auto"/>
              <w:right w:val="single" w:sz="4" w:space="0" w:color="auto"/>
            </w:tcBorders>
            <w:shd w:val="clear" w:color="auto" w:fill="auto"/>
            <w:noWrap/>
            <w:vAlign w:val="bottom"/>
            <w:hideMark/>
          </w:tcPr>
          <w:p w14:paraId="797D9FCA"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336.3</w:t>
            </w:r>
          </w:p>
        </w:tc>
        <w:tc>
          <w:tcPr>
            <w:tcW w:w="996" w:type="dxa"/>
            <w:tcBorders>
              <w:top w:val="nil"/>
              <w:left w:val="nil"/>
              <w:bottom w:val="single" w:sz="4" w:space="0" w:color="auto"/>
              <w:right w:val="single" w:sz="4" w:space="0" w:color="auto"/>
            </w:tcBorders>
            <w:shd w:val="clear" w:color="auto" w:fill="auto"/>
            <w:noWrap/>
            <w:vAlign w:val="bottom"/>
            <w:hideMark/>
          </w:tcPr>
          <w:p w14:paraId="636805E3"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376.2</w:t>
            </w:r>
          </w:p>
        </w:tc>
        <w:tc>
          <w:tcPr>
            <w:tcW w:w="960" w:type="dxa"/>
            <w:tcBorders>
              <w:top w:val="nil"/>
              <w:left w:val="nil"/>
              <w:bottom w:val="single" w:sz="4" w:space="0" w:color="auto"/>
              <w:right w:val="single" w:sz="4" w:space="0" w:color="auto"/>
            </w:tcBorders>
            <w:shd w:val="clear" w:color="auto" w:fill="auto"/>
            <w:noWrap/>
            <w:vAlign w:val="bottom"/>
            <w:hideMark/>
          </w:tcPr>
          <w:p w14:paraId="28B6B8E5"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 </w:t>
            </w:r>
          </w:p>
        </w:tc>
        <w:tc>
          <w:tcPr>
            <w:tcW w:w="960" w:type="dxa"/>
            <w:tcBorders>
              <w:top w:val="nil"/>
              <w:left w:val="nil"/>
              <w:bottom w:val="single" w:sz="4" w:space="0" w:color="auto"/>
              <w:right w:val="single" w:sz="4" w:space="0" w:color="auto"/>
            </w:tcBorders>
            <w:shd w:val="clear" w:color="auto" w:fill="auto"/>
            <w:noWrap/>
            <w:vAlign w:val="bottom"/>
            <w:hideMark/>
          </w:tcPr>
          <w:p w14:paraId="04E00475"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147.3</w:t>
            </w:r>
          </w:p>
        </w:tc>
        <w:tc>
          <w:tcPr>
            <w:tcW w:w="960" w:type="dxa"/>
            <w:tcBorders>
              <w:top w:val="nil"/>
              <w:left w:val="nil"/>
              <w:bottom w:val="single" w:sz="4" w:space="0" w:color="auto"/>
              <w:right w:val="single" w:sz="4" w:space="0" w:color="auto"/>
            </w:tcBorders>
            <w:shd w:val="clear" w:color="auto" w:fill="auto"/>
            <w:noWrap/>
            <w:vAlign w:val="bottom"/>
            <w:hideMark/>
          </w:tcPr>
          <w:p w14:paraId="2117B920"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162.7</w:t>
            </w:r>
          </w:p>
        </w:tc>
      </w:tr>
      <w:tr w:rsidR="003A7585" w:rsidRPr="00A01EFC" w14:paraId="2F147469" w14:textId="77777777" w:rsidTr="00115701">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F2D7E9D" w14:textId="77777777" w:rsidR="003A7585" w:rsidRPr="00A01EFC" w:rsidRDefault="003A7585" w:rsidP="003A7585">
            <w:pPr>
              <w:spacing w:after="0" w:line="240" w:lineRule="auto"/>
              <w:jc w:val="center"/>
              <w:rPr>
                <w:rFonts w:ascii="Times New Roman" w:eastAsia="Times New Roman" w:hAnsi="Times New Roman" w:cs="Times New Roman"/>
                <w:b/>
                <w:bCs/>
                <w:color w:val="000000"/>
                <w:sz w:val="24"/>
                <w:szCs w:val="24"/>
                <w:lang w:eastAsia="en-IN"/>
              </w:rPr>
            </w:pPr>
            <w:r w:rsidRPr="00A01EFC">
              <w:rPr>
                <w:rFonts w:ascii="Times New Roman" w:eastAsia="Times New Roman" w:hAnsi="Times New Roman" w:cs="Times New Roman"/>
                <w:b/>
                <w:bCs/>
                <w:color w:val="000000"/>
                <w:sz w:val="24"/>
                <w:szCs w:val="24"/>
                <w:lang w:eastAsia="en-IN"/>
              </w:rPr>
              <w:t>Co</w:t>
            </w:r>
          </w:p>
        </w:tc>
        <w:tc>
          <w:tcPr>
            <w:tcW w:w="960" w:type="dxa"/>
            <w:tcBorders>
              <w:top w:val="nil"/>
              <w:left w:val="nil"/>
              <w:bottom w:val="single" w:sz="4" w:space="0" w:color="auto"/>
              <w:right w:val="single" w:sz="4" w:space="0" w:color="auto"/>
            </w:tcBorders>
            <w:shd w:val="clear" w:color="auto" w:fill="auto"/>
            <w:noWrap/>
            <w:vAlign w:val="bottom"/>
            <w:hideMark/>
          </w:tcPr>
          <w:p w14:paraId="5F5EFC3D"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2.3</w:t>
            </w:r>
          </w:p>
        </w:tc>
        <w:tc>
          <w:tcPr>
            <w:tcW w:w="960" w:type="dxa"/>
            <w:tcBorders>
              <w:top w:val="nil"/>
              <w:left w:val="nil"/>
              <w:bottom w:val="single" w:sz="4" w:space="0" w:color="auto"/>
              <w:right w:val="single" w:sz="4" w:space="0" w:color="auto"/>
            </w:tcBorders>
            <w:shd w:val="clear" w:color="auto" w:fill="auto"/>
            <w:noWrap/>
            <w:vAlign w:val="bottom"/>
            <w:hideMark/>
          </w:tcPr>
          <w:p w14:paraId="59FF9AA2"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2.6</w:t>
            </w:r>
          </w:p>
        </w:tc>
        <w:tc>
          <w:tcPr>
            <w:tcW w:w="960" w:type="dxa"/>
            <w:tcBorders>
              <w:top w:val="nil"/>
              <w:left w:val="nil"/>
              <w:bottom w:val="single" w:sz="4" w:space="0" w:color="auto"/>
              <w:right w:val="single" w:sz="4" w:space="0" w:color="auto"/>
            </w:tcBorders>
            <w:shd w:val="clear" w:color="auto" w:fill="auto"/>
            <w:noWrap/>
            <w:vAlign w:val="bottom"/>
            <w:hideMark/>
          </w:tcPr>
          <w:p w14:paraId="3DDC16F6"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 </w:t>
            </w:r>
          </w:p>
        </w:tc>
        <w:tc>
          <w:tcPr>
            <w:tcW w:w="996" w:type="dxa"/>
            <w:tcBorders>
              <w:top w:val="nil"/>
              <w:left w:val="nil"/>
              <w:bottom w:val="single" w:sz="4" w:space="0" w:color="auto"/>
              <w:right w:val="single" w:sz="4" w:space="0" w:color="auto"/>
            </w:tcBorders>
            <w:shd w:val="clear" w:color="auto" w:fill="auto"/>
            <w:noWrap/>
            <w:vAlign w:val="bottom"/>
            <w:hideMark/>
          </w:tcPr>
          <w:p w14:paraId="3F69BA9A"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2.3</w:t>
            </w:r>
          </w:p>
        </w:tc>
        <w:tc>
          <w:tcPr>
            <w:tcW w:w="996" w:type="dxa"/>
            <w:tcBorders>
              <w:top w:val="nil"/>
              <w:left w:val="nil"/>
              <w:bottom w:val="single" w:sz="4" w:space="0" w:color="auto"/>
              <w:right w:val="single" w:sz="4" w:space="0" w:color="auto"/>
            </w:tcBorders>
            <w:shd w:val="clear" w:color="auto" w:fill="auto"/>
            <w:noWrap/>
            <w:vAlign w:val="bottom"/>
            <w:hideMark/>
          </w:tcPr>
          <w:p w14:paraId="56287A9D"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2.6</w:t>
            </w:r>
          </w:p>
        </w:tc>
        <w:tc>
          <w:tcPr>
            <w:tcW w:w="960" w:type="dxa"/>
            <w:tcBorders>
              <w:top w:val="nil"/>
              <w:left w:val="nil"/>
              <w:bottom w:val="single" w:sz="4" w:space="0" w:color="auto"/>
              <w:right w:val="single" w:sz="4" w:space="0" w:color="auto"/>
            </w:tcBorders>
            <w:shd w:val="clear" w:color="auto" w:fill="auto"/>
            <w:noWrap/>
            <w:vAlign w:val="bottom"/>
            <w:hideMark/>
          </w:tcPr>
          <w:p w14:paraId="69F4BC9D"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 </w:t>
            </w:r>
          </w:p>
        </w:tc>
        <w:tc>
          <w:tcPr>
            <w:tcW w:w="960" w:type="dxa"/>
            <w:tcBorders>
              <w:top w:val="nil"/>
              <w:left w:val="nil"/>
              <w:bottom w:val="single" w:sz="4" w:space="0" w:color="auto"/>
              <w:right w:val="single" w:sz="4" w:space="0" w:color="auto"/>
            </w:tcBorders>
            <w:shd w:val="clear" w:color="auto" w:fill="auto"/>
            <w:noWrap/>
            <w:vAlign w:val="bottom"/>
            <w:hideMark/>
          </w:tcPr>
          <w:p w14:paraId="6CF4BC3B"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2.4</w:t>
            </w:r>
          </w:p>
        </w:tc>
        <w:tc>
          <w:tcPr>
            <w:tcW w:w="960" w:type="dxa"/>
            <w:tcBorders>
              <w:top w:val="nil"/>
              <w:left w:val="nil"/>
              <w:bottom w:val="single" w:sz="4" w:space="0" w:color="auto"/>
              <w:right w:val="single" w:sz="4" w:space="0" w:color="auto"/>
            </w:tcBorders>
            <w:shd w:val="clear" w:color="auto" w:fill="auto"/>
            <w:noWrap/>
            <w:vAlign w:val="bottom"/>
            <w:hideMark/>
          </w:tcPr>
          <w:p w14:paraId="03E6248A"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1.7</w:t>
            </w:r>
          </w:p>
        </w:tc>
      </w:tr>
      <w:tr w:rsidR="003A7585" w:rsidRPr="00A01EFC" w14:paraId="719939F8" w14:textId="77777777" w:rsidTr="00115701">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EC2B56A" w14:textId="77777777" w:rsidR="003A7585" w:rsidRPr="00A01EFC" w:rsidRDefault="003A7585" w:rsidP="003A7585">
            <w:pPr>
              <w:spacing w:after="0" w:line="240" w:lineRule="auto"/>
              <w:jc w:val="center"/>
              <w:rPr>
                <w:rFonts w:ascii="Times New Roman" w:eastAsia="Times New Roman" w:hAnsi="Times New Roman" w:cs="Times New Roman"/>
                <w:b/>
                <w:bCs/>
                <w:color w:val="000000"/>
                <w:sz w:val="24"/>
                <w:szCs w:val="24"/>
                <w:lang w:eastAsia="en-IN"/>
              </w:rPr>
            </w:pPr>
            <w:r w:rsidRPr="00A01EFC">
              <w:rPr>
                <w:rFonts w:ascii="Times New Roman" w:eastAsia="Times New Roman" w:hAnsi="Times New Roman" w:cs="Times New Roman"/>
                <w:b/>
                <w:bCs/>
                <w:color w:val="000000"/>
                <w:sz w:val="24"/>
                <w:szCs w:val="24"/>
                <w:lang w:eastAsia="en-IN"/>
              </w:rPr>
              <w:t>Ni</w:t>
            </w:r>
          </w:p>
        </w:tc>
        <w:tc>
          <w:tcPr>
            <w:tcW w:w="960" w:type="dxa"/>
            <w:tcBorders>
              <w:top w:val="nil"/>
              <w:left w:val="nil"/>
              <w:bottom w:val="single" w:sz="4" w:space="0" w:color="auto"/>
              <w:right w:val="single" w:sz="4" w:space="0" w:color="auto"/>
            </w:tcBorders>
            <w:shd w:val="clear" w:color="auto" w:fill="auto"/>
            <w:noWrap/>
            <w:vAlign w:val="bottom"/>
            <w:hideMark/>
          </w:tcPr>
          <w:p w14:paraId="4EB6721B"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4.1</w:t>
            </w:r>
          </w:p>
        </w:tc>
        <w:tc>
          <w:tcPr>
            <w:tcW w:w="960" w:type="dxa"/>
            <w:tcBorders>
              <w:top w:val="nil"/>
              <w:left w:val="nil"/>
              <w:bottom w:val="single" w:sz="4" w:space="0" w:color="auto"/>
              <w:right w:val="single" w:sz="4" w:space="0" w:color="auto"/>
            </w:tcBorders>
            <w:shd w:val="clear" w:color="auto" w:fill="auto"/>
            <w:noWrap/>
            <w:vAlign w:val="bottom"/>
            <w:hideMark/>
          </w:tcPr>
          <w:p w14:paraId="48446467"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4.8</w:t>
            </w:r>
          </w:p>
        </w:tc>
        <w:tc>
          <w:tcPr>
            <w:tcW w:w="960" w:type="dxa"/>
            <w:tcBorders>
              <w:top w:val="nil"/>
              <w:left w:val="nil"/>
              <w:bottom w:val="single" w:sz="4" w:space="0" w:color="auto"/>
              <w:right w:val="single" w:sz="4" w:space="0" w:color="auto"/>
            </w:tcBorders>
            <w:shd w:val="clear" w:color="auto" w:fill="auto"/>
            <w:noWrap/>
            <w:vAlign w:val="bottom"/>
            <w:hideMark/>
          </w:tcPr>
          <w:p w14:paraId="02CCA128"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 </w:t>
            </w:r>
          </w:p>
        </w:tc>
        <w:tc>
          <w:tcPr>
            <w:tcW w:w="996" w:type="dxa"/>
            <w:tcBorders>
              <w:top w:val="nil"/>
              <w:left w:val="nil"/>
              <w:bottom w:val="single" w:sz="4" w:space="0" w:color="auto"/>
              <w:right w:val="single" w:sz="4" w:space="0" w:color="auto"/>
            </w:tcBorders>
            <w:shd w:val="clear" w:color="auto" w:fill="auto"/>
            <w:noWrap/>
            <w:vAlign w:val="bottom"/>
            <w:hideMark/>
          </w:tcPr>
          <w:p w14:paraId="7F4F37EB"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4.7</w:t>
            </w:r>
          </w:p>
        </w:tc>
        <w:tc>
          <w:tcPr>
            <w:tcW w:w="996" w:type="dxa"/>
            <w:tcBorders>
              <w:top w:val="nil"/>
              <w:left w:val="nil"/>
              <w:bottom w:val="single" w:sz="4" w:space="0" w:color="auto"/>
              <w:right w:val="single" w:sz="4" w:space="0" w:color="auto"/>
            </w:tcBorders>
            <w:shd w:val="clear" w:color="auto" w:fill="auto"/>
            <w:noWrap/>
            <w:vAlign w:val="bottom"/>
            <w:hideMark/>
          </w:tcPr>
          <w:p w14:paraId="1D214203"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5.4</w:t>
            </w:r>
          </w:p>
        </w:tc>
        <w:tc>
          <w:tcPr>
            <w:tcW w:w="960" w:type="dxa"/>
            <w:tcBorders>
              <w:top w:val="nil"/>
              <w:left w:val="nil"/>
              <w:bottom w:val="single" w:sz="4" w:space="0" w:color="auto"/>
              <w:right w:val="single" w:sz="4" w:space="0" w:color="auto"/>
            </w:tcBorders>
            <w:shd w:val="clear" w:color="auto" w:fill="auto"/>
            <w:noWrap/>
            <w:vAlign w:val="bottom"/>
            <w:hideMark/>
          </w:tcPr>
          <w:p w14:paraId="1FEE3F70"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 </w:t>
            </w:r>
          </w:p>
        </w:tc>
        <w:tc>
          <w:tcPr>
            <w:tcW w:w="960" w:type="dxa"/>
            <w:tcBorders>
              <w:top w:val="nil"/>
              <w:left w:val="nil"/>
              <w:bottom w:val="single" w:sz="4" w:space="0" w:color="auto"/>
              <w:right w:val="single" w:sz="4" w:space="0" w:color="auto"/>
            </w:tcBorders>
            <w:shd w:val="clear" w:color="auto" w:fill="auto"/>
            <w:noWrap/>
            <w:vAlign w:val="bottom"/>
            <w:hideMark/>
          </w:tcPr>
          <w:p w14:paraId="12047712"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3.1</w:t>
            </w:r>
          </w:p>
        </w:tc>
        <w:tc>
          <w:tcPr>
            <w:tcW w:w="960" w:type="dxa"/>
            <w:tcBorders>
              <w:top w:val="nil"/>
              <w:left w:val="nil"/>
              <w:bottom w:val="single" w:sz="4" w:space="0" w:color="auto"/>
              <w:right w:val="single" w:sz="4" w:space="0" w:color="auto"/>
            </w:tcBorders>
            <w:shd w:val="clear" w:color="auto" w:fill="auto"/>
            <w:noWrap/>
            <w:vAlign w:val="bottom"/>
            <w:hideMark/>
          </w:tcPr>
          <w:p w14:paraId="505896AD"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3.6</w:t>
            </w:r>
          </w:p>
        </w:tc>
      </w:tr>
      <w:tr w:rsidR="003A7585" w:rsidRPr="00A01EFC" w14:paraId="3D998128" w14:textId="77777777" w:rsidTr="00115701">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E51D81B" w14:textId="77777777" w:rsidR="003A7585" w:rsidRPr="00A01EFC" w:rsidRDefault="003A7585" w:rsidP="003A7585">
            <w:pPr>
              <w:spacing w:after="0" w:line="240" w:lineRule="auto"/>
              <w:jc w:val="center"/>
              <w:rPr>
                <w:rFonts w:ascii="Times New Roman" w:eastAsia="Times New Roman" w:hAnsi="Times New Roman" w:cs="Times New Roman"/>
                <w:b/>
                <w:bCs/>
                <w:color w:val="000000"/>
                <w:sz w:val="24"/>
                <w:szCs w:val="24"/>
                <w:lang w:eastAsia="en-IN"/>
              </w:rPr>
            </w:pPr>
            <w:r w:rsidRPr="00A01EFC">
              <w:rPr>
                <w:rFonts w:ascii="Times New Roman" w:eastAsia="Times New Roman" w:hAnsi="Times New Roman" w:cs="Times New Roman"/>
                <w:b/>
                <w:bCs/>
                <w:color w:val="000000"/>
                <w:sz w:val="24"/>
                <w:szCs w:val="24"/>
                <w:lang w:eastAsia="en-IN"/>
              </w:rPr>
              <w:t>Cu</w:t>
            </w:r>
          </w:p>
        </w:tc>
        <w:tc>
          <w:tcPr>
            <w:tcW w:w="960" w:type="dxa"/>
            <w:tcBorders>
              <w:top w:val="nil"/>
              <w:left w:val="nil"/>
              <w:bottom w:val="single" w:sz="4" w:space="0" w:color="auto"/>
              <w:right w:val="single" w:sz="4" w:space="0" w:color="auto"/>
            </w:tcBorders>
            <w:shd w:val="clear" w:color="auto" w:fill="auto"/>
            <w:noWrap/>
            <w:vAlign w:val="bottom"/>
            <w:hideMark/>
          </w:tcPr>
          <w:p w14:paraId="44DC44C5"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2.7</w:t>
            </w:r>
          </w:p>
        </w:tc>
        <w:tc>
          <w:tcPr>
            <w:tcW w:w="960" w:type="dxa"/>
            <w:tcBorders>
              <w:top w:val="nil"/>
              <w:left w:val="nil"/>
              <w:bottom w:val="single" w:sz="4" w:space="0" w:color="auto"/>
              <w:right w:val="single" w:sz="4" w:space="0" w:color="auto"/>
            </w:tcBorders>
            <w:shd w:val="clear" w:color="auto" w:fill="auto"/>
            <w:noWrap/>
            <w:vAlign w:val="bottom"/>
            <w:hideMark/>
          </w:tcPr>
          <w:p w14:paraId="514725E9"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2.6</w:t>
            </w:r>
          </w:p>
        </w:tc>
        <w:tc>
          <w:tcPr>
            <w:tcW w:w="960" w:type="dxa"/>
            <w:tcBorders>
              <w:top w:val="nil"/>
              <w:left w:val="nil"/>
              <w:bottom w:val="single" w:sz="4" w:space="0" w:color="auto"/>
              <w:right w:val="single" w:sz="4" w:space="0" w:color="auto"/>
            </w:tcBorders>
            <w:shd w:val="clear" w:color="auto" w:fill="auto"/>
            <w:noWrap/>
            <w:vAlign w:val="bottom"/>
            <w:hideMark/>
          </w:tcPr>
          <w:p w14:paraId="31864E83"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 </w:t>
            </w:r>
          </w:p>
        </w:tc>
        <w:tc>
          <w:tcPr>
            <w:tcW w:w="996" w:type="dxa"/>
            <w:tcBorders>
              <w:top w:val="nil"/>
              <w:left w:val="nil"/>
              <w:bottom w:val="single" w:sz="4" w:space="0" w:color="auto"/>
              <w:right w:val="single" w:sz="4" w:space="0" w:color="auto"/>
            </w:tcBorders>
            <w:shd w:val="clear" w:color="auto" w:fill="auto"/>
            <w:noWrap/>
            <w:vAlign w:val="bottom"/>
            <w:hideMark/>
          </w:tcPr>
          <w:p w14:paraId="087EBC87"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37.6</w:t>
            </w:r>
          </w:p>
        </w:tc>
        <w:tc>
          <w:tcPr>
            <w:tcW w:w="996" w:type="dxa"/>
            <w:tcBorders>
              <w:top w:val="nil"/>
              <w:left w:val="nil"/>
              <w:bottom w:val="single" w:sz="4" w:space="0" w:color="auto"/>
              <w:right w:val="single" w:sz="4" w:space="0" w:color="auto"/>
            </w:tcBorders>
            <w:shd w:val="clear" w:color="auto" w:fill="auto"/>
            <w:noWrap/>
            <w:vAlign w:val="bottom"/>
            <w:hideMark/>
          </w:tcPr>
          <w:p w14:paraId="01133EB8"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41.8</w:t>
            </w:r>
          </w:p>
        </w:tc>
        <w:tc>
          <w:tcPr>
            <w:tcW w:w="960" w:type="dxa"/>
            <w:tcBorders>
              <w:top w:val="nil"/>
              <w:left w:val="nil"/>
              <w:bottom w:val="single" w:sz="4" w:space="0" w:color="auto"/>
              <w:right w:val="single" w:sz="4" w:space="0" w:color="auto"/>
            </w:tcBorders>
            <w:shd w:val="clear" w:color="auto" w:fill="auto"/>
            <w:noWrap/>
            <w:vAlign w:val="bottom"/>
            <w:hideMark/>
          </w:tcPr>
          <w:p w14:paraId="5A59CABF"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 </w:t>
            </w:r>
          </w:p>
        </w:tc>
        <w:tc>
          <w:tcPr>
            <w:tcW w:w="960" w:type="dxa"/>
            <w:tcBorders>
              <w:top w:val="nil"/>
              <w:left w:val="nil"/>
              <w:bottom w:val="single" w:sz="4" w:space="0" w:color="auto"/>
              <w:right w:val="single" w:sz="4" w:space="0" w:color="auto"/>
            </w:tcBorders>
            <w:shd w:val="clear" w:color="auto" w:fill="auto"/>
            <w:noWrap/>
            <w:vAlign w:val="bottom"/>
            <w:hideMark/>
          </w:tcPr>
          <w:p w14:paraId="41C3DA2E"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7.9</w:t>
            </w:r>
          </w:p>
        </w:tc>
        <w:tc>
          <w:tcPr>
            <w:tcW w:w="960" w:type="dxa"/>
            <w:tcBorders>
              <w:top w:val="nil"/>
              <w:left w:val="nil"/>
              <w:bottom w:val="single" w:sz="4" w:space="0" w:color="auto"/>
              <w:right w:val="single" w:sz="4" w:space="0" w:color="auto"/>
            </w:tcBorders>
            <w:shd w:val="clear" w:color="auto" w:fill="auto"/>
            <w:noWrap/>
            <w:vAlign w:val="bottom"/>
            <w:hideMark/>
          </w:tcPr>
          <w:p w14:paraId="1195DF05"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8.7</w:t>
            </w:r>
          </w:p>
        </w:tc>
      </w:tr>
      <w:tr w:rsidR="003A7585" w:rsidRPr="00A01EFC" w14:paraId="597B6A7D" w14:textId="77777777" w:rsidTr="00115701">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4FCBA2A" w14:textId="77777777" w:rsidR="003A7585" w:rsidRPr="00A01EFC" w:rsidRDefault="003A7585" w:rsidP="003A7585">
            <w:pPr>
              <w:spacing w:after="0" w:line="240" w:lineRule="auto"/>
              <w:jc w:val="center"/>
              <w:rPr>
                <w:rFonts w:ascii="Times New Roman" w:eastAsia="Times New Roman" w:hAnsi="Times New Roman" w:cs="Times New Roman"/>
                <w:b/>
                <w:bCs/>
                <w:color w:val="000000"/>
                <w:sz w:val="24"/>
                <w:szCs w:val="24"/>
                <w:lang w:eastAsia="en-IN"/>
              </w:rPr>
            </w:pPr>
            <w:r w:rsidRPr="00A01EFC">
              <w:rPr>
                <w:rFonts w:ascii="Times New Roman" w:eastAsia="Times New Roman" w:hAnsi="Times New Roman" w:cs="Times New Roman"/>
                <w:b/>
                <w:bCs/>
                <w:color w:val="000000"/>
                <w:sz w:val="24"/>
                <w:szCs w:val="24"/>
                <w:lang w:eastAsia="en-IN"/>
              </w:rPr>
              <w:t>Zn</w:t>
            </w:r>
          </w:p>
        </w:tc>
        <w:tc>
          <w:tcPr>
            <w:tcW w:w="960" w:type="dxa"/>
            <w:tcBorders>
              <w:top w:val="nil"/>
              <w:left w:val="nil"/>
              <w:bottom w:val="single" w:sz="4" w:space="0" w:color="auto"/>
              <w:right w:val="single" w:sz="4" w:space="0" w:color="auto"/>
            </w:tcBorders>
            <w:shd w:val="clear" w:color="auto" w:fill="auto"/>
            <w:noWrap/>
            <w:vAlign w:val="bottom"/>
            <w:hideMark/>
          </w:tcPr>
          <w:p w14:paraId="2E7EC6E8"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327.0</w:t>
            </w:r>
          </w:p>
        </w:tc>
        <w:tc>
          <w:tcPr>
            <w:tcW w:w="960" w:type="dxa"/>
            <w:tcBorders>
              <w:top w:val="nil"/>
              <w:left w:val="nil"/>
              <w:bottom w:val="single" w:sz="4" w:space="0" w:color="auto"/>
              <w:right w:val="single" w:sz="4" w:space="0" w:color="auto"/>
            </w:tcBorders>
            <w:shd w:val="clear" w:color="auto" w:fill="auto"/>
            <w:noWrap/>
            <w:vAlign w:val="bottom"/>
            <w:hideMark/>
          </w:tcPr>
          <w:p w14:paraId="50A19077"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360.0</w:t>
            </w:r>
          </w:p>
        </w:tc>
        <w:tc>
          <w:tcPr>
            <w:tcW w:w="960" w:type="dxa"/>
            <w:tcBorders>
              <w:top w:val="nil"/>
              <w:left w:val="nil"/>
              <w:bottom w:val="single" w:sz="4" w:space="0" w:color="auto"/>
              <w:right w:val="single" w:sz="4" w:space="0" w:color="auto"/>
            </w:tcBorders>
            <w:shd w:val="clear" w:color="auto" w:fill="auto"/>
            <w:noWrap/>
            <w:vAlign w:val="bottom"/>
            <w:hideMark/>
          </w:tcPr>
          <w:p w14:paraId="61300B6E"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 </w:t>
            </w:r>
          </w:p>
        </w:tc>
        <w:tc>
          <w:tcPr>
            <w:tcW w:w="996" w:type="dxa"/>
            <w:tcBorders>
              <w:top w:val="nil"/>
              <w:left w:val="nil"/>
              <w:bottom w:val="single" w:sz="4" w:space="0" w:color="auto"/>
              <w:right w:val="single" w:sz="4" w:space="0" w:color="auto"/>
            </w:tcBorders>
            <w:shd w:val="clear" w:color="auto" w:fill="auto"/>
            <w:noWrap/>
            <w:vAlign w:val="bottom"/>
            <w:hideMark/>
          </w:tcPr>
          <w:p w14:paraId="0B3371E0"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500.0</w:t>
            </w:r>
          </w:p>
        </w:tc>
        <w:tc>
          <w:tcPr>
            <w:tcW w:w="996" w:type="dxa"/>
            <w:tcBorders>
              <w:top w:val="nil"/>
              <w:left w:val="nil"/>
              <w:bottom w:val="single" w:sz="4" w:space="0" w:color="auto"/>
              <w:right w:val="single" w:sz="4" w:space="0" w:color="auto"/>
            </w:tcBorders>
            <w:shd w:val="clear" w:color="auto" w:fill="auto"/>
            <w:noWrap/>
            <w:vAlign w:val="bottom"/>
            <w:hideMark/>
          </w:tcPr>
          <w:p w14:paraId="4FA45BF7"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543.1</w:t>
            </w:r>
          </w:p>
        </w:tc>
        <w:tc>
          <w:tcPr>
            <w:tcW w:w="960" w:type="dxa"/>
            <w:tcBorders>
              <w:top w:val="nil"/>
              <w:left w:val="nil"/>
              <w:bottom w:val="single" w:sz="4" w:space="0" w:color="auto"/>
              <w:right w:val="single" w:sz="4" w:space="0" w:color="auto"/>
            </w:tcBorders>
            <w:shd w:val="clear" w:color="auto" w:fill="auto"/>
            <w:noWrap/>
            <w:vAlign w:val="bottom"/>
            <w:hideMark/>
          </w:tcPr>
          <w:p w14:paraId="6F68F868"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 </w:t>
            </w:r>
          </w:p>
        </w:tc>
        <w:tc>
          <w:tcPr>
            <w:tcW w:w="960" w:type="dxa"/>
            <w:tcBorders>
              <w:top w:val="nil"/>
              <w:left w:val="nil"/>
              <w:bottom w:val="single" w:sz="4" w:space="0" w:color="auto"/>
              <w:right w:val="single" w:sz="4" w:space="0" w:color="auto"/>
            </w:tcBorders>
            <w:shd w:val="clear" w:color="auto" w:fill="auto"/>
            <w:noWrap/>
            <w:vAlign w:val="bottom"/>
            <w:hideMark/>
          </w:tcPr>
          <w:p w14:paraId="290E9A47"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386.2</w:t>
            </w:r>
          </w:p>
        </w:tc>
        <w:tc>
          <w:tcPr>
            <w:tcW w:w="960" w:type="dxa"/>
            <w:tcBorders>
              <w:top w:val="nil"/>
              <w:left w:val="nil"/>
              <w:bottom w:val="single" w:sz="4" w:space="0" w:color="auto"/>
              <w:right w:val="single" w:sz="4" w:space="0" w:color="auto"/>
            </w:tcBorders>
            <w:shd w:val="clear" w:color="auto" w:fill="auto"/>
            <w:noWrap/>
            <w:vAlign w:val="bottom"/>
            <w:hideMark/>
          </w:tcPr>
          <w:p w14:paraId="3041703C"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429.1</w:t>
            </w:r>
          </w:p>
        </w:tc>
      </w:tr>
      <w:tr w:rsidR="003A7585" w:rsidRPr="00A01EFC" w14:paraId="4ECF664D" w14:textId="77777777" w:rsidTr="00115701">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EB11C31" w14:textId="77777777" w:rsidR="003A7585" w:rsidRPr="00A01EFC" w:rsidRDefault="003A7585" w:rsidP="003A7585">
            <w:pPr>
              <w:spacing w:after="0" w:line="240" w:lineRule="auto"/>
              <w:jc w:val="center"/>
              <w:rPr>
                <w:rFonts w:ascii="Times New Roman" w:eastAsia="Times New Roman" w:hAnsi="Times New Roman" w:cs="Times New Roman"/>
                <w:b/>
                <w:bCs/>
                <w:color w:val="000000"/>
                <w:sz w:val="24"/>
                <w:szCs w:val="24"/>
                <w:lang w:eastAsia="en-IN"/>
              </w:rPr>
            </w:pPr>
            <w:r w:rsidRPr="00A01EFC">
              <w:rPr>
                <w:rFonts w:ascii="Times New Roman" w:eastAsia="Times New Roman" w:hAnsi="Times New Roman" w:cs="Times New Roman"/>
                <w:b/>
                <w:bCs/>
                <w:color w:val="000000"/>
                <w:sz w:val="24"/>
                <w:szCs w:val="24"/>
                <w:lang w:eastAsia="en-IN"/>
              </w:rPr>
              <w:t>Ga</w:t>
            </w:r>
          </w:p>
        </w:tc>
        <w:tc>
          <w:tcPr>
            <w:tcW w:w="960" w:type="dxa"/>
            <w:tcBorders>
              <w:top w:val="nil"/>
              <w:left w:val="nil"/>
              <w:bottom w:val="single" w:sz="4" w:space="0" w:color="auto"/>
              <w:right w:val="single" w:sz="4" w:space="0" w:color="auto"/>
            </w:tcBorders>
            <w:shd w:val="clear" w:color="auto" w:fill="auto"/>
            <w:noWrap/>
            <w:vAlign w:val="bottom"/>
            <w:hideMark/>
          </w:tcPr>
          <w:p w14:paraId="1B937B64"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1.0</w:t>
            </w:r>
          </w:p>
        </w:tc>
        <w:tc>
          <w:tcPr>
            <w:tcW w:w="960" w:type="dxa"/>
            <w:tcBorders>
              <w:top w:val="nil"/>
              <w:left w:val="nil"/>
              <w:bottom w:val="single" w:sz="4" w:space="0" w:color="auto"/>
              <w:right w:val="single" w:sz="4" w:space="0" w:color="auto"/>
            </w:tcBorders>
            <w:shd w:val="clear" w:color="auto" w:fill="auto"/>
            <w:noWrap/>
            <w:vAlign w:val="bottom"/>
            <w:hideMark/>
          </w:tcPr>
          <w:p w14:paraId="03F15AE9"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1.2</w:t>
            </w:r>
          </w:p>
        </w:tc>
        <w:tc>
          <w:tcPr>
            <w:tcW w:w="960" w:type="dxa"/>
            <w:tcBorders>
              <w:top w:val="nil"/>
              <w:left w:val="nil"/>
              <w:bottom w:val="single" w:sz="4" w:space="0" w:color="auto"/>
              <w:right w:val="single" w:sz="4" w:space="0" w:color="auto"/>
            </w:tcBorders>
            <w:shd w:val="clear" w:color="auto" w:fill="auto"/>
            <w:noWrap/>
            <w:vAlign w:val="bottom"/>
            <w:hideMark/>
          </w:tcPr>
          <w:p w14:paraId="5D395D3B"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 </w:t>
            </w:r>
          </w:p>
        </w:tc>
        <w:tc>
          <w:tcPr>
            <w:tcW w:w="996" w:type="dxa"/>
            <w:tcBorders>
              <w:top w:val="nil"/>
              <w:left w:val="nil"/>
              <w:bottom w:val="single" w:sz="4" w:space="0" w:color="auto"/>
              <w:right w:val="single" w:sz="4" w:space="0" w:color="auto"/>
            </w:tcBorders>
            <w:shd w:val="clear" w:color="auto" w:fill="auto"/>
            <w:noWrap/>
            <w:vAlign w:val="bottom"/>
            <w:hideMark/>
          </w:tcPr>
          <w:p w14:paraId="7CBA904C"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4.1</w:t>
            </w:r>
          </w:p>
        </w:tc>
        <w:tc>
          <w:tcPr>
            <w:tcW w:w="996" w:type="dxa"/>
            <w:tcBorders>
              <w:top w:val="nil"/>
              <w:left w:val="nil"/>
              <w:bottom w:val="single" w:sz="4" w:space="0" w:color="auto"/>
              <w:right w:val="single" w:sz="4" w:space="0" w:color="auto"/>
            </w:tcBorders>
            <w:shd w:val="clear" w:color="auto" w:fill="auto"/>
            <w:noWrap/>
            <w:vAlign w:val="bottom"/>
            <w:hideMark/>
          </w:tcPr>
          <w:p w14:paraId="1C3EBB15"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4.6</w:t>
            </w:r>
          </w:p>
        </w:tc>
        <w:tc>
          <w:tcPr>
            <w:tcW w:w="960" w:type="dxa"/>
            <w:tcBorders>
              <w:top w:val="nil"/>
              <w:left w:val="nil"/>
              <w:bottom w:val="single" w:sz="4" w:space="0" w:color="auto"/>
              <w:right w:val="single" w:sz="4" w:space="0" w:color="auto"/>
            </w:tcBorders>
            <w:shd w:val="clear" w:color="auto" w:fill="auto"/>
            <w:noWrap/>
            <w:vAlign w:val="bottom"/>
            <w:hideMark/>
          </w:tcPr>
          <w:p w14:paraId="2D9BD7B1"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 </w:t>
            </w:r>
          </w:p>
        </w:tc>
        <w:tc>
          <w:tcPr>
            <w:tcW w:w="960" w:type="dxa"/>
            <w:tcBorders>
              <w:top w:val="nil"/>
              <w:left w:val="nil"/>
              <w:bottom w:val="single" w:sz="4" w:space="0" w:color="auto"/>
              <w:right w:val="single" w:sz="4" w:space="0" w:color="auto"/>
            </w:tcBorders>
            <w:shd w:val="clear" w:color="auto" w:fill="auto"/>
            <w:noWrap/>
            <w:vAlign w:val="bottom"/>
            <w:hideMark/>
          </w:tcPr>
          <w:p w14:paraId="4EAE6A95"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0.8</w:t>
            </w:r>
          </w:p>
        </w:tc>
        <w:tc>
          <w:tcPr>
            <w:tcW w:w="960" w:type="dxa"/>
            <w:tcBorders>
              <w:top w:val="nil"/>
              <w:left w:val="nil"/>
              <w:bottom w:val="single" w:sz="4" w:space="0" w:color="auto"/>
              <w:right w:val="single" w:sz="4" w:space="0" w:color="auto"/>
            </w:tcBorders>
            <w:shd w:val="clear" w:color="auto" w:fill="auto"/>
            <w:noWrap/>
            <w:vAlign w:val="bottom"/>
            <w:hideMark/>
          </w:tcPr>
          <w:p w14:paraId="143BA255"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1.7</w:t>
            </w:r>
          </w:p>
        </w:tc>
      </w:tr>
      <w:tr w:rsidR="003A7585" w:rsidRPr="00A01EFC" w14:paraId="4415DA74" w14:textId="77777777" w:rsidTr="00115701">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594867F" w14:textId="77777777" w:rsidR="003A7585" w:rsidRPr="00A01EFC" w:rsidRDefault="003A7585" w:rsidP="003A7585">
            <w:pPr>
              <w:spacing w:after="0" w:line="240" w:lineRule="auto"/>
              <w:jc w:val="center"/>
              <w:rPr>
                <w:rFonts w:ascii="Times New Roman" w:eastAsia="Times New Roman" w:hAnsi="Times New Roman" w:cs="Times New Roman"/>
                <w:b/>
                <w:bCs/>
                <w:color w:val="000000"/>
                <w:sz w:val="24"/>
                <w:szCs w:val="24"/>
                <w:lang w:eastAsia="en-IN"/>
              </w:rPr>
            </w:pPr>
            <w:r w:rsidRPr="00A01EFC">
              <w:rPr>
                <w:rFonts w:ascii="Times New Roman" w:eastAsia="Times New Roman" w:hAnsi="Times New Roman" w:cs="Times New Roman"/>
                <w:b/>
                <w:bCs/>
                <w:color w:val="000000"/>
                <w:sz w:val="24"/>
                <w:szCs w:val="24"/>
                <w:lang w:eastAsia="en-IN"/>
              </w:rPr>
              <w:t>Se</w:t>
            </w:r>
          </w:p>
        </w:tc>
        <w:tc>
          <w:tcPr>
            <w:tcW w:w="960" w:type="dxa"/>
            <w:tcBorders>
              <w:top w:val="nil"/>
              <w:left w:val="nil"/>
              <w:bottom w:val="single" w:sz="4" w:space="0" w:color="auto"/>
              <w:right w:val="single" w:sz="4" w:space="0" w:color="auto"/>
            </w:tcBorders>
            <w:shd w:val="clear" w:color="auto" w:fill="auto"/>
            <w:noWrap/>
            <w:vAlign w:val="bottom"/>
            <w:hideMark/>
          </w:tcPr>
          <w:p w14:paraId="2DF8668B"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0.7</w:t>
            </w:r>
          </w:p>
        </w:tc>
        <w:tc>
          <w:tcPr>
            <w:tcW w:w="960" w:type="dxa"/>
            <w:tcBorders>
              <w:top w:val="nil"/>
              <w:left w:val="nil"/>
              <w:bottom w:val="single" w:sz="4" w:space="0" w:color="auto"/>
              <w:right w:val="single" w:sz="4" w:space="0" w:color="auto"/>
            </w:tcBorders>
            <w:shd w:val="clear" w:color="auto" w:fill="auto"/>
            <w:noWrap/>
            <w:vAlign w:val="bottom"/>
            <w:hideMark/>
          </w:tcPr>
          <w:p w14:paraId="2D82A303"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1.0</w:t>
            </w:r>
          </w:p>
        </w:tc>
        <w:tc>
          <w:tcPr>
            <w:tcW w:w="960" w:type="dxa"/>
            <w:tcBorders>
              <w:top w:val="nil"/>
              <w:left w:val="nil"/>
              <w:bottom w:val="single" w:sz="4" w:space="0" w:color="auto"/>
              <w:right w:val="single" w:sz="4" w:space="0" w:color="auto"/>
            </w:tcBorders>
            <w:shd w:val="clear" w:color="auto" w:fill="auto"/>
            <w:noWrap/>
            <w:vAlign w:val="bottom"/>
            <w:hideMark/>
          </w:tcPr>
          <w:p w14:paraId="07B46CA1"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 </w:t>
            </w:r>
          </w:p>
        </w:tc>
        <w:tc>
          <w:tcPr>
            <w:tcW w:w="996" w:type="dxa"/>
            <w:tcBorders>
              <w:top w:val="nil"/>
              <w:left w:val="nil"/>
              <w:bottom w:val="single" w:sz="4" w:space="0" w:color="auto"/>
              <w:right w:val="single" w:sz="4" w:space="0" w:color="auto"/>
            </w:tcBorders>
            <w:shd w:val="clear" w:color="auto" w:fill="auto"/>
            <w:noWrap/>
            <w:vAlign w:val="bottom"/>
            <w:hideMark/>
          </w:tcPr>
          <w:p w14:paraId="2FB81B5B"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0.9</w:t>
            </w:r>
          </w:p>
        </w:tc>
        <w:tc>
          <w:tcPr>
            <w:tcW w:w="996" w:type="dxa"/>
            <w:tcBorders>
              <w:top w:val="nil"/>
              <w:left w:val="nil"/>
              <w:bottom w:val="single" w:sz="4" w:space="0" w:color="auto"/>
              <w:right w:val="single" w:sz="4" w:space="0" w:color="auto"/>
            </w:tcBorders>
            <w:shd w:val="clear" w:color="auto" w:fill="auto"/>
            <w:noWrap/>
            <w:vAlign w:val="bottom"/>
            <w:hideMark/>
          </w:tcPr>
          <w:p w14:paraId="44FE34BF"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1.1</w:t>
            </w:r>
          </w:p>
        </w:tc>
        <w:tc>
          <w:tcPr>
            <w:tcW w:w="960" w:type="dxa"/>
            <w:tcBorders>
              <w:top w:val="nil"/>
              <w:left w:val="nil"/>
              <w:bottom w:val="single" w:sz="4" w:space="0" w:color="auto"/>
              <w:right w:val="single" w:sz="4" w:space="0" w:color="auto"/>
            </w:tcBorders>
            <w:shd w:val="clear" w:color="auto" w:fill="auto"/>
            <w:noWrap/>
            <w:vAlign w:val="bottom"/>
            <w:hideMark/>
          </w:tcPr>
          <w:p w14:paraId="673A5030"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 </w:t>
            </w:r>
          </w:p>
        </w:tc>
        <w:tc>
          <w:tcPr>
            <w:tcW w:w="960" w:type="dxa"/>
            <w:tcBorders>
              <w:top w:val="nil"/>
              <w:left w:val="nil"/>
              <w:bottom w:val="single" w:sz="4" w:space="0" w:color="auto"/>
              <w:right w:val="single" w:sz="4" w:space="0" w:color="auto"/>
            </w:tcBorders>
            <w:shd w:val="clear" w:color="auto" w:fill="auto"/>
            <w:noWrap/>
            <w:vAlign w:val="bottom"/>
            <w:hideMark/>
          </w:tcPr>
          <w:p w14:paraId="4323223F"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0.6</w:t>
            </w:r>
          </w:p>
        </w:tc>
        <w:tc>
          <w:tcPr>
            <w:tcW w:w="960" w:type="dxa"/>
            <w:tcBorders>
              <w:top w:val="nil"/>
              <w:left w:val="nil"/>
              <w:bottom w:val="single" w:sz="4" w:space="0" w:color="auto"/>
              <w:right w:val="single" w:sz="4" w:space="0" w:color="auto"/>
            </w:tcBorders>
            <w:shd w:val="clear" w:color="auto" w:fill="auto"/>
            <w:noWrap/>
            <w:vAlign w:val="bottom"/>
            <w:hideMark/>
          </w:tcPr>
          <w:p w14:paraId="35E59870"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0.7</w:t>
            </w:r>
          </w:p>
        </w:tc>
      </w:tr>
      <w:tr w:rsidR="003A7585" w:rsidRPr="00A01EFC" w14:paraId="21FCB834" w14:textId="77777777" w:rsidTr="00115701">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56A5ED9" w14:textId="77777777" w:rsidR="003A7585" w:rsidRPr="00A01EFC" w:rsidRDefault="003A7585" w:rsidP="003A7585">
            <w:pPr>
              <w:spacing w:after="0" w:line="240" w:lineRule="auto"/>
              <w:jc w:val="center"/>
              <w:rPr>
                <w:rFonts w:ascii="Times New Roman" w:eastAsia="Times New Roman" w:hAnsi="Times New Roman" w:cs="Times New Roman"/>
                <w:b/>
                <w:bCs/>
                <w:color w:val="000000"/>
                <w:sz w:val="24"/>
                <w:szCs w:val="24"/>
                <w:lang w:eastAsia="en-IN"/>
              </w:rPr>
            </w:pPr>
            <w:r w:rsidRPr="00A01EFC">
              <w:rPr>
                <w:rFonts w:ascii="Times New Roman" w:eastAsia="Times New Roman" w:hAnsi="Times New Roman" w:cs="Times New Roman"/>
                <w:b/>
                <w:bCs/>
                <w:color w:val="000000"/>
                <w:sz w:val="24"/>
                <w:szCs w:val="24"/>
                <w:lang w:eastAsia="en-IN"/>
              </w:rPr>
              <w:t>Br</w:t>
            </w:r>
          </w:p>
        </w:tc>
        <w:tc>
          <w:tcPr>
            <w:tcW w:w="960" w:type="dxa"/>
            <w:tcBorders>
              <w:top w:val="nil"/>
              <w:left w:val="nil"/>
              <w:bottom w:val="single" w:sz="4" w:space="0" w:color="auto"/>
              <w:right w:val="single" w:sz="4" w:space="0" w:color="auto"/>
            </w:tcBorders>
            <w:shd w:val="clear" w:color="auto" w:fill="auto"/>
            <w:noWrap/>
            <w:vAlign w:val="bottom"/>
            <w:hideMark/>
          </w:tcPr>
          <w:p w14:paraId="2CC561FB"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6.7</w:t>
            </w:r>
          </w:p>
        </w:tc>
        <w:tc>
          <w:tcPr>
            <w:tcW w:w="960" w:type="dxa"/>
            <w:tcBorders>
              <w:top w:val="nil"/>
              <w:left w:val="nil"/>
              <w:bottom w:val="single" w:sz="4" w:space="0" w:color="auto"/>
              <w:right w:val="single" w:sz="4" w:space="0" w:color="auto"/>
            </w:tcBorders>
            <w:shd w:val="clear" w:color="auto" w:fill="auto"/>
            <w:noWrap/>
            <w:vAlign w:val="bottom"/>
            <w:hideMark/>
          </w:tcPr>
          <w:p w14:paraId="2B4CA809"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7.4</w:t>
            </w:r>
          </w:p>
        </w:tc>
        <w:tc>
          <w:tcPr>
            <w:tcW w:w="960" w:type="dxa"/>
            <w:tcBorders>
              <w:top w:val="nil"/>
              <w:left w:val="nil"/>
              <w:bottom w:val="single" w:sz="4" w:space="0" w:color="auto"/>
              <w:right w:val="single" w:sz="4" w:space="0" w:color="auto"/>
            </w:tcBorders>
            <w:shd w:val="clear" w:color="auto" w:fill="auto"/>
            <w:noWrap/>
            <w:vAlign w:val="bottom"/>
            <w:hideMark/>
          </w:tcPr>
          <w:p w14:paraId="36D7308B"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 </w:t>
            </w:r>
          </w:p>
        </w:tc>
        <w:tc>
          <w:tcPr>
            <w:tcW w:w="996" w:type="dxa"/>
            <w:tcBorders>
              <w:top w:val="nil"/>
              <w:left w:val="nil"/>
              <w:bottom w:val="single" w:sz="4" w:space="0" w:color="auto"/>
              <w:right w:val="single" w:sz="4" w:space="0" w:color="auto"/>
            </w:tcBorders>
            <w:shd w:val="clear" w:color="auto" w:fill="auto"/>
            <w:noWrap/>
            <w:vAlign w:val="bottom"/>
            <w:hideMark/>
          </w:tcPr>
          <w:p w14:paraId="786E2513"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16.0</w:t>
            </w:r>
          </w:p>
        </w:tc>
        <w:tc>
          <w:tcPr>
            <w:tcW w:w="996" w:type="dxa"/>
            <w:tcBorders>
              <w:top w:val="nil"/>
              <w:left w:val="nil"/>
              <w:bottom w:val="single" w:sz="4" w:space="0" w:color="auto"/>
              <w:right w:val="single" w:sz="4" w:space="0" w:color="auto"/>
            </w:tcBorders>
            <w:shd w:val="clear" w:color="auto" w:fill="auto"/>
            <w:noWrap/>
            <w:vAlign w:val="bottom"/>
            <w:hideMark/>
          </w:tcPr>
          <w:p w14:paraId="34914F47"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18.7</w:t>
            </w:r>
          </w:p>
        </w:tc>
        <w:tc>
          <w:tcPr>
            <w:tcW w:w="960" w:type="dxa"/>
            <w:tcBorders>
              <w:top w:val="nil"/>
              <w:left w:val="nil"/>
              <w:bottom w:val="single" w:sz="4" w:space="0" w:color="auto"/>
              <w:right w:val="single" w:sz="4" w:space="0" w:color="auto"/>
            </w:tcBorders>
            <w:shd w:val="clear" w:color="auto" w:fill="auto"/>
            <w:noWrap/>
            <w:vAlign w:val="bottom"/>
            <w:hideMark/>
          </w:tcPr>
          <w:p w14:paraId="459B168F"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 </w:t>
            </w:r>
          </w:p>
        </w:tc>
        <w:tc>
          <w:tcPr>
            <w:tcW w:w="960" w:type="dxa"/>
            <w:tcBorders>
              <w:top w:val="nil"/>
              <w:left w:val="nil"/>
              <w:bottom w:val="single" w:sz="4" w:space="0" w:color="auto"/>
              <w:right w:val="single" w:sz="4" w:space="0" w:color="auto"/>
            </w:tcBorders>
            <w:shd w:val="clear" w:color="auto" w:fill="auto"/>
            <w:noWrap/>
            <w:vAlign w:val="bottom"/>
            <w:hideMark/>
          </w:tcPr>
          <w:p w14:paraId="69BD3587"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10.0</w:t>
            </w:r>
          </w:p>
        </w:tc>
        <w:tc>
          <w:tcPr>
            <w:tcW w:w="960" w:type="dxa"/>
            <w:tcBorders>
              <w:top w:val="nil"/>
              <w:left w:val="nil"/>
              <w:bottom w:val="single" w:sz="4" w:space="0" w:color="auto"/>
              <w:right w:val="single" w:sz="4" w:space="0" w:color="auto"/>
            </w:tcBorders>
            <w:shd w:val="clear" w:color="auto" w:fill="auto"/>
            <w:noWrap/>
            <w:vAlign w:val="bottom"/>
            <w:hideMark/>
          </w:tcPr>
          <w:p w14:paraId="1ABB641F"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11.5</w:t>
            </w:r>
          </w:p>
        </w:tc>
      </w:tr>
      <w:tr w:rsidR="003A7585" w:rsidRPr="00A01EFC" w14:paraId="54451724" w14:textId="77777777" w:rsidTr="00115701">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7336C8B" w14:textId="77777777" w:rsidR="003A7585" w:rsidRPr="00A01EFC" w:rsidRDefault="003A7585" w:rsidP="003A7585">
            <w:pPr>
              <w:spacing w:after="0" w:line="240" w:lineRule="auto"/>
              <w:jc w:val="center"/>
              <w:rPr>
                <w:rFonts w:ascii="Times New Roman" w:eastAsia="Times New Roman" w:hAnsi="Times New Roman" w:cs="Times New Roman"/>
                <w:b/>
                <w:bCs/>
                <w:color w:val="000000"/>
                <w:sz w:val="24"/>
                <w:szCs w:val="24"/>
                <w:lang w:eastAsia="en-IN"/>
              </w:rPr>
            </w:pPr>
            <w:r w:rsidRPr="00A01EFC">
              <w:rPr>
                <w:rFonts w:ascii="Times New Roman" w:eastAsia="Times New Roman" w:hAnsi="Times New Roman" w:cs="Times New Roman"/>
                <w:b/>
                <w:bCs/>
                <w:color w:val="000000"/>
                <w:sz w:val="24"/>
                <w:szCs w:val="24"/>
                <w:lang w:eastAsia="en-IN"/>
              </w:rPr>
              <w:t>Sr</w:t>
            </w:r>
          </w:p>
        </w:tc>
        <w:tc>
          <w:tcPr>
            <w:tcW w:w="960" w:type="dxa"/>
            <w:tcBorders>
              <w:top w:val="nil"/>
              <w:left w:val="nil"/>
              <w:bottom w:val="single" w:sz="4" w:space="0" w:color="auto"/>
              <w:right w:val="single" w:sz="4" w:space="0" w:color="auto"/>
            </w:tcBorders>
            <w:shd w:val="clear" w:color="auto" w:fill="auto"/>
            <w:noWrap/>
            <w:vAlign w:val="bottom"/>
            <w:hideMark/>
          </w:tcPr>
          <w:p w14:paraId="0AD7FF8B"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1.7</w:t>
            </w:r>
          </w:p>
        </w:tc>
        <w:tc>
          <w:tcPr>
            <w:tcW w:w="960" w:type="dxa"/>
            <w:tcBorders>
              <w:top w:val="nil"/>
              <w:left w:val="nil"/>
              <w:bottom w:val="single" w:sz="4" w:space="0" w:color="auto"/>
              <w:right w:val="single" w:sz="4" w:space="0" w:color="auto"/>
            </w:tcBorders>
            <w:shd w:val="clear" w:color="auto" w:fill="auto"/>
            <w:noWrap/>
            <w:vAlign w:val="bottom"/>
            <w:hideMark/>
          </w:tcPr>
          <w:p w14:paraId="1B733278"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2.1</w:t>
            </w:r>
          </w:p>
        </w:tc>
        <w:tc>
          <w:tcPr>
            <w:tcW w:w="960" w:type="dxa"/>
            <w:tcBorders>
              <w:top w:val="nil"/>
              <w:left w:val="nil"/>
              <w:bottom w:val="single" w:sz="4" w:space="0" w:color="auto"/>
              <w:right w:val="single" w:sz="4" w:space="0" w:color="auto"/>
            </w:tcBorders>
            <w:shd w:val="clear" w:color="auto" w:fill="auto"/>
            <w:noWrap/>
            <w:vAlign w:val="bottom"/>
            <w:hideMark/>
          </w:tcPr>
          <w:p w14:paraId="2D63D733"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 </w:t>
            </w:r>
          </w:p>
        </w:tc>
        <w:tc>
          <w:tcPr>
            <w:tcW w:w="996" w:type="dxa"/>
            <w:tcBorders>
              <w:top w:val="nil"/>
              <w:left w:val="nil"/>
              <w:bottom w:val="single" w:sz="4" w:space="0" w:color="auto"/>
              <w:right w:val="single" w:sz="4" w:space="0" w:color="auto"/>
            </w:tcBorders>
            <w:shd w:val="clear" w:color="auto" w:fill="auto"/>
            <w:noWrap/>
            <w:vAlign w:val="bottom"/>
            <w:hideMark/>
          </w:tcPr>
          <w:p w14:paraId="6A437C71"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842.9</w:t>
            </w:r>
          </w:p>
        </w:tc>
        <w:tc>
          <w:tcPr>
            <w:tcW w:w="996" w:type="dxa"/>
            <w:tcBorders>
              <w:top w:val="nil"/>
              <w:left w:val="nil"/>
              <w:bottom w:val="single" w:sz="4" w:space="0" w:color="auto"/>
              <w:right w:val="single" w:sz="4" w:space="0" w:color="auto"/>
            </w:tcBorders>
            <w:shd w:val="clear" w:color="auto" w:fill="auto"/>
            <w:noWrap/>
            <w:vAlign w:val="bottom"/>
            <w:hideMark/>
          </w:tcPr>
          <w:p w14:paraId="3A09EEBE"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963.0</w:t>
            </w:r>
          </w:p>
        </w:tc>
        <w:tc>
          <w:tcPr>
            <w:tcW w:w="960" w:type="dxa"/>
            <w:tcBorders>
              <w:top w:val="nil"/>
              <w:left w:val="nil"/>
              <w:bottom w:val="single" w:sz="4" w:space="0" w:color="auto"/>
              <w:right w:val="single" w:sz="4" w:space="0" w:color="auto"/>
            </w:tcBorders>
            <w:shd w:val="clear" w:color="auto" w:fill="auto"/>
            <w:noWrap/>
            <w:vAlign w:val="bottom"/>
            <w:hideMark/>
          </w:tcPr>
          <w:p w14:paraId="2A18B3E2"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 </w:t>
            </w:r>
          </w:p>
        </w:tc>
        <w:tc>
          <w:tcPr>
            <w:tcW w:w="960" w:type="dxa"/>
            <w:tcBorders>
              <w:top w:val="nil"/>
              <w:left w:val="nil"/>
              <w:bottom w:val="single" w:sz="4" w:space="0" w:color="auto"/>
              <w:right w:val="single" w:sz="4" w:space="0" w:color="auto"/>
            </w:tcBorders>
            <w:shd w:val="clear" w:color="auto" w:fill="auto"/>
            <w:noWrap/>
            <w:vAlign w:val="bottom"/>
            <w:hideMark/>
          </w:tcPr>
          <w:p w14:paraId="10B9BC2C"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12.1</w:t>
            </w:r>
          </w:p>
        </w:tc>
        <w:tc>
          <w:tcPr>
            <w:tcW w:w="960" w:type="dxa"/>
            <w:tcBorders>
              <w:top w:val="nil"/>
              <w:left w:val="nil"/>
              <w:bottom w:val="single" w:sz="4" w:space="0" w:color="auto"/>
              <w:right w:val="single" w:sz="4" w:space="0" w:color="auto"/>
            </w:tcBorders>
            <w:shd w:val="clear" w:color="auto" w:fill="auto"/>
            <w:noWrap/>
            <w:vAlign w:val="bottom"/>
            <w:hideMark/>
          </w:tcPr>
          <w:p w14:paraId="40749A02"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13.9</w:t>
            </w:r>
          </w:p>
        </w:tc>
      </w:tr>
      <w:tr w:rsidR="003A7585" w:rsidRPr="00A01EFC" w14:paraId="6FEA078B" w14:textId="77777777" w:rsidTr="00115701">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EEAC2CC" w14:textId="77777777" w:rsidR="003A7585" w:rsidRPr="00A01EFC" w:rsidRDefault="003A7585" w:rsidP="003A7585">
            <w:pPr>
              <w:spacing w:after="0" w:line="240" w:lineRule="auto"/>
              <w:jc w:val="center"/>
              <w:rPr>
                <w:rFonts w:ascii="Times New Roman" w:eastAsia="Times New Roman" w:hAnsi="Times New Roman" w:cs="Times New Roman"/>
                <w:b/>
                <w:bCs/>
                <w:color w:val="000000"/>
                <w:sz w:val="24"/>
                <w:szCs w:val="24"/>
                <w:lang w:eastAsia="en-IN"/>
              </w:rPr>
            </w:pPr>
            <w:r w:rsidRPr="00A01EFC">
              <w:rPr>
                <w:rFonts w:ascii="Times New Roman" w:eastAsia="Times New Roman" w:hAnsi="Times New Roman" w:cs="Times New Roman"/>
                <w:b/>
                <w:bCs/>
                <w:color w:val="000000"/>
                <w:sz w:val="24"/>
                <w:szCs w:val="24"/>
                <w:lang w:eastAsia="en-IN"/>
              </w:rPr>
              <w:t>Mo</w:t>
            </w:r>
          </w:p>
        </w:tc>
        <w:tc>
          <w:tcPr>
            <w:tcW w:w="960" w:type="dxa"/>
            <w:tcBorders>
              <w:top w:val="nil"/>
              <w:left w:val="nil"/>
              <w:bottom w:val="single" w:sz="4" w:space="0" w:color="auto"/>
              <w:right w:val="single" w:sz="4" w:space="0" w:color="auto"/>
            </w:tcBorders>
            <w:shd w:val="clear" w:color="auto" w:fill="auto"/>
            <w:noWrap/>
            <w:vAlign w:val="bottom"/>
            <w:hideMark/>
          </w:tcPr>
          <w:p w14:paraId="3F3FF4A2"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2.9</w:t>
            </w:r>
          </w:p>
        </w:tc>
        <w:tc>
          <w:tcPr>
            <w:tcW w:w="960" w:type="dxa"/>
            <w:tcBorders>
              <w:top w:val="nil"/>
              <w:left w:val="nil"/>
              <w:bottom w:val="single" w:sz="4" w:space="0" w:color="auto"/>
              <w:right w:val="single" w:sz="4" w:space="0" w:color="auto"/>
            </w:tcBorders>
            <w:shd w:val="clear" w:color="auto" w:fill="auto"/>
            <w:noWrap/>
            <w:vAlign w:val="bottom"/>
            <w:hideMark/>
          </w:tcPr>
          <w:p w14:paraId="1398D3AE"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3.3</w:t>
            </w:r>
          </w:p>
        </w:tc>
        <w:tc>
          <w:tcPr>
            <w:tcW w:w="960" w:type="dxa"/>
            <w:tcBorders>
              <w:top w:val="nil"/>
              <w:left w:val="nil"/>
              <w:bottom w:val="single" w:sz="4" w:space="0" w:color="auto"/>
              <w:right w:val="single" w:sz="4" w:space="0" w:color="auto"/>
            </w:tcBorders>
            <w:shd w:val="clear" w:color="auto" w:fill="auto"/>
            <w:noWrap/>
            <w:vAlign w:val="bottom"/>
            <w:hideMark/>
          </w:tcPr>
          <w:p w14:paraId="68FD721B"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 </w:t>
            </w:r>
          </w:p>
        </w:tc>
        <w:tc>
          <w:tcPr>
            <w:tcW w:w="996" w:type="dxa"/>
            <w:tcBorders>
              <w:top w:val="nil"/>
              <w:left w:val="nil"/>
              <w:bottom w:val="single" w:sz="4" w:space="0" w:color="auto"/>
              <w:right w:val="single" w:sz="4" w:space="0" w:color="auto"/>
            </w:tcBorders>
            <w:shd w:val="clear" w:color="auto" w:fill="auto"/>
            <w:noWrap/>
            <w:vAlign w:val="bottom"/>
            <w:hideMark/>
          </w:tcPr>
          <w:p w14:paraId="5E0F62FA"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2.9</w:t>
            </w:r>
          </w:p>
        </w:tc>
        <w:tc>
          <w:tcPr>
            <w:tcW w:w="996" w:type="dxa"/>
            <w:tcBorders>
              <w:top w:val="nil"/>
              <w:left w:val="nil"/>
              <w:bottom w:val="single" w:sz="4" w:space="0" w:color="auto"/>
              <w:right w:val="single" w:sz="4" w:space="0" w:color="auto"/>
            </w:tcBorders>
            <w:shd w:val="clear" w:color="auto" w:fill="auto"/>
            <w:noWrap/>
            <w:vAlign w:val="bottom"/>
            <w:hideMark/>
          </w:tcPr>
          <w:p w14:paraId="0F55039D"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3.1</w:t>
            </w:r>
          </w:p>
        </w:tc>
        <w:tc>
          <w:tcPr>
            <w:tcW w:w="960" w:type="dxa"/>
            <w:tcBorders>
              <w:top w:val="nil"/>
              <w:left w:val="nil"/>
              <w:bottom w:val="single" w:sz="4" w:space="0" w:color="auto"/>
              <w:right w:val="single" w:sz="4" w:space="0" w:color="auto"/>
            </w:tcBorders>
            <w:shd w:val="clear" w:color="auto" w:fill="auto"/>
            <w:noWrap/>
            <w:vAlign w:val="bottom"/>
            <w:hideMark/>
          </w:tcPr>
          <w:p w14:paraId="4B785C00"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 </w:t>
            </w:r>
          </w:p>
        </w:tc>
        <w:tc>
          <w:tcPr>
            <w:tcW w:w="960" w:type="dxa"/>
            <w:tcBorders>
              <w:top w:val="nil"/>
              <w:left w:val="nil"/>
              <w:bottom w:val="single" w:sz="4" w:space="0" w:color="auto"/>
              <w:right w:val="single" w:sz="4" w:space="0" w:color="auto"/>
            </w:tcBorders>
            <w:shd w:val="clear" w:color="auto" w:fill="auto"/>
            <w:noWrap/>
            <w:vAlign w:val="bottom"/>
            <w:hideMark/>
          </w:tcPr>
          <w:p w14:paraId="636E4E27"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2.7</w:t>
            </w:r>
          </w:p>
        </w:tc>
        <w:tc>
          <w:tcPr>
            <w:tcW w:w="960" w:type="dxa"/>
            <w:tcBorders>
              <w:top w:val="nil"/>
              <w:left w:val="nil"/>
              <w:bottom w:val="single" w:sz="4" w:space="0" w:color="auto"/>
              <w:right w:val="single" w:sz="4" w:space="0" w:color="auto"/>
            </w:tcBorders>
            <w:shd w:val="clear" w:color="auto" w:fill="auto"/>
            <w:noWrap/>
            <w:vAlign w:val="bottom"/>
            <w:hideMark/>
          </w:tcPr>
          <w:p w14:paraId="19B92C6D"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3.0</w:t>
            </w:r>
          </w:p>
        </w:tc>
      </w:tr>
      <w:tr w:rsidR="003A7585" w:rsidRPr="00A01EFC" w14:paraId="7790358F" w14:textId="77777777" w:rsidTr="00115701">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0305750" w14:textId="77777777" w:rsidR="003A7585" w:rsidRPr="00A01EFC" w:rsidRDefault="003A7585" w:rsidP="003A7585">
            <w:pPr>
              <w:spacing w:after="0" w:line="240" w:lineRule="auto"/>
              <w:jc w:val="center"/>
              <w:rPr>
                <w:rFonts w:ascii="Times New Roman" w:eastAsia="Times New Roman" w:hAnsi="Times New Roman" w:cs="Times New Roman"/>
                <w:b/>
                <w:bCs/>
                <w:color w:val="000000"/>
                <w:sz w:val="24"/>
                <w:szCs w:val="24"/>
                <w:lang w:eastAsia="en-IN"/>
              </w:rPr>
            </w:pPr>
            <w:r w:rsidRPr="00A01EFC">
              <w:rPr>
                <w:rFonts w:ascii="Times New Roman" w:eastAsia="Times New Roman" w:hAnsi="Times New Roman" w:cs="Times New Roman"/>
                <w:b/>
                <w:bCs/>
                <w:color w:val="000000"/>
                <w:sz w:val="24"/>
                <w:szCs w:val="24"/>
                <w:lang w:eastAsia="en-IN"/>
              </w:rPr>
              <w:t>Cd</w:t>
            </w:r>
          </w:p>
        </w:tc>
        <w:tc>
          <w:tcPr>
            <w:tcW w:w="960" w:type="dxa"/>
            <w:tcBorders>
              <w:top w:val="nil"/>
              <w:left w:val="nil"/>
              <w:bottom w:val="single" w:sz="4" w:space="0" w:color="auto"/>
              <w:right w:val="single" w:sz="4" w:space="0" w:color="auto"/>
            </w:tcBorders>
            <w:shd w:val="clear" w:color="auto" w:fill="auto"/>
            <w:noWrap/>
            <w:vAlign w:val="bottom"/>
            <w:hideMark/>
          </w:tcPr>
          <w:p w14:paraId="59923642"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2.8</w:t>
            </w:r>
          </w:p>
        </w:tc>
        <w:tc>
          <w:tcPr>
            <w:tcW w:w="960" w:type="dxa"/>
            <w:tcBorders>
              <w:top w:val="nil"/>
              <w:left w:val="nil"/>
              <w:bottom w:val="single" w:sz="4" w:space="0" w:color="auto"/>
              <w:right w:val="single" w:sz="4" w:space="0" w:color="auto"/>
            </w:tcBorders>
            <w:shd w:val="clear" w:color="auto" w:fill="auto"/>
            <w:noWrap/>
            <w:vAlign w:val="bottom"/>
            <w:hideMark/>
          </w:tcPr>
          <w:p w14:paraId="59386389"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3.2</w:t>
            </w:r>
          </w:p>
        </w:tc>
        <w:tc>
          <w:tcPr>
            <w:tcW w:w="960" w:type="dxa"/>
            <w:tcBorders>
              <w:top w:val="nil"/>
              <w:left w:val="nil"/>
              <w:bottom w:val="single" w:sz="4" w:space="0" w:color="auto"/>
              <w:right w:val="single" w:sz="4" w:space="0" w:color="auto"/>
            </w:tcBorders>
            <w:shd w:val="clear" w:color="auto" w:fill="auto"/>
            <w:noWrap/>
            <w:vAlign w:val="bottom"/>
            <w:hideMark/>
          </w:tcPr>
          <w:p w14:paraId="634F53A9"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 </w:t>
            </w:r>
          </w:p>
        </w:tc>
        <w:tc>
          <w:tcPr>
            <w:tcW w:w="996" w:type="dxa"/>
            <w:tcBorders>
              <w:top w:val="nil"/>
              <w:left w:val="nil"/>
              <w:bottom w:val="single" w:sz="4" w:space="0" w:color="auto"/>
              <w:right w:val="single" w:sz="4" w:space="0" w:color="auto"/>
            </w:tcBorders>
            <w:shd w:val="clear" w:color="auto" w:fill="auto"/>
            <w:noWrap/>
            <w:vAlign w:val="bottom"/>
            <w:hideMark/>
          </w:tcPr>
          <w:p w14:paraId="754972E0"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5.8</w:t>
            </w:r>
          </w:p>
        </w:tc>
        <w:tc>
          <w:tcPr>
            <w:tcW w:w="996" w:type="dxa"/>
            <w:tcBorders>
              <w:top w:val="nil"/>
              <w:left w:val="nil"/>
              <w:bottom w:val="single" w:sz="4" w:space="0" w:color="auto"/>
              <w:right w:val="single" w:sz="4" w:space="0" w:color="auto"/>
            </w:tcBorders>
            <w:shd w:val="clear" w:color="auto" w:fill="auto"/>
            <w:noWrap/>
            <w:vAlign w:val="bottom"/>
            <w:hideMark/>
          </w:tcPr>
          <w:p w14:paraId="1DC8FE94"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6.3</w:t>
            </w:r>
          </w:p>
        </w:tc>
        <w:tc>
          <w:tcPr>
            <w:tcW w:w="960" w:type="dxa"/>
            <w:tcBorders>
              <w:top w:val="nil"/>
              <w:left w:val="nil"/>
              <w:bottom w:val="single" w:sz="4" w:space="0" w:color="auto"/>
              <w:right w:val="single" w:sz="4" w:space="0" w:color="auto"/>
            </w:tcBorders>
            <w:shd w:val="clear" w:color="auto" w:fill="auto"/>
            <w:noWrap/>
            <w:vAlign w:val="bottom"/>
            <w:hideMark/>
          </w:tcPr>
          <w:p w14:paraId="42DB2957"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 </w:t>
            </w:r>
          </w:p>
        </w:tc>
        <w:tc>
          <w:tcPr>
            <w:tcW w:w="960" w:type="dxa"/>
            <w:tcBorders>
              <w:top w:val="nil"/>
              <w:left w:val="nil"/>
              <w:bottom w:val="single" w:sz="4" w:space="0" w:color="auto"/>
              <w:right w:val="single" w:sz="4" w:space="0" w:color="auto"/>
            </w:tcBorders>
            <w:shd w:val="clear" w:color="auto" w:fill="auto"/>
            <w:noWrap/>
            <w:vAlign w:val="bottom"/>
            <w:hideMark/>
          </w:tcPr>
          <w:p w14:paraId="6CCDC392"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9.2</w:t>
            </w:r>
          </w:p>
        </w:tc>
        <w:tc>
          <w:tcPr>
            <w:tcW w:w="960" w:type="dxa"/>
            <w:tcBorders>
              <w:top w:val="nil"/>
              <w:left w:val="nil"/>
              <w:bottom w:val="single" w:sz="4" w:space="0" w:color="auto"/>
              <w:right w:val="single" w:sz="4" w:space="0" w:color="auto"/>
            </w:tcBorders>
            <w:shd w:val="clear" w:color="auto" w:fill="auto"/>
            <w:noWrap/>
            <w:vAlign w:val="bottom"/>
            <w:hideMark/>
          </w:tcPr>
          <w:p w14:paraId="2CD4B77E"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9.7</w:t>
            </w:r>
          </w:p>
        </w:tc>
      </w:tr>
      <w:tr w:rsidR="003A7585" w:rsidRPr="00A01EFC" w14:paraId="142E473A" w14:textId="77777777" w:rsidTr="00115701">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263B884" w14:textId="77777777" w:rsidR="003A7585" w:rsidRPr="00A01EFC" w:rsidRDefault="003A7585" w:rsidP="003A7585">
            <w:pPr>
              <w:spacing w:after="0" w:line="240" w:lineRule="auto"/>
              <w:jc w:val="center"/>
              <w:rPr>
                <w:rFonts w:ascii="Times New Roman" w:eastAsia="Times New Roman" w:hAnsi="Times New Roman" w:cs="Times New Roman"/>
                <w:b/>
                <w:bCs/>
                <w:color w:val="000000"/>
                <w:sz w:val="24"/>
                <w:szCs w:val="24"/>
                <w:lang w:eastAsia="en-IN"/>
              </w:rPr>
            </w:pPr>
            <w:r w:rsidRPr="00A01EFC">
              <w:rPr>
                <w:rFonts w:ascii="Times New Roman" w:eastAsia="Times New Roman" w:hAnsi="Times New Roman" w:cs="Times New Roman"/>
                <w:b/>
                <w:bCs/>
                <w:color w:val="000000"/>
                <w:sz w:val="24"/>
                <w:szCs w:val="24"/>
                <w:lang w:eastAsia="en-IN"/>
              </w:rPr>
              <w:t>Sn</w:t>
            </w:r>
          </w:p>
        </w:tc>
        <w:tc>
          <w:tcPr>
            <w:tcW w:w="960" w:type="dxa"/>
            <w:tcBorders>
              <w:top w:val="nil"/>
              <w:left w:val="nil"/>
              <w:bottom w:val="single" w:sz="4" w:space="0" w:color="auto"/>
              <w:right w:val="single" w:sz="4" w:space="0" w:color="auto"/>
            </w:tcBorders>
            <w:shd w:val="clear" w:color="auto" w:fill="auto"/>
            <w:noWrap/>
            <w:vAlign w:val="bottom"/>
            <w:hideMark/>
          </w:tcPr>
          <w:p w14:paraId="76AA8CAC"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32.7</w:t>
            </w:r>
          </w:p>
        </w:tc>
        <w:tc>
          <w:tcPr>
            <w:tcW w:w="960" w:type="dxa"/>
            <w:tcBorders>
              <w:top w:val="nil"/>
              <w:left w:val="nil"/>
              <w:bottom w:val="single" w:sz="4" w:space="0" w:color="auto"/>
              <w:right w:val="single" w:sz="4" w:space="0" w:color="auto"/>
            </w:tcBorders>
            <w:shd w:val="clear" w:color="auto" w:fill="auto"/>
            <w:noWrap/>
            <w:vAlign w:val="bottom"/>
            <w:hideMark/>
          </w:tcPr>
          <w:p w14:paraId="07E391E8"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35.6</w:t>
            </w:r>
          </w:p>
        </w:tc>
        <w:tc>
          <w:tcPr>
            <w:tcW w:w="960" w:type="dxa"/>
            <w:tcBorders>
              <w:top w:val="nil"/>
              <w:left w:val="nil"/>
              <w:bottom w:val="single" w:sz="4" w:space="0" w:color="auto"/>
              <w:right w:val="single" w:sz="4" w:space="0" w:color="auto"/>
            </w:tcBorders>
            <w:shd w:val="clear" w:color="auto" w:fill="auto"/>
            <w:noWrap/>
            <w:vAlign w:val="bottom"/>
            <w:hideMark/>
          </w:tcPr>
          <w:p w14:paraId="406128A7"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 </w:t>
            </w:r>
          </w:p>
        </w:tc>
        <w:tc>
          <w:tcPr>
            <w:tcW w:w="996" w:type="dxa"/>
            <w:tcBorders>
              <w:top w:val="nil"/>
              <w:left w:val="nil"/>
              <w:bottom w:val="single" w:sz="4" w:space="0" w:color="auto"/>
              <w:right w:val="single" w:sz="4" w:space="0" w:color="auto"/>
            </w:tcBorders>
            <w:shd w:val="clear" w:color="auto" w:fill="auto"/>
            <w:noWrap/>
            <w:vAlign w:val="bottom"/>
            <w:hideMark/>
          </w:tcPr>
          <w:p w14:paraId="6A61716C"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43.6</w:t>
            </w:r>
          </w:p>
        </w:tc>
        <w:tc>
          <w:tcPr>
            <w:tcW w:w="996" w:type="dxa"/>
            <w:tcBorders>
              <w:top w:val="nil"/>
              <w:left w:val="nil"/>
              <w:bottom w:val="single" w:sz="4" w:space="0" w:color="auto"/>
              <w:right w:val="single" w:sz="4" w:space="0" w:color="auto"/>
            </w:tcBorders>
            <w:shd w:val="clear" w:color="auto" w:fill="auto"/>
            <w:noWrap/>
            <w:vAlign w:val="bottom"/>
            <w:hideMark/>
          </w:tcPr>
          <w:p w14:paraId="37492582"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50.0</w:t>
            </w:r>
          </w:p>
        </w:tc>
        <w:tc>
          <w:tcPr>
            <w:tcW w:w="960" w:type="dxa"/>
            <w:tcBorders>
              <w:top w:val="nil"/>
              <w:left w:val="nil"/>
              <w:bottom w:val="single" w:sz="4" w:space="0" w:color="auto"/>
              <w:right w:val="single" w:sz="4" w:space="0" w:color="auto"/>
            </w:tcBorders>
            <w:shd w:val="clear" w:color="auto" w:fill="auto"/>
            <w:noWrap/>
            <w:vAlign w:val="bottom"/>
            <w:hideMark/>
          </w:tcPr>
          <w:p w14:paraId="0C30CDF0"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 </w:t>
            </w:r>
          </w:p>
        </w:tc>
        <w:tc>
          <w:tcPr>
            <w:tcW w:w="960" w:type="dxa"/>
            <w:tcBorders>
              <w:top w:val="nil"/>
              <w:left w:val="nil"/>
              <w:bottom w:val="single" w:sz="4" w:space="0" w:color="auto"/>
              <w:right w:val="single" w:sz="4" w:space="0" w:color="auto"/>
            </w:tcBorders>
            <w:shd w:val="clear" w:color="auto" w:fill="auto"/>
            <w:noWrap/>
            <w:vAlign w:val="bottom"/>
            <w:hideMark/>
          </w:tcPr>
          <w:p w14:paraId="47591E45"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42.7</w:t>
            </w:r>
          </w:p>
        </w:tc>
        <w:tc>
          <w:tcPr>
            <w:tcW w:w="960" w:type="dxa"/>
            <w:tcBorders>
              <w:top w:val="nil"/>
              <w:left w:val="nil"/>
              <w:bottom w:val="single" w:sz="4" w:space="0" w:color="auto"/>
              <w:right w:val="single" w:sz="4" w:space="0" w:color="auto"/>
            </w:tcBorders>
            <w:shd w:val="clear" w:color="auto" w:fill="auto"/>
            <w:noWrap/>
            <w:vAlign w:val="bottom"/>
            <w:hideMark/>
          </w:tcPr>
          <w:p w14:paraId="40EB0BBE"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47.4</w:t>
            </w:r>
          </w:p>
        </w:tc>
      </w:tr>
      <w:tr w:rsidR="003A7585" w:rsidRPr="00A01EFC" w14:paraId="421E40C1" w14:textId="77777777" w:rsidTr="00115701">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E6F2F52" w14:textId="77777777" w:rsidR="003A7585" w:rsidRPr="00A01EFC" w:rsidRDefault="003A7585" w:rsidP="003A7585">
            <w:pPr>
              <w:spacing w:after="0" w:line="240" w:lineRule="auto"/>
              <w:jc w:val="center"/>
              <w:rPr>
                <w:rFonts w:ascii="Times New Roman" w:eastAsia="Times New Roman" w:hAnsi="Times New Roman" w:cs="Times New Roman"/>
                <w:b/>
                <w:bCs/>
                <w:color w:val="000000"/>
                <w:sz w:val="24"/>
                <w:szCs w:val="24"/>
                <w:lang w:eastAsia="en-IN"/>
              </w:rPr>
            </w:pPr>
            <w:r w:rsidRPr="00A01EFC">
              <w:rPr>
                <w:rFonts w:ascii="Times New Roman" w:eastAsia="Times New Roman" w:hAnsi="Times New Roman" w:cs="Times New Roman"/>
                <w:b/>
                <w:bCs/>
                <w:color w:val="000000"/>
                <w:sz w:val="24"/>
                <w:szCs w:val="24"/>
                <w:lang w:eastAsia="en-IN"/>
              </w:rPr>
              <w:t>Sb</w:t>
            </w:r>
          </w:p>
        </w:tc>
        <w:tc>
          <w:tcPr>
            <w:tcW w:w="960" w:type="dxa"/>
            <w:tcBorders>
              <w:top w:val="nil"/>
              <w:left w:val="nil"/>
              <w:bottom w:val="single" w:sz="4" w:space="0" w:color="auto"/>
              <w:right w:val="single" w:sz="4" w:space="0" w:color="auto"/>
            </w:tcBorders>
            <w:shd w:val="clear" w:color="auto" w:fill="auto"/>
            <w:noWrap/>
            <w:vAlign w:val="bottom"/>
            <w:hideMark/>
          </w:tcPr>
          <w:p w14:paraId="1A773FEC"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24.1</w:t>
            </w:r>
          </w:p>
        </w:tc>
        <w:tc>
          <w:tcPr>
            <w:tcW w:w="960" w:type="dxa"/>
            <w:tcBorders>
              <w:top w:val="nil"/>
              <w:left w:val="nil"/>
              <w:bottom w:val="single" w:sz="4" w:space="0" w:color="auto"/>
              <w:right w:val="single" w:sz="4" w:space="0" w:color="auto"/>
            </w:tcBorders>
            <w:shd w:val="clear" w:color="auto" w:fill="auto"/>
            <w:noWrap/>
            <w:vAlign w:val="bottom"/>
            <w:hideMark/>
          </w:tcPr>
          <w:p w14:paraId="6BDC001F"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26.5</w:t>
            </w:r>
          </w:p>
        </w:tc>
        <w:tc>
          <w:tcPr>
            <w:tcW w:w="960" w:type="dxa"/>
            <w:tcBorders>
              <w:top w:val="nil"/>
              <w:left w:val="nil"/>
              <w:bottom w:val="single" w:sz="4" w:space="0" w:color="auto"/>
              <w:right w:val="single" w:sz="4" w:space="0" w:color="auto"/>
            </w:tcBorders>
            <w:shd w:val="clear" w:color="auto" w:fill="auto"/>
            <w:noWrap/>
            <w:vAlign w:val="bottom"/>
            <w:hideMark/>
          </w:tcPr>
          <w:p w14:paraId="71FD98B9"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 </w:t>
            </w:r>
          </w:p>
        </w:tc>
        <w:tc>
          <w:tcPr>
            <w:tcW w:w="996" w:type="dxa"/>
            <w:tcBorders>
              <w:top w:val="nil"/>
              <w:left w:val="nil"/>
              <w:bottom w:val="single" w:sz="4" w:space="0" w:color="auto"/>
              <w:right w:val="single" w:sz="4" w:space="0" w:color="auto"/>
            </w:tcBorders>
            <w:shd w:val="clear" w:color="auto" w:fill="auto"/>
            <w:noWrap/>
            <w:vAlign w:val="bottom"/>
            <w:hideMark/>
          </w:tcPr>
          <w:p w14:paraId="28D8EDF7"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31.3</w:t>
            </w:r>
          </w:p>
        </w:tc>
        <w:tc>
          <w:tcPr>
            <w:tcW w:w="996" w:type="dxa"/>
            <w:tcBorders>
              <w:top w:val="nil"/>
              <w:left w:val="nil"/>
              <w:bottom w:val="single" w:sz="4" w:space="0" w:color="auto"/>
              <w:right w:val="single" w:sz="4" w:space="0" w:color="auto"/>
            </w:tcBorders>
            <w:shd w:val="clear" w:color="auto" w:fill="auto"/>
            <w:noWrap/>
            <w:vAlign w:val="bottom"/>
            <w:hideMark/>
          </w:tcPr>
          <w:p w14:paraId="252DE0D8"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34.6</w:t>
            </w:r>
          </w:p>
        </w:tc>
        <w:tc>
          <w:tcPr>
            <w:tcW w:w="960" w:type="dxa"/>
            <w:tcBorders>
              <w:top w:val="nil"/>
              <w:left w:val="nil"/>
              <w:bottom w:val="single" w:sz="4" w:space="0" w:color="auto"/>
              <w:right w:val="single" w:sz="4" w:space="0" w:color="auto"/>
            </w:tcBorders>
            <w:shd w:val="clear" w:color="auto" w:fill="auto"/>
            <w:noWrap/>
            <w:vAlign w:val="bottom"/>
            <w:hideMark/>
          </w:tcPr>
          <w:p w14:paraId="6C177637"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 </w:t>
            </w:r>
          </w:p>
        </w:tc>
        <w:tc>
          <w:tcPr>
            <w:tcW w:w="960" w:type="dxa"/>
            <w:tcBorders>
              <w:top w:val="nil"/>
              <w:left w:val="nil"/>
              <w:bottom w:val="single" w:sz="4" w:space="0" w:color="auto"/>
              <w:right w:val="single" w:sz="4" w:space="0" w:color="auto"/>
            </w:tcBorders>
            <w:shd w:val="clear" w:color="auto" w:fill="auto"/>
            <w:noWrap/>
            <w:vAlign w:val="bottom"/>
            <w:hideMark/>
          </w:tcPr>
          <w:p w14:paraId="5B1EFB37"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25.3</w:t>
            </w:r>
          </w:p>
        </w:tc>
        <w:tc>
          <w:tcPr>
            <w:tcW w:w="960" w:type="dxa"/>
            <w:tcBorders>
              <w:top w:val="nil"/>
              <w:left w:val="nil"/>
              <w:bottom w:val="single" w:sz="4" w:space="0" w:color="auto"/>
              <w:right w:val="single" w:sz="4" w:space="0" w:color="auto"/>
            </w:tcBorders>
            <w:shd w:val="clear" w:color="auto" w:fill="auto"/>
            <w:noWrap/>
            <w:vAlign w:val="bottom"/>
            <w:hideMark/>
          </w:tcPr>
          <w:p w14:paraId="4E9841B9"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28.5</w:t>
            </w:r>
          </w:p>
        </w:tc>
      </w:tr>
      <w:tr w:rsidR="003A7585" w:rsidRPr="00A01EFC" w14:paraId="6380ABDE" w14:textId="77777777" w:rsidTr="00115701">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DA71132" w14:textId="77777777" w:rsidR="003A7585" w:rsidRPr="00A01EFC" w:rsidRDefault="003A7585" w:rsidP="003A7585">
            <w:pPr>
              <w:spacing w:after="0" w:line="240" w:lineRule="auto"/>
              <w:jc w:val="center"/>
              <w:rPr>
                <w:rFonts w:ascii="Times New Roman" w:eastAsia="Times New Roman" w:hAnsi="Times New Roman" w:cs="Times New Roman"/>
                <w:b/>
                <w:bCs/>
                <w:color w:val="000000"/>
                <w:sz w:val="24"/>
                <w:szCs w:val="24"/>
                <w:lang w:eastAsia="en-IN"/>
              </w:rPr>
            </w:pPr>
            <w:r w:rsidRPr="00A01EFC">
              <w:rPr>
                <w:rFonts w:ascii="Times New Roman" w:eastAsia="Times New Roman" w:hAnsi="Times New Roman" w:cs="Times New Roman"/>
                <w:b/>
                <w:bCs/>
                <w:color w:val="000000"/>
                <w:sz w:val="24"/>
                <w:szCs w:val="24"/>
                <w:lang w:eastAsia="en-IN"/>
              </w:rPr>
              <w:t>Ba</w:t>
            </w:r>
          </w:p>
        </w:tc>
        <w:tc>
          <w:tcPr>
            <w:tcW w:w="960" w:type="dxa"/>
            <w:tcBorders>
              <w:top w:val="nil"/>
              <w:left w:val="nil"/>
              <w:bottom w:val="single" w:sz="4" w:space="0" w:color="auto"/>
              <w:right w:val="single" w:sz="4" w:space="0" w:color="auto"/>
            </w:tcBorders>
            <w:shd w:val="clear" w:color="auto" w:fill="auto"/>
            <w:noWrap/>
            <w:vAlign w:val="bottom"/>
            <w:hideMark/>
          </w:tcPr>
          <w:p w14:paraId="2D4B5FEA"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7.4</w:t>
            </w:r>
          </w:p>
        </w:tc>
        <w:tc>
          <w:tcPr>
            <w:tcW w:w="960" w:type="dxa"/>
            <w:tcBorders>
              <w:top w:val="nil"/>
              <w:left w:val="nil"/>
              <w:bottom w:val="single" w:sz="4" w:space="0" w:color="auto"/>
              <w:right w:val="single" w:sz="4" w:space="0" w:color="auto"/>
            </w:tcBorders>
            <w:shd w:val="clear" w:color="auto" w:fill="auto"/>
            <w:noWrap/>
            <w:vAlign w:val="bottom"/>
            <w:hideMark/>
          </w:tcPr>
          <w:p w14:paraId="3FAB690D"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8.2</w:t>
            </w:r>
          </w:p>
        </w:tc>
        <w:tc>
          <w:tcPr>
            <w:tcW w:w="960" w:type="dxa"/>
            <w:tcBorders>
              <w:top w:val="nil"/>
              <w:left w:val="nil"/>
              <w:bottom w:val="single" w:sz="4" w:space="0" w:color="auto"/>
              <w:right w:val="single" w:sz="4" w:space="0" w:color="auto"/>
            </w:tcBorders>
            <w:shd w:val="clear" w:color="auto" w:fill="auto"/>
            <w:noWrap/>
            <w:vAlign w:val="bottom"/>
            <w:hideMark/>
          </w:tcPr>
          <w:p w14:paraId="2DE9F7C8"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 </w:t>
            </w:r>
          </w:p>
        </w:tc>
        <w:tc>
          <w:tcPr>
            <w:tcW w:w="996" w:type="dxa"/>
            <w:tcBorders>
              <w:top w:val="nil"/>
              <w:left w:val="nil"/>
              <w:bottom w:val="single" w:sz="4" w:space="0" w:color="auto"/>
              <w:right w:val="single" w:sz="4" w:space="0" w:color="auto"/>
            </w:tcBorders>
            <w:shd w:val="clear" w:color="auto" w:fill="auto"/>
            <w:noWrap/>
            <w:vAlign w:val="bottom"/>
            <w:hideMark/>
          </w:tcPr>
          <w:p w14:paraId="03D38841"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1031.8</w:t>
            </w:r>
          </w:p>
        </w:tc>
        <w:tc>
          <w:tcPr>
            <w:tcW w:w="996" w:type="dxa"/>
            <w:tcBorders>
              <w:top w:val="nil"/>
              <w:left w:val="nil"/>
              <w:bottom w:val="single" w:sz="4" w:space="0" w:color="auto"/>
              <w:right w:val="single" w:sz="4" w:space="0" w:color="auto"/>
            </w:tcBorders>
            <w:shd w:val="clear" w:color="auto" w:fill="auto"/>
            <w:noWrap/>
            <w:vAlign w:val="bottom"/>
            <w:hideMark/>
          </w:tcPr>
          <w:p w14:paraId="651EDBDC"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1154.2</w:t>
            </w:r>
          </w:p>
        </w:tc>
        <w:tc>
          <w:tcPr>
            <w:tcW w:w="960" w:type="dxa"/>
            <w:tcBorders>
              <w:top w:val="nil"/>
              <w:left w:val="nil"/>
              <w:bottom w:val="single" w:sz="4" w:space="0" w:color="auto"/>
              <w:right w:val="single" w:sz="4" w:space="0" w:color="auto"/>
            </w:tcBorders>
            <w:shd w:val="clear" w:color="auto" w:fill="auto"/>
            <w:noWrap/>
            <w:vAlign w:val="bottom"/>
            <w:hideMark/>
          </w:tcPr>
          <w:p w14:paraId="6BE5743D"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 </w:t>
            </w:r>
          </w:p>
        </w:tc>
        <w:tc>
          <w:tcPr>
            <w:tcW w:w="960" w:type="dxa"/>
            <w:tcBorders>
              <w:top w:val="nil"/>
              <w:left w:val="nil"/>
              <w:bottom w:val="single" w:sz="4" w:space="0" w:color="auto"/>
              <w:right w:val="single" w:sz="4" w:space="0" w:color="auto"/>
            </w:tcBorders>
            <w:shd w:val="clear" w:color="auto" w:fill="auto"/>
            <w:noWrap/>
            <w:vAlign w:val="bottom"/>
            <w:hideMark/>
          </w:tcPr>
          <w:p w14:paraId="5CA948E3"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47.1</w:t>
            </w:r>
          </w:p>
        </w:tc>
        <w:tc>
          <w:tcPr>
            <w:tcW w:w="960" w:type="dxa"/>
            <w:tcBorders>
              <w:top w:val="nil"/>
              <w:left w:val="nil"/>
              <w:bottom w:val="single" w:sz="4" w:space="0" w:color="auto"/>
              <w:right w:val="single" w:sz="4" w:space="0" w:color="auto"/>
            </w:tcBorders>
            <w:shd w:val="clear" w:color="auto" w:fill="auto"/>
            <w:noWrap/>
            <w:vAlign w:val="bottom"/>
            <w:hideMark/>
          </w:tcPr>
          <w:p w14:paraId="655E08B3"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52.3</w:t>
            </w:r>
          </w:p>
        </w:tc>
      </w:tr>
      <w:tr w:rsidR="003A7585" w:rsidRPr="00A01EFC" w14:paraId="5212D0C7" w14:textId="77777777" w:rsidTr="00115701">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A4E529E" w14:textId="77777777" w:rsidR="003A7585" w:rsidRPr="00A01EFC" w:rsidRDefault="003A7585" w:rsidP="003A7585">
            <w:pPr>
              <w:spacing w:after="0" w:line="240" w:lineRule="auto"/>
              <w:jc w:val="center"/>
              <w:rPr>
                <w:rFonts w:ascii="Times New Roman" w:eastAsia="Times New Roman" w:hAnsi="Times New Roman" w:cs="Times New Roman"/>
                <w:b/>
                <w:bCs/>
                <w:color w:val="000000"/>
                <w:sz w:val="24"/>
                <w:szCs w:val="24"/>
                <w:lang w:eastAsia="en-IN"/>
              </w:rPr>
            </w:pPr>
            <w:r w:rsidRPr="00A01EFC">
              <w:rPr>
                <w:rFonts w:ascii="Times New Roman" w:eastAsia="Times New Roman" w:hAnsi="Times New Roman" w:cs="Times New Roman"/>
                <w:b/>
                <w:bCs/>
                <w:color w:val="000000"/>
                <w:sz w:val="24"/>
                <w:szCs w:val="24"/>
                <w:lang w:eastAsia="en-IN"/>
              </w:rPr>
              <w:t>Hg</w:t>
            </w:r>
          </w:p>
        </w:tc>
        <w:tc>
          <w:tcPr>
            <w:tcW w:w="960" w:type="dxa"/>
            <w:tcBorders>
              <w:top w:val="nil"/>
              <w:left w:val="nil"/>
              <w:bottom w:val="single" w:sz="4" w:space="0" w:color="auto"/>
              <w:right w:val="single" w:sz="4" w:space="0" w:color="auto"/>
            </w:tcBorders>
            <w:shd w:val="clear" w:color="auto" w:fill="auto"/>
            <w:noWrap/>
            <w:vAlign w:val="bottom"/>
            <w:hideMark/>
          </w:tcPr>
          <w:p w14:paraId="09C4519E"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1.2</w:t>
            </w:r>
          </w:p>
        </w:tc>
        <w:tc>
          <w:tcPr>
            <w:tcW w:w="960" w:type="dxa"/>
            <w:tcBorders>
              <w:top w:val="nil"/>
              <w:left w:val="nil"/>
              <w:bottom w:val="single" w:sz="4" w:space="0" w:color="auto"/>
              <w:right w:val="single" w:sz="4" w:space="0" w:color="auto"/>
            </w:tcBorders>
            <w:shd w:val="clear" w:color="auto" w:fill="auto"/>
            <w:noWrap/>
            <w:vAlign w:val="bottom"/>
            <w:hideMark/>
          </w:tcPr>
          <w:p w14:paraId="4B7BC22F"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1.3</w:t>
            </w:r>
          </w:p>
        </w:tc>
        <w:tc>
          <w:tcPr>
            <w:tcW w:w="960" w:type="dxa"/>
            <w:tcBorders>
              <w:top w:val="nil"/>
              <w:left w:val="nil"/>
              <w:bottom w:val="single" w:sz="4" w:space="0" w:color="auto"/>
              <w:right w:val="single" w:sz="4" w:space="0" w:color="auto"/>
            </w:tcBorders>
            <w:shd w:val="clear" w:color="auto" w:fill="auto"/>
            <w:noWrap/>
            <w:vAlign w:val="bottom"/>
            <w:hideMark/>
          </w:tcPr>
          <w:p w14:paraId="65D57038"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 </w:t>
            </w:r>
          </w:p>
        </w:tc>
        <w:tc>
          <w:tcPr>
            <w:tcW w:w="996" w:type="dxa"/>
            <w:tcBorders>
              <w:top w:val="nil"/>
              <w:left w:val="nil"/>
              <w:bottom w:val="single" w:sz="4" w:space="0" w:color="auto"/>
              <w:right w:val="single" w:sz="4" w:space="0" w:color="auto"/>
            </w:tcBorders>
            <w:shd w:val="clear" w:color="auto" w:fill="auto"/>
            <w:noWrap/>
            <w:vAlign w:val="bottom"/>
            <w:hideMark/>
          </w:tcPr>
          <w:p w14:paraId="483F0ACE"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1.2</w:t>
            </w:r>
          </w:p>
        </w:tc>
        <w:tc>
          <w:tcPr>
            <w:tcW w:w="996" w:type="dxa"/>
            <w:tcBorders>
              <w:top w:val="nil"/>
              <w:left w:val="nil"/>
              <w:bottom w:val="single" w:sz="4" w:space="0" w:color="auto"/>
              <w:right w:val="single" w:sz="4" w:space="0" w:color="auto"/>
            </w:tcBorders>
            <w:shd w:val="clear" w:color="auto" w:fill="auto"/>
            <w:noWrap/>
            <w:vAlign w:val="bottom"/>
            <w:hideMark/>
          </w:tcPr>
          <w:p w14:paraId="358E6158"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1.5</w:t>
            </w:r>
          </w:p>
        </w:tc>
        <w:tc>
          <w:tcPr>
            <w:tcW w:w="960" w:type="dxa"/>
            <w:tcBorders>
              <w:top w:val="nil"/>
              <w:left w:val="nil"/>
              <w:bottom w:val="single" w:sz="4" w:space="0" w:color="auto"/>
              <w:right w:val="single" w:sz="4" w:space="0" w:color="auto"/>
            </w:tcBorders>
            <w:shd w:val="clear" w:color="auto" w:fill="auto"/>
            <w:noWrap/>
            <w:vAlign w:val="bottom"/>
            <w:hideMark/>
          </w:tcPr>
          <w:p w14:paraId="32394503"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 </w:t>
            </w:r>
          </w:p>
        </w:tc>
        <w:tc>
          <w:tcPr>
            <w:tcW w:w="960" w:type="dxa"/>
            <w:tcBorders>
              <w:top w:val="nil"/>
              <w:left w:val="nil"/>
              <w:bottom w:val="single" w:sz="4" w:space="0" w:color="auto"/>
              <w:right w:val="single" w:sz="4" w:space="0" w:color="auto"/>
            </w:tcBorders>
            <w:shd w:val="clear" w:color="auto" w:fill="auto"/>
            <w:noWrap/>
            <w:vAlign w:val="bottom"/>
            <w:hideMark/>
          </w:tcPr>
          <w:p w14:paraId="5A1947F9"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1.8</w:t>
            </w:r>
          </w:p>
        </w:tc>
        <w:tc>
          <w:tcPr>
            <w:tcW w:w="960" w:type="dxa"/>
            <w:tcBorders>
              <w:top w:val="nil"/>
              <w:left w:val="nil"/>
              <w:bottom w:val="single" w:sz="4" w:space="0" w:color="auto"/>
              <w:right w:val="single" w:sz="4" w:space="0" w:color="auto"/>
            </w:tcBorders>
            <w:shd w:val="clear" w:color="auto" w:fill="auto"/>
            <w:noWrap/>
            <w:vAlign w:val="bottom"/>
            <w:hideMark/>
          </w:tcPr>
          <w:p w14:paraId="16EB0B07"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1.3</w:t>
            </w:r>
          </w:p>
        </w:tc>
      </w:tr>
      <w:tr w:rsidR="003A7585" w:rsidRPr="00A01EFC" w14:paraId="1A26C96C" w14:textId="77777777" w:rsidTr="00115701">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6E035D7" w14:textId="77777777" w:rsidR="003A7585" w:rsidRPr="00A01EFC" w:rsidRDefault="003A7585" w:rsidP="003A7585">
            <w:pPr>
              <w:spacing w:after="0" w:line="240" w:lineRule="auto"/>
              <w:jc w:val="center"/>
              <w:rPr>
                <w:rFonts w:ascii="Times New Roman" w:eastAsia="Times New Roman" w:hAnsi="Times New Roman" w:cs="Times New Roman"/>
                <w:b/>
                <w:bCs/>
                <w:color w:val="000000"/>
                <w:sz w:val="24"/>
                <w:szCs w:val="24"/>
                <w:lang w:eastAsia="en-IN"/>
              </w:rPr>
            </w:pPr>
            <w:r w:rsidRPr="00A01EFC">
              <w:rPr>
                <w:rFonts w:ascii="Times New Roman" w:eastAsia="Times New Roman" w:hAnsi="Times New Roman" w:cs="Times New Roman"/>
                <w:b/>
                <w:bCs/>
                <w:color w:val="000000"/>
                <w:sz w:val="24"/>
                <w:szCs w:val="24"/>
                <w:lang w:eastAsia="en-IN"/>
              </w:rPr>
              <w:t>Pb</w:t>
            </w:r>
          </w:p>
        </w:tc>
        <w:tc>
          <w:tcPr>
            <w:tcW w:w="960" w:type="dxa"/>
            <w:tcBorders>
              <w:top w:val="nil"/>
              <w:left w:val="nil"/>
              <w:bottom w:val="single" w:sz="4" w:space="0" w:color="auto"/>
              <w:right w:val="single" w:sz="4" w:space="0" w:color="auto"/>
            </w:tcBorders>
            <w:shd w:val="clear" w:color="auto" w:fill="auto"/>
            <w:noWrap/>
            <w:vAlign w:val="bottom"/>
            <w:hideMark/>
          </w:tcPr>
          <w:p w14:paraId="527E40E3"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83.9</w:t>
            </w:r>
          </w:p>
        </w:tc>
        <w:tc>
          <w:tcPr>
            <w:tcW w:w="960" w:type="dxa"/>
            <w:tcBorders>
              <w:top w:val="nil"/>
              <w:left w:val="nil"/>
              <w:bottom w:val="single" w:sz="4" w:space="0" w:color="auto"/>
              <w:right w:val="single" w:sz="4" w:space="0" w:color="auto"/>
            </w:tcBorders>
            <w:shd w:val="clear" w:color="auto" w:fill="auto"/>
            <w:noWrap/>
            <w:vAlign w:val="bottom"/>
            <w:hideMark/>
          </w:tcPr>
          <w:p w14:paraId="508C1EC1"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93.6</w:t>
            </w:r>
          </w:p>
        </w:tc>
        <w:tc>
          <w:tcPr>
            <w:tcW w:w="960" w:type="dxa"/>
            <w:tcBorders>
              <w:top w:val="nil"/>
              <w:left w:val="nil"/>
              <w:bottom w:val="single" w:sz="4" w:space="0" w:color="auto"/>
              <w:right w:val="single" w:sz="4" w:space="0" w:color="auto"/>
            </w:tcBorders>
            <w:shd w:val="clear" w:color="auto" w:fill="auto"/>
            <w:noWrap/>
            <w:vAlign w:val="bottom"/>
            <w:hideMark/>
          </w:tcPr>
          <w:p w14:paraId="2A84A73C"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 </w:t>
            </w:r>
          </w:p>
        </w:tc>
        <w:tc>
          <w:tcPr>
            <w:tcW w:w="996" w:type="dxa"/>
            <w:tcBorders>
              <w:top w:val="nil"/>
              <w:left w:val="nil"/>
              <w:bottom w:val="single" w:sz="4" w:space="0" w:color="auto"/>
              <w:right w:val="single" w:sz="4" w:space="0" w:color="auto"/>
            </w:tcBorders>
            <w:shd w:val="clear" w:color="auto" w:fill="auto"/>
            <w:noWrap/>
            <w:vAlign w:val="bottom"/>
            <w:hideMark/>
          </w:tcPr>
          <w:p w14:paraId="3E106976"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215.2</w:t>
            </w:r>
          </w:p>
        </w:tc>
        <w:tc>
          <w:tcPr>
            <w:tcW w:w="996" w:type="dxa"/>
            <w:tcBorders>
              <w:top w:val="nil"/>
              <w:left w:val="nil"/>
              <w:bottom w:val="single" w:sz="4" w:space="0" w:color="auto"/>
              <w:right w:val="single" w:sz="4" w:space="0" w:color="auto"/>
            </w:tcBorders>
            <w:shd w:val="clear" w:color="auto" w:fill="auto"/>
            <w:noWrap/>
            <w:vAlign w:val="bottom"/>
            <w:hideMark/>
          </w:tcPr>
          <w:p w14:paraId="16AAA458"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234.5</w:t>
            </w:r>
          </w:p>
        </w:tc>
        <w:tc>
          <w:tcPr>
            <w:tcW w:w="960" w:type="dxa"/>
            <w:tcBorders>
              <w:top w:val="nil"/>
              <w:left w:val="nil"/>
              <w:bottom w:val="single" w:sz="4" w:space="0" w:color="auto"/>
              <w:right w:val="single" w:sz="4" w:space="0" w:color="auto"/>
            </w:tcBorders>
            <w:shd w:val="clear" w:color="auto" w:fill="auto"/>
            <w:noWrap/>
            <w:vAlign w:val="bottom"/>
            <w:hideMark/>
          </w:tcPr>
          <w:p w14:paraId="2B6F7A98"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 </w:t>
            </w:r>
          </w:p>
        </w:tc>
        <w:tc>
          <w:tcPr>
            <w:tcW w:w="960" w:type="dxa"/>
            <w:tcBorders>
              <w:top w:val="nil"/>
              <w:left w:val="nil"/>
              <w:bottom w:val="single" w:sz="4" w:space="0" w:color="auto"/>
              <w:right w:val="single" w:sz="4" w:space="0" w:color="auto"/>
            </w:tcBorders>
            <w:shd w:val="clear" w:color="auto" w:fill="auto"/>
            <w:noWrap/>
            <w:vAlign w:val="bottom"/>
            <w:hideMark/>
          </w:tcPr>
          <w:p w14:paraId="6EBEDCA7"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57.5</w:t>
            </w:r>
          </w:p>
        </w:tc>
        <w:tc>
          <w:tcPr>
            <w:tcW w:w="960" w:type="dxa"/>
            <w:tcBorders>
              <w:top w:val="nil"/>
              <w:left w:val="nil"/>
              <w:bottom w:val="single" w:sz="4" w:space="0" w:color="auto"/>
              <w:right w:val="single" w:sz="4" w:space="0" w:color="auto"/>
            </w:tcBorders>
            <w:shd w:val="clear" w:color="auto" w:fill="auto"/>
            <w:noWrap/>
            <w:vAlign w:val="bottom"/>
            <w:hideMark/>
          </w:tcPr>
          <w:p w14:paraId="2B23DECB" w14:textId="77777777" w:rsidR="003A7585" w:rsidRPr="00A01EFC" w:rsidRDefault="003A7585" w:rsidP="003A7585">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69.4</w:t>
            </w:r>
          </w:p>
        </w:tc>
      </w:tr>
    </w:tbl>
    <w:p w14:paraId="427F59E2" w14:textId="77777777" w:rsidR="003A7585" w:rsidRPr="003A7585" w:rsidRDefault="003A7585" w:rsidP="003A7585">
      <w:pPr>
        <w:spacing w:after="0" w:line="240" w:lineRule="auto"/>
        <w:rPr>
          <w:rFonts w:ascii="Times New Roman" w:eastAsia="Times New Roman" w:hAnsi="Times New Roman" w:cs="Times New Roman"/>
          <w:sz w:val="24"/>
          <w:szCs w:val="24"/>
          <w:lang w:eastAsia="en-IN"/>
        </w:rPr>
      </w:pPr>
    </w:p>
    <w:p w14:paraId="314609A1" w14:textId="544E5F66" w:rsidR="00F7586D" w:rsidRDefault="00F7586D" w:rsidP="00F7586D">
      <w:pPr>
        <w:rPr>
          <w:rFonts w:ascii="Times New Roman" w:hAnsi="Times New Roman" w:cs="Times New Roman"/>
          <w:sz w:val="24"/>
          <w:szCs w:val="32"/>
        </w:rPr>
      </w:pPr>
    </w:p>
    <w:p w14:paraId="4E9B76AB" w14:textId="3D244DB2" w:rsidR="00F86ED5" w:rsidRDefault="00F86ED5" w:rsidP="00F7586D">
      <w:pPr>
        <w:rPr>
          <w:rFonts w:ascii="Times New Roman" w:hAnsi="Times New Roman" w:cs="Times New Roman"/>
          <w:sz w:val="24"/>
          <w:szCs w:val="32"/>
        </w:rPr>
      </w:pPr>
    </w:p>
    <w:p w14:paraId="308637A1" w14:textId="0BD34C5E" w:rsidR="00F86ED5" w:rsidRDefault="008952D2" w:rsidP="00F7586D">
      <w:pPr>
        <w:rPr>
          <w:rFonts w:ascii="Times New Roman" w:hAnsi="Times New Roman" w:cs="Times New Roman"/>
          <w:b/>
          <w:bCs/>
          <w:sz w:val="28"/>
          <w:szCs w:val="36"/>
        </w:rPr>
      </w:pPr>
      <w:r>
        <w:rPr>
          <w:rFonts w:ascii="Times New Roman" w:hAnsi="Times New Roman" w:cs="Times New Roman"/>
          <w:b/>
          <w:bCs/>
          <w:sz w:val="28"/>
          <w:szCs w:val="36"/>
        </w:rPr>
        <w:t>8</w:t>
      </w:r>
      <w:r w:rsidR="00F86ED5" w:rsidRPr="007117F6">
        <w:rPr>
          <w:rFonts w:ascii="Times New Roman" w:hAnsi="Times New Roman" w:cs="Times New Roman"/>
          <w:b/>
          <w:bCs/>
          <w:sz w:val="28"/>
          <w:szCs w:val="36"/>
        </w:rPr>
        <w:t xml:space="preserve">. Indoor-outdoor(I/O) ratio of enrichment </w:t>
      </w:r>
      <w:proofErr w:type="gramStart"/>
      <w:r w:rsidR="00F86ED5" w:rsidRPr="007117F6">
        <w:rPr>
          <w:rFonts w:ascii="Times New Roman" w:hAnsi="Times New Roman" w:cs="Times New Roman"/>
          <w:b/>
          <w:bCs/>
          <w:sz w:val="28"/>
          <w:szCs w:val="36"/>
        </w:rPr>
        <w:t>factor(</w:t>
      </w:r>
      <w:proofErr w:type="gramEnd"/>
      <w:r w:rsidR="00F86ED5" w:rsidRPr="007117F6">
        <w:rPr>
          <w:rFonts w:ascii="Times New Roman" w:hAnsi="Times New Roman" w:cs="Times New Roman"/>
          <w:b/>
          <w:bCs/>
          <w:sz w:val="28"/>
          <w:szCs w:val="36"/>
        </w:rPr>
        <w:t>EF)</w:t>
      </w:r>
    </w:p>
    <w:p w14:paraId="442559C9" w14:textId="67F2513A" w:rsidR="00413C20" w:rsidRDefault="00413C20" w:rsidP="00F7586D">
      <w:pPr>
        <w:rPr>
          <w:rFonts w:ascii="Times New Roman" w:hAnsi="Times New Roman" w:cs="Times New Roman"/>
          <w:b/>
          <w:bCs/>
          <w:sz w:val="28"/>
          <w:szCs w:val="36"/>
        </w:rPr>
      </w:pPr>
    </w:p>
    <w:p w14:paraId="56231CC6" w14:textId="77777777" w:rsidR="00413C20" w:rsidRPr="007117F6" w:rsidRDefault="00413C20" w:rsidP="00F7586D">
      <w:pPr>
        <w:rPr>
          <w:rFonts w:ascii="Times New Roman" w:hAnsi="Times New Roman" w:cs="Times New Roman"/>
          <w:b/>
          <w:bCs/>
          <w:sz w:val="28"/>
          <w:szCs w:val="36"/>
        </w:rPr>
      </w:pPr>
    </w:p>
    <w:p w14:paraId="0C860604" w14:textId="449E484B" w:rsidR="00F86ED5" w:rsidRDefault="00F86ED5" w:rsidP="007117F6">
      <w:pPr>
        <w:pStyle w:val="Caption"/>
        <w:keepNext/>
        <w:jc w:val="center"/>
        <w:rPr>
          <w:rFonts w:ascii="Times New Roman" w:hAnsi="Times New Roman" w:cs="Times New Roman"/>
          <w:sz w:val="24"/>
          <w:szCs w:val="32"/>
        </w:rPr>
      </w:pPr>
      <w:r w:rsidRPr="007117F6">
        <w:rPr>
          <w:rFonts w:ascii="Times New Roman" w:hAnsi="Times New Roman" w:cs="Times New Roman"/>
          <w:sz w:val="24"/>
          <w:szCs w:val="32"/>
        </w:rPr>
        <w:t xml:space="preserve">Table SI </w:t>
      </w:r>
      <w:r w:rsidR="000D195A">
        <w:rPr>
          <w:rFonts w:ascii="Times New Roman" w:hAnsi="Times New Roman" w:cs="Times New Roman"/>
          <w:sz w:val="24"/>
          <w:szCs w:val="32"/>
        </w:rPr>
        <w:fldChar w:fldCharType="begin"/>
      </w:r>
      <w:r w:rsidR="000D195A">
        <w:rPr>
          <w:rFonts w:ascii="Times New Roman" w:hAnsi="Times New Roman" w:cs="Times New Roman"/>
          <w:sz w:val="24"/>
          <w:szCs w:val="32"/>
        </w:rPr>
        <w:instrText xml:space="preserve"> SEQ Table_SI \* ARABIC </w:instrText>
      </w:r>
      <w:r w:rsidR="000D195A">
        <w:rPr>
          <w:rFonts w:ascii="Times New Roman" w:hAnsi="Times New Roman" w:cs="Times New Roman"/>
          <w:sz w:val="24"/>
          <w:szCs w:val="32"/>
        </w:rPr>
        <w:fldChar w:fldCharType="separate"/>
      </w:r>
      <w:r w:rsidR="000D195A">
        <w:rPr>
          <w:rFonts w:ascii="Times New Roman" w:hAnsi="Times New Roman" w:cs="Times New Roman"/>
          <w:noProof/>
          <w:sz w:val="24"/>
          <w:szCs w:val="32"/>
        </w:rPr>
        <w:t>7</w:t>
      </w:r>
      <w:r w:rsidR="000D195A">
        <w:rPr>
          <w:rFonts w:ascii="Times New Roman" w:hAnsi="Times New Roman" w:cs="Times New Roman"/>
          <w:sz w:val="24"/>
          <w:szCs w:val="32"/>
        </w:rPr>
        <w:fldChar w:fldCharType="end"/>
      </w:r>
      <w:r w:rsidRPr="007117F6">
        <w:rPr>
          <w:rFonts w:ascii="Times New Roman" w:hAnsi="Times New Roman" w:cs="Times New Roman"/>
          <w:sz w:val="24"/>
          <w:szCs w:val="32"/>
        </w:rPr>
        <w:t xml:space="preserve"> I/O ratio of EF</w:t>
      </w:r>
    </w:p>
    <w:tbl>
      <w:tblPr>
        <w:tblW w:w="6472" w:type="dxa"/>
        <w:tblInd w:w="1885" w:type="dxa"/>
        <w:tblLook w:val="04A0" w:firstRow="1" w:lastRow="0" w:firstColumn="1" w:lastColumn="0" w:noHBand="0" w:noVBand="1"/>
      </w:tblPr>
      <w:tblGrid>
        <w:gridCol w:w="1753"/>
        <w:gridCol w:w="1573"/>
        <w:gridCol w:w="1573"/>
        <w:gridCol w:w="1573"/>
      </w:tblGrid>
      <w:tr w:rsidR="00932D1E" w:rsidRPr="00932D1E" w14:paraId="1A44D962" w14:textId="77777777" w:rsidTr="00932D1E">
        <w:trPr>
          <w:trHeight w:val="294"/>
        </w:trPr>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97CFAC" w14:textId="77777777" w:rsidR="00932D1E" w:rsidRPr="00A01EFC" w:rsidRDefault="00932D1E" w:rsidP="00932D1E">
            <w:pPr>
              <w:spacing w:after="0" w:line="240" w:lineRule="auto"/>
              <w:jc w:val="center"/>
              <w:rPr>
                <w:rFonts w:ascii="Times New Roman" w:eastAsia="Times New Roman" w:hAnsi="Times New Roman" w:cs="Times New Roman"/>
                <w:b/>
                <w:bCs/>
                <w:color w:val="000000"/>
                <w:sz w:val="24"/>
                <w:szCs w:val="24"/>
                <w:lang w:eastAsia="en-IN"/>
              </w:rPr>
            </w:pPr>
            <w:r w:rsidRPr="00A01EFC">
              <w:rPr>
                <w:rFonts w:ascii="Times New Roman" w:eastAsia="Times New Roman" w:hAnsi="Times New Roman" w:cs="Times New Roman"/>
                <w:b/>
                <w:bCs/>
                <w:color w:val="000000"/>
                <w:sz w:val="24"/>
                <w:szCs w:val="24"/>
                <w:lang w:eastAsia="en-IN"/>
              </w:rPr>
              <w:t>Element</w:t>
            </w:r>
          </w:p>
        </w:tc>
        <w:tc>
          <w:tcPr>
            <w:tcW w:w="1573" w:type="dxa"/>
            <w:tcBorders>
              <w:top w:val="single" w:sz="4" w:space="0" w:color="auto"/>
              <w:left w:val="nil"/>
              <w:bottom w:val="single" w:sz="4" w:space="0" w:color="auto"/>
              <w:right w:val="single" w:sz="4" w:space="0" w:color="auto"/>
            </w:tcBorders>
            <w:shd w:val="clear" w:color="auto" w:fill="auto"/>
            <w:noWrap/>
            <w:vAlign w:val="bottom"/>
            <w:hideMark/>
          </w:tcPr>
          <w:p w14:paraId="0706B1C2" w14:textId="77777777" w:rsidR="00932D1E" w:rsidRPr="00A01EFC" w:rsidRDefault="00932D1E" w:rsidP="00932D1E">
            <w:pPr>
              <w:spacing w:after="0" w:line="240" w:lineRule="auto"/>
              <w:jc w:val="center"/>
              <w:rPr>
                <w:rFonts w:ascii="Times New Roman" w:eastAsia="Times New Roman" w:hAnsi="Times New Roman" w:cs="Times New Roman"/>
                <w:b/>
                <w:bCs/>
                <w:color w:val="000000"/>
                <w:sz w:val="24"/>
                <w:szCs w:val="24"/>
                <w:lang w:eastAsia="en-IN"/>
              </w:rPr>
            </w:pPr>
            <w:proofErr w:type="spellStart"/>
            <w:r w:rsidRPr="00A01EFC">
              <w:rPr>
                <w:rFonts w:ascii="Times New Roman" w:eastAsia="Times New Roman" w:hAnsi="Times New Roman" w:cs="Times New Roman"/>
                <w:b/>
                <w:bCs/>
                <w:color w:val="000000"/>
                <w:sz w:val="24"/>
                <w:szCs w:val="24"/>
                <w:lang w:eastAsia="en-IN"/>
              </w:rPr>
              <w:t>PrD</w:t>
            </w:r>
            <w:proofErr w:type="spellEnd"/>
          </w:p>
        </w:tc>
        <w:tc>
          <w:tcPr>
            <w:tcW w:w="1573" w:type="dxa"/>
            <w:tcBorders>
              <w:top w:val="single" w:sz="4" w:space="0" w:color="auto"/>
              <w:left w:val="nil"/>
              <w:bottom w:val="single" w:sz="4" w:space="0" w:color="auto"/>
              <w:right w:val="single" w:sz="4" w:space="0" w:color="auto"/>
            </w:tcBorders>
            <w:shd w:val="clear" w:color="auto" w:fill="auto"/>
            <w:noWrap/>
            <w:vAlign w:val="bottom"/>
            <w:hideMark/>
          </w:tcPr>
          <w:p w14:paraId="26DE22C4" w14:textId="77777777" w:rsidR="00932D1E" w:rsidRPr="00A01EFC" w:rsidRDefault="00932D1E" w:rsidP="00932D1E">
            <w:pPr>
              <w:spacing w:after="0" w:line="240" w:lineRule="auto"/>
              <w:jc w:val="center"/>
              <w:rPr>
                <w:rFonts w:ascii="Times New Roman" w:eastAsia="Times New Roman" w:hAnsi="Times New Roman" w:cs="Times New Roman"/>
                <w:b/>
                <w:bCs/>
                <w:color w:val="000000"/>
                <w:sz w:val="24"/>
                <w:szCs w:val="24"/>
                <w:lang w:eastAsia="en-IN"/>
              </w:rPr>
            </w:pPr>
            <w:r w:rsidRPr="00A01EFC">
              <w:rPr>
                <w:rFonts w:ascii="Times New Roman" w:eastAsia="Times New Roman" w:hAnsi="Times New Roman" w:cs="Times New Roman"/>
                <w:b/>
                <w:bCs/>
                <w:color w:val="000000"/>
                <w:sz w:val="24"/>
                <w:szCs w:val="24"/>
                <w:lang w:eastAsia="en-IN"/>
              </w:rPr>
              <w:t>Di</w:t>
            </w:r>
          </w:p>
        </w:tc>
        <w:tc>
          <w:tcPr>
            <w:tcW w:w="1573" w:type="dxa"/>
            <w:tcBorders>
              <w:top w:val="single" w:sz="4" w:space="0" w:color="auto"/>
              <w:left w:val="nil"/>
              <w:bottom w:val="single" w:sz="4" w:space="0" w:color="auto"/>
              <w:right w:val="single" w:sz="4" w:space="0" w:color="auto"/>
            </w:tcBorders>
            <w:shd w:val="clear" w:color="auto" w:fill="auto"/>
            <w:noWrap/>
            <w:vAlign w:val="bottom"/>
            <w:hideMark/>
          </w:tcPr>
          <w:p w14:paraId="32E87107" w14:textId="77777777" w:rsidR="00932D1E" w:rsidRPr="00A01EFC" w:rsidRDefault="00932D1E" w:rsidP="00932D1E">
            <w:pPr>
              <w:spacing w:after="0" w:line="240" w:lineRule="auto"/>
              <w:jc w:val="center"/>
              <w:rPr>
                <w:rFonts w:ascii="Times New Roman" w:eastAsia="Times New Roman" w:hAnsi="Times New Roman" w:cs="Times New Roman"/>
                <w:b/>
                <w:bCs/>
                <w:color w:val="000000"/>
                <w:sz w:val="24"/>
                <w:szCs w:val="24"/>
                <w:lang w:eastAsia="en-IN"/>
              </w:rPr>
            </w:pPr>
            <w:proofErr w:type="spellStart"/>
            <w:r w:rsidRPr="00A01EFC">
              <w:rPr>
                <w:rFonts w:ascii="Times New Roman" w:eastAsia="Times New Roman" w:hAnsi="Times New Roman" w:cs="Times New Roman"/>
                <w:b/>
                <w:bCs/>
                <w:color w:val="000000"/>
                <w:sz w:val="24"/>
                <w:szCs w:val="24"/>
                <w:lang w:eastAsia="en-IN"/>
              </w:rPr>
              <w:t>PoD</w:t>
            </w:r>
            <w:proofErr w:type="spellEnd"/>
          </w:p>
        </w:tc>
      </w:tr>
      <w:tr w:rsidR="00932D1E" w:rsidRPr="00932D1E" w14:paraId="7DEC8E31" w14:textId="77777777" w:rsidTr="00932D1E">
        <w:trPr>
          <w:trHeight w:val="294"/>
        </w:trPr>
        <w:tc>
          <w:tcPr>
            <w:tcW w:w="1753" w:type="dxa"/>
            <w:tcBorders>
              <w:top w:val="nil"/>
              <w:left w:val="single" w:sz="4" w:space="0" w:color="auto"/>
              <w:bottom w:val="single" w:sz="4" w:space="0" w:color="auto"/>
              <w:right w:val="single" w:sz="4" w:space="0" w:color="auto"/>
            </w:tcBorders>
            <w:shd w:val="clear" w:color="auto" w:fill="auto"/>
            <w:noWrap/>
            <w:vAlign w:val="bottom"/>
            <w:hideMark/>
          </w:tcPr>
          <w:p w14:paraId="5E545526"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Na</w:t>
            </w:r>
          </w:p>
        </w:tc>
        <w:tc>
          <w:tcPr>
            <w:tcW w:w="1573" w:type="dxa"/>
            <w:tcBorders>
              <w:top w:val="nil"/>
              <w:left w:val="nil"/>
              <w:bottom w:val="single" w:sz="4" w:space="0" w:color="auto"/>
              <w:right w:val="single" w:sz="4" w:space="0" w:color="auto"/>
            </w:tcBorders>
            <w:shd w:val="clear" w:color="auto" w:fill="auto"/>
            <w:noWrap/>
            <w:vAlign w:val="bottom"/>
            <w:hideMark/>
          </w:tcPr>
          <w:p w14:paraId="645376C2"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1.00</w:t>
            </w:r>
          </w:p>
        </w:tc>
        <w:tc>
          <w:tcPr>
            <w:tcW w:w="1573" w:type="dxa"/>
            <w:tcBorders>
              <w:top w:val="nil"/>
              <w:left w:val="nil"/>
              <w:bottom w:val="single" w:sz="4" w:space="0" w:color="auto"/>
              <w:right w:val="single" w:sz="4" w:space="0" w:color="auto"/>
            </w:tcBorders>
            <w:shd w:val="clear" w:color="auto" w:fill="auto"/>
            <w:noWrap/>
            <w:vAlign w:val="bottom"/>
            <w:hideMark/>
          </w:tcPr>
          <w:p w14:paraId="70FFD627"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1.01</w:t>
            </w:r>
          </w:p>
        </w:tc>
        <w:tc>
          <w:tcPr>
            <w:tcW w:w="1573" w:type="dxa"/>
            <w:tcBorders>
              <w:top w:val="nil"/>
              <w:left w:val="nil"/>
              <w:bottom w:val="single" w:sz="4" w:space="0" w:color="auto"/>
              <w:right w:val="single" w:sz="4" w:space="0" w:color="auto"/>
            </w:tcBorders>
            <w:shd w:val="clear" w:color="auto" w:fill="auto"/>
            <w:noWrap/>
            <w:vAlign w:val="bottom"/>
            <w:hideMark/>
          </w:tcPr>
          <w:p w14:paraId="21C782AB"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1.57</w:t>
            </w:r>
          </w:p>
        </w:tc>
      </w:tr>
      <w:tr w:rsidR="00932D1E" w:rsidRPr="00932D1E" w14:paraId="78696910" w14:textId="77777777" w:rsidTr="00932D1E">
        <w:trPr>
          <w:trHeight w:val="294"/>
        </w:trPr>
        <w:tc>
          <w:tcPr>
            <w:tcW w:w="1753" w:type="dxa"/>
            <w:tcBorders>
              <w:top w:val="nil"/>
              <w:left w:val="single" w:sz="4" w:space="0" w:color="auto"/>
              <w:bottom w:val="single" w:sz="4" w:space="0" w:color="auto"/>
              <w:right w:val="single" w:sz="4" w:space="0" w:color="auto"/>
            </w:tcBorders>
            <w:shd w:val="clear" w:color="auto" w:fill="auto"/>
            <w:noWrap/>
            <w:vAlign w:val="bottom"/>
            <w:hideMark/>
          </w:tcPr>
          <w:p w14:paraId="7717F737"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Mg</w:t>
            </w:r>
          </w:p>
        </w:tc>
        <w:tc>
          <w:tcPr>
            <w:tcW w:w="1573" w:type="dxa"/>
            <w:tcBorders>
              <w:top w:val="nil"/>
              <w:left w:val="nil"/>
              <w:bottom w:val="single" w:sz="4" w:space="0" w:color="auto"/>
              <w:right w:val="single" w:sz="4" w:space="0" w:color="auto"/>
            </w:tcBorders>
            <w:shd w:val="clear" w:color="auto" w:fill="auto"/>
            <w:noWrap/>
            <w:vAlign w:val="bottom"/>
            <w:hideMark/>
          </w:tcPr>
          <w:p w14:paraId="6D73FE47"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0.97</w:t>
            </w:r>
          </w:p>
        </w:tc>
        <w:tc>
          <w:tcPr>
            <w:tcW w:w="1573" w:type="dxa"/>
            <w:tcBorders>
              <w:top w:val="nil"/>
              <w:left w:val="nil"/>
              <w:bottom w:val="single" w:sz="4" w:space="0" w:color="auto"/>
              <w:right w:val="single" w:sz="4" w:space="0" w:color="auto"/>
            </w:tcBorders>
            <w:shd w:val="clear" w:color="auto" w:fill="auto"/>
            <w:noWrap/>
            <w:vAlign w:val="bottom"/>
            <w:hideMark/>
          </w:tcPr>
          <w:p w14:paraId="15EEC908"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0.99</w:t>
            </w:r>
          </w:p>
        </w:tc>
        <w:tc>
          <w:tcPr>
            <w:tcW w:w="1573" w:type="dxa"/>
            <w:tcBorders>
              <w:top w:val="nil"/>
              <w:left w:val="nil"/>
              <w:bottom w:val="single" w:sz="4" w:space="0" w:color="auto"/>
              <w:right w:val="single" w:sz="4" w:space="0" w:color="auto"/>
            </w:tcBorders>
            <w:shd w:val="clear" w:color="auto" w:fill="auto"/>
            <w:noWrap/>
            <w:vAlign w:val="bottom"/>
            <w:hideMark/>
          </w:tcPr>
          <w:p w14:paraId="04A2E64A"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1.61</w:t>
            </w:r>
          </w:p>
        </w:tc>
      </w:tr>
      <w:tr w:rsidR="00932D1E" w:rsidRPr="00932D1E" w14:paraId="20F83448" w14:textId="77777777" w:rsidTr="00932D1E">
        <w:trPr>
          <w:trHeight w:val="294"/>
        </w:trPr>
        <w:tc>
          <w:tcPr>
            <w:tcW w:w="1753" w:type="dxa"/>
            <w:tcBorders>
              <w:top w:val="nil"/>
              <w:left w:val="single" w:sz="4" w:space="0" w:color="auto"/>
              <w:bottom w:val="single" w:sz="4" w:space="0" w:color="auto"/>
              <w:right w:val="single" w:sz="4" w:space="0" w:color="auto"/>
            </w:tcBorders>
            <w:shd w:val="clear" w:color="auto" w:fill="auto"/>
            <w:noWrap/>
            <w:vAlign w:val="bottom"/>
            <w:hideMark/>
          </w:tcPr>
          <w:p w14:paraId="7EF09640"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Al</w:t>
            </w:r>
          </w:p>
        </w:tc>
        <w:tc>
          <w:tcPr>
            <w:tcW w:w="1573" w:type="dxa"/>
            <w:tcBorders>
              <w:top w:val="nil"/>
              <w:left w:val="nil"/>
              <w:bottom w:val="single" w:sz="4" w:space="0" w:color="auto"/>
              <w:right w:val="single" w:sz="4" w:space="0" w:color="auto"/>
            </w:tcBorders>
            <w:shd w:val="clear" w:color="auto" w:fill="auto"/>
            <w:noWrap/>
            <w:vAlign w:val="bottom"/>
            <w:hideMark/>
          </w:tcPr>
          <w:p w14:paraId="6EC116CC"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0.98</w:t>
            </w:r>
          </w:p>
        </w:tc>
        <w:tc>
          <w:tcPr>
            <w:tcW w:w="1573" w:type="dxa"/>
            <w:tcBorders>
              <w:top w:val="nil"/>
              <w:left w:val="nil"/>
              <w:bottom w:val="single" w:sz="4" w:space="0" w:color="auto"/>
              <w:right w:val="single" w:sz="4" w:space="0" w:color="auto"/>
            </w:tcBorders>
            <w:shd w:val="clear" w:color="auto" w:fill="auto"/>
            <w:noWrap/>
            <w:vAlign w:val="bottom"/>
            <w:hideMark/>
          </w:tcPr>
          <w:p w14:paraId="00949290"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0.99</w:t>
            </w:r>
          </w:p>
        </w:tc>
        <w:tc>
          <w:tcPr>
            <w:tcW w:w="1573" w:type="dxa"/>
            <w:tcBorders>
              <w:top w:val="nil"/>
              <w:left w:val="nil"/>
              <w:bottom w:val="single" w:sz="4" w:space="0" w:color="auto"/>
              <w:right w:val="single" w:sz="4" w:space="0" w:color="auto"/>
            </w:tcBorders>
            <w:shd w:val="clear" w:color="auto" w:fill="auto"/>
            <w:noWrap/>
            <w:vAlign w:val="bottom"/>
            <w:hideMark/>
          </w:tcPr>
          <w:p w14:paraId="5EC75AEE"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1.34</w:t>
            </w:r>
          </w:p>
        </w:tc>
      </w:tr>
      <w:tr w:rsidR="00932D1E" w:rsidRPr="00932D1E" w14:paraId="61FAD929" w14:textId="77777777" w:rsidTr="00932D1E">
        <w:trPr>
          <w:trHeight w:val="294"/>
        </w:trPr>
        <w:tc>
          <w:tcPr>
            <w:tcW w:w="1753" w:type="dxa"/>
            <w:tcBorders>
              <w:top w:val="nil"/>
              <w:left w:val="single" w:sz="4" w:space="0" w:color="auto"/>
              <w:bottom w:val="single" w:sz="4" w:space="0" w:color="auto"/>
              <w:right w:val="single" w:sz="4" w:space="0" w:color="auto"/>
            </w:tcBorders>
            <w:shd w:val="clear" w:color="auto" w:fill="auto"/>
            <w:noWrap/>
            <w:vAlign w:val="bottom"/>
            <w:hideMark/>
          </w:tcPr>
          <w:p w14:paraId="6CFA6899"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Si</w:t>
            </w:r>
          </w:p>
        </w:tc>
        <w:tc>
          <w:tcPr>
            <w:tcW w:w="1573" w:type="dxa"/>
            <w:tcBorders>
              <w:top w:val="nil"/>
              <w:left w:val="nil"/>
              <w:bottom w:val="single" w:sz="4" w:space="0" w:color="auto"/>
              <w:right w:val="single" w:sz="4" w:space="0" w:color="auto"/>
            </w:tcBorders>
            <w:shd w:val="clear" w:color="auto" w:fill="auto"/>
            <w:noWrap/>
            <w:vAlign w:val="bottom"/>
            <w:hideMark/>
          </w:tcPr>
          <w:p w14:paraId="5D8BA97F"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1.00</w:t>
            </w:r>
          </w:p>
        </w:tc>
        <w:tc>
          <w:tcPr>
            <w:tcW w:w="1573" w:type="dxa"/>
            <w:tcBorders>
              <w:top w:val="nil"/>
              <w:left w:val="nil"/>
              <w:bottom w:val="single" w:sz="4" w:space="0" w:color="auto"/>
              <w:right w:val="single" w:sz="4" w:space="0" w:color="auto"/>
            </w:tcBorders>
            <w:shd w:val="clear" w:color="auto" w:fill="auto"/>
            <w:noWrap/>
            <w:vAlign w:val="bottom"/>
            <w:hideMark/>
          </w:tcPr>
          <w:p w14:paraId="51F246FA"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1.00</w:t>
            </w:r>
          </w:p>
        </w:tc>
        <w:tc>
          <w:tcPr>
            <w:tcW w:w="1573" w:type="dxa"/>
            <w:tcBorders>
              <w:top w:val="nil"/>
              <w:left w:val="nil"/>
              <w:bottom w:val="single" w:sz="4" w:space="0" w:color="auto"/>
              <w:right w:val="single" w:sz="4" w:space="0" w:color="auto"/>
            </w:tcBorders>
            <w:shd w:val="clear" w:color="auto" w:fill="auto"/>
            <w:noWrap/>
            <w:vAlign w:val="bottom"/>
            <w:hideMark/>
          </w:tcPr>
          <w:p w14:paraId="5699B67E"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1.00</w:t>
            </w:r>
          </w:p>
        </w:tc>
      </w:tr>
      <w:tr w:rsidR="00932D1E" w:rsidRPr="00932D1E" w14:paraId="4BFD8FCE" w14:textId="77777777" w:rsidTr="00932D1E">
        <w:trPr>
          <w:trHeight w:val="294"/>
        </w:trPr>
        <w:tc>
          <w:tcPr>
            <w:tcW w:w="1753" w:type="dxa"/>
            <w:tcBorders>
              <w:top w:val="nil"/>
              <w:left w:val="single" w:sz="4" w:space="0" w:color="auto"/>
              <w:bottom w:val="single" w:sz="4" w:space="0" w:color="auto"/>
              <w:right w:val="single" w:sz="4" w:space="0" w:color="auto"/>
            </w:tcBorders>
            <w:shd w:val="clear" w:color="auto" w:fill="auto"/>
            <w:noWrap/>
            <w:vAlign w:val="bottom"/>
            <w:hideMark/>
          </w:tcPr>
          <w:p w14:paraId="6F69EE7B"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P</w:t>
            </w:r>
          </w:p>
        </w:tc>
        <w:tc>
          <w:tcPr>
            <w:tcW w:w="1573" w:type="dxa"/>
            <w:tcBorders>
              <w:top w:val="nil"/>
              <w:left w:val="nil"/>
              <w:bottom w:val="single" w:sz="4" w:space="0" w:color="auto"/>
              <w:right w:val="single" w:sz="4" w:space="0" w:color="auto"/>
            </w:tcBorders>
            <w:shd w:val="clear" w:color="auto" w:fill="auto"/>
            <w:noWrap/>
            <w:vAlign w:val="bottom"/>
            <w:hideMark/>
          </w:tcPr>
          <w:p w14:paraId="4DEED6CD"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1.00</w:t>
            </w:r>
          </w:p>
        </w:tc>
        <w:tc>
          <w:tcPr>
            <w:tcW w:w="1573" w:type="dxa"/>
            <w:tcBorders>
              <w:top w:val="nil"/>
              <w:left w:val="nil"/>
              <w:bottom w:val="single" w:sz="4" w:space="0" w:color="auto"/>
              <w:right w:val="single" w:sz="4" w:space="0" w:color="auto"/>
            </w:tcBorders>
            <w:shd w:val="clear" w:color="auto" w:fill="auto"/>
            <w:noWrap/>
            <w:vAlign w:val="bottom"/>
            <w:hideMark/>
          </w:tcPr>
          <w:p w14:paraId="5EB34286"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0.99</w:t>
            </w:r>
          </w:p>
        </w:tc>
        <w:tc>
          <w:tcPr>
            <w:tcW w:w="1573" w:type="dxa"/>
            <w:tcBorders>
              <w:top w:val="nil"/>
              <w:left w:val="nil"/>
              <w:bottom w:val="single" w:sz="4" w:space="0" w:color="auto"/>
              <w:right w:val="single" w:sz="4" w:space="0" w:color="auto"/>
            </w:tcBorders>
            <w:shd w:val="clear" w:color="auto" w:fill="auto"/>
            <w:noWrap/>
            <w:vAlign w:val="bottom"/>
            <w:hideMark/>
          </w:tcPr>
          <w:p w14:paraId="1E0BF688"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1.55</w:t>
            </w:r>
          </w:p>
        </w:tc>
      </w:tr>
      <w:tr w:rsidR="00932D1E" w:rsidRPr="00932D1E" w14:paraId="792A2A1D" w14:textId="77777777" w:rsidTr="00932D1E">
        <w:trPr>
          <w:trHeight w:val="294"/>
        </w:trPr>
        <w:tc>
          <w:tcPr>
            <w:tcW w:w="1753" w:type="dxa"/>
            <w:tcBorders>
              <w:top w:val="nil"/>
              <w:left w:val="single" w:sz="4" w:space="0" w:color="auto"/>
              <w:bottom w:val="single" w:sz="4" w:space="0" w:color="auto"/>
              <w:right w:val="single" w:sz="4" w:space="0" w:color="auto"/>
            </w:tcBorders>
            <w:shd w:val="clear" w:color="auto" w:fill="auto"/>
            <w:noWrap/>
            <w:vAlign w:val="bottom"/>
            <w:hideMark/>
          </w:tcPr>
          <w:p w14:paraId="5982A7DA"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S</w:t>
            </w:r>
          </w:p>
        </w:tc>
        <w:tc>
          <w:tcPr>
            <w:tcW w:w="1573" w:type="dxa"/>
            <w:tcBorders>
              <w:top w:val="nil"/>
              <w:left w:val="nil"/>
              <w:bottom w:val="single" w:sz="4" w:space="0" w:color="auto"/>
              <w:right w:val="single" w:sz="4" w:space="0" w:color="auto"/>
            </w:tcBorders>
            <w:shd w:val="clear" w:color="auto" w:fill="auto"/>
            <w:noWrap/>
            <w:vAlign w:val="bottom"/>
            <w:hideMark/>
          </w:tcPr>
          <w:p w14:paraId="046E441E"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0.98</w:t>
            </w:r>
          </w:p>
        </w:tc>
        <w:tc>
          <w:tcPr>
            <w:tcW w:w="1573" w:type="dxa"/>
            <w:tcBorders>
              <w:top w:val="nil"/>
              <w:left w:val="nil"/>
              <w:bottom w:val="single" w:sz="4" w:space="0" w:color="auto"/>
              <w:right w:val="single" w:sz="4" w:space="0" w:color="auto"/>
            </w:tcBorders>
            <w:shd w:val="clear" w:color="auto" w:fill="auto"/>
            <w:noWrap/>
            <w:vAlign w:val="bottom"/>
            <w:hideMark/>
          </w:tcPr>
          <w:p w14:paraId="1537F849"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1.00</w:t>
            </w:r>
          </w:p>
        </w:tc>
        <w:tc>
          <w:tcPr>
            <w:tcW w:w="1573" w:type="dxa"/>
            <w:tcBorders>
              <w:top w:val="nil"/>
              <w:left w:val="nil"/>
              <w:bottom w:val="single" w:sz="4" w:space="0" w:color="auto"/>
              <w:right w:val="single" w:sz="4" w:space="0" w:color="auto"/>
            </w:tcBorders>
            <w:shd w:val="clear" w:color="auto" w:fill="auto"/>
            <w:noWrap/>
            <w:vAlign w:val="bottom"/>
            <w:hideMark/>
          </w:tcPr>
          <w:p w14:paraId="1F3CC3A4"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1.55</w:t>
            </w:r>
          </w:p>
        </w:tc>
      </w:tr>
      <w:tr w:rsidR="00932D1E" w:rsidRPr="00932D1E" w14:paraId="7E8C741A" w14:textId="77777777" w:rsidTr="00932D1E">
        <w:trPr>
          <w:trHeight w:val="294"/>
        </w:trPr>
        <w:tc>
          <w:tcPr>
            <w:tcW w:w="1753" w:type="dxa"/>
            <w:tcBorders>
              <w:top w:val="nil"/>
              <w:left w:val="single" w:sz="4" w:space="0" w:color="auto"/>
              <w:bottom w:val="single" w:sz="4" w:space="0" w:color="auto"/>
              <w:right w:val="single" w:sz="4" w:space="0" w:color="auto"/>
            </w:tcBorders>
            <w:shd w:val="clear" w:color="auto" w:fill="auto"/>
            <w:noWrap/>
            <w:vAlign w:val="bottom"/>
            <w:hideMark/>
          </w:tcPr>
          <w:p w14:paraId="619E9BEF"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Cl</w:t>
            </w:r>
          </w:p>
        </w:tc>
        <w:tc>
          <w:tcPr>
            <w:tcW w:w="1573" w:type="dxa"/>
            <w:tcBorders>
              <w:top w:val="nil"/>
              <w:left w:val="nil"/>
              <w:bottom w:val="single" w:sz="4" w:space="0" w:color="auto"/>
              <w:right w:val="single" w:sz="4" w:space="0" w:color="auto"/>
            </w:tcBorders>
            <w:shd w:val="clear" w:color="auto" w:fill="auto"/>
            <w:noWrap/>
            <w:vAlign w:val="bottom"/>
            <w:hideMark/>
          </w:tcPr>
          <w:p w14:paraId="1CD11457"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0.98</w:t>
            </w:r>
          </w:p>
        </w:tc>
        <w:tc>
          <w:tcPr>
            <w:tcW w:w="1573" w:type="dxa"/>
            <w:tcBorders>
              <w:top w:val="nil"/>
              <w:left w:val="nil"/>
              <w:bottom w:val="single" w:sz="4" w:space="0" w:color="auto"/>
              <w:right w:val="single" w:sz="4" w:space="0" w:color="auto"/>
            </w:tcBorders>
            <w:shd w:val="clear" w:color="auto" w:fill="auto"/>
            <w:noWrap/>
            <w:vAlign w:val="bottom"/>
            <w:hideMark/>
          </w:tcPr>
          <w:p w14:paraId="1C061264"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0.99</w:t>
            </w:r>
          </w:p>
        </w:tc>
        <w:tc>
          <w:tcPr>
            <w:tcW w:w="1573" w:type="dxa"/>
            <w:tcBorders>
              <w:top w:val="nil"/>
              <w:left w:val="nil"/>
              <w:bottom w:val="single" w:sz="4" w:space="0" w:color="auto"/>
              <w:right w:val="single" w:sz="4" w:space="0" w:color="auto"/>
            </w:tcBorders>
            <w:shd w:val="clear" w:color="auto" w:fill="auto"/>
            <w:noWrap/>
            <w:vAlign w:val="bottom"/>
            <w:hideMark/>
          </w:tcPr>
          <w:p w14:paraId="2FFC566E"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1.53</w:t>
            </w:r>
          </w:p>
        </w:tc>
      </w:tr>
      <w:tr w:rsidR="00932D1E" w:rsidRPr="00932D1E" w14:paraId="14FB8276" w14:textId="77777777" w:rsidTr="00932D1E">
        <w:trPr>
          <w:trHeight w:val="294"/>
        </w:trPr>
        <w:tc>
          <w:tcPr>
            <w:tcW w:w="1753" w:type="dxa"/>
            <w:tcBorders>
              <w:top w:val="nil"/>
              <w:left w:val="single" w:sz="4" w:space="0" w:color="auto"/>
              <w:bottom w:val="single" w:sz="4" w:space="0" w:color="auto"/>
              <w:right w:val="single" w:sz="4" w:space="0" w:color="auto"/>
            </w:tcBorders>
            <w:shd w:val="clear" w:color="auto" w:fill="auto"/>
            <w:noWrap/>
            <w:vAlign w:val="bottom"/>
            <w:hideMark/>
          </w:tcPr>
          <w:p w14:paraId="6D4F07D9"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K</w:t>
            </w:r>
          </w:p>
        </w:tc>
        <w:tc>
          <w:tcPr>
            <w:tcW w:w="1573" w:type="dxa"/>
            <w:tcBorders>
              <w:top w:val="nil"/>
              <w:left w:val="nil"/>
              <w:bottom w:val="single" w:sz="4" w:space="0" w:color="auto"/>
              <w:right w:val="single" w:sz="4" w:space="0" w:color="auto"/>
            </w:tcBorders>
            <w:shd w:val="clear" w:color="auto" w:fill="auto"/>
            <w:noWrap/>
            <w:vAlign w:val="bottom"/>
            <w:hideMark/>
          </w:tcPr>
          <w:p w14:paraId="0BECFA29"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0.98</w:t>
            </w:r>
          </w:p>
        </w:tc>
        <w:tc>
          <w:tcPr>
            <w:tcW w:w="1573" w:type="dxa"/>
            <w:tcBorders>
              <w:top w:val="nil"/>
              <w:left w:val="nil"/>
              <w:bottom w:val="single" w:sz="4" w:space="0" w:color="auto"/>
              <w:right w:val="single" w:sz="4" w:space="0" w:color="auto"/>
            </w:tcBorders>
            <w:shd w:val="clear" w:color="auto" w:fill="auto"/>
            <w:noWrap/>
            <w:vAlign w:val="bottom"/>
            <w:hideMark/>
          </w:tcPr>
          <w:p w14:paraId="1D45A0C8"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0.99</w:t>
            </w:r>
          </w:p>
        </w:tc>
        <w:tc>
          <w:tcPr>
            <w:tcW w:w="1573" w:type="dxa"/>
            <w:tcBorders>
              <w:top w:val="nil"/>
              <w:left w:val="nil"/>
              <w:bottom w:val="single" w:sz="4" w:space="0" w:color="auto"/>
              <w:right w:val="single" w:sz="4" w:space="0" w:color="auto"/>
            </w:tcBorders>
            <w:shd w:val="clear" w:color="auto" w:fill="auto"/>
            <w:noWrap/>
            <w:vAlign w:val="bottom"/>
            <w:hideMark/>
          </w:tcPr>
          <w:p w14:paraId="1335E0BE"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1.52</w:t>
            </w:r>
          </w:p>
        </w:tc>
      </w:tr>
      <w:tr w:rsidR="00932D1E" w:rsidRPr="00932D1E" w14:paraId="1EE4020B" w14:textId="77777777" w:rsidTr="00932D1E">
        <w:trPr>
          <w:trHeight w:val="294"/>
        </w:trPr>
        <w:tc>
          <w:tcPr>
            <w:tcW w:w="1753" w:type="dxa"/>
            <w:tcBorders>
              <w:top w:val="nil"/>
              <w:left w:val="single" w:sz="4" w:space="0" w:color="auto"/>
              <w:bottom w:val="single" w:sz="4" w:space="0" w:color="auto"/>
              <w:right w:val="single" w:sz="4" w:space="0" w:color="auto"/>
            </w:tcBorders>
            <w:shd w:val="clear" w:color="auto" w:fill="auto"/>
            <w:noWrap/>
            <w:vAlign w:val="bottom"/>
            <w:hideMark/>
          </w:tcPr>
          <w:p w14:paraId="0FC8AD81"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Ca</w:t>
            </w:r>
          </w:p>
        </w:tc>
        <w:tc>
          <w:tcPr>
            <w:tcW w:w="1573" w:type="dxa"/>
            <w:tcBorders>
              <w:top w:val="nil"/>
              <w:left w:val="nil"/>
              <w:bottom w:val="single" w:sz="4" w:space="0" w:color="auto"/>
              <w:right w:val="single" w:sz="4" w:space="0" w:color="auto"/>
            </w:tcBorders>
            <w:shd w:val="clear" w:color="auto" w:fill="auto"/>
            <w:noWrap/>
            <w:vAlign w:val="bottom"/>
            <w:hideMark/>
          </w:tcPr>
          <w:p w14:paraId="20B4F007"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1.01</w:t>
            </w:r>
          </w:p>
        </w:tc>
        <w:tc>
          <w:tcPr>
            <w:tcW w:w="1573" w:type="dxa"/>
            <w:tcBorders>
              <w:top w:val="nil"/>
              <w:left w:val="nil"/>
              <w:bottom w:val="single" w:sz="4" w:space="0" w:color="auto"/>
              <w:right w:val="single" w:sz="4" w:space="0" w:color="auto"/>
            </w:tcBorders>
            <w:shd w:val="clear" w:color="auto" w:fill="auto"/>
            <w:noWrap/>
            <w:vAlign w:val="bottom"/>
            <w:hideMark/>
          </w:tcPr>
          <w:p w14:paraId="5868FEEE"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0.99</w:t>
            </w:r>
          </w:p>
        </w:tc>
        <w:tc>
          <w:tcPr>
            <w:tcW w:w="1573" w:type="dxa"/>
            <w:tcBorders>
              <w:top w:val="nil"/>
              <w:left w:val="nil"/>
              <w:bottom w:val="single" w:sz="4" w:space="0" w:color="auto"/>
              <w:right w:val="single" w:sz="4" w:space="0" w:color="auto"/>
            </w:tcBorders>
            <w:shd w:val="clear" w:color="auto" w:fill="auto"/>
            <w:noWrap/>
            <w:vAlign w:val="bottom"/>
            <w:hideMark/>
          </w:tcPr>
          <w:p w14:paraId="4F08C7C0"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1.51</w:t>
            </w:r>
          </w:p>
        </w:tc>
      </w:tr>
      <w:tr w:rsidR="00932D1E" w:rsidRPr="00932D1E" w14:paraId="254CD484" w14:textId="77777777" w:rsidTr="00932D1E">
        <w:trPr>
          <w:trHeight w:val="294"/>
        </w:trPr>
        <w:tc>
          <w:tcPr>
            <w:tcW w:w="1753" w:type="dxa"/>
            <w:tcBorders>
              <w:top w:val="nil"/>
              <w:left w:val="single" w:sz="4" w:space="0" w:color="auto"/>
              <w:bottom w:val="single" w:sz="4" w:space="0" w:color="auto"/>
              <w:right w:val="single" w:sz="4" w:space="0" w:color="auto"/>
            </w:tcBorders>
            <w:shd w:val="clear" w:color="auto" w:fill="auto"/>
            <w:noWrap/>
            <w:vAlign w:val="bottom"/>
            <w:hideMark/>
          </w:tcPr>
          <w:p w14:paraId="2C2F2C0D"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proofErr w:type="spellStart"/>
            <w:r w:rsidRPr="00A01EFC">
              <w:rPr>
                <w:rFonts w:ascii="Times New Roman" w:eastAsia="Times New Roman" w:hAnsi="Times New Roman" w:cs="Times New Roman"/>
                <w:color w:val="000000"/>
                <w:sz w:val="24"/>
                <w:szCs w:val="24"/>
                <w:lang w:eastAsia="en-IN"/>
              </w:rPr>
              <w:t>Ti</w:t>
            </w:r>
            <w:proofErr w:type="spellEnd"/>
          </w:p>
        </w:tc>
        <w:tc>
          <w:tcPr>
            <w:tcW w:w="1573" w:type="dxa"/>
            <w:tcBorders>
              <w:top w:val="nil"/>
              <w:left w:val="nil"/>
              <w:bottom w:val="single" w:sz="4" w:space="0" w:color="auto"/>
              <w:right w:val="single" w:sz="4" w:space="0" w:color="auto"/>
            </w:tcBorders>
            <w:shd w:val="clear" w:color="auto" w:fill="auto"/>
            <w:noWrap/>
            <w:vAlign w:val="bottom"/>
            <w:hideMark/>
          </w:tcPr>
          <w:p w14:paraId="28B9B036"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0.50</w:t>
            </w:r>
          </w:p>
        </w:tc>
        <w:tc>
          <w:tcPr>
            <w:tcW w:w="1573" w:type="dxa"/>
            <w:tcBorders>
              <w:top w:val="nil"/>
              <w:left w:val="nil"/>
              <w:bottom w:val="single" w:sz="4" w:space="0" w:color="auto"/>
              <w:right w:val="single" w:sz="4" w:space="0" w:color="auto"/>
            </w:tcBorders>
            <w:shd w:val="clear" w:color="auto" w:fill="auto"/>
            <w:noWrap/>
            <w:vAlign w:val="bottom"/>
            <w:hideMark/>
          </w:tcPr>
          <w:p w14:paraId="76A9D803"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0.52</w:t>
            </w:r>
          </w:p>
        </w:tc>
        <w:tc>
          <w:tcPr>
            <w:tcW w:w="1573" w:type="dxa"/>
            <w:tcBorders>
              <w:top w:val="nil"/>
              <w:left w:val="nil"/>
              <w:bottom w:val="single" w:sz="4" w:space="0" w:color="auto"/>
              <w:right w:val="single" w:sz="4" w:space="0" w:color="auto"/>
            </w:tcBorders>
            <w:shd w:val="clear" w:color="auto" w:fill="auto"/>
            <w:noWrap/>
            <w:vAlign w:val="bottom"/>
            <w:hideMark/>
          </w:tcPr>
          <w:p w14:paraId="6CD0E778"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1.25</w:t>
            </w:r>
          </w:p>
        </w:tc>
      </w:tr>
      <w:tr w:rsidR="00932D1E" w:rsidRPr="00932D1E" w14:paraId="0EDF61EF" w14:textId="77777777" w:rsidTr="00932D1E">
        <w:trPr>
          <w:trHeight w:val="294"/>
        </w:trPr>
        <w:tc>
          <w:tcPr>
            <w:tcW w:w="1753" w:type="dxa"/>
            <w:tcBorders>
              <w:top w:val="nil"/>
              <w:left w:val="single" w:sz="4" w:space="0" w:color="auto"/>
              <w:bottom w:val="single" w:sz="4" w:space="0" w:color="auto"/>
              <w:right w:val="single" w:sz="4" w:space="0" w:color="auto"/>
            </w:tcBorders>
            <w:shd w:val="clear" w:color="auto" w:fill="auto"/>
            <w:noWrap/>
            <w:vAlign w:val="bottom"/>
            <w:hideMark/>
          </w:tcPr>
          <w:p w14:paraId="0F81916A"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Cr</w:t>
            </w:r>
          </w:p>
        </w:tc>
        <w:tc>
          <w:tcPr>
            <w:tcW w:w="1573" w:type="dxa"/>
            <w:tcBorders>
              <w:top w:val="nil"/>
              <w:left w:val="nil"/>
              <w:bottom w:val="single" w:sz="4" w:space="0" w:color="auto"/>
              <w:right w:val="single" w:sz="4" w:space="0" w:color="auto"/>
            </w:tcBorders>
            <w:shd w:val="clear" w:color="auto" w:fill="auto"/>
            <w:noWrap/>
            <w:vAlign w:val="bottom"/>
            <w:hideMark/>
          </w:tcPr>
          <w:p w14:paraId="78B45197"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0.65</w:t>
            </w:r>
          </w:p>
        </w:tc>
        <w:tc>
          <w:tcPr>
            <w:tcW w:w="1573" w:type="dxa"/>
            <w:tcBorders>
              <w:top w:val="nil"/>
              <w:left w:val="nil"/>
              <w:bottom w:val="single" w:sz="4" w:space="0" w:color="auto"/>
              <w:right w:val="single" w:sz="4" w:space="0" w:color="auto"/>
            </w:tcBorders>
            <w:shd w:val="clear" w:color="auto" w:fill="auto"/>
            <w:noWrap/>
            <w:vAlign w:val="bottom"/>
            <w:hideMark/>
          </w:tcPr>
          <w:p w14:paraId="38AB1600"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0.64</w:t>
            </w:r>
          </w:p>
        </w:tc>
        <w:tc>
          <w:tcPr>
            <w:tcW w:w="1573" w:type="dxa"/>
            <w:tcBorders>
              <w:top w:val="nil"/>
              <w:left w:val="nil"/>
              <w:bottom w:val="single" w:sz="4" w:space="0" w:color="auto"/>
              <w:right w:val="single" w:sz="4" w:space="0" w:color="auto"/>
            </w:tcBorders>
            <w:shd w:val="clear" w:color="auto" w:fill="auto"/>
            <w:noWrap/>
            <w:vAlign w:val="bottom"/>
            <w:hideMark/>
          </w:tcPr>
          <w:p w14:paraId="1677D97E"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1.63</w:t>
            </w:r>
          </w:p>
        </w:tc>
      </w:tr>
      <w:tr w:rsidR="00932D1E" w:rsidRPr="00932D1E" w14:paraId="47614FA4" w14:textId="77777777" w:rsidTr="00932D1E">
        <w:trPr>
          <w:trHeight w:val="294"/>
        </w:trPr>
        <w:tc>
          <w:tcPr>
            <w:tcW w:w="1753" w:type="dxa"/>
            <w:tcBorders>
              <w:top w:val="nil"/>
              <w:left w:val="single" w:sz="4" w:space="0" w:color="auto"/>
              <w:bottom w:val="single" w:sz="4" w:space="0" w:color="auto"/>
              <w:right w:val="single" w:sz="4" w:space="0" w:color="auto"/>
            </w:tcBorders>
            <w:shd w:val="clear" w:color="auto" w:fill="auto"/>
            <w:noWrap/>
            <w:vAlign w:val="bottom"/>
            <w:hideMark/>
          </w:tcPr>
          <w:p w14:paraId="2ABCD947"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Mn</w:t>
            </w:r>
          </w:p>
        </w:tc>
        <w:tc>
          <w:tcPr>
            <w:tcW w:w="1573" w:type="dxa"/>
            <w:tcBorders>
              <w:top w:val="nil"/>
              <w:left w:val="nil"/>
              <w:bottom w:val="single" w:sz="4" w:space="0" w:color="auto"/>
              <w:right w:val="single" w:sz="4" w:space="0" w:color="auto"/>
            </w:tcBorders>
            <w:shd w:val="clear" w:color="auto" w:fill="auto"/>
            <w:noWrap/>
            <w:vAlign w:val="bottom"/>
            <w:hideMark/>
          </w:tcPr>
          <w:p w14:paraId="29E84F43"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0.99</w:t>
            </w:r>
          </w:p>
        </w:tc>
        <w:tc>
          <w:tcPr>
            <w:tcW w:w="1573" w:type="dxa"/>
            <w:tcBorders>
              <w:top w:val="nil"/>
              <w:left w:val="nil"/>
              <w:bottom w:val="single" w:sz="4" w:space="0" w:color="auto"/>
              <w:right w:val="single" w:sz="4" w:space="0" w:color="auto"/>
            </w:tcBorders>
            <w:shd w:val="clear" w:color="auto" w:fill="auto"/>
            <w:noWrap/>
            <w:vAlign w:val="bottom"/>
            <w:hideMark/>
          </w:tcPr>
          <w:p w14:paraId="50358858"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1.00</w:t>
            </w:r>
          </w:p>
        </w:tc>
        <w:tc>
          <w:tcPr>
            <w:tcW w:w="1573" w:type="dxa"/>
            <w:tcBorders>
              <w:top w:val="nil"/>
              <w:left w:val="nil"/>
              <w:bottom w:val="single" w:sz="4" w:space="0" w:color="auto"/>
              <w:right w:val="single" w:sz="4" w:space="0" w:color="auto"/>
            </w:tcBorders>
            <w:shd w:val="clear" w:color="auto" w:fill="auto"/>
            <w:noWrap/>
            <w:vAlign w:val="bottom"/>
            <w:hideMark/>
          </w:tcPr>
          <w:p w14:paraId="30BC6AFE"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1.53</w:t>
            </w:r>
          </w:p>
        </w:tc>
      </w:tr>
      <w:tr w:rsidR="00932D1E" w:rsidRPr="00932D1E" w14:paraId="4D23714C" w14:textId="77777777" w:rsidTr="00932D1E">
        <w:trPr>
          <w:trHeight w:val="294"/>
        </w:trPr>
        <w:tc>
          <w:tcPr>
            <w:tcW w:w="1753" w:type="dxa"/>
            <w:tcBorders>
              <w:top w:val="nil"/>
              <w:left w:val="single" w:sz="4" w:space="0" w:color="auto"/>
              <w:bottom w:val="single" w:sz="4" w:space="0" w:color="auto"/>
              <w:right w:val="single" w:sz="4" w:space="0" w:color="auto"/>
            </w:tcBorders>
            <w:shd w:val="clear" w:color="auto" w:fill="auto"/>
            <w:noWrap/>
            <w:vAlign w:val="bottom"/>
            <w:hideMark/>
          </w:tcPr>
          <w:p w14:paraId="7B391759"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Fe</w:t>
            </w:r>
          </w:p>
        </w:tc>
        <w:tc>
          <w:tcPr>
            <w:tcW w:w="1573" w:type="dxa"/>
            <w:tcBorders>
              <w:top w:val="nil"/>
              <w:left w:val="nil"/>
              <w:bottom w:val="single" w:sz="4" w:space="0" w:color="auto"/>
              <w:right w:val="single" w:sz="4" w:space="0" w:color="auto"/>
            </w:tcBorders>
            <w:shd w:val="clear" w:color="auto" w:fill="auto"/>
            <w:noWrap/>
            <w:vAlign w:val="bottom"/>
            <w:hideMark/>
          </w:tcPr>
          <w:p w14:paraId="5841AA31"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0.98</w:t>
            </w:r>
          </w:p>
        </w:tc>
        <w:tc>
          <w:tcPr>
            <w:tcW w:w="1573" w:type="dxa"/>
            <w:tcBorders>
              <w:top w:val="nil"/>
              <w:left w:val="nil"/>
              <w:bottom w:val="single" w:sz="4" w:space="0" w:color="auto"/>
              <w:right w:val="single" w:sz="4" w:space="0" w:color="auto"/>
            </w:tcBorders>
            <w:shd w:val="clear" w:color="auto" w:fill="auto"/>
            <w:noWrap/>
            <w:vAlign w:val="bottom"/>
            <w:hideMark/>
          </w:tcPr>
          <w:p w14:paraId="6A2AF330"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0.99</w:t>
            </w:r>
          </w:p>
        </w:tc>
        <w:tc>
          <w:tcPr>
            <w:tcW w:w="1573" w:type="dxa"/>
            <w:tcBorders>
              <w:top w:val="nil"/>
              <w:left w:val="nil"/>
              <w:bottom w:val="single" w:sz="4" w:space="0" w:color="auto"/>
              <w:right w:val="single" w:sz="4" w:space="0" w:color="auto"/>
            </w:tcBorders>
            <w:shd w:val="clear" w:color="auto" w:fill="auto"/>
            <w:noWrap/>
            <w:vAlign w:val="bottom"/>
            <w:hideMark/>
          </w:tcPr>
          <w:p w14:paraId="0CC06D08"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1.52</w:t>
            </w:r>
          </w:p>
        </w:tc>
      </w:tr>
      <w:tr w:rsidR="00932D1E" w:rsidRPr="00932D1E" w14:paraId="2447B853" w14:textId="77777777" w:rsidTr="00932D1E">
        <w:trPr>
          <w:trHeight w:val="294"/>
        </w:trPr>
        <w:tc>
          <w:tcPr>
            <w:tcW w:w="1753" w:type="dxa"/>
            <w:tcBorders>
              <w:top w:val="nil"/>
              <w:left w:val="single" w:sz="4" w:space="0" w:color="auto"/>
              <w:bottom w:val="single" w:sz="4" w:space="0" w:color="auto"/>
              <w:right w:val="single" w:sz="4" w:space="0" w:color="auto"/>
            </w:tcBorders>
            <w:shd w:val="clear" w:color="auto" w:fill="auto"/>
            <w:noWrap/>
            <w:vAlign w:val="bottom"/>
            <w:hideMark/>
          </w:tcPr>
          <w:p w14:paraId="63BE3C96"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Co</w:t>
            </w:r>
          </w:p>
        </w:tc>
        <w:tc>
          <w:tcPr>
            <w:tcW w:w="1573" w:type="dxa"/>
            <w:tcBorders>
              <w:top w:val="nil"/>
              <w:left w:val="nil"/>
              <w:bottom w:val="single" w:sz="4" w:space="0" w:color="auto"/>
              <w:right w:val="single" w:sz="4" w:space="0" w:color="auto"/>
            </w:tcBorders>
            <w:shd w:val="clear" w:color="auto" w:fill="auto"/>
            <w:noWrap/>
            <w:vAlign w:val="bottom"/>
            <w:hideMark/>
          </w:tcPr>
          <w:p w14:paraId="14272761"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0.98</w:t>
            </w:r>
          </w:p>
        </w:tc>
        <w:tc>
          <w:tcPr>
            <w:tcW w:w="1573" w:type="dxa"/>
            <w:tcBorders>
              <w:top w:val="nil"/>
              <w:left w:val="nil"/>
              <w:bottom w:val="single" w:sz="4" w:space="0" w:color="auto"/>
              <w:right w:val="single" w:sz="4" w:space="0" w:color="auto"/>
            </w:tcBorders>
            <w:shd w:val="clear" w:color="auto" w:fill="auto"/>
            <w:noWrap/>
            <w:vAlign w:val="bottom"/>
            <w:hideMark/>
          </w:tcPr>
          <w:p w14:paraId="3D1E6265"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1.00</w:t>
            </w:r>
          </w:p>
        </w:tc>
        <w:tc>
          <w:tcPr>
            <w:tcW w:w="1573" w:type="dxa"/>
            <w:tcBorders>
              <w:top w:val="nil"/>
              <w:left w:val="nil"/>
              <w:bottom w:val="single" w:sz="4" w:space="0" w:color="auto"/>
              <w:right w:val="single" w:sz="4" w:space="0" w:color="auto"/>
            </w:tcBorders>
            <w:shd w:val="clear" w:color="auto" w:fill="auto"/>
            <w:noWrap/>
            <w:vAlign w:val="bottom"/>
            <w:hideMark/>
          </w:tcPr>
          <w:p w14:paraId="51B19255"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1.61</w:t>
            </w:r>
          </w:p>
        </w:tc>
      </w:tr>
      <w:tr w:rsidR="00932D1E" w:rsidRPr="00932D1E" w14:paraId="189732E1" w14:textId="77777777" w:rsidTr="00932D1E">
        <w:trPr>
          <w:trHeight w:val="294"/>
        </w:trPr>
        <w:tc>
          <w:tcPr>
            <w:tcW w:w="1753" w:type="dxa"/>
            <w:tcBorders>
              <w:top w:val="nil"/>
              <w:left w:val="single" w:sz="4" w:space="0" w:color="auto"/>
              <w:bottom w:val="single" w:sz="4" w:space="0" w:color="auto"/>
              <w:right w:val="single" w:sz="4" w:space="0" w:color="auto"/>
            </w:tcBorders>
            <w:shd w:val="clear" w:color="auto" w:fill="auto"/>
            <w:noWrap/>
            <w:vAlign w:val="bottom"/>
            <w:hideMark/>
          </w:tcPr>
          <w:p w14:paraId="6E76FBC7"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Ni</w:t>
            </w:r>
          </w:p>
        </w:tc>
        <w:tc>
          <w:tcPr>
            <w:tcW w:w="1573" w:type="dxa"/>
            <w:tcBorders>
              <w:top w:val="nil"/>
              <w:left w:val="nil"/>
              <w:bottom w:val="single" w:sz="4" w:space="0" w:color="auto"/>
              <w:right w:val="single" w:sz="4" w:space="0" w:color="auto"/>
            </w:tcBorders>
            <w:shd w:val="clear" w:color="auto" w:fill="auto"/>
            <w:noWrap/>
            <w:vAlign w:val="bottom"/>
            <w:hideMark/>
          </w:tcPr>
          <w:p w14:paraId="65A5E0E6"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0.93</w:t>
            </w:r>
          </w:p>
        </w:tc>
        <w:tc>
          <w:tcPr>
            <w:tcW w:w="1573" w:type="dxa"/>
            <w:tcBorders>
              <w:top w:val="nil"/>
              <w:left w:val="nil"/>
              <w:bottom w:val="single" w:sz="4" w:space="0" w:color="auto"/>
              <w:right w:val="single" w:sz="4" w:space="0" w:color="auto"/>
            </w:tcBorders>
            <w:shd w:val="clear" w:color="auto" w:fill="auto"/>
            <w:noWrap/>
            <w:vAlign w:val="bottom"/>
            <w:hideMark/>
          </w:tcPr>
          <w:p w14:paraId="27B1CF11"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0.97</w:t>
            </w:r>
          </w:p>
        </w:tc>
        <w:tc>
          <w:tcPr>
            <w:tcW w:w="1573" w:type="dxa"/>
            <w:tcBorders>
              <w:top w:val="nil"/>
              <w:left w:val="nil"/>
              <w:bottom w:val="single" w:sz="4" w:space="0" w:color="auto"/>
              <w:right w:val="single" w:sz="4" w:space="0" w:color="auto"/>
            </w:tcBorders>
            <w:shd w:val="clear" w:color="auto" w:fill="auto"/>
            <w:noWrap/>
            <w:vAlign w:val="bottom"/>
            <w:hideMark/>
          </w:tcPr>
          <w:p w14:paraId="6B618E26"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1.50</w:t>
            </w:r>
          </w:p>
        </w:tc>
      </w:tr>
      <w:tr w:rsidR="00932D1E" w:rsidRPr="00932D1E" w14:paraId="73A23A9B" w14:textId="77777777" w:rsidTr="00932D1E">
        <w:trPr>
          <w:trHeight w:val="294"/>
        </w:trPr>
        <w:tc>
          <w:tcPr>
            <w:tcW w:w="1753" w:type="dxa"/>
            <w:tcBorders>
              <w:top w:val="nil"/>
              <w:left w:val="single" w:sz="4" w:space="0" w:color="auto"/>
              <w:bottom w:val="single" w:sz="4" w:space="0" w:color="auto"/>
              <w:right w:val="single" w:sz="4" w:space="0" w:color="auto"/>
            </w:tcBorders>
            <w:shd w:val="clear" w:color="auto" w:fill="auto"/>
            <w:noWrap/>
            <w:vAlign w:val="bottom"/>
            <w:hideMark/>
          </w:tcPr>
          <w:p w14:paraId="7B87AAF1"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Cu</w:t>
            </w:r>
          </w:p>
        </w:tc>
        <w:tc>
          <w:tcPr>
            <w:tcW w:w="1573" w:type="dxa"/>
            <w:tcBorders>
              <w:top w:val="nil"/>
              <w:left w:val="nil"/>
              <w:bottom w:val="single" w:sz="4" w:space="0" w:color="auto"/>
              <w:right w:val="single" w:sz="4" w:space="0" w:color="auto"/>
            </w:tcBorders>
            <w:shd w:val="clear" w:color="auto" w:fill="auto"/>
            <w:noWrap/>
            <w:vAlign w:val="bottom"/>
            <w:hideMark/>
          </w:tcPr>
          <w:p w14:paraId="1EB5CB26"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1.13</w:t>
            </w:r>
          </w:p>
        </w:tc>
        <w:tc>
          <w:tcPr>
            <w:tcW w:w="1573" w:type="dxa"/>
            <w:tcBorders>
              <w:top w:val="nil"/>
              <w:left w:val="nil"/>
              <w:bottom w:val="single" w:sz="4" w:space="0" w:color="auto"/>
              <w:right w:val="single" w:sz="4" w:space="0" w:color="auto"/>
            </w:tcBorders>
            <w:shd w:val="clear" w:color="auto" w:fill="auto"/>
            <w:noWrap/>
            <w:vAlign w:val="bottom"/>
            <w:hideMark/>
          </w:tcPr>
          <w:p w14:paraId="3F3F445A"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0.99</w:t>
            </w:r>
          </w:p>
        </w:tc>
        <w:tc>
          <w:tcPr>
            <w:tcW w:w="1573" w:type="dxa"/>
            <w:tcBorders>
              <w:top w:val="nil"/>
              <w:left w:val="nil"/>
              <w:bottom w:val="single" w:sz="4" w:space="0" w:color="auto"/>
              <w:right w:val="single" w:sz="4" w:space="0" w:color="auto"/>
            </w:tcBorders>
            <w:shd w:val="clear" w:color="auto" w:fill="auto"/>
            <w:noWrap/>
            <w:vAlign w:val="bottom"/>
            <w:hideMark/>
          </w:tcPr>
          <w:p w14:paraId="792DF879"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1.53</w:t>
            </w:r>
          </w:p>
        </w:tc>
      </w:tr>
      <w:tr w:rsidR="00932D1E" w:rsidRPr="00932D1E" w14:paraId="3A72A1F9" w14:textId="77777777" w:rsidTr="00932D1E">
        <w:trPr>
          <w:trHeight w:val="294"/>
        </w:trPr>
        <w:tc>
          <w:tcPr>
            <w:tcW w:w="1753" w:type="dxa"/>
            <w:tcBorders>
              <w:top w:val="nil"/>
              <w:left w:val="single" w:sz="4" w:space="0" w:color="auto"/>
              <w:bottom w:val="single" w:sz="4" w:space="0" w:color="auto"/>
              <w:right w:val="single" w:sz="4" w:space="0" w:color="auto"/>
            </w:tcBorders>
            <w:shd w:val="clear" w:color="auto" w:fill="auto"/>
            <w:noWrap/>
            <w:vAlign w:val="bottom"/>
            <w:hideMark/>
          </w:tcPr>
          <w:p w14:paraId="31AF47DE"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Zn</w:t>
            </w:r>
          </w:p>
        </w:tc>
        <w:tc>
          <w:tcPr>
            <w:tcW w:w="1573" w:type="dxa"/>
            <w:tcBorders>
              <w:top w:val="nil"/>
              <w:left w:val="nil"/>
              <w:bottom w:val="single" w:sz="4" w:space="0" w:color="auto"/>
              <w:right w:val="single" w:sz="4" w:space="0" w:color="auto"/>
            </w:tcBorders>
            <w:shd w:val="clear" w:color="auto" w:fill="auto"/>
            <w:noWrap/>
            <w:vAlign w:val="bottom"/>
            <w:hideMark/>
          </w:tcPr>
          <w:p w14:paraId="2C64D75B"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1.00</w:t>
            </w:r>
          </w:p>
        </w:tc>
        <w:tc>
          <w:tcPr>
            <w:tcW w:w="1573" w:type="dxa"/>
            <w:tcBorders>
              <w:top w:val="nil"/>
              <w:left w:val="nil"/>
              <w:bottom w:val="single" w:sz="4" w:space="0" w:color="auto"/>
              <w:right w:val="single" w:sz="4" w:space="0" w:color="auto"/>
            </w:tcBorders>
            <w:shd w:val="clear" w:color="auto" w:fill="auto"/>
            <w:noWrap/>
            <w:vAlign w:val="bottom"/>
            <w:hideMark/>
          </w:tcPr>
          <w:p w14:paraId="33A69161"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1.02</w:t>
            </w:r>
          </w:p>
        </w:tc>
        <w:tc>
          <w:tcPr>
            <w:tcW w:w="1573" w:type="dxa"/>
            <w:tcBorders>
              <w:top w:val="nil"/>
              <w:left w:val="nil"/>
              <w:bottom w:val="single" w:sz="4" w:space="0" w:color="auto"/>
              <w:right w:val="single" w:sz="4" w:space="0" w:color="auto"/>
            </w:tcBorders>
            <w:shd w:val="clear" w:color="auto" w:fill="auto"/>
            <w:noWrap/>
            <w:vAlign w:val="bottom"/>
            <w:hideMark/>
          </w:tcPr>
          <w:p w14:paraId="18240F7B"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1.53</w:t>
            </w:r>
          </w:p>
        </w:tc>
      </w:tr>
      <w:tr w:rsidR="00932D1E" w:rsidRPr="00932D1E" w14:paraId="4626D8F7" w14:textId="77777777" w:rsidTr="00932D1E">
        <w:trPr>
          <w:trHeight w:val="294"/>
        </w:trPr>
        <w:tc>
          <w:tcPr>
            <w:tcW w:w="1753" w:type="dxa"/>
            <w:tcBorders>
              <w:top w:val="nil"/>
              <w:left w:val="single" w:sz="4" w:space="0" w:color="auto"/>
              <w:bottom w:val="single" w:sz="4" w:space="0" w:color="auto"/>
              <w:right w:val="single" w:sz="4" w:space="0" w:color="auto"/>
            </w:tcBorders>
            <w:shd w:val="clear" w:color="auto" w:fill="auto"/>
            <w:noWrap/>
            <w:vAlign w:val="bottom"/>
            <w:hideMark/>
          </w:tcPr>
          <w:p w14:paraId="5ABCA173"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Ga</w:t>
            </w:r>
          </w:p>
        </w:tc>
        <w:tc>
          <w:tcPr>
            <w:tcW w:w="1573" w:type="dxa"/>
            <w:tcBorders>
              <w:top w:val="nil"/>
              <w:left w:val="nil"/>
              <w:bottom w:val="single" w:sz="4" w:space="0" w:color="auto"/>
              <w:right w:val="single" w:sz="4" w:space="0" w:color="auto"/>
            </w:tcBorders>
            <w:shd w:val="clear" w:color="auto" w:fill="auto"/>
            <w:noWrap/>
            <w:vAlign w:val="bottom"/>
            <w:hideMark/>
          </w:tcPr>
          <w:p w14:paraId="118AAA5F"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0.98</w:t>
            </w:r>
          </w:p>
        </w:tc>
        <w:tc>
          <w:tcPr>
            <w:tcW w:w="1573" w:type="dxa"/>
            <w:tcBorders>
              <w:top w:val="nil"/>
              <w:left w:val="nil"/>
              <w:bottom w:val="single" w:sz="4" w:space="0" w:color="auto"/>
              <w:right w:val="single" w:sz="4" w:space="0" w:color="auto"/>
            </w:tcBorders>
            <w:shd w:val="clear" w:color="auto" w:fill="auto"/>
            <w:noWrap/>
            <w:vAlign w:val="bottom"/>
            <w:hideMark/>
          </w:tcPr>
          <w:p w14:paraId="0FB6C014"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0.99</w:t>
            </w:r>
          </w:p>
        </w:tc>
        <w:tc>
          <w:tcPr>
            <w:tcW w:w="1573" w:type="dxa"/>
            <w:tcBorders>
              <w:top w:val="nil"/>
              <w:left w:val="nil"/>
              <w:bottom w:val="single" w:sz="4" w:space="0" w:color="auto"/>
              <w:right w:val="single" w:sz="4" w:space="0" w:color="auto"/>
            </w:tcBorders>
            <w:shd w:val="clear" w:color="auto" w:fill="auto"/>
            <w:noWrap/>
            <w:vAlign w:val="bottom"/>
            <w:hideMark/>
          </w:tcPr>
          <w:p w14:paraId="70F37044"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1.05</w:t>
            </w:r>
          </w:p>
        </w:tc>
      </w:tr>
      <w:tr w:rsidR="00932D1E" w:rsidRPr="00932D1E" w14:paraId="2E7DAF13" w14:textId="77777777" w:rsidTr="00932D1E">
        <w:trPr>
          <w:trHeight w:val="294"/>
        </w:trPr>
        <w:tc>
          <w:tcPr>
            <w:tcW w:w="1753" w:type="dxa"/>
            <w:tcBorders>
              <w:top w:val="nil"/>
              <w:left w:val="single" w:sz="4" w:space="0" w:color="auto"/>
              <w:bottom w:val="single" w:sz="4" w:space="0" w:color="auto"/>
              <w:right w:val="single" w:sz="4" w:space="0" w:color="auto"/>
            </w:tcBorders>
            <w:shd w:val="clear" w:color="auto" w:fill="auto"/>
            <w:noWrap/>
            <w:vAlign w:val="bottom"/>
            <w:hideMark/>
          </w:tcPr>
          <w:p w14:paraId="5B5E43BC"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Se</w:t>
            </w:r>
          </w:p>
        </w:tc>
        <w:tc>
          <w:tcPr>
            <w:tcW w:w="1573" w:type="dxa"/>
            <w:tcBorders>
              <w:top w:val="nil"/>
              <w:left w:val="nil"/>
              <w:bottom w:val="single" w:sz="4" w:space="0" w:color="auto"/>
              <w:right w:val="single" w:sz="4" w:space="0" w:color="auto"/>
            </w:tcBorders>
            <w:shd w:val="clear" w:color="auto" w:fill="auto"/>
            <w:noWrap/>
            <w:vAlign w:val="bottom"/>
            <w:hideMark/>
          </w:tcPr>
          <w:p w14:paraId="4A59727D"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0.76</w:t>
            </w:r>
          </w:p>
        </w:tc>
        <w:tc>
          <w:tcPr>
            <w:tcW w:w="1573" w:type="dxa"/>
            <w:tcBorders>
              <w:top w:val="nil"/>
              <w:left w:val="nil"/>
              <w:bottom w:val="single" w:sz="4" w:space="0" w:color="auto"/>
              <w:right w:val="single" w:sz="4" w:space="0" w:color="auto"/>
            </w:tcBorders>
            <w:shd w:val="clear" w:color="auto" w:fill="auto"/>
            <w:noWrap/>
            <w:vAlign w:val="bottom"/>
            <w:hideMark/>
          </w:tcPr>
          <w:p w14:paraId="648A1487"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0.93</w:t>
            </w:r>
          </w:p>
        </w:tc>
        <w:tc>
          <w:tcPr>
            <w:tcW w:w="1573" w:type="dxa"/>
            <w:tcBorders>
              <w:top w:val="nil"/>
              <w:left w:val="nil"/>
              <w:bottom w:val="single" w:sz="4" w:space="0" w:color="auto"/>
              <w:right w:val="single" w:sz="4" w:space="0" w:color="auto"/>
            </w:tcBorders>
            <w:shd w:val="clear" w:color="auto" w:fill="auto"/>
            <w:noWrap/>
            <w:vAlign w:val="bottom"/>
            <w:hideMark/>
          </w:tcPr>
          <w:p w14:paraId="20426732"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1.52</w:t>
            </w:r>
          </w:p>
        </w:tc>
      </w:tr>
      <w:tr w:rsidR="00932D1E" w:rsidRPr="00932D1E" w14:paraId="546AB3D1" w14:textId="77777777" w:rsidTr="00932D1E">
        <w:trPr>
          <w:trHeight w:val="294"/>
        </w:trPr>
        <w:tc>
          <w:tcPr>
            <w:tcW w:w="1753" w:type="dxa"/>
            <w:tcBorders>
              <w:top w:val="nil"/>
              <w:left w:val="single" w:sz="4" w:space="0" w:color="auto"/>
              <w:bottom w:val="single" w:sz="4" w:space="0" w:color="auto"/>
              <w:right w:val="single" w:sz="4" w:space="0" w:color="auto"/>
            </w:tcBorders>
            <w:shd w:val="clear" w:color="auto" w:fill="auto"/>
            <w:noWrap/>
            <w:vAlign w:val="bottom"/>
            <w:hideMark/>
          </w:tcPr>
          <w:p w14:paraId="26B23170"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Br</w:t>
            </w:r>
          </w:p>
        </w:tc>
        <w:tc>
          <w:tcPr>
            <w:tcW w:w="1573" w:type="dxa"/>
            <w:tcBorders>
              <w:top w:val="nil"/>
              <w:left w:val="nil"/>
              <w:bottom w:val="single" w:sz="4" w:space="0" w:color="auto"/>
              <w:right w:val="single" w:sz="4" w:space="0" w:color="auto"/>
            </w:tcBorders>
            <w:shd w:val="clear" w:color="auto" w:fill="auto"/>
            <w:noWrap/>
            <w:vAlign w:val="bottom"/>
            <w:hideMark/>
          </w:tcPr>
          <w:p w14:paraId="1D1F5EBF"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0.99</w:t>
            </w:r>
          </w:p>
        </w:tc>
        <w:tc>
          <w:tcPr>
            <w:tcW w:w="1573" w:type="dxa"/>
            <w:tcBorders>
              <w:top w:val="nil"/>
              <w:left w:val="nil"/>
              <w:bottom w:val="single" w:sz="4" w:space="0" w:color="auto"/>
              <w:right w:val="single" w:sz="4" w:space="0" w:color="auto"/>
            </w:tcBorders>
            <w:shd w:val="clear" w:color="auto" w:fill="auto"/>
            <w:noWrap/>
            <w:vAlign w:val="bottom"/>
            <w:hideMark/>
          </w:tcPr>
          <w:p w14:paraId="57827CAF"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0.94</w:t>
            </w:r>
          </w:p>
        </w:tc>
        <w:tc>
          <w:tcPr>
            <w:tcW w:w="1573" w:type="dxa"/>
            <w:tcBorders>
              <w:top w:val="nil"/>
              <w:left w:val="nil"/>
              <w:bottom w:val="single" w:sz="4" w:space="0" w:color="auto"/>
              <w:right w:val="single" w:sz="4" w:space="0" w:color="auto"/>
            </w:tcBorders>
            <w:shd w:val="clear" w:color="auto" w:fill="auto"/>
            <w:noWrap/>
            <w:vAlign w:val="bottom"/>
            <w:hideMark/>
          </w:tcPr>
          <w:p w14:paraId="43F6215D"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1.53</w:t>
            </w:r>
          </w:p>
        </w:tc>
      </w:tr>
      <w:tr w:rsidR="00932D1E" w:rsidRPr="00932D1E" w14:paraId="128FBD9E" w14:textId="77777777" w:rsidTr="00932D1E">
        <w:trPr>
          <w:trHeight w:val="294"/>
        </w:trPr>
        <w:tc>
          <w:tcPr>
            <w:tcW w:w="1753" w:type="dxa"/>
            <w:tcBorders>
              <w:top w:val="nil"/>
              <w:left w:val="single" w:sz="4" w:space="0" w:color="auto"/>
              <w:bottom w:val="single" w:sz="4" w:space="0" w:color="auto"/>
              <w:right w:val="single" w:sz="4" w:space="0" w:color="auto"/>
            </w:tcBorders>
            <w:shd w:val="clear" w:color="auto" w:fill="auto"/>
            <w:noWrap/>
            <w:vAlign w:val="bottom"/>
            <w:hideMark/>
          </w:tcPr>
          <w:p w14:paraId="1C813A43"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Sr</w:t>
            </w:r>
          </w:p>
        </w:tc>
        <w:tc>
          <w:tcPr>
            <w:tcW w:w="1573" w:type="dxa"/>
            <w:tcBorders>
              <w:top w:val="nil"/>
              <w:left w:val="nil"/>
              <w:bottom w:val="single" w:sz="4" w:space="0" w:color="auto"/>
              <w:right w:val="single" w:sz="4" w:space="0" w:color="auto"/>
            </w:tcBorders>
            <w:shd w:val="clear" w:color="auto" w:fill="auto"/>
            <w:noWrap/>
            <w:vAlign w:val="bottom"/>
            <w:hideMark/>
          </w:tcPr>
          <w:p w14:paraId="24A4CDF2"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0.90</w:t>
            </w:r>
          </w:p>
        </w:tc>
        <w:tc>
          <w:tcPr>
            <w:tcW w:w="1573" w:type="dxa"/>
            <w:tcBorders>
              <w:top w:val="nil"/>
              <w:left w:val="nil"/>
              <w:bottom w:val="single" w:sz="4" w:space="0" w:color="auto"/>
              <w:right w:val="single" w:sz="4" w:space="0" w:color="auto"/>
            </w:tcBorders>
            <w:shd w:val="clear" w:color="auto" w:fill="auto"/>
            <w:noWrap/>
            <w:vAlign w:val="bottom"/>
            <w:hideMark/>
          </w:tcPr>
          <w:p w14:paraId="617D79D4"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0.97</w:t>
            </w:r>
          </w:p>
        </w:tc>
        <w:tc>
          <w:tcPr>
            <w:tcW w:w="1573" w:type="dxa"/>
            <w:tcBorders>
              <w:top w:val="nil"/>
              <w:left w:val="nil"/>
              <w:bottom w:val="single" w:sz="4" w:space="0" w:color="auto"/>
              <w:right w:val="single" w:sz="4" w:space="0" w:color="auto"/>
            </w:tcBorders>
            <w:shd w:val="clear" w:color="auto" w:fill="auto"/>
            <w:noWrap/>
            <w:vAlign w:val="bottom"/>
            <w:hideMark/>
          </w:tcPr>
          <w:p w14:paraId="25B7ADB5"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1.56</w:t>
            </w:r>
          </w:p>
        </w:tc>
      </w:tr>
      <w:tr w:rsidR="00932D1E" w:rsidRPr="00932D1E" w14:paraId="36A05DEC" w14:textId="77777777" w:rsidTr="00932D1E">
        <w:trPr>
          <w:trHeight w:val="294"/>
        </w:trPr>
        <w:tc>
          <w:tcPr>
            <w:tcW w:w="1753" w:type="dxa"/>
            <w:tcBorders>
              <w:top w:val="nil"/>
              <w:left w:val="single" w:sz="4" w:space="0" w:color="auto"/>
              <w:bottom w:val="single" w:sz="4" w:space="0" w:color="auto"/>
              <w:right w:val="single" w:sz="4" w:space="0" w:color="auto"/>
            </w:tcBorders>
            <w:shd w:val="clear" w:color="auto" w:fill="auto"/>
            <w:noWrap/>
            <w:vAlign w:val="bottom"/>
            <w:hideMark/>
          </w:tcPr>
          <w:p w14:paraId="2F6A071A"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Mo</w:t>
            </w:r>
          </w:p>
        </w:tc>
        <w:tc>
          <w:tcPr>
            <w:tcW w:w="1573" w:type="dxa"/>
            <w:tcBorders>
              <w:top w:val="nil"/>
              <w:left w:val="nil"/>
              <w:bottom w:val="single" w:sz="4" w:space="0" w:color="auto"/>
              <w:right w:val="single" w:sz="4" w:space="0" w:color="auto"/>
            </w:tcBorders>
            <w:shd w:val="clear" w:color="auto" w:fill="auto"/>
            <w:noWrap/>
            <w:vAlign w:val="bottom"/>
            <w:hideMark/>
          </w:tcPr>
          <w:p w14:paraId="119F4CD6"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0.98</w:t>
            </w:r>
          </w:p>
        </w:tc>
        <w:tc>
          <w:tcPr>
            <w:tcW w:w="1573" w:type="dxa"/>
            <w:tcBorders>
              <w:top w:val="nil"/>
              <w:left w:val="nil"/>
              <w:bottom w:val="single" w:sz="4" w:space="0" w:color="auto"/>
              <w:right w:val="single" w:sz="4" w:space="0" w:color="auto"/>
            </w:tcBorders>
            <w:shd w:val="clear" w:color="auto" w:fill="auto"/>
            <w:noWrap/>
            <w:vAlign w:val="bottom"/>
            <w:hideMark/>
          </w:tcPr>
          <w:p w14:paraId="27535FCC"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1.05</w:t>
            </w:r>
          </w:p>
        </w:tc>
        <w:tc>
          <w:tcPr>
            <w:tcW w:w="1573" w:type="dxa"/>
            <w:tcBorders>
              <w:top w:val="nil"/>
              <w:left w:val="nil"/>
              <w:bottom w:val="single" w:sz="4" w:space="0" w:color="auto"/>
              <w:right w:val="single" w:sz="4" w:space="0" w:color="auto"/>
            </w:tcBorders>
            <w:shd w:val="clear" w:color="auto" w:fill="auto"/>
            <w:noWrap/>
            <w:vAlign w:val="bottom"/>
            <w:hideMark/>
          </w:tcPr>
          <w:p w14:paraId="448ED579"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1.51</w:t>
            </w:r>
          </w:p>
        </w:tc>
      </w:tr>
      <w:tr w:rsidR="00932D1E" w:rsidRPr="00932D1E" w14:paraId="509D999C" w14:textId="77777777" w:rsidTr="00932D1E">
        <w:trPr>
          <w:trHeight w:val="294"/>
        </w:trPr>
        <w:tc>
          <w:tcPr>
            <w:tcW w:w="1753" w:type="dxa"/>
            <w:tcBorders>
              <w:top w:val="nil"/>
              <w:left w:val="single" w:sz="4" w:space="0" w:color="auto"/>
              <w:bottom w:val="single" w:sz="4" w:space="0" w:color="auto"/>
              <w:right w:val="single" w:sz="4" w:space="0" w:color="auto"/>
            </w:tcBorders>
            <w:shd w:val="clear" w:color="auto" w:fill="auto"/>
            <w:noWrap/>
            <w:vAlign w:val="bottom"/>
            <w:hideMark/>
          </w:tcPr>
          <w:p w14:paraId="413FEDD7"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Cd</w:t>
            </w:r>
          </w:p>
        </w:tc>
        <w:tc>
          <w:tcPr>
            <w:tcW w:w="1573" w:type="dxa"/>
            <w:tcBorders>
              <w:top w:val="nil"/>
              <w:left w:val="nil"/>
              <w:bottom w:val="single" w:sz="4" w:space="0" w:color="auto"/>
              <w:right w:val="single" w:sz="4" w:space="0" w:color="auto"/>
            </w:tcBorders>
            <w:shd w:val="clear" w:color="auto" w:fill="auto"/>
            <w:noWrap/>
            <w:vAlign w:val="bottom"/>
            <w:hideMark/>
          </w:tcPr>
          <w:p w14:paraId="4C943968"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0.99</w:t>
            </w:r>
          </w:p>
        </w:tc>
        <w:tc>
          <w:tcPr>
            <w:tcW w:w="1573" w:type="dxa"/>
            <w:tcBorders>
              <w:top w:val="nil"/>
              <w:left w:val="nil"/>
              <w:bottom w:val="single" w:sz="4" w:space="0" w:color="auto"/>
              <w:right w:val="single" w:sz="4" w:space="0" w:color="auto"/>
            </w:tcBorders>
            <w:shd w:val="clear" w:color="auto" w:fill="auto"/>
            <w:noWrap/>
            <w:vAlign w:val="bottom"/>
            <w:hideMark/>
          </w:tcPr>
          <w:p w14:paraId="6D6B1EA0"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1.01</w:t>
            </w:r>
          </w:p>
        </w:tc>
        <w:tc>
          <w:tcPr>
            <w:tcW w:w="1573" w:type="dxa"/>
            <w:tcBorders>
              <w:top w:val="nil"/>
              <w:left w:val="nil"/>
              <w:bottom w:val="single" w:sz="4" w:space="0" w:color="auto"/>
              <w:right w:val="single" w:sz="4" w:space="0" w:color="auto"/>
            </w:tcBorders>
            <w:shd w:val="clear" w:color="auto" w:fill="auto"/>
            <w:noWrap/>
            <w:vAlign w:val="bottom"/>
            <w:hideMark/>
          </w:tcPr>
          <w:p w14:paraId="4182C3C8"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1.58</w:t>
            </w:r>
          </w:p>
        </w:tc>
      </w:tr>
      <w:tr w:rsidR="00932D1E" w:rsidRPr="00932D1E" w14:paraId="466DBB6A" w14:textId="77777777" w:rsidTr="00932D1E">
        <w:trPr>
          <w:trHeight w:val="294"/>
        </w:trPr>
        <w:tc>
          <w:tcPr>
            <w:tcW w:w="1753" w:type="dxa"/>
            <w:tcBorders>
              <w:top w:val="nil"/>
              <w:left w:val="single" w:sz="4" w:space="0" w:color="auto"/>
              <w:bottom w:val="single" w:sz="4" w:space="0" w:color="auto"/>
              <w:right w:val="single" w:sz="4" w:space="0" w:color="auto"/>
            </w:tcBorders>
            <w:shd w:val="clear" w:color="auto" w:fill="auto"/>
            <w:noWrap/>
            <w:vAlign w:val="bottom"/>
            <w:hideMark/>
          </w:tcPr>
          <w:p w14:paraId="491ADA3A"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Sn</w:t>
            </w:r>
          </w:p>
        </w:tc>
        <w:tc>
          <w:tcPr>
            <w:tcW w:w="1573" w:type="dxa"/>
            <w:tcBorders>
              <w:top w:val="nil"/>
              <w:left w:val="nil"/>
              <w:bottom w:val="single" w:sz="4" w:space="0" w:color="auto"/>
              <w:right w:val="single" w:sz="4" w:space="0" w:color="auto"/>
            </w:tcBorders>
            <w:shd w:val="clear" w:color="auto" w:fill="auto"/>
            <w:noWrap/>
            <w:vAlign w:val="bottom"/>
            <w:hideMark/>
          </w:tcPr>
          <w:p w14:paraId="2632B3C5"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1.01</w:t>
            </w:r>
          </w:p>
        </w:tc>
        <w:tc>
          <w:tcPr>
            <w:tcW w:w="1573" w:type="dxa"/>
            <w:tcBorders>
              <w:top w:val="nil"/>
              <w:left w:val="nil"/>
              <w:bottom w:val="single" w:sz="4" w:space="0" w:color="auto"/>
              <w:right w:val="single" w:sz="4" w:space="0" w:color="auto"/>
            </w:tcBorders>
            <w:shd w:val="clear" w:color="auto" w:fill="auto"/>
            <w:noWrap/>
            <w:vAlign w:val="bottom"/>
            <w:hideMark/>
          </w:tcPr>
          <w:p w14:paraId="02275819"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0.96</w:t>
            </w:r>
          </w:p>
        </w:tc>
        <w:tc>
          <w:tcPr>
            <w:tcW w:w="1573" w:type="dxa"/>
            <w:tcBorders>
              <w:top w:val="nil"/>
              <w:left w:val="nil"/>
              <w:bottom w:val="single" w:sz="4" w:space="0" w:color="auto"/>
              <w:right w:val="single" w:sz="4" w:space="0" w:color="auto"/>
            </w:tcBorders>
            <w:shd w:val="clear" w:color="auto" w:fill="auto"/>
            <w:noWrap/>
            <w:vAlign w:val="bottom"/>
            <w:hideMark/>
          </w:tcPr>
          <w:p w14:paraId="3A6B6E28"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1.53</w:t>
            </w:r>
          </w:p>
        </w:tc>
      </w:tr>
      <w:tr w:rsidR="00932D1E" w:rsidRPr="00932D1E" w14:paraId="6C3C57CB" w14:textId="77777777" w:rsidTr="00932D1E">
        <w:trPr>
          <w:trHeight w:val="294"/>
        </w:trPr>
        <w:tc>
          <w:tcPr>
            <w:tcW w:w="1753" w:type="dxa"/>
            <w:tcBorders>
              <w:top w:val="nil"/>
              <w:left w:val="single" w:sz="4" w:space="0" w:color="auto"/>
              <w:bottom w:val="single" w:sz="4" w:space="0" w:color="auto"/>
              <w:right w:val="single" w:sz="4" w:space="0" w:color="auto"/>
            </w:tcBorders>
            <w:shd w:val="clear" w:color="auto" w:fill="auto"/>
            <w:noWrap/>
            <w:vAlign w:val="bottom"/>
            <w:hideMark/>
          </w:tcPr>
          <w:p w14:paraId="7ABBBBE7"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Sb</w:t>
            </w:r>
          </w:p>
        </w:tc>
        <w:tc>
          <w:tcPr>
            <w:tcW w:w="1573" w:type="dxa"/>
            <w:tcBorders>
              <w:top w:val="nil"/>
              <w:left w:val="nil"/>
              <w:bottom w:val="single" w:sz="4" w:space="0" w:color="auto"/>
              <w:right w:val="single" w:sz="4" w:space="0" w:color="auto"/>
            </w:tcBorders>
            <w:shd w:val="clear" w:color="auto" w:fill="auto"/>
            <w:noWrap/>
            <w:vAlign w:val="bottom"/>
            <w:hideMark/>
          </w:tcPr>
          <w:p w14:paraId="0F248A6D"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1.00</w:t>
            </w:r>
          </w:p>
        </w:tc>
        <w:tc>
          <w:tcPr>
            <w:tcW w:w="1573" w:type="dxa"/>
            <w:tcBorders>
              <w:top w:val="nil"/>
              <w:left w:val="nil"/>
              <w:bottom w:val="single" w:sz="4" w:space="0" w:color="auto"/>
              <w:right w:val="single" w:sz="4" w:space="0" w:color="auto"/>
            </w:tcBorders>
            <w:shd w:val="clear" w:color="auto" w:fill="auto"/>
            <w:noWrap/>
            <w:vAlign w:val="bottom"/>
            <w:hideMark/>
          </w:tcPr>
          <w:p w14:paraId="07DF34AB"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1.00</w:t>
            </w:r>
          </w:p>
        </w:tc>
        <w:tc>
          <w:tcPr>
            <w:tcW w:w="1573" w:type="dxa"/>
            <w:tcBorders>
              <w:top w:val="nil"/>
              <w:left w:val="nil"/>
              <w:bottom w:val="single" w:sz="4" w:space="0" w:color="auto"/>
              <w:right w:val="single" w:sz="4" w:space="0" w:color="auto"/>
            </w:tcBorders>
            <w:shd w:val="clear" w:color="auto" w:fill="auto"/>
            <w:noWrap/>
            <w:vAlign w:val="bottom"/>
            <w:hideMark/>
          </w:tcPr>
          <w:p w14:paraId="18F43906"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1.52</w:t>
            </w:r>
          </w:p>
        </w:tc>
      </w:tr>
      <w:tr w:rsidR="00932D1E" w:rsidRPr="00932D1E" w14:paraId="79E0091E" w14:textId="77777777" w:rsidTr="00932D1E">
        <w:trPr>
          <w:trHeight w:val="294"/>
        </w:trPr>
        <w:tc>
          <w:tcPr>
            <w:tcW w:w="1753" w:type="dxa"/>
            <w:tcBorders>
              <w:top w:val="nil"/>
              <w:left w:val="single" w:sz="4" w:space="0" w:color="auto"/>
              <w:bottom w:val="single" w:sz="4" w:space="0" w:color="auto"/>
              <w:right w:val="single" w:sz="4" w:space="0" w:color="auto"/>
            </w:tcBorders>
            <w:shd w:val="clear" w:color="auto" w:fill="auto"/>
            <w:noWrap/>
            <w:vAlign w:val="bottom"/>
            <w:hideMark/>
          </w:tcPr>
          <w:p w14:paraId="620104EC"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Ba</w:t>
            </w:r>
          </w:p>
        </w:tc>
        <w:tc>
          <w:tcPr>
            <w:tcW w:w="1573" w:type="dxa"/>
            <w:tcBorders>
              <w:top w:val="nil"/>
              <w:left w:val="nil"/>
              <w:bottom w:val="single" w:sz="4" w:space="0" w:color="auto"/>
              <w:right w:val="single" w:sz="4" w:space="0" w:color="auto"/>
            </w:tcBorders>
            <w:shd w:val="clear" w:color="auto" w:fill="auto"/>
            <w:noWrap/>
            <w:vAlign w:val="bottom"/>
            <w:hideMark/>
          </w:tcPr>
          <w:p w14:paraId="5C26CD71"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0.99</w:t>
            </w:r>
          </w:p>
        </w:tc>
        <w:tc>
          <w:tcPr>
            <w:tcW w:w="1573" w:type="dxa"/>
            <w:tcBorders>
              <w:top w:val="nil"/>
              <w:left w:val="nil"/>
              <w:bottom w:val="single" w:sz="4" w:space="0" w:color="auto"/>
              <w:right w:val="single" w:sz="4" w:space="0" w:color="auto"/>
            </w:tcBorders>
            <w:shd w:val="clear" w:color="auto" w:fill="auto"/>
            <w:noWrap/>
            <w:vAlign w:val="bottom"/>
            <w:hideMark/>
          </w:tcPr>
          <w:p w14:paraId="57A43D9E"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0.99</w:t>
            </w:r>
          </w:p>
        </w:tc>
        <w:tc>
          <w:tcPr>
            <w:tcW w:w="1573" w:type="dxa"/>
            <w:tcBorders>
              <w:top w:val="nil"/>
              <w:left w:val="nil"/>
              <w:bottom w:val="single" w:sz="4" w:space="0" w:color="auto"/>
              <w:right w:val="single" w:sz="4" w:space="0" w:color="auto"/>
            </w:tcBorders>
            <w:shd w:val="clear" w:color="auto" w:fill="auto"/>
            <w:noWrap/>
            <w:vAlign w:val="bottom"/>
            <w:hideMark/>
          </w:tcPr>
          <w:p w14:paraId="52DCC0DF"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1.56</w:t>
            </w:r>
          </w:p>
        </w:tc>
      </w:tr>
      <w:tr w:rsidR="00932D1E" w:rsidRPr="00932D1E" w14:paraId="7D8DC0B1" w14:textId="77777777" w:rsidTr="00932D1E">
        <w:trPr>
          <w:trHeight w:val="294"/>
        </w:trPr>
        <w:tc>
          <w:tcPr>
            <w:tcW w:w="1753" w:type="dxa"/>
            <w:tcBorders>
              <w:top w:val="nil"/>
              <w:left w:val="single" w:sz="4" w:space="0" w:color="auto"/>
              <w:bottom w:val="single" w:sz="4" w:space="0" w:color="auto"/>
              <w:right w:val="single" w:sz="4" w:space="0" w:color="auto"/>
            </w:tcBorders>
            <w:shd w:val="clear" w:color="auto" w:fill="auto"/>
            <w:noWrap/>
            <w:vAlign w:val="bottom"/>
            <w:hideMark/>
          </w:tcPr>
          <w:p w14:paraId="22CAC97F"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Hg</w:t>
            </w:r>
          </w:p>
        </w:tc>
        <w:tc>
          <w:tcPr>
            <w:tcW w:w="1573" w:type="dxa"/>
            <w:tcBorders>
              <w:top w:val="nil"/>
              <w:left w:val="nil"/>
              <w:bottom w:val="single" w:sz="4" w:space="0" w:color="auto"/>
              <w:right w:val="single" w:sz="4" w:space="0" w:color="auto"/>
            </w:tcBorders>
            <w:shd w:val="clear" w:color="auto" w:fill="auto"/>
            <w:noWrap/>
            <w:vAlign w:val="bottom"/>
            <w:hideMark/>
          </w:tcPr>
          <w:p w14:paraId="58A0E1E1"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1.00</w:t>
            </w:r>
          </w:p>
        </w:tc>
        <w:tc>
          <w:tcPr>
            <w:tcW w:w="1573" w:type="dxa"/>
            <w:tcBorders>
              <w:top w:val="nil"/>
              <w:left w:val="nil"/>
              <w:bottom w:val="single" w:sz="4" w:space="0" w:color="auto"/>
              <w:right w:val="single" w:sz="4" w:space="0" w:color="auto"/>
            </w:tcBorders>
            <w:shd w:val="clear" w:color="auto" w:fill="auto"/>
            <w:noWrap/>
            <w:vAlign w:val="bottom"/>
            <w:hideMark/>
          </w:tcPr>
          <w:p w14:paraId="2F065F4A"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0.86</w:t>
            </w:r>
          </w:p>
        </w:tc>
        <w:tc>
          <w:tcPr>
            <w:tcW w:w="1573" w:type="dxa"/>
            <w:tcBorders>
              <w:top w:val="nil"/>
              <w:left w:val="nil"/>
              <w:bottom w:val="single" w:sz="4" w:space="0" w:color="auto"/>
              <w:right w:val="single" w:sz="4" w:space="0" w:color="auto"/>
            </w:tcBorders>
            <w:shd w:val="clear" w:color="auto" w:fill="auto"/>
            <w:noWrap/>
            <w:vAlign w:val="bottom"/>
            <w:hideMark/>
          </w:tcPr>
          <w:p w14:paraId="2282589A"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1.80</w:t>
            </w:r>
          </w:p>
        </w:tc>
      </w:tr>
      <w:tr w:rsidR="00932D1E" w:rsidRPr="00932D1E" w14:paraId="0BA83D9B" w14:textId="77777777" w:rsidTr="00932D1E">
        <w:trPr>
          <w:trHeight w:val="294"/>
        </w:trPr>
        <w:tc>
          <w:tcPr>
            <w:tcW w:w="1753" w:type="dxa"/>
            <w:tcBorders>
              <w:top w:val="nil"/>
              <w:left w:val="single" w:sz="4" w:space="0" w:color="auto"/>
              <w:bottom w:val="single" w:sz="4" w:space="0" w:color="auto"/>
              <w:right w:val="single" w:sz="4" w:space="0" w:color="auto"/>
            </w:tcBorders>
            <w:shd w:val="clear" w:color="auto" w:fill="auto"/>
            <w:noWrap/>
            <w:vAlign w:val="bottom"/>
            <w:hideMark/>
          </w:tcPr>
          <w:p w14:paraId="422641B5"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Pb</w:t>
            </w:r>
          </w:p>
        </w:tc>
        <w:tc>
          <w:tcPr>
            <w:tcW w:w="1573" w:type="dxa"/>
            <w:tcBorders>
              <w:top w:val="nil"/>
              <w:left w:val="nil"/>
              <w:bottom w:val="single" w:sz="4" w:space="0" w:color="auto"/>
              <w:right w:val="single" w:sz="4" w:space="0" w:color="auto"/>
            </w:tcBorders>
            <w:shd w:val="clear" w:color="auto" w:fill="auto"/>
            <w:noWrap/>
            <w:vAlign w:val="bottom"/>
            <w:hideMark/>
          </w:tcPr>
          <w:p w14:paraId="50B39CE3"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0.99</w:t>
            </w:r>
          </w:p>
        </w:tc>
        <w:tc>
          <w:tcPr>
            <w:tcW w:w="1573" w:type="dxa"/>
            <w:tcBorders>
              <w:top w:val="nil"/>
              <w:left w:val="nil"/>
              <w:bottom w:val="single" w:sz="4" w:space="0" w:color="auto"/>
              <w:right w:val="single" w:sz="4" w:space="0" w:color="auto"/>
            </w:tcBorders>
            <w:shd w:val="clear" w:color="auto" w:fill="auto"/>
            <w:noWrap/>
            <w:vAlign w:val="bottom"/>
            <w:hideMark/>
          </w:tcPr>
          <w:p w14:paraId="15968C08"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1.01</w:t>
            </w:r>
          </w:p>
        </w:tc>
        <w:tc>
          <w:tcPr>
            <w:tcW w:w="1573" w:type="dxa"/>
            <w:tcBorders>
              <w:top w:val="nil"/>
              <w:left w:val="nil"/>
              <w:bottom w:val="single" w:sz="4" w:space="0" w:color="auto"/>
              <w:right w:val="single" w:sz="4" w:space="0" w:color="auto"/>
            </w:tcBorders>
            <w:shd w:val="clear" w:color="auto" w:fill="auto"/>
            <w:noWrap/>
            <w:vAlign w:val="bottom"/>
            <w:hideMark/>
          </w:tcPr>
          <w:p w14:paraId="4B86C108" w14:textId="77777777" w:rsidR="00932D1E" w:rsidRPr="00A01EFC" w:rsidRDefault="00932D1E" w:rsidP="00932D1E">
            <w:pPr>
              <w:spacing w:after="0" w:line="240" w:lineRule="auto"/>
              <w:jc w:val="center"/>
              <w:rPr>
                <w:rFonts w:ascii="Times New Roman" w:eastAsia="Times New Roman" w:hAnsi="Times New Roman" w:cs="Times New Roman"/>
                <w:color w:val="000000"/>
                <w:sz w:val="24"/>
                <w:szCs w:val="24"/>
                <w:lang w:eastAsia="en-IN"/>
              </w:rPr>
            </w:pPr>
            <w:r w:rsidRPr="00A01EFC">
              <w:rPr>
                <w:rFonts w:ascii="Times New Roman" w:eastAsia="Times New Roman" w:hAnsi="Times New Roman" w:cs="Times New Roman"/>
                <w:color w:val="000000"/>
                <w:sz w:val="24"/>
                <w:szCs w:val="24"/>
                <w:lang w:eastAsia="en-IN"/>
              </w:rPr>
              <w:t>1.49</w:t>
            </w:r>
          </w:p>
        </w:tc>
      </w:tr>
    </w:tbl>
    <w:p w14:paraId="7C67F016" w14:textId="77777777" w:rsidR="00932D1E" w:rsidRPr="00932D1E" w:rsidRDefault="00932D1E" w:rsidP="00932D1E"/>
    <w:p w14:paraId="3D1B963B" w14:textId="603052E6" w:rsidR="00F7586D" w:rsidRPr="00F7586D" w:rsidRDefault="008952D2" w:rsidP="00F7586D">
      <w:pPr>
        <w:rPr>
          <w:rFonts w:ascii="Times New Roman" w:hAnsi="Times New Roman" w:cs="Times New Roman"/>
          <w:b/>
          <w:bCs/>
          <w:sz w:val="28"/>
          <w:szCs w:val="36"/>
        </w:rPr>
      </w:pPr>
      <w:r>
        <w:rPr>
          <w:rFonts w:ascii="Times New Roman" w:hAnsi="Times New Roman" w:cs="Times New Roman"/>
          <w:b/>
          <w:bCs/>
          <w:sz w:val="28"/>
          <w:szCs w:val="36"/>
        </w:rPr>
        <w:t>9</w:t>
      </w:r>
      <w:r w:rsidR="00F86ED5">
        <w:rPr>
          <w:rFonts w:ascii="Times New Roman" w:hAnsi="Times New Roman" w:cs="Times New Roman"/>
          <w:b/>
          <w:bCs/>
          <w:sz w:val="28"/>
          <w:szCs w:val="36"/>
        </w:rPr>
        <w:t>.</w:t>
      </w:r>
      <w:r w:rsidR="00F7586D" w:rsidRPr="00F7586D">
        <w:rPr>
          <w:rFonts w:ascii="Times New Roman" w:hAnsi="Times New Roman" w:cs="Times New Roman"/>
          <w:b/>
          <w:bCs/>
          <w:sz w:val="28"/>
          <w:szCs w:val="36"/>
        </w:rPr>
        <w:t>Oxidative Potential (</w:t>
      </w:r>
      <w:proofErr w:type="spellStart"/>
      <w:r w:rsidR="00F7586D" w:rsidRPr="00F7586D">
        <w:rPr>
          <w:rFonts w:ascii="Times New Roman" w:hAnsi="Times New Roman" w:cs="Times New Roman"/>
          <w:b/>
          <w:bCs/>
          <w:sz w:val="28"/>
          <w:szCs w:val="36"/>
        </w:rPr>
        <w:t>OP</w:t>
      </w:r>
      <w:r w:rsidR="00F7586D" w:rsidRPr="00F7586D">
        <w:rPr>
          <w:rFonts w:ascii="Times New Roman" w:hAnsi="Times New Roman" w:cs="Times New Roman"/>
          <w:b/>
          <w:bCs/>
          <w:sz w:val="28"/>
          <w:szCs w:val="36"/>
          <w:vertAlign w:val="superscript"/>
        </w:rPr>
        <w:t>DTTv</w:t>
      </w:r>
      <w:proofErr w:type="spellEnd"/>
      <w:r w:rsidR="00F7586D" w:rsidRPr="00F7586D">
        <w:rPr>
          <w:rFonts w:ascii="Times New Roman" w:hAnsi="Times New Roman" w:cs="Times New Roman"/>
          <w:b/>
          <w:bCs/>
          <w:sz w:val="28"/>
          <w:szCs w:val="36"/>
        </w:rPr>
        <w:t xml:space="preserve">) </w:t>
      </w:r>
      <w:r w:rsidR="00102D3D">
        <w:rPr>
          <w:rFonts w:ascii="Times New Roman" w:hAnsi="Times New Roman" w:cs="Times New Roman"/>
          <w:b/>
          <w:bCs/>
          <w:sz w:val="28"/>
          <w:szCs w:val="36"/>
        </w:rPr>
        <w:t xml:space="preserve">has been </w:t>
      </w:r>
      <w:r w:rsidR="00C81088">
        <w:rPr>
          <w:rFonts w:ascii="Times New Roman" w:hAnsi="Times New Roman" w:cs="Times New Roman"/>
          <w:b/>
          <w:bCs/>
          <w:sz w:val="28"/>
          <w:szCs w:val="36"/>
        </w:rPr>
        <w:t xml:space="preserve">reported </w:t>
      </w:r>
      <w:r w:rsidR="00F7586D" w:rsidRPr="00F7586D">
        <w:rPr>
          <w:rFonts w:ascii="Times New Roman" w:hAnsi="Times New Roman" w:cs="Times New Roman"/>
          <w:b/>
          <w:bCs/>
          <w:sz w:val="28"/>
          <w:szCs w:val="36"/>
        </w:rPr>
        <w:t xml:space="preserve">in different studies worldwide </w:t>
      </w:r>
    </w:p>
    <w:p w14:paraId="3F0C395C" w14:textId="3BC98A2F" w:rsidR="00F7586D" w:rsidRPr="009C005E" w:rsidRDefault="00F7586D" w:rsidP="00932D1E">
      <w:pPr>
        <w:pStyle w:val="Caption"/>
        <w:keepNext/>
        <w:jc w:val="center"/>
        <w:rPr>
          <w:rFonts w:ascii="Times New Roman" w:hAnsi="Times New Roman" w:cs="Times New Roman"/>
          <w:sz w:val="24"/>
          <w:szCs w:val="32"/>
        </w:rPr>
      </w:pPr>
      <w:r w:rsidRPr="009C005E">
        <w:rPr>
          <w:rFonts w:ascii="Times New Roman" w:hAnsi="Times New Roman" w:cs="Times New Roman"/>
          <w:sz w:val="24"/>
          <w:szCs w:val="32"/>
        </w:rPr>
        <w:t xml:space="preserve">Table SI </w:t>
      </w:r>
      <w:r w:rsidR="000D195A">
        <w:rPr>
          <w:rFonts w:ascii="Times New Roman" w:hAnsi="Times New Roman" w:cs="Times New Roman"/>
          <w:sz w:val="24"/>
          <w:szCs w:val="32"/>
        </w:rPr>
        <w:fldChar w:fldCharType="begin"/>
      </w:r>
      <w:r w:rsidR="000D195A">
        <w:rPr>
          <w:rFonts w:ascii="Times New Roman" w:hAnsi="Times New Roman" w:cs="Times New Roman"/>
          <w:sz w:val="24"/>
          <w:szCs w:val="32"/>
        </w:rPr>
        <w:instrText xml:space="preserve"> SEQ Table_SI \* ARABIC </w:instrText>
      </w:r>
      <w:r w:rsidR="000D195A">
        <w:rPr>
          <w:rFonts w:ascii="Times New Roman" w:hAnsi="Times New Roman" w:cs="Times New Roman"/>
          <w:sz w:val="24"/>
          <w:szCs w:val="32"/>
        </w:rPr>
        <w:fldChar w:fldCharType="separate"/>
      </w:r>
      <w:r w:rsidR="000D195A">
        <w:rPr>
          <w:rFonts w:ascii="Times New Roman" w:hAnsi="Times New Roman" w:cs="Times New Roman"/>
          <w:noProof/>
          <w:sz w:val="24"/>
          <w:szCs w:val="32"/>
        </w:rPr>
        <w:t>8</w:t>
      </w:r>
      <w:r w:rsidR="000D195A">
        <w:rPr>
          <w:rFonts w:ascii="Times New Roman" w:hAnsi="Times New Roman" w:cs="Times New Roman"/>
          <w:sz w:val="24"/>
          <w:szCs w:val="32"/>
        </w:rPr>
        <w:fldChar w:fldCharType="end"/>
      </w:r>
      <w:r w:rsidRPr="009C005E">
        <w:rPr>
          <w:rFonts w:ascii="Times New Roman" w:hAnsi="Times New Roman" w:cs="Times New Roman"/>
          <w:sz w:val="24"/>
          <w:szCs w:val="32"/>
        </w:rPr>
        <w:t xml:space="preserve"> </w:t>
      </w:r>
      <w:proofErr w:type="spellStart"/>
      <w:r w:rsidRPr="009C005E">
        <w:rPr>
          <w:rFonts w:ascii="Times New Roman" w:hAnsi="Times New Roman" w:cs="Times New Roman"/>
          <w:sz w:val="24"/>
          <w:szCs w:val="32"/>
        </w:rPr>
        <w:t>OP</w:t>
      </w:r>
      <w:r w:rsidRPr="009C005E">
        <w:rPr>
          <w:rFonts w:ascii="Times New Roman" w:hAnsi="Times New Roman" w:cs="Times New Roman"/>
          <w:sz w:val="24"/>
          <w:szCs w:val="32"/>
          <w:vertAlign w:val="superscript"/>
        </w:rPr>
        <w:t>DTTv</w:t>
      </w:r>
      <w:proofErr w:type="spellEnd"/>
      <w:r w:rsidRPr="009C005E">
        <w:rPr>
          <w:rFonts w:ascii="Times New Roman" w:hAnsi="Times New Roman" w:cs="Times New Roman"/>
          <w:sz w:val="24"/>
          <w:szCs w:val="32"/>
        </w:rPr>
        <w:t xml:space="preserve"> in different studies</w:t>
      </w:r>
    </w:p>
    <w:tbl>
      <w:tblPr>
        <w:tblW w:w="9620" w:type="dxa"/>
        <w:tblLook w:val="04A0" w:firstRow="1" w:lastRow="0" w:firstColumn="1" w:lastColumn="0" w:noHBand="0" w:noVBand="1"/>
      </w:tblPr>
      <w:tblGrid>
        <w:gridCol w:w="3260"/>
        <w:gridCol w:w="2200"/>
        <w:gridCol w:w="2190"/>
        <w:gridCol w:w="1970"/>
      </w:tblGrid>
      <w:tr w:rsidR="00F7586D" w:rsidRPr="00F7586D" w14:paraId="5324711E" w14:textId="77777777" w:rsidTr="61BA425B">
        <w:trPr>
          <w:trHeight w:val="300"/>
        </w:trPr>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D00677" w14:textId="77777777" w:rsidR="00F7586D" w:rsidRPr="00FE1988" w:rsidRDefault="00F7586D" w:rsidP="00F7586D">
            <w:pPr>
              <w:spacing w:after="0" w:line="240" w:lineRule="auto"/>
              <w:jc w:val="center"/>
              <w:rPr>
                <w:rFonts w:ascii="Times New Roman" w:eastAsia="Times New Roman" w:hAnsi="Times New Roman" w:cs="Times New Roman"/>
                <w:b/>
                <w:bCs/>
                <w:color w:val="000000"/>
                <w:sz w:val="24"/>
                <w:szCs w:val="24"/>
                <w:lang w:eastAsia="en-IN"/>
              </w:rPr>
            </w:pPr>
            <w:r w:rsidRPr="00FE1988">
              <w:rPr>
                <w:rFonts w:ascii="Times New Roman" w:eastAsia="Times New Roman" w:hAnsi="Times New Roman" w:cs="Times New Roman"/>
                <w:b/>
                <w:bCs/>
                <w:color w:val="000000"/>
                <w:sz w:val="24"/>
                <w:szCs w:val="24"/>
                <w:lang w:eastAsia="en-IN"/>
              </w:rPr>
              <w:t>Location</w:t>
            </w:r>
          </w:p>
        </w:tc>
        <w:tc>
          <w:tcPr>
            <w:tcW w:w="2200" w:type="dxa"/>
            <w:tcBorders>
              <w:top w:val="single" w:sz="4" w:space="0" w:color="auto"/>
              <w:left w:val="nil"/>
              <w:bottom w:val="single" w:sz="4" w:space="0" w:color="auto"/>
              <w:right w:val="single" w:sz="4" w:space="0" w:color="auto"/>
            </w:tcBorders>
            <w:shd w:val="clear" w:color="auto" w:fill="auto"/>
            <w:noWrap/>
            <w:vAlign w:val="bottom"/>
            <w:hideMark/>
          </w:tcPr>
          <w:p w14:paraId="7D94C10B" w14:textId="77777777" w:rsidR="00F7586D" w:rsidRPr="00FE1988" w:rsidRDefault="00F7586D" w:rsidP="00F7586D">
            <w:pPr>
              <w:spacing w:after="0" w:line="240" w:lineRule="auto"/>
              <w:jc w:val="center"/>
              <w:rPr>
                <w:rFonts w:ascii="Times New Roman" w:eastAsia="Times New Roman" w:hAnsi="Times New Roman" w:cs="Times New Roman"/>
                <w:b/>
                <w:bCs/>
                <w:color w:val="000000"/>
                <w:sz w:val="24"/>
                <w:szCs w:val="24"/>
                <w:lang w:eastAsia="en-IN"/>
              </w:rPr>
            </w:pPr>
            <w:r w:rsidRPr="00FE1988">
              <w:rPr>
                <w:rFonts w:ascii="Times New Roman" w:eastAsia="Times New Roman" w:hAnsi="Times New Roman" w:cs="Times New Roman"/>
                <w:b/>
                <w:bCs/>
                <w:color w:val="000000"/>
                <w:sz w:val="24"/>
                <w:szCs w:val="24"/>
                <w:lang w:eastAsia="en-IN"/>
              </w:rPr>
              <w:t>OP</w:t>
            </w:r>
          </w:p>
        </w:tc>
        <w:tc>
          <w:tcPr>
            <w:tcW w:w="2190" w:type="dxa"/>
            <w:tcBorders>
              <w:top w:val="single" w:sz="4" w:space="0" w:color="auto"/>
              <w:left w:val="nil"/>
              <w:bottom w:val="single" w:sz="4" w:space="0" w:color="auto"/>
              <w:right w:val="single" w:sz="4" w:space="0" w:color="auto"/>
            </w:tcBorders>
            <w:shd w:val="clear" w:color="auto" w:fill="auto"/>
            <w:noWrap/>
            <w:vAlign w:val="bottom"/>
            <w:hideMark/>
          </w:tcPr>
          <w:p w14:paraId="4EBEBD94" w14:textId="77777777" w:rsidR="00F7586D" w:rsidRPr="00FE1988" w:rsidRDefault="00F7586D" w:rsidP="00F7586D">
            <w:pPr>
              <w:spacing w:after="0" w:line="240" w:lineRule="auto"/>
              <w:jc w:val="center"/>
              <w:rPr>
                <w:rFonts w:ascii="Times New Roman" w:eastAsia="Times New Roman" w:hAnsi="Times New Roman" w:cs="Times New Roman"/>
                <w:b/>
                <w:bCs/>
                <w:color w:val="000000"/>
                <w:sz w:val="24"/>
                <w:szCs w:val="24"/>
                <w:lang w:eastAsia="en-IN"/>
              </w:rPr>
            </w:pPr>
            <w:r w:rsidRPr="00FE1988">
              <w:rPr>
                <w:rFonts w:ascii="Times New Roman" w:eastAsia="Times New Roman" w:hAnsi="Times New Roman" w:cs="Times New Roman"/>
                <w:b/>
                <w:bCs/>
                <w:color w:val="000000"/>
                <w:sz w:val="24"/>
                <w:szCs w:val="24"/>
                <w:lang w:eastAsia="en-IN"/>
              </w:rPr>
              <w:t>Location/activity</w:t>
            </w:r>
          </w:p>
        </w:tc>
        <w:tc>
          <w:tcPr>
            <w:tcW w:w="1970" w:type="dxa"/>
            <w:tcBorders>
              <w:top w:val="single" w:sz="4" w:space="0" w:color="auto"/>
              <w:left w:val="nil"/>
              <w:bottom w:val="single" w:sz="4" w:space="0" w:color="auto"/>
              <w:right w:val="single" w:sz="4" w:space="0" w:color="auto"/>
            </w:tcBorders>
            <w:shd w:val="clear" w:color="auto" w:fill="auto"/>
            <w:noWrap/>
            <w:vAlign w:val="bottom"/>
            <w:hideMark/>
          </w:tcPr>
          <w:p w14:paraId="067BB6E7" w14:textId="77777777" w:rsidR="00F7586D" w:rsidRPr="00FE1988" w:rsidRDefault="00F7586D" w:rsidP="00F7586D">
            <w:pPr>
              <w:spacing w:after="0" w:line="240" w:lineRule="auto"/>
              <w:jc w:val="center"/>
              <w:rPr>
                <w:rFonts w:ascii="Times New Roman" w:eastAsia="Times New Roman" w:hAnsi="Times New Roman" w:cs="Times New Roman"/>
                <w:b/>
                <w:bCs/>
                <w:color w:val="000000"/>
                <w:sz w:val="24"/>
                <w:szCs w:val="24"/>
                <w:lang w:eastAsia="en-IN"/>
              </w:rPr>
            </w:pPr>
            <w:r w:rsidRPr="00FE1988">
              <w:rPr>
                <w:rFonts w:ascii="Times New Roman" w:eastAsia="Times New Roman" w:hAnsi="Times New Roman" w:cs="Times New Roman"/>
                <w:b/>
                <w:bCs/>
                <w:color w:val="000000"/>
                <w:sz w:val="24"/>
                <w:szCs w:val="24"/>
                <w:lang w:eastAsia="en-IN"/>
              </w:rPr>
              <w:t>References</w:t>
            </w:r>
          </w:p>
        </w:tc>
      </w:tr>
      <w:tr w:rsidR="00F7586D" w:rsidRPr="00F7586D" w14:paraId="3151264B" w14:textId="77777777" w:rsidTr="61BA425B">
        <w:trPr>
          <w:trHeight w:val="300"/>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50F208E0" w14:textId="51D1BA65" w:rsidR="00F7586D" w:rsidRPr="00FE1988" w:rsidRDefault="00F7586D" w:rsidP="00F7586D">
            <w:pPr>
              <w:spacing w:after="0" w:line="240" w:lineRule="auto"/>
              <w:jc w:val="center"/>
              <w:rPr>
                <w:rFonts w:ascii="Times New Roman" w:eastAsia="Times New Roman" w:hAnsi="Times New Roman" w:cs="Times New Roman"/>
                <w:color w:val="000000"/>
                <w:sz w:val="24"/>
                <w:szCs w:val="24"/>
                <w:lang w:eastAsia="en-IN"/>
              </w:rPr>
            </w:pPr>
            <w:r w:rsidRPr="61BA425B">
              <w:rPr>
                <w:rFonts w:ascii="Times New Roman" w:eastAsia="Times New Roman" w:hAnsi="Times New Roman" w:cs="Times New Roman"/>
                <w:color w:val="000000" w:themeColor="text1"/>
                <w:sz w:val="24"/>
                <w:szCs w:val="24"/>
                <w:lang w:eastAsia="en-IN"/>
              </w:rPr>
              <w:t>Lahore</w:t>
            </w:r>
            <w:r w:rsidR="5951D2C2" w:rsidRPr="61BA425B">
              <w:rPr>
                <w:rFonts w:ascii="Times New Roman" w:eastAsia="Times New Roman" w:hAnsi="Times New Roman" w:cs="Times New Roman"/>
                <w:color w:val="000000" w:themeColor="text1"/>
                <w:sz w:val="24"/>
                <w:szCs w:val="24"/>
                <w:lang w:eastAsia="en-IN"/>
              </w:rPr>
              <w:t xml:space="preserve"> (Pakistan)</w:t>
            </w:r>
          </w:p>
        </w:tc>
        <w:tc>
          <w:tcPr>
            <w:tcW w:w="2200" w:type="dxa"/>
            <w:tcBorders>
              <w:top w:val="nil"/>
              <w:left w:val="nil"/>
              <w:bottom w:val="single" w:sz="4" w:space="0" w:color="auto"/>
              <w:right w:val="single" w:sz="4" w:space="0" w:color="auto"/>
            </w:tcBorders>
            <w:shd w:val="clear" w:color="auto" w:fill="auto"/>
            <w:noWrap/>
            <w:vAlign w:val="bottom"/>
            <w:hideMark/>
          </w:tcPr>
          <w:p w14:paraId="704B4E44" w14:textId="77777777" w:rsidR="00F7586D" w:rsidRPr="00FE1988" w:rsidRDefault="00F7586D" w:rsidP="00F7586D">
            <w:pPr>
              <w:spacing w:after="0" w:line="240" w:lineRule="auto"/>
              <w:jc w:val="center"/>
              <w:rPr>
                <w:rFonts w:ascii="Times New Roman" w:eastAsia="Times New Roman" w:hAnsi="Times New Roman" w:cs="Times New Roman"/>
                <w:color w:val="000000"/>
                <w:sz w:val="24"/>
                <w:szCs w:val="24"/>
                <w:lang w:eastAsia="en-IN"/>
              </w:rPr>
            </w:pPr>
            <w:r w:rsidRPr="00FE1988">
              <w:rPr>
                <w:rFonts w:ascii="Times New Roman" w:eastAsia="Times New Roman" w:hAnsi="Times New Roman" w:cs="Times New Roman"/>
                <w:color w:val="000000"/>
                <w:sz w:val="24"/>
                <w:szCs w:val="24"/>
                <w:lang w:eastAsia="en-IN"/>
              </w:rPr>
              <w:t>8.9±3.8</w:t>
            </w:r>
          </w:p>
        </w:tc>
        <w:tc>
          <w:tcPr>
            <w:tcW w:w="2190" w:type="dxa"/>
            <w:tcBorders>
              <w:top w:val="nil"/>
              <w:left w:val="nil"/>
              <w:bottom w:val="single" w:sz="4" w:space="0" w:color="auto"/>
              <w:right w:val="single" w:sz="4" w:space="0" w:color="auto"/>
            </w:tcBorders>
            <w:shd w:val="clear" w:color="auto" w:fill="auto"/>
            <w:noWrap/>
            <w:vAlign w:val="bottom"/>
            <w:hideMark/>
          </w:tcPr>
          <w:p w14:paraId="14067F31" w14:textId="77777777" w:rsidR="00F7586D" w:rsidRPr="00FE1988" w:rsidRDefault="00F7586D" w:rsidP="00F7586D">
            <w:pPr>
              <w:spacing w:after="0" w:line="240" w:lineRule="auto"/>
              <w:jc w:val="center"/>
              <w:rPr>
                <w:rFonts w:ascii="Times New Roman" w:eastAsia="Times New Roman" w:hAnsi="Times New Roman" w:cs="Times New Roman"/>
                <w:color w:val="000000"/>
                <w:sz w:val="24"/>
                <w:szCs w:val="24"/>
                <w:lang w:eastAsia="en-IN"/>
              </w:rPr>
            </w:pPr>
            <w:r w:rsidRPr="00FE1988">
              <w:rPr>
                <w:rFonts w:ascii="Times New Roman" w:eastAsia="Times New Roman" w:hAnsi="Times New Roman" w:cs="Times New Roman"/>
                <w:color w:val="000000"/>
                <w:sz w:val="24"/>
                <w:szCs w:val="24"/>
                <w:lang w:eastAsia="en-IN"/>
              </w:rPr>
              <w:t xml:space="preserve">Urban </w:t>
            </w:r>
          </w:p>
        </w:tc>
        <w:tc>
          <w:tcPr>
            <w:tcW w:w="1970" w:type="dxa"/>
            <w:tcBorders>
              <w:top w:val="nil"/>
              <w:left w:val="nil"/>
              <w:bottom w:val="single" w:sz="4" w:space="0" w:color="auto"/>
              <w:right w:val="single" w:sz="4" w:space="0" w:color="auto"/>
            </w:tcBorders>
            <w:shd w:val="clear" w:color="auto" w:fill="auto"/>
            <w:noWrap/>
            <w:vAlign w:val="bottom"/>
            <w:hideMark/>
          </w:tcPr>
          <w:p w14:paraId="584A3146" w14:textId="73DFF719" w:rsidR="00F7586D" w:rsidRPr="00FE1988" w:rsidRDefault="00F7586D" w:rsidP="00F7586D">
            <w:pPr>
              <w:spacing w:after="0" w:line="240" w:lineRule="auto"/>
              <w:jc w:val="center"/>
              <w:rPr>
                <w:rFonts w:ascii="Times New Roman" w:eastAsia="Times New Roman" w:hAnsi="Times New Roman" w:cs="Times New Roman"/>
                <w:color w:val="000000"/>
                <w:sz w:val="24"/>
                <w:szCs w:val="24"/>
                <w:lang w:eastAsia="en-IN"/>
              </w:rPr>
            </w:pPr>
            <w:r w:rsidRPr="00FE1988">
              <w:rPr>
                <w:rFonts w:ascii="Times New Roman" w:eastAsia="Times New Roman" w:hAnsi="Times New Roman" w:cs="Times New Roman"/>
                <w:color w:val="000000"/>
                <w:sz w:val="24"/>
                <w:szCs w:val="24"/>
                <w:lang w:eastAsia="en-IN"/>
              </w:rPr>
              <w:fldChar w:fldCharType="begin" w:fldLock="1"/>
            </w:r>
            <w:r w:rsidRPr="00FE1988">
              <w:rPr>
                <w:rFonts w:ascii="Times New Roman" w:eastAsia="Times New Roman" w:hAnsi="Times New Roman" w:cs="Times New Roman"/>
                <w:color w:val="000000"/>
                <w:sz w:val="24"/>
                <w:szCs w:val="24"/>
                <w:lang w:eastAsia="en-IN"/>
              </w:rPr>
              <w:instrText>ADDIN CSL_CITATION {"citationItems":[{"id":"ITEM-1","itemData":{"DOI":"10.1016/j.jes.2020.09.014","ISSN":"18787320","PMID":"33637240","abstract":"The chemical characteristics, oxidative potential, and sources of PM2.5 were analyzed at the urban sites of Lahore and Peshawar, Pakistan in February 2019. Carbonaceous species, water soluble ions, and metal elements were measured to investigate the chemical composition and sources of PM2.5. The dithiothreitol (DTT) consumption rate was measured to evaluate the oxidative potential of PM2.5. Both cities showed a high exposure risk of PM2.5 regarding its oxidative potential (DTTv). Carbonaceous and some of the elemental species of PM2.5 correlated well with DTTv in both Lahore and Peshawar. Besides, the DTTv of PM2.5 in Lahore showed significant positive correlation with most of the measured water soluble ions, however, ions were DTT-inactive in Peshawar. Due to the higher proportions of carbonaceous species and metal elements, Peshawar showed higher mass-normalized DTT activity of PM2.5 compared to Lahore although the average PM2.5 concentration in Peshawar was lower. The high concentrations of toxic metals also posed serious non-carcinogenic and carcinogenic risks to the residents of both cities. Principle component analysis coupled with multiple linear regression was applied to investigate different source contributions to PM2.5 and its oxidative potential. Mixed sources of traffic and road dust resuspension and coal combustion, direct vehicle emission, and biomass burning and formation of secondary aerosol were identified as the major sources of PM2.5 in both cities. The findings of this study provide important data for evaluation of the potential health risks of PM2.5 and for formulation of efficient control strategies in major cities of Pakistan.","author":[{"dropping-particle":"","family":"Ahmad","given":"Mushtaq","non-dropping-particle":"","parse-names":false,"suffix":""},{"dropping-particle":"","family":"Yu","given":"Qing","non-dropping-particle":"","parse-names":false,"suffix":""},{"dropping-particle":"","family":"Chen","given":"Jing","non-dropping-particle":"","parse-names":false,"suffix":""},{"dropping-particle":"","family":"Cheng","given":"Siming","non-dropping-particle":"","parse-names":false,"suffix":""},{"dropping-particle":"","family":"Qin","given":"Weihua","non-dropping-particle":"","parse-names":false,"suffix":""},{"dropping-particle":"","family":"Zhang","given":"Yuepeng","non-dropping-particle":"","parse-names":false,"suffix":""}],"container-title":"Journal of Environmental Sciences (China)","id":"ITEM-1","issued":{"date-parts":[["2021"]]},"page":"148-158","publisher":"Elsevier B.V.","title":"Chemical characteristics, oxidative potential, and sources of PM2.5 in wintertime in Lahore and Peshawar, Pakistan","type":"article-journal","volume":"102"},"uris":["http://www.mendeley.com/documents/?uuid=1c8a05ea-399a-4e3c-a06c-c98c379feb5c"]}],"mendeley":{"formattedCitation":"(Ahmad et al. 2021)","plainTextFormattedCitation":"(Ahmad et al. 2021)","previouslyFormattedCitation":"(Ahmad et al. 2021)"},"properties":{"noteIndex":0},"schema":"https://github.com/citation-style-language/schema/raw/master/csl-citation.json"}</w:instrText>
            </w:r>
            <w:r w:rsidRPr="00FE1988">
              <w:rPr>
                <w:rFonts w:ascii="Times New Roman" w:eastAsia="Times New Roman" w:hAnsi="Times New Roman" w:cs="Times New Roman"/>
                <w:color w:val="000000"/>
                <w:sz w:val="24"/>
                <w:szCs w:val="24"/>
                <w:lang w:eastAsia="en-IN"/>
              </w:rPr>
              <w:fldChar w:fldCharType="separate"/>
            </w:r>
            <w:r w:rsidRPr="00FE1988">
              <w:rPr>
                <w:rFonts w:ascii="Times New Roman" w:eastAsia="Times New Roman" w:hAnsi="Times New Roman" w:cs="Times New Roman"/>
                <w:noProof/>
                <w:color w:val="000000"/>
                <w:sz w:val="24"/>
                <w:szCs w:val="24"/>
                <w:lang w:eastAsia="en-IN"/>
              </w:rPr>
              <w:t>(Ahmad et al. 2021)</w:t>
            </w:r>
            <w:r w:rsidRPr="00FE1988">
              <w:rPr>
                <w:rFonts w:ascii="Times New Roman" w:eastAsia="Times New Roman" w:hAnsi="Times New Roman" w:cs="Times New Roman"/>
                <w:color w:val="000000"/>
                <w:sz w:val="24"/>
                <w:szCs w:val="24"/>
                <w:lang w:eastAsia="en-IN"/>
              </w:rPr>
              <w:fldChar w:fldCharType="end"/>
            </w:r>
          </w:p>
        </w:tc>
      </w:tr>
      <w:tr w:rsidR="00F7586D" w:rsidRPr="00F7586D" w14:paraId="6ACC51BE" w14:textId="77777777" w:rsidTr="61BA425B">
        <w:trPr>
          <w:trHeight w:val="300"/>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1136D940" w14:textId="50EE8C44" w:rsidR="00F7586D" w:rsidRPr="00FE1988" w:rsidRDefault="57D66E24" w:rsidP="00F7586D">
            <w:pPr>
              <w:spacing w:after="0" w:line="240" w:lineRule="auto"/>
              <w:jc w:val="center"/>
              <w:rPr>
                <w:rFonts w:ascii="Times New Roman" w:eastAsia="Times New Roman" w:hAnsi="Times New Roman" w:cs="Times New Roman"/>
                <w:color w:val="000000"/>
                <w:sz w:val="24"/>
                <w:szCs w:val="24"/>
                <w:lang w:eastAsia="en-IN"/>
              </w:rPr>
            </w:pPr>
            <w:r w:rsidRPr="61BA425B">
              <w:rPr>
                <w:rFonts w:ascii="Times New Roman" w:eastAsia="Times New Roman" w:hAnsi="Times New Roman" w:cs="Times New Roman"/>
                <w:color w:val="000000" w:themeColor="text1"/>
                <w:sz w:val="24"/>
                <w:szCs w:val="24"/>
                <w:lang w:eastAsia="en-IN"/>
              </w:rPr>
              <w:t>Peshawar</w:t>
            </w:r>
            <w:r w:rsidR="20A17EA8" w:rsidRPr="61BA425B">
              <w:rPr>
                <w:rFonts w:ascii="Times New Roman" w:eastAsia="Times New Roman" w:hAnsi="Times New Roman" w:cs="Times New Roman"/>
                <w:color w:val="000000" w:themeColor="text1"/>
                <w:sz w:val="24"/>
                <w:szCs w:val="24"/>
                <w:lang w:eastAsia="en-IN"/>
              </w:rPr>
              <w:t xml:space="preserve"> (Pakistan)</w:t>
            </w:r>
          </w:p>
        </w:tc>
        <w:tc>
          <w:tcPr>
            <w:tcW w:w="2200" w:type="dxa"/>
            <w:tcBorders>
              <w:top w:val="nil"/>
              <w:left w:val="nil"/>
              <w:bottom w:val="single" w:sz="4" w:space="0" w:color="auto"/>
              <w:right w:val="single" w:sz="4" w:space="0" w:color="auto"/>
            </w:tcBorders>
            <w:shd w:val="clear" w:color="auto" w:fill="auto"/>
            <w:noWrap/>
            <w:vAlign w:val="bottom"/>
            <w:hideMark/>
          </w:tcPr>
          <w:p w14:paraId="0039231A" w14:textId="77777777" w:rsidR="00F7586D" w:rsidRPr="00FE1988" w:rsidRDefault="00F7586D" w:rsidP="00F7586D">
            <w:pPr>
              <w:spacing w:after="0" w:line="240" w:lineRule="auto"/>
              <w:jc w:val="center"/>
              <w:rPr>
                <w:rFonts w:ascii="Times New Roman" w:eastAsia="Times New Roman" w:hAnsi="Times New Roman" w:cs="Times New Roman"/>
                <w:color w:val="000000"/>
                <w:sz w:val="24"/>
                <w:szCs w:val="24"/>
                <w:lang w:eastAsia="en-IN"/>
              </w:rPr>
            </w:pPr>
            <w:r w:rsidRPr="00FE1988">
              <w:rPr>
                <w:rFonts w:ascii="Times New Roman" w:eastAsia="Times New Roman" w:hAnsi="Times New Roman" w:cs="Times New Roman"/>
                <w:color w:val="000000"/>
                <w:sz w:val="24"/>
                <w:szCs w:val="24"/>
                <w:lang w:eastAsia="en-IN"/>
              </w:rPr>
              <w:t>9.3±3.9</w:t>
            </w:r>
          </w:p>
        </w:tc>
        <w:tc>
          <w:tcPr>
            <w:tcW w:w="2190" w:type="dxa"/>
            <w:tcBorders>
              <w:top w:val="nil"/>
              <w:left w:val="nil"/>
              <w:bottom w:val="single" w:sz="4" w:space="0" w:color="auto"/>
              <w:right w:val="single" w:sz="4" w:space="0" w:color="auto"/>
            </w:tcBorders>
            <w:shd w:val="clear" w:color="auto" w:fill="auto"/>
            <w:noWrap/>
            <w:vAlign w:val="bottom"/>
            <w:hideMark/>
          </w:tcPr>
          <w:p w14:paraId="2B044E6D" w14:textId="77777777" w:rsidR="00F7586D" w:rsidRPr="00FE1988" w:rsidRDefault="00F7586D" w:rsidP="00F7586D">
            <w:pPr>
              <w:spacing w:after="0" w:line="240" w:lineRule="auto"/>
              <w:jc w:val="center"/>
              <w:rPr>
                <w:rFonts w:ascii="Times New Roman" w:eastAsia="Times New Roman" w:hAnsi="Times New Roman" w:cs="Times New Roman"/>
                <w:color w:val="000000"/>
                <w:sz w:val="24"/>
                <w:szCs w:val="24"/>
                <w:lang w:eastAsia="en-IN"/>
              </w:rPr>
            </w:pPr>
            <w:r w:rsidRPr="00FE1988">
              <w:rPr>
                <w:rFonts w:ascii="Times New Roman" w:eastAsia="Times New Roman" w:hAnsi="Times New Roman" w:cs="Times New Roman"/>
                <w:color w:val="000000"/>
                <w:sz w:val="24"/>
                <w:szCs w:val="24"/>
                <w:lang w:eastAsia="en-IN"/>
              </w:rPr>
              <w:t>Urban</w:t>
            </w:r>
          </w:p>
        </w:tc>
        <w:tc>
          <w:tcPr>
            <w:tcW w:w="1970" w:type="dxa"/>
            <w:tcBorders>
              <w:top w:val="nil"/>
              <w:left w:val="nil"/>
              <w:bottom w:val="single" w:sz="4" w:space="0" w:color="auto"/>
              <w:right w:val="single" w:sz="4" w:space="0" w:color="auto"/>
            </w:tcBorders>
            <w:shd w:val="clear" w:color="auto" w:fill="auto"/>
            <w:noWrap/>
            <w:vAlign w:val="bottom"/>
            <w:hideMark/>
          </w:tcPr>
          <w:p w14:paraId="5F4164FE" w14:textId="72176214" w:rsidR="00F7586D" w:rsidRPr="00FE1988" w:rsidRDefault="00F7586D" w:rsidP="00F7586D">
            <w:pPr>
              <w:spacing w:after="0" w:line="240" w:lineRule="auto"/>
              <w:jc w:val="center"/>
              <w:rPr>
                <w:rFonts w:ascii="Times New Roman" w:eastAsia="Times New Roman" w:hAnsi="Times New Roman" w:cs="Times New Roman"/>
                <w:color w:val="000000"/>
                <w:sz w:val="24"/>
                <w:szCs w:val="24"/>
                <w:lang w:eastAsia="en-IN"/>
              </w:rPr>
            </w:pPr>
            <w:r w:rsidRPr="00FE1988">
              <w:rPr>
                <w:rFonts w:ascii="Times New Roman" w:eastAsia="Times New Roman" w:hAnsi="Times New Roman" w:cs="Times New Roman"/>
                <w:color w:val="000000"/>
                <w:sz w:val="24"/>
                <w:szCs w:val="24"/>
                <w:lang w:eastAsia="en-IN"/>
              </w:rPr>
              <w:fldChar w:fldCharType="begin" w:fldLock="1"/>
            </w:r>
            <w:r w:rsidRPr="00FE1988">
              <w:rPr>
                <w:rFonts w:ascii="Times New Roman" w:eastAsia="Times New Roman" w:hAnsi="Times New Roman" w:cs="Times New Roman"/>
                <w:color w:val="000000"/>
                <w:sz w:val="24"/>
                <w:szCs w:val="24"/>
                <w:lang w:eastAsia="en-IN"/>
              </w:rPr>
              <w:instrText>ADDIN CSL_CITATION {"citationItems":[{"id":"ITEM-1","itemData":{"DOI":"10.1016/j.jes.2020.09.014","ISSN":"18787320","PMID":"33637240","abstract":"The chemical characteristics, oxidative potential, and sources of PM2.5 were analyzed at the urban sites of Lahore and Peshawar, Pakistan in February 2019. Carbonaceous species, water soluble ions, and metal elements were measured to investigate the chemical composition and sources of PM2.5. The dithiothreitol (DTT) consumption rate was measured to evaluate the oxidative potential of PM2.5. Both cities showed a high exposure risk of PM2.5 regarding its oxidative potential (DTTv). Carbonaceous and some of the elemental species of PM2.5 correlated well with DTTv in both Lahore and Peshawar. Besides, the DTTv of PM2.5 in Lahore showed significant positive correlation with most of the measured water soluble ions, however, ions were DTT-inactive in Peshawar. Due to the higher proportions of carbonaceous species and metal elements, Peshawar showed higher mass-normalized DTT activity of PM2.5 compared to Lahore although the average PM2.5 concentration in Peshawar was lower. The high concentrations of toxic metals also posed serious non-carcinogenic and carcinogenic risks to the residents of both cities. Principle component analysis coupled with multiple linear regression was applied to investigate different source contributions to PM2.5 and its oxidative potential. Mixed sources of traffic and road dust resuspension and coal combustion, direct vehicle emission, and biomass burning and formation of secondary aerosol were identified as the major sources of PM2.5 in both cities. The findings of this study provide important data for evaluation of the potential health risks of PM2.5 and for formulation of efficient control strategies in major cities of Pakistan.","author":[{"dropping-particle":"","family":"Ahmad","given":"Mushtaq","non-dropping-particle":"","parse-names":false,"suffix":""},{"dropping-particle":"","family":"Yu","given":"Qing","non-dropping-particle":"","parse-names":false,"suffix":""},{"dropping-particle":"","family":"Chen","given":"Jing","non-dropping-particle":"","parse-names":false,"suffix":""},{"dropping-particle":"","family":"Cheng","given":"Siming","non-dropping-particle":"","parse-names":false,"suffix":""},{"dropping-particle":"","family":"Qin","given":"Weihua","non-dropping-particle":"","parse-names":false,"suffix":""},{"dropping-particle":"","family":"Zhang","given":"Yuepeng","non-dropping-particle":"","parse-names":false,"suffix":""}],"container-title":"Journal of Environmental Sciences (China)","id":"ITEM-1","issued":{"date-parts":[["2021"]]},"page":"148-158","publisher":"Elsevier B.V.","title":"Chemical characteristics, oxidative potential, and sources of PM2.5 in wintertime in Lahore and Peshawar, Pakistan","type":"article-journal","volume":"102"},"uris":["http://www.mendeley.com/documents/?uuid=1c8a05ea-399a-4e3c-a06c-c98c379feb5c"]}],"mendeley":{"formattedCitation":"(Ahmad et al. 2021)","plainTextFormattedCitation":"(Ahmad et al. 2021)","previouslyFormattedCitation":"(Ahmad et al. 2021)"},"properties":{"noteIndex":0},"schema":"https://github.com/citation-style-language/schema/raw/master/csl-citation.json"}</w:instrText>
            </w:r>
            <w:r w:rsidRPr="00FE1988">
              <w:rPr>
                <w:rFonts w:ascii="Times New Roman" w:eastAsia="Times New Roman" w:hAnsi="Times New Roman" w:cs="Times New Roman"/>
                <w:color w:val="000000"/>
                <w:sz w:val="24"/>
                <w:szCs w:val="24"/>
                <w:lang w:eastAsia="en-IN"/>
              </w:rPr>
              <w:fldChar w:fldCharType="separate"/>
            </w:r>
            <w:r w:rsidRPr="00FE1988">
              <w:rPr>
                <w:rFonts w:ascii="Times New Roman" w:eastAsia="Times New Roman" w:hAnsi="Times New Roman" w:cs="Times New Roman"/>
                <w:noProof/>
                <w:color w:val="000000"/>
                <w:sz w:val="24"/>
                <w:szCs w:val="24"/>
                <w:lang w:eastAsia="en-IN"/>
              </w:rPr>
              <w:t>(Ahmad et al. 2021)</w:t>
            </w:r>
            <w:r w:rsidRPr="00FE1988">
              <w:rPr>
                <w:rFonts w:ascii="Times New Roman" w:eastAsia="Times New Roman" w:hAnsi="Times New Roman" w:cs="Times New Roman"/>
                <w:color w:val="000000"/>
                <w:sz w:val="24"/>
                <w:szCs w:val="24"/>
                <w:lang w:eastAsia="en-IN"/>
              </w:rPr>
              <w:fldChar w:fldCharType="end"/>
            </w:r>
          </w:p>
        </w:tc>
      </w:tr>
      <w:tr w:rsidR="00F7586D" w:rsidRPr="00F7586D" w14:paraId="44236357" w14:textId="77777777" w:rsidTr="61BA425B">
        <w:trPr>
          <w:trHeight w:val="300"/>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648A518B" w14:textId="2597856A" w:rsidR="00F7586D" w:rsidRPr="00FE1988" w:rsidRDefault="00F7586D" w:rsidP="00F7586D">
            <w:pPr>
              <w:spacing w:after="0" w:line="240" w:lineRule="auto"/>
              <w:jc w:val="center"/>
              <w:rPr>
                <w:rFonts w:ascii="Times New Roman" w:eastAsia="Times New Roman" w:hAnsi="Times New Roman" w:cs="Times New Roman"/>
                <w:color w:val="000000"/>
                <w:sz w:val="24"/>
                <w:szCs w:val="24"/>
                <w:lang w:eastAsia="en-IN"/>
              </w:rPr>
            </w:pPr>
            <w:r w:rsidRPr="61BA425B">
              <w:rPr>
                <w:rFonts w:ascii="Times New Roman" w:eastAsia="Times New Roman" w:hAnsi="Times New Roman" w:cs="Times New Roman"/>
                <w:color w:val="000000" w:themeColor="text1"/>
                <w:sz w:val="24"/>
                <w:szCs w:val="24"/>
                <w:lang w:eastAsia="en-IN"/>
              </w:rPr>
              <w:t>Rohtak</w:t>
            </w:r>
            <w:r w:rsidR="20B8A5C1" w:rsidRPr="61BA425B">
              <w:rPr>
                <w:rFonts w:ascii="Times New Roman" w:eastAsia="Times New Roman" w:hAnsi="Times New Roman" w:cs="Times New Roman"/>
                <w:color w:val="000000" w:themeColor="text1"/>
                <w:sz w:val="24"/>
                <w:szCs w:val="24"/>
                <w:lang w:eastAsia="en-IN"/>
              </w:rPr>
              <w:t xml:space="preserve"> (India)</w:t>
            </w:r>
          </w:p>
        </w:tc>
        <w:tc>
          <w:tcPr>
            <w:tcW w:w="2200" w:type="dxa"/>
            <w:tcBorders>
              <w:top w:val="nil"/>
              <w:left w:val="nil"/>
              <w:bottom w:val="single" w:sz="4" w:space="0" w:color="auto"/>
              <w:right w:val="single" w:sz="4" w:space="0" w:color="auto"/>
            </w:tcBorders>
            <w:shd w:val="clear" w:color="auto" w:fill="auto"/>
            <w:noWrap/>
            <w:vAlign w:val="bottom"/>
            <w:hideMark/>
          </w:tcPr>
          <w:p w14:paraId="296732A4" w14:textId="77777777" w:rsidR="00F7586D" w:rsidRPr="00FE1988" w:rsidRDefault="00F7586D" w:rsidP="00F7586D">
            <w:pPr>
              <w:spacing w:after="0" w:line="240" w:lineRule="auto"/>
              <w:jc w:val="center"/>
              <w:rPr>
                <w:rFonts w:ascii="Times New Roman" w:eastAsia="Times New Roman" w:hAnsi="Times New Roman" w:cs="Times New Roman"/>
                <w:color w:val="000000"/>
                <w:sz w:val="24"/>
                <w:szCs w:val="24"/>
                <w:lang w:eastAsia="en-IN"/>
              </w:rPr>
            </w:pPr>
            <w:r w:rsidRPr="00FE1988">
              <w:rPr>
                <w:rFonts w:ascii="Times New Roman" w:eastAsia="Times New Roman" w:hAnsi="Times New Roman" w:cs="Times New Roman"/>
                <w:color w:val="000000"/>
                <w:sz w:val="24"/>
                <w:szCs w:val="24"/>
                <w:lang w:eastAsia="en-IN"/>
              </w:rPr>
              <w:t>1.72±1.07</w:t>
            </w:r>
          </w:p>
        </w:tc>
        <w:tc>
          <w:tcPr>
            <w:tcW w:w="2190" w:type="dxa"/>
            <w:tcBorders>
              <w:top w:val="nil"/>
              <w:left w:val="nil"/>
              <w:bottom w:val="single" w:sz="4" w:space="0" w:color="auto"/>
              <w:right w:val="single" w:sz="4" w:space="0" w:color="auto"/>
            </w:tcBorders>
            <w:shd w:val="clear" w:color="auto" w:fill="auto"/>
            <w:noWrap/>
            <w:vAlign w:val="bottom"/>
            <w:hideMark/>
          </w:tcPr>
          <w:p w14:paraId="770E7BB1" w14:textId="77777777" w:rsidR="00F7586D" w:rsidRPr="00FE1988" w:rsidRDefault="00F7586D" w:rsidP="00F7586D">
            <w:pPr>
              <w:spacing w:after="0" w:line="240" w:lineRule="auto"/>
              <w:jc w:val="center"/>
              <w:rPr>
                <w:rFonts w:ascii="Times New Roman" w:eastAsia="Times New Roman" w:hAnsi="Times New Roman" w:cs="Times New Roman"/>
                <w:color w:val="000000"/>
                <w:sz w:val="24"/>
                <w:szCs w:val="24"/>
                <w:lang w:eastAsia="en-IN"/>
              </w:rPr>
            </w:pPr>
            <w:r w:rsidRPr="00FE1988">
              <w:rPr>
                <w:rFonts w:ascii="Times New Roman" w:eastAsia="Times New Roman" w:hAnsi="Times New Roman" w:cs="Times New Roman"/>
                <w:color w:val="000000"/>
                <w:sz w:val="24"/>
                <w:szCs w:val="24"/>
                <w:lang w:eastAsia="en-IN"/>
              </w:rPr>
              <w:t xml:space="preserve">Urban Background </w:t>
            </w:r>
          </w:p>
        </w:tc>
        <w:tc>
          <w:tcPr>
            <w:tcW w:w="1970" w:type="dxa"/>
            <w:tcBorders>
              <w:top w:val="nil"/>
              <w:left w:val="nil"/>
              <w:bottom w:val="single" w:sz="4" w:space="0" w:color="auto"/>
              <w:right w:val="single" w:sz="4" w:space="0" w:color="auto"/>
            </w:tcBorders>
            <w:shd w:val="clear" w:color="auto" w:fill="auto"/>
            <w:noWrap/>
            <w:vAlign w:val="bottom"/>
            <w:hideMark/>
          </w:tcPr>
          <w:p w14:paraId="01AC2566" w14:textId="462ADA95" w:rsidR="00F7586D" w:rsidRPr="00FE1988" w:rsidRDefault="00F7586D" w:rsidP="00F7586D">
            <w:pPr>
              <w:spacing w:after="0" w:line="240" w:lineRule="auto"/>
              <w:jc w:val="center"/>
              <w:rPr>
                <w:rFonts w:ascii="Times New Roman" w:eastAsia="Times New Roman" w:hAnsi="Times New Roman" w:cs="Times New Roman"/>
                <w:color w:val="000000"/>
                <w:sz w:val="24"/>
                <w:szCs w:val="24"/>
                <w:lang w:eastAsia="en-IN"/>
              </w:rPr>
            </w:pPr>
            <w:r w:rsidRPr="00FE1988">
              <w:rPr>
                <w:rFonts w:ascii="Times New Roman" w:eastAsia="Times New Roman" w:hAnsi="Times New Roman" w:cs="Times New Roman"/>
                <w:color w:val="000000"/>
                <w:sz w:val="24"/>
                <w:szCs w:val="24"/>
                <w:lang w:eastAsia="en-IN"/>
              </w:rPr>
              <w:fldChar w:fldCharType="begin" w:fldLock="1"/>
            </w:r>
            <w:r w:rsidRPr="00FE1988">
              <w:rPr>
                <w:rFonts w:ascii="Times New Roman" w:eastAsia="Times New Roman" w:hAnsi="Times New Roman" w:cs="Times New Roman"/>
                <w:color w:val="000000"/>
                <w:sz w:val="24"/>
                <w:szCs w:val="24"/>
                <w:lang w:eastAsia="en-IN"/>
              </w:rPr>
              <w:instrText>ADDIN CSL_CITATION {"citationItems":[{"id":"ITEM-1","itemData":{"DOI":"10.1016/j.scitotenv.2024.176159","ISSN":"00489697","PMID":"39260490","author":[{"dropping-particle":"","family":"Dubey","given":"Shreya","non-dropping-particle":"","parse-names":false,"suffix":""},{"dropping-particle":"","family":"Manwani","given":"Pooja","non-dropping-particle":"","parse-names":false,"suffix":""},{"dropping-particle":"","family":"SumanYadav","given":"","non-dropping-particle":"","parse-names":false,"suffix":""},{"dropping-particle":"","family":"Phuleria","given":"Harish C.","non-dropping-particle":"","parse-names":false,"suffix":""}],"container-title":"Science of The Total Environment","id":"ITEM-1","issue":"September","issued":{"date-parts":[["2024"]]},"page":"176159","publisher":"Elsevier B.V.","title":"Variation in oxidative potential of fine particulate matter and its association with chemical constituents at a regional site in India","type":"article-journal","volume":"954"},"uris":["http://www.mendeley.com/documents/?uuid=f5af66ab-ae11-4ea6-90c0-38f4660f5261"]}],"mendeley":{"formattedCitation":"(Dubey et al. 2024)","plainTextFormattedCitation":"(Dubey et al. 2024)","previouslyFormattedCitation":"(Dubey et al. 2024)"},"properties":{"noteIndex":0},"schema":"https://github.com/citation-style-language/schema/raw/master/csl-citation.json"}</w:instrText>
            </w:r>
            <w:r w:rsidRPr="00FE1988">
              <w:rPr>
                <w:rFonts w:ascii="Times New Roman" w:eastAsia="Times New Roman" w:hAnsi="Times New Roman" w:cs="Times New Roman"/>
                <w:color w:val="000000"/>
                <w:sz w:val="24"/>
                <w:szCs w:val="24"/>
                <w:lang w:eastAsia="en-IN"/>
              </w:rPr>
              <w:fldChar w:fldCharType="separate"/>
            </w:r>
            <w:r w:rsidRPr="00FE1988">
              <w:rPr>
                <w:rFonts w:ascii="Times New Roman" w:eastAsia="Times New Roman" w:hAnsi="Times New Roman" w:cs="Times New Roman"/>
                <w:noProof/>
                <w:color w:val="000000"/>
                <w:sz w:val="24"/>
                <w:szCs w:val="24"/>
                <w:lang w:eastAsia="en-IN"/>
              </w:rPr>
              <w:t>(Dubey et al. 2024)</w:t>
            </w:r>
            <w:r w:rsidRPr="00FE1988">
              <w:rPr>
                <w:rFonts w:ascii="Times New Roman" w:eastAsia="Times New Roman" w:hAnsi="Times New Roman" w:cs="Times New Roman"/>
                <w:color w:val="000000"/>
                <w:sz w:val="24"/>
                <w:szCs w:val="24"/>
                <w:lang w:eastAsia="en-IN"/>
              </w:rPr>
              <w:fldChar w:fldCharType="end"/>
            </w:r>
          </w:p>
        </w:tc>
      </w:tr>
      <w:tr w:rsidR="00F7586D" w:rsidRPr="00F7586D" w14:paraId="6F38DEE2" w14:textId="77777777" w:rsidTr="61BA425B">
        <w:trPr>
          <w:trHeight w:val="300"/>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1CA6DDAC" w14:textId="0FF38D81" w:rsidR="00F7586D" w:rsidRPr="00FE1988" w:rsidRDefault="00F7586D" w:rsidP="00F7586D">
            <w:pPr>
              <w:spacing w:after="0" w:line="240" w:lineRule="auto"/>
              <w:jc w:val="center"/>
              <w:rPr>
                <w:rFonts w:ascii="Times New Roman" w:eastAsia="Times New Roman" w:hAnsi="Times New Roman" w:cs="Times New Roman"/>
                <w:color w:val="000000"/>
                <w:sz w:val="24"/>
                <w:szCs w:val="24"/>
                <w:lang w:eastAsia="en-IN"/>
              </w:rPr>
            </w:pPr>
            <w:r w:rsidRPr="61BA425B">
              <w:rPr>
                <w:rFonts w:ascii="Times New Roman" w:eastAsia="Times New Roman" w:hAnsi="Times New Roman" w:cs="Times New Roman"/>
                <w:color w:val="000000" w:themeColor="text1"/>
                <w:sz w:val="24"/>
                <w:szCs w:val="24"/>
                <w:lang w:eastAsia="en-IN"/>
              </w:rPr>
              <w:lastRenderedPageBreak/>
              <w:t>Terni</w:t>
            </w:r>
            <w:r w:rsidR="26CAE987" w:rsidRPr="61BA425B">
              <w:rPr>
                <w:rFonts w:ascii="Times New Roman" w:eastAsia="Times New Roman" w:hAnsi="Times New Roman" w:cs="Times New Roman"/>
                <w:color w:val="000000" w:themeColor="text1"/>
                <w:sz w:val="24"/>
                <w:szCs w:val="24"/>
                <w:lang w:eastAsia="en-IN"/>
              </w:rPr>
              <w:t xml:space="preserve"> (</w:t>
            </w:r>
            <w:r w:rsidRPr="61BA425B">
              <w:rPr>
                <w:rFonts w:ascii="Times New Roman" w:eastAsia="Times New Roman" w:hAnsi="Times New Roman" w:cs="Times New Roman"/>
                <w:color w:val="000000" w:themeColor="text1"/>
                <w:sz w:val="24"/>
                <w:szCs w:val="24"/>
                <w:lang w:eastAsia="en-IN"/>
              </w:rPr>
              <w:t>Italy</w:t>
            </w:r>
            <w:r w:rsidR="4D03CFC9" w:rsidRPr="61BA425B">
              <w:rPr>
                <w:rFonts w:ascii="Times New Roman" w:eastAsia="Times New Roman" w:hAnsi="Times New Roman" w:cs="Times New Roman"/>
                <w:color w:val="000000" w:themeColor="text1"/>
                <w:sz w:val="24"/>
                <w:szCs w:val="24"/>
                <w:lang w:eastAsia="en-IN"/>
              </w:rPr>
              <w:t>)</w:t>
            </w:r>
            <w:r w:rsidRPr="61BA425B">
              <w:rPr>
                <w:rFonts w:ascii="Times New Roman" w:eastAsia="Times New Roman" w:hAnsi="Times New Roman" w:cs="Times New Roman"/>
                <w:color w:val="000000" w:themeColor="text1"/>
                <w:sz w:val="24"/>
                <w:szCs w:val="24"/>
                <w:lang w:eastAsia="en-IN"/>
              </w:rPr>
              <w:t xml:space="preserve"> </w:t>
            </w:r>
          </w:p>
        </w:tc>
        <w:tc>
          <w:tcPr>
            <w:tcW w:w="2200" w:type="dxa"/>
            <w:tcBorders>
              <w:top w:val="nil"/>
              <w:left w:val="nil"/>
              <w:bottom w:val="single" w:sz="4" w:space="0" w:color="auto"/>
              <w:right w:val="single" w:sz="4" w:space="0" w:color="auto"/>
            </w:tcBorders>
            <w:shd w:val="clear" w:color="auto" w:fill="auto"/>
            <w:noWrap/>
            <w:vAlign w:val="bottom"/>
            <w:hideMark/>
          </w:tcPr>
          <w:p w14:paraId="4892CA87" w14:textId="77777777" w:rsidR="00F7586D" w:rsidRPr="00FE1988" w:rsidRDefault="00F7586D" w:rsidP="00F7586D">
            <w:pPr>
              <w:spacing w:after="0" w:line="240" w:lineRule="auto"/>
              <w:jc w:val="center"/>
              <w:rPr>
                <w:rFonts w:ascii="Times New Roman" w:eastAsia="Times New Roman" w:hAnsi="Times New Roman" w:cs="Times New Roman"/>
                <w:color w:val="000000"/>
                <w:sz w:val="24"/>
                <w:szCs w:val="24"/>
                <w:lang w:eastAsia="en-IN"/>
              </w:rPr>
            </w:pPr>
            <w:r w:rsidRPr="00FE1988">
              <w:rPr>
                <w:rFonts w:ascii="Times New Roman" w:eastAsia="Times New Roman" w:hAnsi="Times New Roman" w:cs="Times New Roman"/>
                <w:color w:val="000000"/>
                <w:sz w:val="24"/>
                <w:szCs w:val="24"/>
                <w:lang w:eastAsia="en-IN"/>
              </w:rPr>
              <w:t>0.05±0.02</w:t>
            </w:r>
          </w:p>
        </w:tc>
        <w:tc>
          <w:tcPr>
            <w:tcW w:w="2190" w:type="dxa"/>
            <w:tcBorders>
              <w:top w:val="nil"/>
              <w:left w:val="nil"/>
              <w:bottom w:val="single" w:sz="4" w:space="0" w:color="auto"/>
              <w:right w:val="single" w:sz="4" w:space="0" w:color="auto"/>
            </w:tcBorders>
            <w:shd w:val="clear" w:color="auto" w:fill="auto"/>
            <w:noWrap/>
            <w:vAlign w:val="bottom"/>
            <w:hideMark/>
          </w:tcPr>
          <w:p w14:paraId="42707BFA" w14:textId="77777777" w:rsidR="00F7586D" w:rsidRPr="00FE1988" w:rsidRDefault="00F7586D" w:rsidP="00F7586D">
            <w:pPr>
              <w:spacing w:after="0" w:line="240" w:lineRule="auto"/>
              <w:jc w:val="center"/>
              <w:rPr>
                <w:rFonts w:ascii="Times New Roman" w:eastAsia="Times New Roman" w:hAnsi="Times New Roman" w:cs="Times New Roman"/>
                <w:color w:val="000000"/>
                <w:sz w:val="24"/>
                <w:szCs w:val="24"/>
                <w:lang w:eastAsia="en-IN"/>
              </w:rPr>
            </w:pPr>
            <w:r w:rsidRPr="00FE1988">
              <w:rPr>
                <w:rFonts w:ascii="Times New Roman" w:eastAsia="Times New Roman" w:hAnsi="Times New Roman" w:cs="Times New Roman"/>
                <w:color w:val="000000"/>
                <w:sz w:val="24"/>
                <w:szCs w:val="24"/>
                <w:lang w:eastAsia="en-IN"/>
              </w:rPr>
              <w:t>Urban</w:t>
            </w:r>
          </w:p>
        </w:tc>
        <w:tc>
          <w:tcPr>
            <w:tcW w:w="1970" w:type="dxa"/>
            <w:tcBorders>
              <w:top w:val="nil"/>
              <w:left w:val="nil"/>
              <w:bottom w:val="single" w:sz="4" w:space="0" w:color="auto"/>
              <w:right w:val="single" w:sz="4" w:space="0" w:color="auto"/>
            </w:tcBorders>
            <w:shd w:val="clear" w:color="auto" w:fill="auto"/>
            <w:noWrap/>
            <w:vAlign w:val="bottom"/>
            <w:hideMark/>
          </w:tcPr>
          <w:p w14:paraId="705104FA" w14:textId="75105566" w:rsidR="00F7586D" w:rsidRPr="00FE1988" w:rsidRDefault="00F7586D" w:rsidP="00F7586D">
            <w:pPr>
              <w:spacing w:after="0" w:line="240" w:lineRule="auto"/>
              <w:jc w:val="center"/>
              <w:rPr>
                <w:rFonts w:ascii="Times New Roman" w:eastAsia="Times New Roman" w:hAnsi="Times New Roman" w:cs="Times New Roman"/>
                <w:color w:val="000000"/>
                <w:sz w:val="24"/>
                <w:szCs w:val="24"/>
                <w:lang w:eastAsia="en-IN"/>
              </w:rPr>
            </w:pPr>
            <w:r w:rsidRPr="00FE1988">
              <w:rPr>
                <w:rFonts w:ascii="Times New Roman" w:eastAsia="Times New Roman" w:hAnsi="Times New Roman" w:cs="Times New Roman"/>
                <w:color w:val="000000"/>
                <w:sz w:val="24"/>
                <w:szCs w:val="24"/>
                <w:lang w:eastAsia="en-IN"/>
              </w:rPr>
              <w:fldChar w:fldCharType="begin" w:fldLock="1"/>
            </w:r>
            <w:r w:rsidRPr="00FE1988">
              <w:rPr>
                <w:rFonts w:ascii="Times New Roman" w:eastAsia="Times New Roman" w:hAnsi="Times New Roman" w:cs="Times New Roman"/>
                <w:color w:val="000000"/>
                <w:sz w:val="24"/>
                <w:szCs w:val="24"/>
                <w:lang w:eastAsia="en-IN"/>
              </w:rPr>
              <w:instrText>ADDIN CSL_CITATION {"citationItems":[{"id":"ITEM-1","itemData":{"DOI":"10.1016/j.envpol.2020.115271","ISSN":"18736424","PMID":"32814272","abstract":"The ability of particulate matter (PM) to induce oxidative stress is frequently estimated by acellular oxidative potential (OP) assays, such as ascorbic acid (AA) and 1,4-dithiothreitol (DTT), used as proxy of reactive oxygen species (ROS) generation in biological systems, and particle-bound ROS measurement, such as 2′,7′-dichlorodihydrofluorescein (DCFH) assay. In this study, we evaluated the spatial and size distribution of OP results obtained by three OP assays (OPAA, OPDCFH and OPDTT), to qualitative identify the relative relevance of single source contributions in building up OP values and to map the PM potential to induce oxidative stress in living organisms. To this aim, AA, DCFH and DTT assays were applied to size-segregated PM samples, collected by low-pressure cascade impactors, and to PM10 samples collected at 23 different sampling sites (about 1 km between each other) in Terni, an urban and industrial hot-spot of Central Italy, by using recently developed high spatial resolution samplers of PM, which worked in parallel during three monitoring periods (February, April and December 2017). The sampling sites were chosen for representing the main spatially disaggregated sources of PM (vehicular traffic, rail network, domestic heating, power plant for waste treatment, steel plant) present in the study area. The obtained results clearly showed a very different sensitivity of the three assays toward each local PM source. OPAA was particularly sensitive toward coarse particles released from the railway, OPDCFH was sensible to fine particles released from the steel plant and domestic biomass heating, and OPDTT was quite selectively sensitive toward the fine fraction of PM released by industrial and biomass burning sources.","author":[{"dropping-particle":"","family":"Massimi","given":"Lorenzo","non-dropping-particle":"","parse-names":false,"suffix":""},{"dropping-particle":"","family":"Ristorini","given":"Martina","non-dropping-particle":"","parse-names":false,"suffix":""},{"dropping-particle":"","family":"Simonetti","given":"Giulia","non-dropping-particle":"","parse-names":false,"suffix":""},{"dropping-particle":"","family":"Frezzini","given":"Maria Agostina","non-dropping-particle":"","parse-names":false,"suffix":""},{"dropping-particle":"","family":"Astolfi","given":"Maria Luisa","non-dropping-particle":"","parse-names":false,"suffix":""},{"dropping-particle":"","family":"Canepari","given":"Silvia","non-dropping-particle":"","parse-names":false,"suffix":""}],"container-title":"Environmental Pollution","id":"ITEM-1","issued":{"date-parts":[["2020"]]},"title":"Spatial mapping and size distribution of oxidative potential of particulate matter released by spatially disaggregated sources","type":"article-journal","volume":"266"},"uris":["http://www.mendeley.com/documents/?uuid=4f245e7a-5e64-4fac-977b-c4af042458b9"]}],"mendeley":{"formattedCitation":"(Massimi et al. 2020)","plainTextFormattedCitation":"(Massimi et al. 2020)","previouslyFormattedCitation":"(Massimi et al. 2020)"},"properties":{"noteIndex":0},"schema":"https://github.com/citation-style-language/schema/raw/master/csl-citation.json"}</w:instrText>
            </w:r>
            <w:r w:rsidRPr="00FE1988">
              <w:rPr>
                <w:rFonts w:ascii="Times New Roman" w:eastAsia="Times New Roman" w:hAnsi="Times New Roman" w:cs="Times New Roman"/>
                <w:color w:val="000000"/>
                <w:sz w:val="24"/>
                <w:szCs w:val="24"/>
                <w:lang w:eastAsia="en-IN"/>
              </w:rPr>
              <w:fldChar w:fldCharType="separate"/>
            </w:r>
            <w:r w:rsidRPr="00FE1988">
              <w:rPr>
                <w:rFonts w:ascii="Times New Roman" w:eastAsia="Times New Roman" w:hAnsi="Times New Roman" w:cs="Times New Roman"/>
                <w:noProof/>
                <w:color w:val="000000"/>
                <w:sz w:val="24"/>
                <w:szCs w:val="24"/>
                <w:lang w:eastAsia="en-IN"/>
              </w:rPr>
              <w:t>(Massimi et al. 2020)</w:t>
            </w:r>
            <w:r w:rsidRPr="00FE1988">
              <w:rPr>
                <w:rFonts w:ascii="Times New Roman" w:eastAsia="Times New Roman" w:hAnsi="Times New Roman" w:cs="Times New Roman"/>
                <w:color w:val="000000"/>
                <w:sz w:val="24"/>
                <w:szCs w:val="24"/>
                <w:lang w:eastAsia="en-IN"/>
              </w:rPr>
              <w:fldChar w:fldCharType="end"/>
            </w:r>
          </w:p>
        </w:tc>
      </w:tr>
      <w:tr w:rsidR="00F7586D" w:rsidRPr="00F7586D" w14:paraId="0D372C2F" w14:textId="77777777" w:rsidTr="61BA425B">
        <w:trPr>
          <w:trHeight w:val="70"/>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73CB6BE0" w14:textId="4C7A58AB" w:rsidR="00F7586D" w:rsidRPr="00FE1988" w:rsidRDefault="00F7586D" w:rsidP="00F7586D">
            <w:pPr>
              <w:spacing w:after="0" w:line="240" w:lineRule="auto"/>
              <w:jc w:val="center"/>
              <w:rPr>
                <w:rFonts w:ascii="Times New Roman" w:eastAsia="Times New Roman" w:hAnsi="Times New Roman" w:cs="Times New Roman"/>
                <w:color w:val="000000"/>
                <w:sz w:val="24"/>
                <w:szCs w:val="24"/>
                <w:lang w:eastAsia="en-IN"/>
              </w:rPr>
            </w:pPr>
            <w:r w:rsidRPr="61BA425B">
              <w:rPr>
                <w:rFonts w:ascii="Times New Roman" w:eastAsia="Times New Roman" w:hAnsi="Times New Roman" w:cs="Times New Roman"/>
                <w:color w:val="000000" w:themeColor="text1"/>
                <w:sz w:val="24"/>
                <w:szCs w:val="24"/>
                <w:lang w:eastAsia="en-IN"/>
              </w:rPr>
              <w:t xml:space="preserve">Atlanta </w:t>
            </w:r>
            <w:r w:rsidR="57DB1913" w:rsidRPr="61BA425B">
              <w:rPr>
                <w:rFonts w:ascii="Times New Roman" w:eastAsia="Times New Roman" w:hAnsi="Times New Roman" w:cs="Times New Roman"/>
                <w:color w:val="000000" w:themeColor="text1"/>
                <w:sz w:val="24"/>
                <w:szCs w:val="24"/>
                <w:lang w:eastAsia="en-IN"/>
              </w:rPr>
              <w:t>(</w:t>
            </w:r>
            <w:r w:rsidRPr="61BA425B">
              <w:rPr>
                <w:rFonts w:ascii="Times New Roman" w:eastAsia="Times New Roman" w:hAnsi="Times New Roman" w:cs="Times New Roman"/>
                <w:color w:val="000000" w:themeColor="text1"/>
                <w:sz w:val="24"/>
                <w:szCs w:val="24"/>
                <w:lang w:eastAsia="en-IN"/>
              </w:rPr>
              <w:t>USA</w:t>
            </w:r>
            <w:r w:rsidR="36F6F537" w:rsidRPr="61BA425B">
              <w:rPr>
                <w:rFonts w:ascii="Times New Roman" w:eastAsia="Times New Roman" w:hAnsi="Times New Roman" w:cs="Times New Roman"/>
                <w:color w:val="000000" w:themeColor="text1"/>
                <w:sz w:val="24"/>
                <w:szCs w:val="24"/>
                <w:lang w:eastAsia="en-IN"/>
              </w:rPr>
              <w:t>)</w:t>
            </w:r>
          </w:p>
        </w:tc>
        <w:tc>
          <w:tcPr>
            <w:tcW w:w="2200" w:type="dxa"/>
            <w:tcBorders>
              <w:top w:val="nil"/>
              <w:left w:val="nil"/>
              <w:bottom w:val="single" w:sz="4" w:space="0" w:color="auto"/>
              <w:right w:val="single" w:sz="4" w:space="0" w:color="auto"/>
            </w:tcBorders>
            <w:shd w:val="clear" w:color="auto" w:fill="auto"/>
            <w:noWrap/>
            <w:vAlign w:val="bottom"/>
            <w:hideMark/>
          </w:tcPr>
          <w:p w14:paraId="5DF6603E" w14:textId="77777777" w:rsidR="00F7586D" w:rsidRPr="00FE1988" w:rsidRDefault="00F7586D" w:rsidP="00F7586D">
            <w:pPr>
              <w:spacing w:after="0" w:line="240" w:lineRule="auto"/>
              <w:jc w:val="center"/>
              <w:rPr>
                <w:rFonts w:ascii="Times New Roman" w:eastAsia="Times New Roman" w:hAnsi="Times New Roman" w:cs="Times New Roman"/>
                <w:color w:val="000000"/>
                <w:sz w:val="24"/>
                <w:szCs w:val="24"/>
                <w:lang w:eastAsia="en-IN"/>
              </w:rPr>
            </w:pPr>
            <w:r w:rsidRPr="00FE1988">
              <w:rPr>
                <w:rFonts w:ascii="Times New Roman" w:eastAsia="Times New Roman" w:hAnsi="Times New Roman" w:cs="Times New Roman"/>
                <w:color w:val="000000"/>
                <w:sz w:val="24"/>
                <w:szCs w:val="24"/>
                <w:lang w:eastAsia="en-IN"/>
              </w:rPr>
              <w:t>0.18</w:t>
            </w:r>
          </w:p>
        </w:tc>
        <w:tc>
          <w:tcPr>
            <w:tcW w:w="2190" w:type="dxa"/>
            <w:tcBorders>
              <w:top w:val="nil"/>
              <w:left w:val="nil"/>
              <w:bottom w:val="single" w:sz="4" w:space="0" w:color="auto"/>
              <w:right w:val="single" w:sz="4" w:space="0" w:color="auto"/>
            </w:tcBorders>
            <w:shd w:val="clear" w:color="auto" w:fill="auto"/>
            <w:noWrap/>
            <w:vAlign w:val="bottom"/>
            <w:hideMark/>
          </w:tcPr>
          <w:p w14:paraId="4FD70BB4" w14:textId="77777777" w:rsidR="00F7586D" w:rsidRPr="00FE1988" w:rsidRDefault="00F7586D" w:rsidP="00F7586D">
            <w:pPr>
              <w:spacing w:after="0" w:line="240" w:lineRule="auto"/>
              <w:jc w:val="center"/>
              <w:rPr>
                <w:rFonts w:ascii="Times New Roman" w:eastAsia="Times New Roman" w:hAnsi="Times New Roman" w:cs="Times New Roman"/>
                <w:color w:val="000000"/>
                <w:sz w:val="24"/>
                <w:szCs w:val="24"/>
                <w:lang w:eastAsia="en-IN"/>
              </w:rPr>
            </w:pPr>
            <w:r w:rsidRPr="00FE1988">
              <w:rPr>
                <w:rFonts w:ascii="Times New Roman" w:eastAsia="Times New Roman" w:hAnsi="Times New Roman" w:cs="Times New Roman"/>
                <w:color w:val="000000"/>
                <w:sz w:val="24"/>
                <w:szCs w:val="24"/>
                <w:lang w:eastAsia="en-IN"/>
              </w:rPr>
              <w:t>Urban</w:t>
            </w:r>
          </w:p>
        </w:tc>
        <w:tc>
          <w:tcPr>
            <w:tcW w:w="1970" w:type="dxa"/>
            <w:tcBorders>
              <w:top w:val="nil"/>
              <w:left w:val="nil"/>
              <w:bottom w:val="single" w:sz="4" w:space="0" w:color="auto"/>
              <w:right w:val="single" w:sz="4" w:space="0" w:color="auto"/>
            </w:tcBorders>
            <w:shd w:val="clear" w:color="auto" w:fill="auto"/>
            <w:noWrap/>
            <w:vAlign w:val="bottom"/>
            <w:hideMark/>
          </w:tcPr>
          <w:p w14:paraId="07E8E8C9" w14:textId="0EA93101" w:rsidR="00F7586D" w:rsidRPr="00FE1988" w:rsidRDefault="00F7586D" w:rsidP="00F7586D">
            <w:pPr>
              <w:spacing w:after="0" w:line="240" w:lineRule="auto"/>
              <w:jc w:val="center"/>
              <w:rPr>
                <w:rFonts w:ascii="Times New Roman" w:eastAsia="Times New Roman" w:hAnsi="Times New Roman" w:cs="Times New Roman"/>
                <w:color w:val="000000"/>
                <w:sz w:val="24"/>
                <w:szCs w:val="24"/>
                <w:lang w:eastAsia="en-IN"/>
              </w:rPr>
            </w:pPr>
            <w:r w:rsidRPr="00FE1988">
              <w:rPr>
                <w:rFonts w:ascii="Times New Roman" w:eastAsia="Times New Roman" w:hAnsi="Times New Roman" w:cs="Times New Roman"/>
                <w:color w:val="000000"/>
                <w:sz w:val="24"/>
                <w:szCs w:val="24"/>
                <w:lang w:eastAsia="en-IN"/>
              </w:rPr>
              <w:fldChar w:fldCharType="begin" w:fldLock="1"/>
            </w:r>
            <w:r w:rsidRPr="00FE1988">
              <w:rPr>
                <w:rFonts w:ascii="Times New Roman" w:eastAsia="Times New Roman" w:hAnsi="Times New Roman" w:cs="Times New Roman"/>
                <w:color w:val="000000"/>
                <w:sz w:val="24"/>
                <w:szCs w:val="24"/>
                <w:lang w:eastAsia="en-IN"/>
              </w:rPr>
              <w:instrText>ADDIN CSL_CITATION {"citationItems":[{"id":"ITEM-1","itemData":{"DOI":"10.1021/es302484r","ISSN":"0013936X","PMID":"22974103","abstract":"Relative contributions of water- and methanol-soluble compounds and their hydrophobic/hydrophilic subfractions to the ROS (reactive oxygen species)-generating potential of ambient fine aerosols (Dp &lt; 2.5 μm) are assessed. ROS-generating (or oxidative) potential of the particulate matter (PM) was measured by the dithiothreitol (DTT) assay. Particles were collected on quartz filters (N = 8) at an urban site near central Atlanta during January-February 2012 using a PM2.5 high-volume sampler. Filter punches were extracted separately in both water and methanol. Hydrophobic and hydrophilic fractions were then subsequently segregated via a C-18 solid phase extraction column. The DTT assay response was significantly higher for the methanol extract, and for both extracts a substantial fraction of PM oxidative potential was associated with the hydrophobic compounds as evident from a substantial attenuation in DTT response after passing PM extracts through the C-18 column (64% for water and 83% for methanol extract; both median values). The DTT activities of water and methanol extracts were correlated with the water-soluble (R = 0.86) and water-insoluble organic carbon (R = 0.94) contents of the PM, respectively. Brown carbon (BrC), which predominantly represents the hydrophobic organic fraction (referred to as humic-like substances, HULIS), was also correlated with DTT activity in both the water (R = 0.78) and methanol extracts (R = 0.83). Oxidative potential was not correlated with any metals measured in the extracts. These findings suggest that the hydrophobic components of both water-soluble and insoluble organic aerosols substantially contribute to the oxidative properties of ambient PM. Further investigation of these hydrophobic organic compounds could help identify sources of a significant fraction of ambient aerosol toxicity. © 2012 American Chemical Society.","author":[{"dropping-particle":"","family":"Verma","given":"Vishal","non-dropping-particle":"","parse-names":false,"suffix":""},{"dropping-particle":"","family":"Rico-Martinez","given":"Roberto","non-dropping-particle":"","parse-names":false,"suffix":""},{"dropping-particle":"","family":"Kotra","given":"Neel","non-dropping-particle":"","parse-names":false,"suffix":""},{"dropping-particle":"","family":"King","given":"Laura","non-dropping-particle":"","parse-names":false,"suffix":""},{"dropping-particle":"","family":"Liu","given":"Jiumeng","non-dropping-particle":"","parse-names":false,"suffix":""},{"dropping-particle":"","family":"Snell","given":"Terry W.","non-dropping-particle":"","parse-names":false,"suffix":""},{"dropping-particle":"","family":"Weber","given":"Rodney J.","non-dropping-particle":"","parse-names":false,"suffix":""}],"container-title":"Environmental Science and Technology","id":"ITEM-1","issue":"20","issued":{"date-parts":[["2012"]]},"page":"11384-11392","title":"Contribution of water-soluble and insoluble components and their hydrophobic/hydrophilic subfractions to the reactive oxygen species-generating potential of fine ambient aerosols","type":"article-journal","volume":"46"},"uris":["http://www.mendeley.com/documents/?uuid=5e2738e5-a200-46c1-851b-c12dbbfa25b1"]}],"mendeley":{"formattedCitation":"(Verma et al. 2012)","plainTextFormattedCitation":"(Verma et al. 2012)","previouslyFormattedCitation":"(Verma et al. 2012)"},"properties":{"noteIndex":0},"schema":"https://github.com/citation-style-language/schema/raw/master/csl-citation.json"}</w:instrText>
            </w:r>
            <w:r w:rsidRPr="00FE1988">
              <w:rPr>
                <w:rFonts w:ascii="Times New Roman" w:eastAsia="Times New Roman" w:hAnsi="Times New Roman" w:cs="Times New Roman"/>
                <w:color w:val="000000"/>
                <w:sz w:val="24"/>
                <w:szCs w:val="24"/>
                <w:lang w:eastAsia="en-IN"/>
              </w:rPr>
              <w:fldChar w:fldCharType="separate"/>
            </w:r>
            <w:r w:rsidRPr="00FE1988">
              <w:rPr>
                <w:rFonts w:ascii="Times New Roman" w:eastAsia="Times New Roman" w:hAnsi="Times New Roman" w:cs="Times New Roman"/>
                <w:noProof/>
                <w:color w:val="000000"/>
                <w:sz w:val="24"/>
                <w:szCs w:val="24"/>
                <w:lang w:eastAsia="en-IN"/>
              </w:rPr>
              <w:t>(Verma et al. 2012)</w:t>
            </w:r>
            <w:r w:rsidRPr="00FE1988">
              <w:rPr>
                <w:rFonts w:ascii="Times New Roman" w:eastAsia="Times New Roman" w:hAnsi="Times New Roman" w:cs="Times New Roman"/>
                <w:color w:val="000000"/>
                <w:sz w:val="24"/>
                <w:szCs w:val="24"/>
                <w:lang w:eastAsia="en-IN"/>
              </w:rPr>
              <w:fldChar w:fldCharType="end"/>
            </w:r>
          </w:p>
        </w:tc>
      </w:tr>
    </w:tbl>
    <w:p w14:paraId="6F79F168" w14:textId="77777777" w:rsidR="00F7586D" w:rsidRDefault="00F7586D" w:rsidP="00F7586D">
      <w:pPr>
        <w:rPr>
          <w:rFonts w:ascii="Times New Roman" w:hAnsi="Times New Roman" w:cs="Times New Roman"/>
          <w:sz w:val="24"/>
          <w:szCs w:val="32"/>
        </w:rPr>
      </w:pPr>
    </w:p>
    <w:p w14:paraId="71BA28F5" w14:textId="0DC22582" w:rsidR="00F86ED5" w:rsidRDefault="00F86ED5" w:rsidP="00F7586D">
      <w:pPr>
        <w:rPr>
          <w:rFonts w:ascii="Times New Roman" w:hAnsi="Times New Roman" w:cs="Times New Roman"/>
          <w:sz w:val="24"/>
          <w:szCs w:val="32"/>
        </w:rPr>
      </w:pPr>
    </w:p>
    <w:p w14:paraId="6C25B248" w14:textId="542B41A3" w:rsidR="00F86ED5" w:rsidRDefault="00F86ED5" w:rsidP="00F7586D">
      <w:pPr>
        <w:rPr>
          <w:rFonts w:ascii="Times New Roman" w:hAnsi="Times New Roman" w:cs="Times New Roman"/>
          <w:b/>
          <w:bCs/>
          <w:sz w:val="28"/>
        </w:rPr>
      </w:pPr>
      <w:r w:rsidRPr="61BA425B">
        <w:rPr>
          <w:rFonts w:ascii="Times New Roman" w:hAnsi="Times New Roman" w:cs="Times New Roman"/>
          <w:b/>
          <w:bCs/>
          <w:sz w:val="28"/>
        </w:rPr>
        <w:t xml:space="preserve">9. Association between </w:t>
      </w:r>
      <w:proofErr w:type="spellStart"/>
      <w:r w:rsidRPr="61BA425B">
        <w:rPr>
          <w:rFonts w:ascii="Times New Roman" w:hAnsi="Times New Roman" w:cs="Times New Roman"/>
          <w:b/>
          <w:bCs/>
          <w:sz w:val="28"/>
        </w:rPr>
        <w:t>OP</w:t>
      </w:r>
      <w:r w:rsidRPr="61BA425B">
        <w:rPr>
          <w:rFonts w:ascii="Times New Roman" w:hAnsi="Times New Roman" w:cs="Times New Roman"/>
          <w:b/>
          <w:bCs/>
          <w:sz w:val="28"/>
          <w:vertAlign w:val="superscript"/>
        </w:rPr>
        <w:t>DTTv</w:t>
      </w:r>
      <w:proofErr w:type="spellEnd"/>
      <w:r w:rsidRPr="61BA425B">
        <w:rPr>
          <w:rFonts w:ascii="Times New Roman" w:hAnsi="Times New Roman" w:cs="Times New Roman"/>
          <w:b/>
          <w:bCs/>
          <w:sz w:val="28"/>
        </w:rPr>
        <w:t xml:space="preserve"> and measured chemi</w:t>
      </w:r>
      <w:r w:rsidR="0E9FD6F2" w:rsidRPr="61BA425B">
        <w:rPr>
          <w:rFonts w:ascii="Times New Roman" w:hAnsi="Times New Roman" w:cs="Times New Roman"/>
          <w:b/>
          <w:bCs/>
          <w:sz w:val="28"/>
        </w:rPr>
        <w:t>cal</w:t>
      </w:r>
      <w:r w:rsidRPr="61BA425B">
        <w:rPr>
          <w:rFonts w:ascii="Times New Roman" w:hAnsi="Times New Roman" w:cs="Times New Roman"/>
          <w:b/>
          <w:bCs/>
          <w:sz w:val="28"/>
        </w:rPr>
        <w:t xml:space="preserve"> parameter</w:t>
      </w:r>
      <w:r w:rsidR="73085641" w:rsidRPr="61BA425B">
        <w:rPr>
          <w:rFonts w:ascii="Times New Roman" w:hAnsi="Times New Roman" w:cs="Times New Roman"/>
          <w:b/>
          <w:bCs/>
          <w:sz w:val="28"/>
        </w:rPr>
        <w:t>s</w:t>
      </w:r>
    </w:p>
    <w:p w14:paraId="556B3354" w14:textId="1FE97099" w:rsidR="00F86ED5" w:rsidRPr="007117F6" w:rsidRDefault="00F86ED5" w:rsidP="007117F6">
      <w:pPr>
        <w:pStyle w:val="Caption"/>
        <w:keepNext/>
        <w:jc w:val="center"/>
        <w:rPr>
          <w:rFonts w:ascii="Times New Roman" w:hAnsi="Times New Roman" w:cs="Times New Roman"/>
          <w:sz w:val="24"/>
          <w:szCs w:val="24"/>
        </w:rPr>
      </w:pPr>
      <w:r w:rsidRPr="007117F6">
        <w:rPr>
          <w:rFonts w:ascii="Times New Roman" w:hAnsi="Times New Roman" w:cs="Times New Roman"/>
          <w:sz w:val="24"/>
          <w:szCs w:val="24"/>
        </w:rPr>
        <w:t xml:space="preserve">Table SI </w:t>
      </w:r>
      <w:r w:rsidR="000D195A">
        <w:rPr>
          <w:rFonts w:ascii="Times New Roman" w:hAnsi="Times New Roman" w:cs="Times New Roman"/>
          <w:sz w:val="24"/>
          <w:szCs w:val="24"/>
        </w:rPr>
        <w:fldChar w:fldCharType="begin"/>
      </w:r>
      <w:r w:rsidR="000D195A">
        <w:rPr>
          <w:rFonts w:ascii="Times New Roman" w:hAnsi="Times New Roman" w:cs="Times New Roman"/>
          <w:sz w:val="24"/>
          <w:szCs w:val="24"/>
        </w:rPr>
        <w:instrText xml:space="preserve"> SEQ Table_SI \* ARABIC </w:instrText>
      </w:r>
      <w:r w:rsidR="000D195A">
        <w:rPr>
          <w:rFonts w:ascii="Times New Roman" w:hAnsi="Times New Roman" w:cs="Times New Roman"/>
          <w:sz w:val="24"/>
          <w:szCs w:val="24"/>
        </w:rPr>
        <w:fldChar w:fldCharType="separate"/>
      </w:r>
      <w:r w:rsidR="000D195A">
        <w:rPr>
          <w:rFonts w:ascii="Times New Roman" w:hAnsi="Times New Roman" w:cs="Times New Roman"/>
          <w:noProof/>
          <w:sz w:val="24"/>
          <w:szCs w:val="24"/>
        </w:rPr>
        <w:t>9</w:t>
      </w:r>
      <w:r w:rsidR="000D195A">
        <w:rPr>
          <w:rFonts w:ascii="Times New Roman" w:hAnsi="Times New Roman" w:cs="Times New Roman"/>
          <w:sz w:val="24"/>
          <w:szCs w:val="24"/>
        </w:rPr>
        <w:fldChar w:fldCharType="end"/>
      </w:r>
      <w:r w:rsidRPr="007117F6">
        <w:rPr>
          <w:rFonts w:ascii="Times New Roman" w:hAnsi="Times New Roman" w:cs="Times New Roman"/>
          <w:sz w:val="24"/>
          <w:szCs w:val="24"/>
        </w:rPr>
        <w:t xml:space="preserve"> </w:t>
      </w:r>
      <w:r w:rsidRPr="00283399">
        <w:rPr>
          <w:rFonts w:ascii="Times New Roman" w:hAnsi="Times New Roman" w:cs="Times New Roman"/>
          <w:sz w:val="24"/>
          <w:szCs w:val="24"/>
        </w:rPr>
        <w:t>Pearson correlation</w:t>
      </w:r>
      <w:r w:rsidR="000D195A">
        <w:rPr>
          <w:rFonts w:ascii="Times New Roman" w:hAnsi="Times New Roman" w:cs="Times New Roman"/>
          <w:sz w:val="24"/>
          <w:szCs w:val="24"/>
        </w:rPr>
        <w:t xml:space="preserve"> coefficient (r </w:t>
      </w:r>
      <w:proofErr w:type="gramStart"/>
      <w:r w:rsidR="000D195A">
        <w:rPr>
          <w:rFonts w:ascii="Times New Roman" w:hAnsi="Times New Roman" w:cs="Times New Roman"/>
          <w:sz w:val="24"/>
          <w:szCs w:val="24"/>
        </w:rPr>
        <w:t>values )</w:t>
      </w:r>
      <w:proofErr w:type="gramEnd"/>
      <w:r w:rsidRPr="00283399">
        <w:rPr>
          <w:rFonts w:ascii="Times New Roman" w:hAnsi="Times New Roman" w:cs="Times New Roman"/>
          <w:sz w:val="24"/>
          <w:szCs w:val="24"/>
        </w:rPr>
        <w:t xml:space="preserve"> between elements and </w:t>
      </w:r>
      <w:proofErr w:type="spellStart"/>
      <w:r w:rsidRPr="00283399">
        <w:rPr>
          <w:rFonts w:ascii="Times New Roman" w:hAnsi="Times New Roman" w:cs="Times New Roman"/>
          <w:sz w:val="24"/>
          <w:szCs w:val="24"/>
        </w:rPr>
        <w:t>OP</w:t>
      </w:r>
      <w:r w:rsidRPr="00283399">
        <w:rPr>
          <w:rFonts w:ascii="Times New Roman" w:hAnsi="Times New Roman" w:cs="Times New Roman"/>
          <w:sz w:val="24"/>
          <w:szCs w:val="24"/>
          <w:vertAlign w:val="superscript"/>
        </w:rPr>
        <w:t>DTTv</w:t>
      </w:r>
      <w:proofErr w:type="spellEnd"/>
      <w:r w:rsidRPr="00283399">
        <w:rPr>
          <w:rFonts w:ascii="Times New Roman" w:hAnsi="Times New Roman" w:cs="Times New Roman"/>
          <w:sz w:val="24"/>
          <w:szCs w:val="24"/>
        </w:rPr>
        <w:t>. The Green numbers are significant at p&lt;0.05</w:t>
      </w:r>
    </w:p>
    <w:tbl>
      <w:tblPr>
        <w:tblW w:w="3956" w:type="dxa"/>
        <w:tblInd w:w="2530" w:type="dxa"/>
        <w:tblLook w:val="04A0" w:firstRow="1" w:lastRow="0" w:firstColumn="1" w:lastColumn="0" w:noHBand="0" w:noVBand="1"/>
      </w:tblPr>
      <w:tblGrid>
        <w:gridCol w:w="1016"/>
        <w:gridCol w:w="1300"/>
        <w:gridCol w:w="1640"/>
      </w:tblGrid>
      <w:tr w:rsidR="000D195A" w:rsidRPr="000D195A" w14:paraId="2116D5D5" w14:textId="77777777" w:rsidTr="000D195A">
        <w:trPr>
          <w:trHeight w:val="315"/>
        </w:trPr>
        <w:tc>
          <w:tcPr>
            <w:tcW w:w="10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5B0746" w14:textId="77777777" w:rsidR="000D195A" w:rsidRPr="000D195A" w:rsidRDefault="000D195A" w:rsidP="000D195A">
            <w:pPr>
              <w:spacing w:after="0" w:line="240" w:lineRule="auto"/>
              <w:jc w:val="center"/>
              <w:rPr>
                <w:rFonts w:ascii="Times New Roman" w:eastAsia="Times New Roman" w:hAnsi="Times New Roman" w:cs="Times New Roman"/>
                <w:color w:val="000000"/>
                <w:sz w:val="24"/>
                <w:szCs w:val="24"/>
                <w:lang w:eastAsia="en-IN"/>
              </w:rPr>
            </w:pPr>
            <w:r w:rsidRPr="000D195A">
              <w:rPr>
                <w:rFonts w:ascii="Times New Roman" w:eastAsia="Times New Roman" w:hAnsi="Times New Roman" w:cs="Times New Roman"/>
                <w:color w:val="000000"/>
                <w:sz w:val="24"/>
                <w:szCs w:val="24"/>
                <w:lang w:eastAsia="en-IN"/>
              </w:rPr>
              <w:t>Element</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7C32E3D7" w14:textId="77777777" w:rsidR="000D195A" w:rsidRPr="000D195A" w:rsidRDefault="000D195A" w:rsidP="000D195A">
            <w:pPr>
              <w:spacing w:after="0" w:line="240" w:lineRule="auto"/>
              <w:jc w:val="center"/>
              <w:rPr>
                <w:rFonts w:ascii="Times New Roman" w:eastAsia="Times New Roman" w:hAnsi="Times New Roman" w:cs="Times New Roman"/>
                <w:color w:val="000000"/>
                <w:sz w:val="24"/>
                <w:szCs w:val="24"/>
                <w:lang w:eastAsia="en-IN"/>
              </w:rPr>
            </w:pPr>
            <w:proofErr w:type="spellStart"/>
            <w:r w:rsidRPr="000D195A">
              <w:rPr>
                <w:rFonts w:ascii="Times New Roman" w:eastAsia="Times New Roman" w:hAnsi="Times New Roman" w:cs="Times New Roman"/>
                <w:color w:val="000000"/>
                <w:sz w:val="24"/>
                <w:szCs w:val="24"/>
                <w:lang w:eastAsia="en-IN"/>
              </w:rPr>
              <w:t>r_indoor</w:t>
            </w:r>
            <w:proofErr w:type="spellEnd"/>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14:paraId="475BA006" w14:textId="77777777" w:rsidR="000D195A" w:rsidRPr="000D195A" w:rsidRDefault="000D195A" w:rsidP="000D195A">
            <w:pPr>
              <w:spacing w:after="0" w:line="240" w:lineRule="auto"/>
              <w:jc w:val="center"/>
              <w:rPr>
                <w:rFonts w:ascii="Times New Roman" w:eastAsia="Times New Roman" w:hAnsi="Times New Roman" w:cs="Times New Roman"/>
                <w:color w:val="000000"/>
                <w:sz w:val="24"/>
                <w:szCs w:val="24"/>
                <w:lang w:eastAsia="en-IN"/>
              </w:rPr>
            </w:pPr>
            <w:proofErr w:type="spellStart"/>
            <w:r w:rsidRPr="000D195A">
              <w:rPr>
                <w:rFonts w:ascii="Times New Roman" w:eastAsia="Times New Roman" w:hAnsi="Times New Roman" w:cs="Times New Roman"/>
                <w:color w:val="000000"/>
                <w:sz w:val="24"/>
                <w:szCs w:val="24"/>
                <w:lang w:eastAsia="en-IN"/>
              </w:rPr>
              <w:t>r_outdoor</w:t>
            </w:r>
            <w:proofErr w:type="spellEnd"/>
          </w:p>
        </w:tc>
      </w:tr>
      <w:tr w:rsidR="000D195A" w:rsidRPr="000D195A" w14:paraId="4DD0CB99" w14:textId="77777777" w:rsidTr="000D195A">
        <w:trPr>
          <w:trHeight w:val="31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4160315" w14:textId="77777777" w:rsidR="000D195A" w:rsidRPr="000D195A" w:rsidRDefault="000D195A" w:rsidP="000D195A">
            <w:pPr>
              <w:spacing w:after="0" w:line="240" w:lineRule="auto"/>
              <w:jc w:val="center"/>
              <w:rPr>
                <w:rFonts w:ascii="Times New Roman" w:eastAsia="Times New Roman" w:hAnsi="Times New Roman" w:cs="Times New Roman"/>
                <w:color w:val="000000"/>
                <w:sz w:val="24"/>
                <w:szCs w:val="24"/>
                <w:lang w:eastAsia="en-IN"/>
              </w:rPr>
            </w:pPr>
            <w:r w:rsidRPr="000D195A">
              <w:rPr>
                <w:rFonts w:ascii="Times New Roman" w:eastAsia="Times New Roman" w:hAnsi="Times New Roman" w:cs="Times New Roman"/>
                <w:color w:val="000000"/>
                <w:sz w:val="24"/>
                <w:szCs w:val="24"/>
                <w:lang w:eastAsia="en-IN"/>
              </w:rPr>
              <w:t>P</w:t>
            </w:r>
          </w:p>
        </w:tc>
        <w:tc>
          <w:tcPr>
            <w:tcW w:w="1300" w:type="dxa"/>
            <w:tcBorders>
              <w:top w:val="nil"/>
              <w:left w:val="nil"/>
              <w:bottom w:val="single" w:sz="4" w:space="0" w:color="auto"/>
              <w:right w:val="single" w:sz="4" w:space="0" w:color="auto"/>
            </w:tcBorders>
            <w:shd w:val="clear" w:color="auto" w:fill="auto"/>
            <w:noWrap/>
            <w:vAlign w:val="bottom"/>
            <w:hideMark/>
          </w:tcPr>
          <w:p w14:paraId="5B80E0AB" w14:textId="77777777" w:rsidR="000D195A" w:rsidRPr="000D195A" w:rsidRDefault="000D195A" w:rsidP="000D195A">
            <w:pPr>
              <w:spacing w:after="0" w:line="240" w:lineRule="auto"/>
              <w:jc w:val="center"/>
              <w:rPr>
                <w:rFonts w:ascii="Times New Roman" w:eastAsia="Times New Roman" w:hAnsi="Times New Roman" w:cs="Times New Roman"/>
                <w:color w:val="000000"/>
                <w:sz w:val="24"/>
                <w:szCs w:val="24"/>
                <w:lang w:eastAsia="en-IN"/>
              </w:rPr>
            </w:pPr>
            <w:r w:rsidRPr="000D195A">
              <w:rPr>
                <w:rFonts w:ascii="Times New Roman" w:eastAsia="Times New Roman" w:hAnsi="Times New Roman" w:cs="Times New Roman"/>
                <w:color w:val="000000"/>
                <w:sz w:val="24"/>
                <w:szCs w:val="24"/>
                <w:lang w:eastAsia="en-IN"/>
              </w:rPr>
              <w:t>0.25</w:t>
            </w:r>
          </w:p>
        </w:tc>
        <w:tc>
          <w:tcPr>
            <w:tcW w:w="1640" w:type="dxa"/>
            <w:tcBorders>
              <w:top w:val="nil"/>
              <w:left w:val="nil"/>
              <w:bottom w:val="single" w:sz="4" w:space="0" w:color="auto"/>
              <w:right w:val="single" w:sz="4" w:space="0" w:color="auto"/>
            </w:tcBorders>
            <w:shd w:val="clear" w:color="auto" w:fill="auto"/>
            <w:noWrap/>
            <w:vAlign w:val="bottom"/>
            <w:hideMark/>
          </w:tcPr>
          <w:p w14:paraId="7A37E81E" w14:textId="77777777" w:rsidR="000D195A" w:rsidRPr="000D195A" w:rsidRDefault="000D195A" w:rsidP="000D195A">
            <w:pPr>
              <w:spacing w:after="0" w:line="240" w:lineRule="auto"/>
              <w:jc w:val="center"/>
              <w:rPr>
                <w:rFonts w:ascii="Times New Roman" w:eastAsia="Times New Roman" w:hAnsi="Times New Roman" w:cs="Times New Roman"/>
                <w:color w:val="000000"/>
                <w:sz w:val="24"/>
                <w:szCs w:val="24"/>
                <w:lang w:eastAsia="en-IN"/>
              </w:rPr>
            </w:pPr>
            <w:r w:rsidRPr="000D195A">
              <w:rPr>
                <w:rFonts w:ascii="Times New Roman" w:eastAsia="Times New Roman" w:hAnsi="Times New Roman" w:cs="Times New Roman"/>
                <w:color w:val="000000"/>
                <w:sz w:val="24"/>
                <w:szCs w:val="24"/>
                <w:lang w:eastAsia="en-IN"/>
              </w:rPr>
              <w:t>0.33</w:t>
            </w:r>
          </w:p>
        </w:tc>
      </w:tr>
      <w:tr w:rsidR="000D195A" w:rsidRPr="000D195A" w14:paraId="19211B58" w14:textId="77777777" w:rsidTr="000D195A">
        <w:trPr>
          <w:trHeight w:val="31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5E1F7A6E" w14:textId="77777777" w:rsidR="000D195A" w:rsidRPr="000D195A" w:rsidRDefault="000D195A" w:rsidP="000D195A">
            <w:pPr>
              <w:spacing w:after="0" w:line="240" w:lineRule="auto"/>
              <w:jc w:val="center"/>
              <w:rPr>
                <w:rFonts w:ascii="Times New Roman" w:eastAsia="Times New Roman" w:hAnsi="Times New Roman" w:cs="Times New Roman"/>
                <w:color w:val="000000"/>
                <w:sz w:val="24"/>
                <w:szCs w:val="24"/>
                <w:lang w:eastAsia="en-IN"/>
              </w:rPr>
            </w:pPr>
            <w:r w:rsidRPr="000D195A">
              <w:rPr>
                <w:rFonts w:ascii="Times New Roman" w:eastAsia="Times New Roman" w:hAnsi="Times New Roman" w:cs="Times New Roman"/>
                <w:color w:val="000000"/>
                <w:sz w:val="24"/>
                <w:szCs w:val="24"/>
                <w:lang w:eastAsia="en-IN"/>
              </w:rPr>
              <w:t>Si</w:t>
            </w:r>
          </w:p>
        </w:tc>
        <w:tc>
          <w:tcPr>
            <w:tcW w:w="1300" w:type="dxa"/>
            <w:tcBorders>
              <w:top w:val="nil"/>
              <w:left w:val="nil"/>
              <w:bottom w:val="single" w:sz="4" w:space="0" w:color="auto"/>
              <w:right w:val="single" w:sz="4" w:space="0" w:color="auto"/>
            </w:tcBorders>
            <w:shd w:val="clear" w:color="auto" w:fill="auto"/>
            <w:noWrap/>
            <w:vAlign w:val="bottom"/>
            <w:hideMark/>
          </w:tcPr>
          <w:p w14:paraId="78A8C398" w14:textId="77777777" w:rsidR="000D195A" w:rsidRPr="000D195A" w:rsidRDefault="000D195A" w:rsidP="000D195A">
            <w:pPr>
              <w:spacing w:after="0" w:line="240" w:lineRule="auto"/>
              <w:jc w:val="center"/>
              <w:rPr>
                <w:rFonts w:ascii="Times New Roman" w:eastAsia="Times New Roman" w:hAnsi="Times New Roman" w:cs="Times New Roman"/>
                <w:color w:val="000000"/>
                <w:sz w:val="24"/>
                <w:szCs w:val="24"/>
                <w:lang w:eastAsia="en-IN"/>
              </w:rPr>
            </w:pPr>
            <w:r w:rsidRPr="000D195A">
              <w:rPr>
                <w:rFonts w:ascii="Times New Roman" w:eastAsia="Times New Roman" w:hAnsi="Times New Roman" w:cs="Times New Roman"/>
                <w:color w:val="000000"/>
                <w:sz w:val="24"/>
                <w:szCs w:val="24"/>
                <w:lang w:eastAsia="en-IN"/>
              </w:rPr>
              <w:t>0.011</w:t>
            </w:r>
          </w:p>
        </w:tc>
        <w:tc>
          <w:tcPr>
            <w:tcW w:w="1640" w:type="dxa"/>
            <w:tcBorders>
              <w:top w:val="nil"/>
              <w:left w:val="nil"/>
              <w:bottom w:val="single" w:sz="4" w:space="0" w:color="auto"/>
              <w:right w:val="single" w:sz="4" w:space="0" w:color="auto"/>
            </w:tcBorders>
            <w:shd w:val="clear" w:color="auto" w:fill="auto"/>
            <w:noWrap/>
            <w:vAlign w:val="bottom"/>
            <w:hideMark/>
          </w:tcPr>
          <w:p w14:paraId="7D64A529" w14:textId="77777777" w:rsidR="000D195A" w:rsidRPr="000D195A" w:rsidRDefault="000D195A" w:rsidP="000D195A">
            <w:pPr>
              <w:spacing w:after="0" w:line="240" w:lineRule="auto"/>
              <w:jc w:val="center"/>
              <w:rPr>
                <w:rFonts w:ascii="Times New Roman" w:eastAsia="Times New Roman" w:hAnsi="Times New Roman" w:cs="Times New Roman"/>
                <w:color w:val="000000"/>
                <w:sz w:val="24"/>
                <w:szCs w:val="24"/>
                <w:lang w:eastAsia="en-IN"/>
              </w:rPr>
            </w:pPr>
            <w:r w:rsidRPr="000D195A">
              <w:rPr>
                <w:rFonts w:ascii="Times New Roman" w:eastAsia="Times New Roman" w:hAnsi="Times New Roman" w:cs="Times New Roman"/>
                <w:color w:val="000000"/>
                <w:sz w:val="24"/>
                <w:szCs w:val="24"/>
                <w:lang w:eastAsia="en-IN"/>
              </w:rPr>
              <w:t>-0.45</w:t>
            </w:r>
          </w:p>
        </w:tc>
      </w:tr>
      <w:tr w:rsidR="000D195A" w:rsidRPr="000D195A" w14:paraId="6F229C23" w14:textId="77777777" w:rsidTr="000D195A">
        <w:trPr>
          <w:trHeight w:val="31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622C5C7" w14:textId="77777777" w:rsidR="000D195A" w:rsidRPr="000D195A" w:rsidRDefault="000D195A" w:rsidP="000D195A">
            <w:pPr>
              <w:spacing w:after="0" w:line="240" w:lineRule="auto"/>
              <w:jc w:val="center"/>
              <w:rPr>
                <w:rFonts w:ascii="Times New Roman" w:eastAsia="Times New Roman" w:hAnsi="Times New Roman" w:cs="Times New Roman"/>
                <w:color w:val="000000"/>
                <w:sz w:val="24"/>
                <w:szCs w:val="24"/>
                <w:lang w:eastAsia="en-IN"/>
              </w:rPr>
            </w:pPr>
            <w:r w:rsidRPr="000D195A">
              <w:rPr>
                <w:rFonts w:ascii="Times New Roman" w:eastAsia="Times New Roman" w:hAnsi="Times New Roman" w:cs="Times New Roman"/>
                <w:color w:val="000000"/>
                <w:sz w:val="24"/>
                <w:szCs w:val="24"/>
                <w:lang w:eastAsia="en-IN"/>
              </w:rPr>
              <w:t>Al</w:t>
            </w:r>
          </w:p>
        </w:tc>
        <w:tc>
          <w:tcPr>
            <w:tcW w:w="1300" w:type="dxa"/>
            <w:tcBorders>
              <w:top w:val="nil"/>
              <w:left w:val="nil"/>
              <w:bottom w:val="single" w:sz="4" w:space="0" w:color="auto"/>
              <w:right w:val="single" w:sz="4" w:space="0" w:color="auto"/>
            </w:tcBorders>
            <w:shd w:val="clear" w:color="auto" w:fill="auto"/>
            <w:noWrap/>
            <w:vAlign w:val="bottom"/>
            <w:hideMark/>
          </w:tcPr>
          <w:p w14:paraId="1F0A2FB9" w14:textId="77777777" w:rsidR="000D195A" w:rsidRPr="000D195A" w:rsidRDefault="000D195A" w:rsidP="000D195A">
            <w:pPr>
              <w:spacing w:after="0" w:line="240" w:lineRule="auto"/>
              <w:jc w:val="center"/>
              <w:rPr>
                <w:rFonts w:ascii="Times New Roman" w:eastAsia="Times New Roman" w:hAnsi="Times New Roman" w:cs="Times New Roman"/>
                <w:b/>
                <w:bCs/>
                <w:color w:val="00B050"/>
                <w:sz w:val="24"/>
                <w:szCs w:val="24"/>
                <w:lang w:eastAsia="en-IN"/>
              </w:rPr>
            </w:pPr>
            <w:r w:rsidRPr="000D195A">
              <w:rPr>
                <w:rFonts w:ascii="Times New Roman" w:eastAsia="Times New Roman" w:hAnsi="Times New Roman" w:cs="Times New Roman"/>
                <w:b/>
                <w:bCs/>
                <w:color w:val="00B050"/>
                <w:sz w:val="24"/>
                <w:szCs w:val="24"/>
                <w:lang w:eastAsia="en-IN"/>
              </w:rPr>
              <w:t>0.79</w:t>
            </w:r>
          </w:p>
        </w:tc>
        <w:tc>
          <w:tcPr>
            <w:tcW w:w="1640" w:type="dxa"/>
            <w:tcBorders>
              <w:top w:val="nil"/>
              <w:left w:val="nil"/>
              <w:bottom w:val="single" w:sz="4" w:space="0" w:color="auto"/>
              <w:right w:val="single" w:sz="4" w:space="0" w:color="auto"/>
            </w:tcBorders>
            <w:shd w:val="clear" w:color="auto" w:fill="auto"/>
            <w:noWrap/>
            <w:vAlign w:val="bottom"/>
            <w:hideMark/>
          </w:tcPr>
          <w:p w14:paraId="64D58A2C" w14:textId="77777777" w:rsidR="000D195A" w:rsidRPr="000D195A" w:rsidRDefault="000D195A" w:rsidP="000D195A">
            <w:pPr>
              <w:spacing w:after="0" w:line="240" w:lineRule="auto"/>
              <w:jc w:val="center"/>
              <w:rPr>
                <w:rFonts w:ascii="Times New Roman" w:eastAsia="Times New Roman" w:hAnsi="Times New Roman" w:cs="Times New Roman"/>
                <w:b/>
                <w:bCs/>
                <w:color w:val="00B050"/>
                <w:sz w:val="24"/>
                <w:szCs w:val="24"/>
                <w:lang w:eastAsia="en-IN"/>
              </w:rPr>
            </w:pPr>
            <w:r w:rsidRPr="000D195A">
              <w:rPr>
                <w:rFonts w:ascii="Times New Roman" w:eastAsia="Times New Roman" w:hAnsi="Times New Roman" w:cs="Times New Roman"/>
                <w:b/>
                <w:bCs/>
                <w:color w:val="00B050"/>
                <w:sz w:val="24"/>
                <w:szCs w:val="24"/>
                <w:lang w:eastAsia="en-IN"/>
              </w:rPr>
              <w:t>0.81</w:t>
            </w:r>
          </w:p>
        </w:tc>
      </w:tr>
      <w:tr w:rsidR="000D195A" w:rsidRPr="000D195A" w14:paraId="3EECAECF" w14:textId="77777777" w:rsidTr="000D195A">
        <w:trPr>
          <w:trHeight w:val="31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1DCCE8F9" w14:textId="77777777" w:rsidR="000D195A" w:rsidRPr="000D195A" w:rsidRDefault="000D195A" w:rsidP="000D195A">
            <w:pPr>
              <w:spacing w:after="0" w:line="240" w:lineRule="auto"/>
              <w:jc w:val="center"/>
              <w:rPr>
                <w:rFonts w:ascii="Times New Roman" w:eastAsia="Times New Roman" w:hAnsi="Times New Roman" w:cs="Times New Roman"/>
                <w:color w:val="000000"/>
                <w:sz w:val="24"/>
                <w:szCs w:val="24"/>
                <w:lang w:eastAsia="en-IN"/>
              </w:rPr>
            </w:pPr>
            <w:r w:rsidRPr="000D195A">
              <w:rPr>
                <w:rFonts w:ascii="Times New Roman" w:eastAsia="Times New Roman" w:hAnsi="Times New Roman" w:cs="Times New Roman"/>
                <w:color w:val="000000"/>
                <w:sz w:val="24"/>
                <w:szCs w:val="24"/>
                <w:lang w:eastAsia="en-IN"/>
              </w:rPr>
              <w:t>Mg</w:t>
            </w:r>
          </w:p>
        </w:tc>
        <w:tc>
          <w:tcPr>
            <w:tcW w:w="1300" w:type="dxa"/>
            <w:tcBorders>
              <w:top w:val="nil"/>
              <w:left w:val="nil"/>
              <w:bottom w:val="single" w:sz="4" w:space="0" w:color="auto"/>
              <w:right w:val="single" w:sz="4" w:space="0" w:color="auto"/>
            </w:tcBorders>
            <w:shd w:val="clear" w:color="auto" w:fill="auto"/>
            <w:noWrap/>
            <w:vAlign w:val="bottom"/>
            <w:hideMark/>
          </w:tcPr>
          <w:p w14:paraId="59124E7B" w14:textId="77777777" w:rsidR="000D195A" w:rsidRPr="000D195A" w:rsidRDefault="000D195A" w:rsidP="000D195A">
            <w:pPr>
              <w:spacing w:after="0" w:line="240" w:lineRule="auto"/>
              <w:jc w:val="center"/>
              <w:rPr>
                <w:rFonts w:ascii="Times New Roman" w:eastAsia="Times New Roman" w:hAnsi="Times New Roman" w:cs="Times New Roman"/>
                <w:b/>
                <w:bCs/>
                <w:color w:val="00B050"/>
                <w:sz w:val="24"/>
                <w:szCs w:val="24"/>
                <w:lang w:eastAsia="en-IN"/>
              </w:rPr>
            </w:pPr>
            <w:r w:rsidRPr="000D195A">
              <w:rPr>
                <w:rFonts w:ascii="Times New Roman" w:eastAsia="Times New Roman" w:hAnsi="Times New Roman" w:cs="Times New Roman"/>
                <w:b/>
                <w:bCs/>
                <w:color w:val="00B050"/>
                <w:sz w:val="24"/>
                <w:szCs w:val="24"/>
                <w:lang w:eastAsia="en-IN"/>
              </w:rPr>
              <w:t>0.79</w:t>
            </w:r>
          </w:p>
        </w:tc>
        <w:tc>
          <w:tcPr>
            <w:tcW w:w="1640" w:type="dxa"/>
            <w:tcBorders>
              <w:top w:val="nil"/>
              <w:left w:val="nil"/>
              <w:bottom w:val="single" w:sz="4" w:space="0" w:color="auto"/>
              <w:right w:val="single" w:sz="4" w:space="0" w:color="auto"/>
            </w:tcBorders>
            <w:shd w:val="clear" w:color="auto" w:fill="auto"/>
            <w:noWrap/>
            <w:vAlign w:val="bottom"/>
            <w:hideMark/>
          </w:tcPr>
          <w:p w14:paraId="2E599D1A" w14:textId="77777777" w:rsidR="000D195A" w:rsidRPr="000D195A" w:rsidRDefault="000D195A" w:rsidP="000D195A">
            <w:pPr>
              <w:spacing w:after="0" w:line="240" w:lineRule="auto"/>
              <w:jc w:val="center"/>
              <w:rPr>
                <w:rFonts w:ascii="Times New Roman" w:eastAsia="Times New Roman" w:hAnsi="Times New Roman" w:cs="Times New Roman"/>
                <w:b/>
                <w:bCs/>
                <w:color w:val="00B050"/>
                <w:sz w:val="24"/>
                <w:szCs w:val="24"/>
                <w:lang w:eastAsia="en-IN"/>
              </w:rPr>
            </w:pPr>
            <w:r w:rsidRPr="000D195A">
              <w:rPr>
                <w:rFonts w:ascii="Times New Roman" w:eastAsia="Times New Roman" w:hAnsi="Times New Roman" w:cs="Times New Roman"/>
                <w:b/>
                <w:bCs/>
                <w:color w:val="00B050"/>
                <w:sz w:val="24"/>
                <w:szCs w:val="24"/>
                <w:lang w:eastAsia="en-IN"/>
              </w:rPr>
              <w:t>0.82</w:t>
            </w:r>
          </w:p>
        </w:tc>
      </w:tr>
      <w:tr w:rsidR="000D195A" w:rsidRPr="000D195A" w14:paraId="7C3B27D5" w14:textId="77777777" w:rsidTr="000D195A">
        <w:trPr>
          <w:trHeight w:val="31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18FB162A" w14:textId="77777777" w:rsidR="000D195A" w:rsidRPr="000D195A" w:rsidRDefault="000D195A" w:rsidP="000D195A">
            <w:pPr>
              <w:spacing w:after="0" w:line="240" w:lineRule="auto"/>
              <w:jc w:val="center"/>
              <w:rPr>
                <w:rFonts w:ascii="Times New Roman" w:eastAsia="Times New Roman" w:hAnsi="Times New Roman" w:cs="Times New Roman"/>
                <w:color w:val="000000"/>
                <w:sz w:val="24"/>
                <w:szCs w:val="24"/>
                <w:lang w:eastAsia="en-IN"/>
              </w:rPr>
            </w:pPr>
            <w:proofErr w:type="spellStart"/>
            <w:r w:rsidRPr="000D195A">
              <w:rPr>
                <w:rFonts w:ascii="Times New Roman" w:eastAsia="Times New Roman" w:hAnsi="Times New Roman" w:cs="Times New Roman"/>
                <w:color w:val="000000"/>
                <w:sz w:val="24"/>
                <w:szCs w:val="24"/>
                <w:lang w:eastAsia="en-IN"/>
              </w:rPr>
              <w:t>Ti</w:t>
            </w:r>
            <w:proofErr w:type="spellEnd"/>
          </w:p>
        </w:tc>
        <w:tc>
          <w:tcPr>
            <w:tcW w:w="1300" w:type="dxa"/>
            <w:tcBorders>
              <w:top w:val="nil"/>
              <w:left w:val="nil"/>
              <w:bottom w:val="single" w:sz="4" w:space="0" w:color="auto"/>
              <w:right w:val="single" w:sz="4" w:space="0" w:color="auto"/>
            </w:tcBorders>
            <w:shd w:val="clear" w:color="auto" w:fill="auto"/>
            <w:noWrap/>
            <w:vAlign w:val="bottom"/>
            <w:hideMark/>
          </w:tcPr>
          <w:p w14:paraId="738E105D" w14:textId="77777777" w:rsidR="000D195A" w:rsidRPr="000D195A" w:rsidRDefault="000D195A" w:rsidP="000D195A">
            <w:pPr>
              <w:spacing w:after="0" w:line="240" w:lineRule="auto"/>
              <w:jc w:val="center"/>
              <w:rPr>
                <w:rFonts w:ascii="Times New Roman" w:eastAsia="Times New Roman" w:hAnsi="Times New Roman" w:cs="Times New Roman"/>
                <w:b/>
                <w:bCs/>
                <w:color w:val="00B050"/>
                <w:sz w:val="24"/>
                <w:szCs w:val="24"/>
                <w:lang w:eastAsia="en-IN"/>
              </w:rPr>
            </w:pPr>
            <w:r w:rsidRPr="000D195A">
              <w:rPr>
                <w:rFonts w:ascii="Times New Roman" w:eastAsia="Times New Roman" w:hAnsi="Times New Roman" w:cs="Times New Roman"/>
                <w:b/>
                <w:bCs/>
                <w:color w:val="00B050"/>
                <w:sz w:val="24"/>
                <w:szCs w:val="24"/>
                <w:lang w:eastAsia="en-IN"/>
              </w:rPr>
              <w:t>0.82</w:t>
            </w:r>
          </w:p>
        </w:tc>
        <w:tc>
          <w:tcPr>
            <w:tcW w:w="1640" w:type="dxa"/>
            <w:tcBorders>
              <w:top w:val="nil"/>
              <w:left w:val="nil"/>
              <w:bottom w:val="single" w:sz="4" w:space="0" w:color="auto"/>
              <w:right w:val="single" w:sz="4" w:space="0" w:color="auto"/>
            </w:tcBorders>
            <w:shd w:val="clear" w:color="auto" w:fill="auto"/>
            <w:noWrap/>
            <w:vAlign w:val="bottom"/>
            <w:hideMark/>
          </w:tcPr>
          <w:p w14:paraId="2C16A816" w14:textId="77777777" w:rsidR="000D195A" w:rsidRPr="000D195A" w:rsidRDefault="000D195A" w:rsidP="000D195A">
            <w:pPr>
              <w:spacing w:after="0" w:line="240" w:lineRule="auto"/>
              <w:jc w:val="center"/>
              <w:rPr>
                <w:rFonts w:ascii="Times New Roman" w:eastAsia="Times New Roman" w:hAnsi="Times New Roman" w:cs="Times New Roman"/>
                <w:b/>
                <w:bCs/>
                <w:color w:val="00B050"/>
                <w:sz w:val="24"/>
                <w:szCs w:val="24"/>
                <w:lang w:eastAsia="en-IN"/>
              </w:rPr>
            </w:pPr>
            <w:r w:rsidRPr="000D195A">
              <w:rPr>
                <w:rFonts w:ascii="Times New Roman" w:eastAsia="Times New Roman" w:hAnsi="Times New Roman" w:cs="Times New Roman"/>
                <w:b/>
                <w:bCs/>
                <w:color w:val="00B050"/>
                <w:sz w:val="24"/>
                <w:szCs w:val="24"/>
                <w:lang w:eastAsia="en-IN"/>
              </w:rPr>
              <w:t>0.85</w:t>
            </w:r>
          </w:p>
        </w:tc>
      </w:tr>
      <w:tr w:rsidR="000D195A" w:rsidRPr="000D195A" w14:paraId="437EF301" w14:textId="77777777" w:rsidTr="000D195A">
        <w:trPr>
          <w:trHeight w:val="31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4742067" w14:textId="77777777" w:rsidR="000D195A" w:rsidRPr="000D195A" w:rsidRDefault="000D195A" w:rsidP="000D195A">
            <w:pPr>
              <w:spacing w:after="0" w:line="240" w:lineRule="auto"/>
              <w:jc w:val="center"/>
              <w:rPr>
                <w:rFonts w:ascii="Times New Roman" w:eastAsia="Times New Roman" w:hAnsi="Times New Roman" w:cs="Times New Roman"/>
                <w:color w:val="000000"/>
                <w:sz w:val="24"/>
                <w:szCs w:val="24"/>
                <w:lang w:eastAsia="en-IN"/>
              </w:rPr>
            </w:pPr>
            <w:r w:rsidRPr="000D195A">
              <w:rPr>
                <w:rFonts w:ascii="Times New Roman" w:eastAsia="Times New Roman" w:hAnsi="Times New Roman" w:cs="Times New Roman"/>
                <w:color w:val="000000"/>
                <w:sz w:val="24"/>
                <w:szCs w:val="24"/>
                <w:lang w:eastAsia="en-IN"/>
              </w:rPr>
              <w:t>Cr</w:t>
            </w:r>
          </w:p>
        </w:tc>
        <w:tc>
          <w:tcPr>
            <w:tcW w:w="1300" w:type="dxa"/>
            <w:tcBorders>
              <w:top w:val="nil"/>
              <w:left w:val="nil"/>
              <w:bottom w:val="single" w:sz="4" w:space="0" w:color="auto"/>
              <w:right w:val="single" w:sz="4" w:space="0" w:color="auto"/>
            </w:tcBorders>
            <w:shd w:val="clear" w:color="auto" w:fill="auto"/>
            <w:noWrap/>
            <w:vAlign w:val="bottom"/>
            <w:hideMark/>
          </w:tcPr>
          <w:p w14:paraId="760BB302" w14:textId="77777777" w:rsidR="000D195A" w:rsidRPr="000D195A" w:rsidRDefault="000D195A" w:rsidP="000D195A">
            <w:pPr>
              <w:spacing w:after="0" w:line="240" w:lineRule="auto"/>
              <w:jc w:val="center"/>
              <w:rPr>
                <w:rFonts w:ascii="Times New Roman" w:eastAsia="Times New Roman" w:hAnsi="Times New Roman" w:cs="Times New Roman"/>
                <w:b/>
                <w:bCs/>
                <w:color w:val="00B050"/>
                <w:sz w:val="24"/>
                <w:szCs w:val="24"/>
                <w:lang w:eastAsia="en-IN"/>
              </w:rPr>
            </w:pPr>
            <w:r w:rsidRPr="000D195A">
              <w:rPr>
                <w:rFonts w:ascii="Times New Roman" w:eastAsia="Times New Roman" w:hAnsi="Times New Roman" w:cs="Times New Roman"/>
                <w:b/>
                <w:bCs/>
                <w:color w:val="00B050"/>
                <w:sz w:val="24"/>
                <w:szCs w:val="24"/>
                <w:lang w:eastAsia="en-IN"/>
              </w:rPr>
              <w:t>0.67</w:t>
            </w:r>
          </w:p>
        </w:tc>
        <w:tc>
          <w:tcPr>
            <w:tcW w:w="1640" w:type="dxa"/>
            <w:tcBorders>
              <w:top w:val="nil"/>
              <w:left w:val="nil"/>
              <w:bottom w:val="single" w:sz="4" w:space="0" w:color="auto"/>
              <w:right w:val="single" w:sz="4" w:space="0" w:color="auto"/>
            </w:tcBorders>
            <w:shd w:val="clear" w:color="auto" w:fill="auto"/>
            <w:noWrap/>
            <w:vAlign w:val="bottom"/>
            <w:hideMark/>
          </w:tcPr>
          <w:p w14:paraId="39DF3848" w14:textId="77777777" w:rsidR="000D195A" w:rsidRPr="000D195A" w:rsidRDefault="000D195A" w:rsidP="000D195A">
            <w:pPr>
              <w:spacing w:after="0" w:line="240" w:lineRule="auto"/>
              <w:jc w:val="center"/>
              <w:rPr>
                <w:rFonts w:ascii="Times New Roman" w:eastAsia="Times New Roman" w:hAnsi="Times New Roman" w:cs="Times New Roman"/>
                <w:b/>
                <w:bCs/>
                <w:color w:val="00B050"/>
                <w:sz w:val="24"/>
                <w:szCs w:val="24"/>
                <w:lang w:eastAsia="en-IN"/>
              </w:rPr>
            </w:pPr>
            <w:r w:rsidRPr="000D195A">
              <w:rPr>
                <w:rFonts w:ascii="Times New Roman" w:eastAsia="Times New Roman" w:hAnsi="Times New Roman" w:cs="Times New Roman"/>
                <w:b/>
                <w:bCs/>
                <w:color w:val="00B050"/>
                <w:sz w:val="24"/>
                <w:szCs w:val="24"/>
                <w:lang w:eastAsia="en-IN"/>
              </w:rPr>
              <w:t>0.81</w:t>
            </w:r>
          </w:p>
        </w:tc>
      </w:tr>
      <w:tr w:rsidR="000D195A" w:rsidRPr="000D195A" w14:paraId="1E618E7A" w14:textId="77777777" w:rsidTr="000D195A">
        <w:trPr>
          <w:trHeight w:val="31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783D46D3" w14:textId="77777777" w:rsidR="000D195A" w:rsidRPr="000D195A" w:rsidRDefault="000D195A" w:rsidP="000D195A">
            <w:pPr>
              <w:spacing w:after="0" w:line="240" w:lineRule="auto"/>
              <w:jc w:val="center"/>
              <w:rPr>
                <w:rFonts w:ascii="Times New Roman" w:eastAsia="Times New Roman" w:hAnsi="Times New Roman" w:cs="Times New Roman"/>
                <w:color w:val="000000"/>
                <w:sz w:val="24"/>
                <w:szCs w:val="24"/>
                <w:lang w:eastAsia="en-IN"/>
              </w:rPr>
            </w:pPr>
            <w:r w:rsidRPr="000D195A">
              <w:rPr>
                <w:rFonts w:ascii="Times New Roman" w:eastAsia="Times New Roman" w:hAnsi="Times New Roman" w:cs="Times New Roman"/>
                <w:color w:val="000000"/>
                <w:sz w:val="24"/>
                <w:szCs w:val="24"/>
                <w:lang w:eastAsia="en-IN"/>
              </w:rPr>
              <w:t>Mn</w:t>
            </w:r>
          </w:p>
        </w:tc>
        <w:tc>
          <w:tcPr>
            <w:tcW w:w="1300" w:type="dxa"/>
            <w:tcBorders>
              <w:top w:val="nil"/>
              <w:left w:val="nil"/>
              <w:bottom w:val="single" w:sz="4" w:space="0" w:color="auto"/>
              <w:right w:val="single" w:sz="4" w:space="0" w:color="auto"/>
            </w:tcBorders>
            <w:shd w:val="clear" w:color="auto" w:fill="auto"/>
            <w:noWrap/>
            <w:vAlign w:val="bottom"/>
            <w:hideMark/>
          </w:tcPr>
          <w:p w14:paraId="61D30835" w14:textId="77777777" w:rsidR="000D195A" w:rsidRPr="000D195A" w:rsidRDefault="000D195A" w:rsidP="000D195A">
            <w:pPr>
              <w:spacing w:after="0" w:line="240" w:lineRule="auto"/>
              <w:jc w:val="center"/>
              <w:rPr>
                <w:rFonts w:ascii="Times New Roman" w:eastAsia="Times New Roman" w:hAnsi="Times New Roman" w:cs="Times New Roman"/>
                <w:b/>
                <w:bCs/>
                <w:color w:val="00B050"/>
                <w:sz w:val="24"/>
                <w:szCs w:val="24"/>
                <w:lang w:eastAsia="en-IN"/>
              </w:rPr>
            </w:pPr>
            <w:r w:rsidRPr="000D195A">
              <w:rPr>
                <w:rFonts w:ascii="Times New Roman" w:eastAsia="Times New Roman" w:hAnsi="Times New Roman" w:cs="Times New Roman"/>
                <w:b/>
                <w:bCs/>
                <w:color w:val="00B050"/>
                <w:sz w:val="24"/>
                <w:szCs w:val="24"/>
                <w:lang w:eastAsia="en-IN"/>
              </w:rPr>
              <w:t>0.83</w:t>
            </w:r>
          </w:p>
        </w:tc>
        <w:tc>
          <w:tcPr>
            <w:tcW w:w="1640" w:type="dxa"/>
            <w:tcBorders>
              <w:top w:val="nil"/>
              <w:left w:val="nil"/>
              <w:bottom w:val="single" w:sz="4" w:space="0" w:color="auto"/>
              <w:right w:val="single" w:sz="4" w:space="0" w:color="auto"/>
            </w:tcBorders>
            <w:shd w:val="clear" w:color="auto" w:fill="auto"/>
            <w:noWrap/>
            <w:vAlign w:val="bottom"/>
            <w:hideMark/>
          </w:tcPr>
          <w:p w14:paraId="77EEC752" w14:textId="77777777" w:rsidR="000D195A" w:rsidRPr="000D195A" w:rsidRDefault="000D195A" w:rsidP="000D195A">
            <w:pPr>
              <w:spacing w:after="0" w:line="240" w:lineRule="auto"/>
              <w:jc w:val="center"/>
              <w:rPr>
                <w:rFonts w:ascii="Times New Roman" w:eastAsia="Times New Roman" w:hAnsi="Times New Roman" w:cs="Times New Roman"/>
                <w:b/>
                <w:bCs/>
                <w:color w:val="00B050"/>
                <w:sz w:val="24"/>
                <w:szCs w:val="24"/>
                <w:lang w:eastAsia="en-IN"/>
              </w:rPr>
            </w:pPr>
            <w:r w:rsidRPr="000D195A">
              <w:rPr>
                <w:rFonts w:ascii="Times New Roman" w:eastAsia="Times New Roman" w:hAnsi="Times New Roman" w:cs="Times New Roman"/>
                <w:b/>
                <w:bCs/>
                <w:color w:val="00B050"/>
                <w:sz w:val="24"/>
                <w:szCs w:val="24"/>
                <w:lang w:eastAsia="en-IN"/>
              </w:rPr>
              <w:t>0.86</w:t>
            </w:r>
          </w:p>
        </w:tc>
      </w:tr>
      <w:tr w:rsidR="000D195A" w:rsidRPr="000D195A" w14:paraId="5F07F2F6" w14:textId="77777777" w:rsidTr="000D195A">
        <w:trPr>
          <w:trHeight w:val="31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1FA39133" w14:textId="77777777" w:rsidR="000D195A" w:rsidRPr="000D195A" w:rsidRDefault="000D195A" w:rsidP="000D195A">
            <w:pPr>
              <w:spacing w:after="0" w:line="240" w:lineRule="auto"/>
              <w:jc w:val="center"/>
              <w:rPr>
                <w:rFonts w:ascii="Times New Roman" w:eastAsia="Times New Roman" w:hAnsi="Times New Roman" w:cs="Times New Roman"/>
                <w:color w:val="000000"/>
                <w:sz w:val="24"/>
                <w:szCs w:val="24"/>
                <w:lang w:eastAsia="en-IN"/>
              </w:rPr>
            </w:pPr>
            <w:r w:rsidRPr="000D195A">
              <w:rPr>
                <w:rFonts w:ascii="Times New Roman" w:eastAsia="Times New Roman" w:hAnsi="Times New Roman" w:cs="Times New Roman"/>
                <w:color w:val="000000"/>
                <w:sz w:val="24"/>
                <w:szCs w:val="24"/>
                <w:lang w:eastAsia="en-IN"/>
              </w:rPr>
              <w:t>Fe</w:t>
            </w:r>
          </w:p>
        </w:tc>
        <w:tc>
          <w:tcPr>
            <w:tcW w:w="1300" w:type="dxa"/>
            <w:tcBorders>
              <w:top w:val="nil"/>
              <w:left w:val="nil"/>
              <w:bottom w:val="single" w:sz="4" w:space="0" w:color="auto"/>
              <w:right w:val="single" w:sz="4" w:space="0" w:color="auto"/>
            </w:tcBorders>
            <w:shd w:val="clear" w:color="auto" w:fill="auto"/>
            <w:noWrap/>
            <w:vAlign w:val="bottom"/>
            <w:hideMark/>
          </w:tcPr>
          <w:p w14:paraId="610611D0" w14:textId="77777777" w:rsidR="000D195A" w:rsidRPr="000D195A" w:rsidRDefault="000D195A" w:rsidP="000D195A">
            <w:pPr>
              <w:spacing w:after="0" w:line="240" w:lineRule="auto"/>
              <w:jc w:val="center"/>
              <w:rPr>
                <w:rFonts w:ascii="Times New Roman" w:eastAsia="Times New Roman" w:hAnsi="Times New Roman" w:cs="Times New Roman"/>
                <w:b/>
                <w:bCs/>
                <w:color w:val="00B050"/>
                <w:sz w:val="24"/>
                <w:szCs w:val="24"/>
                <w:lang w:eastAsia="en-IN"/>
              </w:rPr>
            </w:pPr>
            <w:r w:rsidRPr="000D195A">
              <w:rPr>
                <w:rFonts w:ascii="Times New Roman" w:eastAsia="Times New Roman" w:hAnsi="Times New Roman" w:cs="Times New Roman"/>
                <w:b/>
                <w:bCs/>
                <w:color w:val="00B050"/>
                <w:sz w:val="24"/>
                <w:szCs w:val="24"/>
                <w:lang w:eastAsia="en-IN"/>
              </w:rPr>
              <w:t>0.71</w:t>
            </w:r>
          </w:p>
        </w:tc>
        <w:tc>
          <w:tcPr>
            <w:tcW w:w="1640" w:type="dxa"/>
            <w:tcBorders>
              <w:top w:val="nil"/>
              <w:left w:val="nil"/>
              <w:bottom w:val="single" w:sz="4" w:space="0" w:color="auto"/>
              <w:right w:val="single" w:sz="4" w:space="0" w:color="auto"/>
            </w:tcBorders>
            <w:shd w:val="clear" w:color="auto" w:fill="auto"/>
            <w:noWrap/>
            <w:vAlign w:val="bottom"/>
            <w:hideMark/>
          </w:tcPr>
          <w:p w14:paraId="40E652EC" w14:textId="77777777" w:rsidR="000D195A" w:rsidRPr="000D195A" w:rsidRDefault="000D195A" w:rsidP="000D195A">
            <w:pPr>
              <w:spacing w:after="0" w:line="240" w:lineRule="auto"/>
              <w:jc w:val="center"/>
              <w:rPr>
                <w:rFonts w:ascii="Times New Roman" w:eastAsia="Times New Roman" w:hAnsi="Times New Roman" w:cs="Times New Roman"/>
                <w:b/>
                <w:bCs/>
                <w:color w:val="00B050"/>
                <w:sz w:val="24"/>
                <w:szCs w:val="24"/>
                <w:lang w:eastAsia="en-IN"/>
              </w:rPr>
            </w:pPr>
            <w:r w:rsidRPr="000D195A">
              <w:rPr>
                <w:rFonts w:ascii="Times New Roman" w:eastAsia="Times New Roman" w:hAnsi="Times New Roman" w:cs="Times New Roman"/>
                <w:b/>
                <w:bCs/>
                <w:color w:val="00B050"/>
                <w:sz w:val="24"/>
                <w:szCs w:val="24"/>
                <w:lang w:eastAsia="en-IN"/>
              </w:rPr>
              <w:t>0.77</w:t>
            </w:r>
          </w:p>
        </w:tc>
      </w:tr>
      <w:tr w:rsidR="000D195A" w:rsidRPr="000D195A" w14:paraId="25DBAFC2" w14:textId="77777777" w:rsidTr="000D195A">
        <w:trPr>
          <w:trHeight w:val="31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4F00AF4B" w14:textId="77777777" w:rsidR="000D195A" w:rsidRPr="000D195A" w:rsidRDefault="000D195A" w:rsidP="000D195A">
            <w:pPr>
              <w:spacing w:after="0" w:line="240" w:lineRule="auto"/>
              <w:jc w:val="center"/>
              <w:rPr>
                <w:rFonts w:ascii="Times New Roman" w:eastAsia="Times New Roman" w:hAnsi="Times New Roman" w:cs="Times New Roman"/>
                <w:color w:val="000000"/>
                <w:sz w:val="24"/>
                <w:szCs w:val="24"/>
                <w:lang w:eastAsia="en-IN"/>
              </w:rPr>
            </w:pPr>
            <w:r w:rsidRPr="000D195A">
              <w:rPr>
                <w:rFonts w:ascii="Times New Roman" w:eastAsia="Times New Roman" w:hAnsi="Times New Roman" w:cs="Times New Roman"/>
                <w:color w:val="000000"/>
                <w:sz w:val="24"/>
                <w:szCs w:val="24"/>
                <w:lang w:eastAsia="en-IN"/>
              </w:rPr>
              <w:t>Co</w:t>
            </w:r>
          </w:p>
        </w:tc>
        <w:tc>
          <w:tcPr>
            <w:tcW w:w="1300" w:type="dxa"/>
            <w:tcBorders>
              <w:top w:val="nil"/>
              <w:left w:val="nil"/>
              <w:bottom w:val="single" w:sz="4" w:space="0" w:color="auto"/>
              <w:right w:val="single" w:sz="4" w:space="0" w:color="auto"/>
            </w:tcBorders>
            <w:shd w:val="clear" w:color="auto" w:fill="auto"/>
            <w:noWrap/>
            <w:vAlign w:val="bottom"/>
            <w:hideMark/>
          </w:tcPr>
          <w:p w14:paraId="6851A79C" w14:textId="77777777" w:rsidR="000D195A" w:rsidRPr="000D195A" w:rsidRDefault="000D195A" w:rsidP="000D195A">
            <w:pPr>
              <w:spacing w:after="0" w:line="240" w:lineRule="auto"/>
              <w:jc w:val="center"/>
              <w:rPr>
                <w:rFonts w:ascii="Times New Roman" w:eastAsia="Times New Roman" w:hAnsi="Times New Roman" w:cs="Times New Roman"/>
                <w:color w:val="000000"/>
                <w:sz w:val="24"/>
                <w:szCs w:val="24"/>
                <w:lang w:eastAsia="en-IN"/>
              </w:rPr>
            </w:pPr>
            <w:r w:rsidRPr="000D195A">
              <w:rPr>
                <w:rFonts w:ascii="Times New Roman" w:eastAsia="Times New Roman" w:hAnsi="Times New Roman" w:cs="Times New Roman"/>
                <w:color w:val="000000"/>
                <w:sz w:val="24"/>
                <w:szCs w:val="24"/>
                <w:lang w:eastAsia="en-IN"/>
              </w:rPr>
              <w:t>0.065</w:t>
            </w:r>
          </w:p>
        </w:tc>
        <w:tc>
          <w:tcPr>
            <w:tcW w:w="1640" w:type="dxa"/>
            <w:tcBorders>
              <w:top w:val="nil"/>
              <w:left w:val="nil"/>
              <w:bottom w:val="single" w:sz="4" w:space="0" w:color="auto"/>
              <w:right w:val="single" w:sz="4" w:space="0" w:color="auto"/>
            </w:tcBorders>
            <w:shd w:val="clear" w:color="auto" w:fill="auto"/>
            <w:noWrap/>
            <w:vAlign w:val="bottom"/>
            <w:hideMark/>
          </w:tcPr>
          <w:p w14:paraId="1F9803EF" w14:textId="77777777" w:rsidR="000D195A" w:rsidRPr="000D195A" w:rsidRDefault="000D195A" w:rsidP="000D195A">
            <w:pPr>
              <w:spacing w:after="0" w:line="240" w:lineRule="auto"/>
              <w:jc w:val="center"/>
              <w:rPr>
                <w:rFonts w:ascii="Times New Roman" w:eastAsia="Times New Roman" w:hAnsi="Times New Roman" w:cs="Times New Roman"/>
                <w:color w:val="000000"/>
                <w:sz w:val="24"/>
                <w:szCs w:val="24"/>
                <w:lang w:eastAsia="en-IN"/>
              </w:rPr>
            </w:pPr>
            <w:r w:rsidRPr="000D195A">
              <w:rPr>
                <w:rFonts w:ascii="Times New Roman" w:eastAsia="Times New Roman" w:hAnsi="Times New Roman" w:cs="Times New Roman"/>
                <w:color w:val="000000"/>
                <w:sz w:val="24"/>
                <w:szCs w:val="24"/>
                <w:lang w:eastAsia="en-IN"/>
              </w:rPr>
              <w:t>0.079</w:t>
            </w:r>
          </w:p>
        </w:tc>
      </w:tr>
      <w:tr w:rsidR="000D195A" w:rsidRPr="000D195A" w14:paraId="3DC57F0A" w14:textId="77777777" w:rsidTr="000D195A">
        <w:trPr>
          <w:trHeight w:val="31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77F26756" w14:textId="77777777" w:rsidR="000D195A" w:rsidRPr="000D195A" w:rsidRDefault="000D195A" w:rsidP="000D195A">
            <w:pPr>
              <w:spacing w:after="0" w:line="240" w:lineRule="auto"/>
              <w:jc w:val="center"/>
              <w:rPr>
                <w:rFonts w:ascii="Times New Roman" w:eastAsia="Times New Roman" w:hAnsi="Times New Roman" w:cs="Times New Roman"/>
                <w:color w:val="000000"/>
                <w:sz w:val="24"/>
                <w:szCs w:val="24"/>
                <w:lang w:eastAsia="en-IN"/>
              </w:rPr>
            </w:pPr>
            <w:r w:rsidRPr="000D195A">
              <w:rPr>
                <w:rFonts w:ascii="Times New Roman" w:eastAsia="Times New Roman" w:hAnsi="Times New Roman" w:cs="Times New Roman"/>
                <w:color w:val="000000"/>
                <w:sz w:val="24"/>
                <w:szCs w:val="24"/>
                <w:lang w:eastAsia="en-IN"/>
              </w:rPr>
              <w:t>Ni</w:t>
            </w:r>
          </w:p>
        </w:tc>
        <w:tc>
          <w:tcPr>
            <w:tcW w:w="1300" w:type="dxa"/>
            <w:tcBorders>
              <w:top w:val="nil"/>
              <w:left w:val="nil"/>
              <w:bottom w:val="single" w:sz="4" w:space="0" w:color="auto"/>
              <w:right w:val="single" w:sz="4" w:space="0" w:color="auto"/>
            </w:tcBorders>
            <w:shd w:val="clear" w:color="auto" w:fill="auto"/>
            <w:noWrap/>
            <w:vAlign w:val="bottom"/>
            <w:hideMark/>
          </w:tcPr>
          <w:p w14:paraId="2973417C" w14:textId="77777777" w:rsidR="000D195A" w:rsidRPr="000D195A" w:rsidRDefault="000D195A" w:rsidP="000D195A">
            <w:pPr>
              <w:spacing w:after="0" w:line="240" w:lineRule="auto"/>
              <w:jc w:val="center"/>
              <w:rPr>
                <w:rFonts w:ascii="Times New Roman" w:eastAsia="Times New Roman" w:hAnsi="Times New Roman" w:cs="Times New Roman"/>
                <w:color w:val="000000"/>
                <w:sz w:val="24"/>
                <w:szCs w:val="24"/>
                <w:lang w:eastAsia="en-IN"/>
              </w:rPr>
            </w:pPr>
            <w:r w:rsidRPr="000D195A">
              <w:rPr>
                <w:rFonts w:ascii="Times New Roman" w:eastAsia="Times New Roman" w:hAnsi="Times New Roman" w:cs="Times New Roman"/>
                <w:color w:val="000000"/>
                <w:sz w:val="24"/>
                <w:szCs w:val="24"/>
                <w:lang w:eastAsia="en-IN"/>
              </w:rPr>
              <w:t>0.39</w:t>
            </w:r>
          </w:p>
        </w:tc>
        <w:tc>
          <w:tcPr>
            <w:tcW w:w="1640" w:type="dxa"/>
            <w:tcBorders>
              <w:top w:val="nil"/>
              <w:left w:val="nil"/>
              <w:bottom w:val="single" w:sz="4" w:space="0" w:color="auto"/>
              <w:right w:val="single" w:sz="4" w:space="0" w:color="auto"/>
            </w:tcBorders>
            <w:shd w:val="clear" w:color="auto" w:fill="auto"/>
            <w:noWrap/>
            <w:vAlign w:val="bottom"/>
            <w:hideMark/>
          </w:tcPr>
          <w:p w14:paraId="45A3F39C" w14:textId="77777777" w:rsidR="000D195A" w:rsidRPr="000D195A" w:rsidRDefault="000D195A" w:rsidP="000D195A">
            <w:pPr>
              <w:spacing w:after="0" w:line="240" w:lineRule="auto"/>
              <w:jc w:val="center"/>
              <w:rPr>
                <w:rFonts w:ascii="Times New Roman" w:eastAsia="Times New Roman" w:hAnsi="Times New Roman" w:cs="Times New Roman"/>
                <w:color w:val="000000"/>
                <w:sz w:val="24"/>
                <w:szCs w:val="24"/>
                <w:lang w:eastAsia="en-IN"/>
              </w:rPr>
            </w:pPr>
            <w:r w:rsidRPr="000D195A">
              <w:rPr>
                <w:rFonts w:ascii="Times New Roman" w:eastAsia="Times New Roman" w:hAnsi="Times New Roman" w:cs="Times New Roman"/>
                <w:color w:val="000000"/>
                <w:sz w:val="24"/>
                <w:szCs w:val="24"/>
                <w:lang w:eastAsia="en-IN"/>
              </w:rPr>
              <w:t>0.36</w:t>
            </w:r>
          </w:p>
        </w:tc>
      </w:tr>
      <w:tr w:rsidR="000D195A" w:rsidRPr="000D195A" w14:paraId="64D2FC78" w14:textId="77777777" w:rsidTr="000D195A">
        <w:trPr>
          <w:trHeight w:val="31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5CA77487" w14:textId="77777777" w:rsidR="000D195A" w:rsidRPr="000D195A" w:rsidRDefault="000D195A" w:rsidP="000D195A">
            <w:pPr>
              <w:spacing w:after="0" w:line="240" w:lineRule="auto"/>
              <w:jc w:val="center"/>
              <w:rPr>
                <w:rFonts w:ascii="Times New Roman" w:eastAsia="Times New Roman" w:hAnsi="Times New Roman" w:cs="Times New Roman"/>
                <w:color w:val="000000"/>
                <w:sz w:val="24"/>
                <w:szCs w:val="24"/>
                <w:lang w:eastAsia="en-IN"/>
              </w:rPr>
            </w:pPr>
            <w:r w:rsidRPr="000D195A">
              <w:rPr>
                <w:rFonts w:ascii="Times New Roman" w:eastAsia="Times New Roman" w:hAnsi="Times New Roman" w:cs="Times New Roman"/>
                <w:color w:val="000000"/>
                <w:sz w:val="24"/>
                <w:szCs w:val="24"/>
                <w:lang w:eastAsia="en-IN"/>
              </w:rPr>
              <w:t>Cu</w:t>
            </w:r>
          </w:p>
        </w:tc>
        <w:tc>
          <w:tcPr>
            <w:tcW w:w="1300" w:type="dxa"/>
            <w:tcBorders>
              <w:top w:val="nil"/>
              <w:left w:val="nil"/>
              <w:bottom w:val="single" w:sz="4" w:space="0" w:color="auto"/>
              <w:right w:val="single" w:sz="4" w:space="0" w:color="auto"/>
            </w:tcBorders>
            <w:shd w:val="clear" w:color="auto" w:fill="auto"/>
            <w:noWrap/>
            <w:vAlign w:val="bottom"/>
            <w:hideMark/>
          </w:tcPr>
          <w:p w14:paraId="1F2E4D57" w14:textId="77777777" w:rsidR="000D195A" w:rsidRPr="000D195A" w:rsidRDefault="000D195A" w:rsidP="000D195A">
            <w:pPr>
              <w:spacing w:after="0" w:line="240" w:lineRule="auto"/>
              <w:jc w:val="center"/>
              <w:rPr>
                <w:rFonts w:ascii="Times New Roman" w:eastAsia="Times New Roman" w:hAnsi="Times New Roman" w:cs="Times New Roman"/>
                <w:b/>
                <w:bCs/>
                <w:color w:val="00B050"/>
                <w:sz w:val="24"/>
                <w:szCs w:val="24"/>
                <w:lang w:eastAsia="en-IN"/>
              </w:rPr>
            </w:pPr>
            <w:r w:rsidRPr="000D195A">
              <w:rPr>
                <w:rFonts w:ascii="Times New Roman" w:eastAsia="Times New Roman" w:hAnsi="Times New Roman" w:cs="Times New Roman"/>
                <w:b/>
                <w:bCs/>
                <w:color w:val="00B050"/>
                <w:sz w:val="24"/>
                <w:szCs w:val="24"/>
                <w:lang w:eastAsia="en-IN"/>
              </w:rPr>
              <w:t>0.78</w:t>
            </w:r>
          </w:p>
        </w:tc>
        <w:tc>
          <w:tcPr>
            <w:tcW w:w="1640" w:type="dxa"/>
            <w:tcBorders>
              <w:top w:val="nil"/>
              <w:left w:val="nil"/>
              <w:bottom w:val="single" w:sz="4" w:space="0" w:color="auto"/>
              <w:right w:val="single" w:sz="4" w:space="0" w:color="auto"/>
            </w:tcBorders>
            <w:shd w:val="clear" w:color="auto" w:fill="auto"/>
            <w:noWrap/>
            <w:vAlign w:val="bottom"/>
            <w:hideMark/>
          </w:tcPr>
          <w:p w14:paraId="4E59C478" w14:textId="77777777" w:rsidR="000D195A" w:rsidRPr="000D195A" w:rsidRDefault="000D195A" w:rsidP="000D195A">
            <w:pPr>
              <w:spacing w:after="0" w:line="240" w:lineRule="auto"/>
              <w:jc w:val="center"/>
              <w:rPr>
                <w:rFonts w:ascii="Times New Roman" w:eastAsia="Times New Roman" w:hAnsi="Times New Roman" w:cs="Times New Roman"/>
                <w:b/>
                <w:bCs/>
                <w:color w:val="00B050"/>
                <w:sz w:val="24"/>
                <w:szCs w:val="24"/>
                <w:lang w:eastAsia="en-IN"/>
              </w:rPr>
            </w:pPr>
            <w:r w:rsidRPr="000D195A">
              <w:rPr>
                <w:rFonts w:ascii="Times New Roman" w:eastAsia="Times New Roman" w:hAnsi="Times New Roman" w:cs="Times New Roman"/>
                <w:b/>
                <w:bCs/>
                <w:color w:val="00B050"/>
                <w:sz w:val="24"/>
                <w:szCs w:val="24"/>
                <w:lang w:eastAsia="en-IN"/>
              </w:rPr>
              <w:t>0.76</w:t>
            </w:r>
          </w:p>
        </w:tc>
      </w:tr>
      <w:tr w:rsidR="000D195A" w:rsidRPr="000D195A" w14:paraId="2C19208F" w14:textId="77777777" w:rsidTr="000D195A">
        <w:trPr>
          <w:trHeight w:val="31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D2C6F5F" w14:textId="77777777" w:rsidR="000D195A" w:rsidRPr="000D195A" w:rsidRDefault="000D195A" w:rsidP="000D195A">
            <w:pPr>
              <w:spacing w:after="0" w:line="240" w:lineRule="auto"/>
              <w:jc w:val="center"/>
              <w:rPr>
                <w:rFonts w:ascii="Times New Roman" w:eastAsia="Times New Roman" w:hAnsi="Times New Roman" w:cs="Times New Roman"/>
                <w:color w:val="000000"/>
                <w:sz w:val="24"/>
                <w:szCs w:val="24"/>
                <w:lang w:eastAsia="en-IN"/>
              </w:rPr>
            </w:pPr>
            <w:r w:rsidRPr="000D195A">
              <w:rPr>
                <w:rFonts w:ascii="Times New Roman" w:eastAsia="Times New Roman" w:hAnsi="Times New Roman" w:cs="Times New Roman"/>
                <w:color w:val="000000"/>
                <w:sz w:val="24"/>
                <w:szCs w:val="24"/>
                <w:lang w:eastAsia="en-IN"/>
              </w:rPr>
              <w:t>Zn</w:t>
            </w:r>
          </w:p>
        </w:tc>
        <w:tc>
          <w:tcPr>
            <w:tcW w:w="1300" w:type="dxa"/>
            <w:tcBorders>
              <w:top w:val="nil"/>
              <w:left w:val="nil"/>
              <w:bottom w:val="single" w:sz="4" w:space="0" w:color="auto"/>
              <w:right w:val="single" w:sz="4" w:space="0" w:color="auto"/>
            </w:tcBorders>
            <w:shd w:val="clear" w:color="auto" w:fill="auto"/>
            <w:noWrap/>
            <w:vAlign w:val="bottom"/>
            <w:hideMark/>
          </w:tcPr>
          <w:p w14:paraId="7CB958F0" w14:textId="77777777" w:rsidR="000D195A" w:rsidRPr="000D195A" w:rsidRDefault="000D195A" w:rsidP="000D195A">
            <w:pPr>
              <w:spacing w:after="0" w:line="240" w:lineRule="auto"/>
              <w:jc w:val="center"/>
              <w:rPr>
                <w:rFonts w:ascii="Times New Roman" w:eastAsia="Times New Roman" w:hAnsi="Times New Roman" w:cs="Times New Roman"/>
                <w:b/>
                <w:bCs/>
                <w:color w:val="00B050"/>
                <w:sz w:val="24"/>
                <w:szCs w:val="24"/>
                <w:lang w:eastAsia="en-IN"/>
              </w:rPr>
            </w:pPr>
            <w:r w:rsidRPr="000D195A">
              <w:rPr>
                <w:rFonts w:ascii="Times New Roman" w:eastAsia="Times New Roman" w:hAnsi="Times New Roman" w:cs="Times New Roman"/>
                <w:b/>
                <w:bCs/>
                <w:color w:val="00B050"/>
                <w:sz w:val="24"/>
                <w:szCs w:val="24"/>
                <w:lang w:eastAsia="en-IN"/>
              </w:rPr>
              <w:t>0.7</w:t>
            </w:r>
          </w:p>
        </w:tc>
        <w:tc>
          <w:tcPr>
            <w:tcW w:w="1640" w:type="dxa"/>
            <w:tcBorders>
              <w:top w:val="nil"/>
              <w:left w:val="nil"/>
              <w:bottom w:val="single" w:sz="4" w:space="0" w:color="auto"/>
              <w:right w:val="single" w:sz="4" w:space="0" w:color="auto"/>
            </w:tcBorders>
            <w:shd w:val="clear" w:color="auto" w:fill="auto"/>
            <w:noWrap/>
            <w:vAlign w:val="bottom"/>
            <w:hideMark/>
          </w:tcPr>
          <w:p w14:paraId="6D95EFB0" w14:textId="77777777" w:rsidR="000D195A" w:rsidRPr="000D195A" w:rsidRDefault="000D195A" w:rsidP="000D195A">
            <w:pPr>
              <w:spacing w:after="0" w:line="240" w:lineRule="auto"/>
              <w:jc w:val="center"/>
              <w:rPr>
                <w:rFonts w:ascii="Times New Roman" w:eastAsia="Times New Roman" w:hAnsi="Times New Roman" w:cs="Times New Roman"/>
                <w:b/>
                <w:bCs/>
                <w:color w:val="00B050"/>
                <w:sz w:val="24"/>
                <w:szCs w:val="24"/>
                <w:lang w:eastAsia="en-IN"/>
              </w:rPr>
            </w:pPr>
            <w:r w:rsidRPr="000D195A">
              <w:rPr>
                <w:rFonts w:ascii="Times New Roman" w:eastAsia="Times New Roman" w:hAnsi="Times New Roman" w:cs="Times New Roman"/>
                <w:b/>
                <w:bCs/>
                <w:color w:val="00B050"/>
                <w:sz w:val="24"/>
                <w:szCs w:val="24"/>
                <w:lang w:eastAsia="en-IN"/>
              </w:rPr>
              <w:t>0.81</w:t>
            </w:r>
          </w:p>
        </w:tc>
      </w:tr>
      <w:tr w:rsidR="000D195A" w:rsidRPr="000D195A" w14:paraId="327637C8" w14:textId="77777777" w:rsidTr="000D195A">
        <w:trPr>
          <w:trHeight w:val="31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5B02DDE5" w14:textId="77777777" w:rsidR="000D195A" w:rsidRPr="000D195A" w:rsidRDefault="000D195A" w:rsidP="000D195A">
            <w:pPr>
              <w:spacing w:after="0" w:line="240" w:lineRule="auto"/>
              <w:jc w:val="center"/>
              <w:rPr>
                <w:rFonts w:ascii="Times New Roman" w:eastAsia="Times New Roman" w:hAnsi="Times New Roman" w:cs="Times New Roman"/>
                <w:color w:val="000000"/>
                <w:sz w:val="24"/>
                <w:szCs w:val="24"/>
                <w:lang w:eastAsia="en-IN"/>
              </w:rPr>
            </w:pPr>
            <w:r w:rsidRPr="000D195A">
              <w:rPr>
                <w:rFonts w:ascii="Times New Roman" w:eastAsia="Times New Roman" w:hAnsi="Times New Roman" w:cs="Times New Roman"/>
                <w:color w:val="000000"/>
                <w:sz w:val="24"/>
                <w:szCs w:val="24"/>
                <w:lang w:eastAsia="en-IN"/>
              </w:rPr>
              <w:t>Ga</w:t>
            </w:r>
          </w:p>
        </w:tc>
        <w:tc>
          <w:tcPr>
            <w:tcW w:w="1300" w:type="dxa"/>
            <w:tcBorders>
              <w:top w:val="nil"/>
              <w:left w:val="nil"/>
              <w:bottom w:val="single" w:sz="4" w:space="0" w:color="auto"/>
              <w:right w:val="single" w:sz="4" w:space="0" w:color="auto"/>
            </w:tcBorders>
            <w:shd w:val="clear" w:color="auto" w:fill="auto"/>
            <w:noWrap/>
            <w:vAlign w:val="bottom"/>
            <w:hideMark/>
          </w:tcPr>
          <w:p w14:paraId="18079321" w14:textId="77777777" w:rsidR="000D195A" w:rsidRPr="000D195A" w:rsidRDefault="000D195A" w:rsidP="000D195A">
            <w:pPr>
              <w:spacing w:after="0" w:line="240" w:lineRule="auto"/>
              <w:jc w:val="center"/>
              <w:rPr>
                <w:rFonts w:ascii="Times New Roman" w:eastAsia="Times New Roman" w:hAnsi="Times New Roman" w:cs="Times New Roman"/>
                <w:b/>
                <w:bCs/>
                <w:color w:val="00B050"/>
                <w:sz w:val="24"/>
                <w:szCs w:val="24"/>
                <w:lang w:eastAsia="en-IN"/>
              </w:rPr>
            </w:pPr>
            <w:r w:rsidRPr="000D195A">
              <w:rPr>
                <w:rFonts w:ascii="Times New Roman" w:eastAsia="Times New Roman" w:hAnsi="Times New Roman" w:cs="Times New Roman"/>
                <w:b/>
                <w:bCs/>
                <w:color w:val="00B050"/>
                <w:sz w:val="24"/>
                <w:szCs w:val="24"/>
                <w:lang w:eastAsia="en-IN"/>
              </w:rPr>
              <w:t>0.75</w:t>
            </w:r>
          </w:p>
        </w:tc>
        <w:tc>
          <w:tcPr>
            <w:tcW w:w="1640" w:type="dxa"/>
            <w:tcBorders>
              <w:top w:val="nil"/>
              <w:left w:val="nil"/>
              <w:bottom w:val="single" w:sz="4" w:space="0" w:color="auto"/>
              <w:right w:val="single" w:sz="4" w:space="0" w:color="auto"/>
            </w:tcBorders>
            <w:shd w:val="clear" w:color="auto" w:fill="auto"/>
            <w:noWrap/>
            <w:vAlign w:val="bottom"/>
            <w:hideMark/>
          </w:tcPr>
          <w:p w14:paraId="75A412E8" w14:textId="77777777" w:rsidR="000D195A" w:rsidRPr="000D195A" w:rsidRDefault="000D195A" w:rsidP="000D195A">
            <w:pPr>
              <w:spacing w:after="0" w:line="240" w:lineRule="auto"/>
              <w:jc w:val="center"/>
              <w:rPr>
                <w:rFonts w:ascii="Times New Roman" w:eastAsia="Times New Roman" w:hAnsi="Times New Roman" w:cs="Times New Roman"/>
                <w:b/>
                <w:bCs/>
                <w:color w:val="00B050"/>
                <w:sz w:val="24"/>
                <w:szCs w:val="24"/>
                <w:lang w:eastAsia="en-IN"/>
              </w:rPr>
            </w:pPr>
            <w:r w:rsidRPr="000D195A">
              <w:rPr>
                <w:rFonts w:ascii="Times New Roman" w:eastAsia="Times New Roman" w:hAnsi="Times New Roman" w:cs="Times New Roman"/>
                <w:b/>
                <w:bCs/>
                <w:color w:val="00B050"/>
                <w:sz w:val="24"/>
                <w:szCs w:val="24"/>
                <w:lang w:eastAsia="en-IN"/>
              </w:rPr>
              <w:t>0.76</w:t>
            </w:r>
          </w:p>
        </w:tc>
      </w:tr>
      <w:tr w:rsidR="000D195A" w:rsidRPr="000D195A" w14:paraId="41A51CDE" w14:textId="77777777" w:rsidTr="000D195A">
        <w:trPr>
          <w:trHeight w:val="31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7C46C3E7" w14:textId="77777777" w:rsidR="000D195A" w:rsidRPr="000D195A" w:rsidRDefault="000D195A" w:rsidP="000D195A">
            <w:pPr>
              <w:spacing w:after="0" w:line="240" w:lineRule="auto"/>
              <w:jc w:val="center"/>
              <w:rPr>
                <w:rFonts w:ascii="Times New Roman" w:eastAsia="Times New Roman" w:hAnsi="Times New Roman" w:cs="Times New Roman"/>
                <w:color w:val="000000"/>
                <w:sz w:val="24"/>
                <w:szCs w:val="24"/>
                <w:lang w:eastAsia="en-IN"/>
              </w:rPr>
            </w:pPr>
            <w:r w:rsidRPr="000D195A">
              <w:rPr>
                <w:rFonts w:ascii="Times New Roman" w:eastAsia="Times New Roman" w:hAnsi="Times New Roman" w:cs="Times New Roman"/>
                <w:color w:val="000000"/>
                <w:sz w:val="24"/>
                <w:szCs w:val="24"/>
                <w:lang w:eastAsia="en-IN"/>
              </w:rPr>
              <w:t>Se</w:t>
            </w:r>
          </w:p>
        </w:tc>
        <w:tc>
          <w:tcPr>
            <w:tcW w:w="1300" w:type="dxa"/>
            <w:tcBorders>
              <w:top w:val="nil"/>
              <w:left w:val="nil"/>
              <w:bottom w:val="single" w:sz="4" w:space="0" w:color="auto"/>
              <w:right w:val="single" w:sz="4" w:space="0" w:color="auto"/>
            </w:tcBorders>
            <w:shd w:val="clear" w:color="auto" w:fill="auto"/>
            <w:noWrap/>
            <w:vAlign w:val="bottom"/>
            <w:hideMark/>
          </w:tcPr>
          <w:p w14:paraId="41D6635D" w14:textId="77777777" w:rsidR="000D195A" w:rsidRPr="000D195A" w:rsidRDefault="000D195A" w:rsidP="000D195A">
            <w:pPr>
              <w:spacing w:after="0" w:line="240" w:lineRule="auto"/>
              <w:jc w:val="center"/>
              <w:rPr>
                <w:rFonts w:ascii="Times New Roman" w:eastAsia="Times New Roman" w:hAnsi="Times New Roman" w:cs="Times New Roman"/>
                <w:color w:val="000000"/>
                <w:sz w:val="24"/>
                <w:szCs w:val="24"/>
                <w:lang w:eastAsia="en-IN"/>
              </w:rPr>
            </w:pPr>
            <w:r w:rsidRPr="000D195A">
              <w:rPr>
                <w:rFonts w:ascii="Times New Roman" w:eastAsia="Times New Roman" w:hAnsi="Times New Roman" w:cs="Times New Roman"/>
                <w:color w:val="000000"/>
                <w:sz w:val="24"/>
                <w:szCs w:val="24"/>
                <w:lang w:eastAsia="en-IN"/>
              </w:rPr>
              <w:t>0.47</w:t>
            </w:r>
          </w:p>
        </w:tc>
        <w:tc>
          <w:tcPr>
            <w:tcW w:w="1640" w:type="dxa"/>
            <w:tcBorders>
              <w:top w:val="nil"/>
              <w:left w:val="nil"/>
              <w:bottom w:val="single" w:sz="4" w:space="0" w:color="auto"/>
              <w:right w:val="single" w:sz="4" w:space="0" w:color="auto"/>
            </w:tcBorders>
            <w:shd w:val="clear" w:color="auto" w:fill="auto"/>
            <w:noWrap/>
            <w:vAlign w:val="bottom"/>
            <w:hideMark/>
          </w:tcPr>
          <w:p w14:paraId="58AEB6BC" w14:textId="77777777" w:rsidR="000D195A" w:rsidRPr="000D195A" w:rsidRDefault="000D195A" w:rsidP="000D195A">
            <w:pPr>
              <w:spacing w:after="0" w:line="240" w:lineRule="auto"/>
              <w:jc w:val="center"/>
              <w:rPr>
                <w:rFonts w:ascii="Times New Roman" w:eastAsia="Times New Roman" w:hAnsi="Times New Roman" w:cs="Times New Roman"/>
                <w:color w:val="000000"/>
                <w:sz w:val="24"/>
                <w:szCs w:val="24"/>
                <w:lang w:eastAsia="en-IN"/>
              </w:rPr>
            </w:pPr>
            <w:r w:rsidRPr="000D195A">
              <w:rPr>
                <w:rFonts w:ascii="Times New Roman" w:eastAsia="Times New Roman" w:hAnsi="Times New Roman" w:cs="Times New Roman"/>
                <w:color w:val="000000"/>
                <w:sz w:val="24"/>
                <w:szCs w:val="24"/>
                <w:lang w:eastAsia="en-IN"/>
              </w:rPr>
              <w:t>0.36</w:t>
            </w:r>
          </w:p>
        </w:tc>
      </w:tr>
      <w:tr w:rsidR="000D195A" w:rsidRPr="000D195A" w14:paraId="049F497C" w14:textId="77777777" w:rsidTr="000D195A">
        <w:trPr>
          <w:trHeight w:val="31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765150EE" w14:textId="77777777" w:rsidR="000D195A" w:rsidRPr="000D195A" w:rsidRDefault="000D195A" w:rsidP="000D195A">
            <w:pPr>
              <w:spacing w:after="0" w:line="240" w:lineRule="auto"/>
              <w:jc w:val="center"/>
              <w:rPr>
                <w:rFonts w:ascii="Times New Roman" w:eastAsia="Times New Roman" w:hAnsi="Times New Roman" w:cs="Times New Roman"/>
                <w:color w:val="000000"/>
                <w:sz w:val="24"/>
                <w:szCs w:val="24"/>
                <w:lang w:eastAsia="en-IN"/>
              </w:rPr>
            </w:pPr>
            <w:r w:rsidRPr="000D195A">
              <w:rPr>
                <w:rFonts w:ascii="Times New Roman" w:eastAsia="Times New Roman" w:hAnsi="Times New Roman" w:cs="Times New Roman"/>
                <w:color w:val="000000"/>
                <w:sz w:val="24"/>
                <w:szCs w:val="24"/>
                <w:lang w:eastAsia="en-IN"/>
              </w:rPr>
              <w:t>Br</w:t>
            </w:r>
          </w:p>
        </w:tc>
        <w:tc>
          <w:tcPr>
            <w:tcW w:w="1300" w:type="dxa"/>
            <w:tcBorders>
              <w:top w:val="nil"/>
              <w:left w:val="nil"/>
              <w:bottom w:val="single" w:sz="4" w:space="0" w:color="auto"/>
              <w:right w:val="single" w:sz="4" w:space="0" w:color="auto"/>
            </w:tcBorders>
            <w:shd w:val="clear" w:color="auto" w:fill="auto"/>
            <w:noWrap/>
            <w:vAlign w:val="bottom"/>
            <w:hideMark/>
          </w:tcPr>
          <w:p w14:paraId="289AA3F6" w14:textId="77777777" w:rsidR="000D195A" w:rsidRPr="000D195A" w:rsidRDefault="000D195A" w:rsidP="000D195A">
            <w:pPr>
              <w:spacing w:after="0" w:line="240" w:lineRule="auto"/>
              <w:jc w:val="center"/>
              <w:rPr>
                <w:rFonts w:ascii="Times New Roman" w:eastAsia="Times New Roman" w:hAnsi="Times New Roman" w:cs="Times New Roman"/>
                <w:b/>
                <w:bCs/>
                <w:color w:val="00B050"/>
                <w:sz w:val="24"/>
                <w:szCs w:val="24"/>
                <w:lang w:eastAsia="en-IN"/>
              </w:rPr>
            </w:pPr>
            <w:r w:rsidRPr="000D195A">
              <w:rPr>
                <w:rFonts w:ascii="Times New Roman" w:eastAsia="Times New Roman" w:hAnsi="Times New Roman" w:cs="Times New Roman"/>
                <w:b/>
                <w:bCs/>
                <w:color w:val="00B050"/>
                <w:sz w:val="24"/>
                <w:szCs w:val="24"/>
                <w:lang w:eastAsia="en-IN"/>
              </w:rPr>
              <w:t>0.85</w:t>
            </w:r>
          </w:p>
        </w:tc>
        <w:tc>
          <w:tcPr>
            <w:tcW w:w="1640" w:type="dxa"/>
            <w:tcBorders>
              <w:top w:val="nil"/>
              <w:left w:val="nil"/>
              <w:bottom w:val="single" w:sz="4" w:space="0" w:color="auto"/>
              <w:right w:val="single" w:sz="4" w:space="0" w:color="auto"/>
            </w:tcBorders>
            <w:shd w:val="clear" w:color="auto" w:fill="auto"/>
            <w:noWrap/>
            <w:vAlign w:val="bottom"/>
            <w:hideMark/>
          </w:tcPr>
          <w:p w14:paraId="4F90E49D" w14:textId="77777777" w:rsidR="000D195A" w:rsidRPr="000D195A" w:rsidRDefault="000D195A" w:rsidP="000D195A">
            <w:pPr>
              <w:spacing w:after="0" w:line="240" w:lineRule="auto"/>
              <w:jc w:val="center"/>
              <w:rPr>
                <w:rFonts w:ascii="Times New Roman" w:eastAsia="Times New Roman" w:hAnsi="Times New Roman" w:cs="Times New Roman"/>
                <w:b/>
                <w:bCs/>
                <w:color w:val="00B050"/>
                <w:sz w:val="24"/>
                <w:szCs w:val="24"/>
                <w:lang w:eastAsia="en-IN"/>
              </w:rPr>
            </w:pPr>
            <w:r w:rsidRPr="000D195A">
              <w:rPr>
                <w:rFonts w:ascii="Times New Roman" w:eastAsia="Times New Roman" w:hAnsi="Times New Roman" w:cs="Times New Roman"/>
                <w:b/>
                <w:bCs/>
                <w:color w:val="00B050"/>
                <w:sz w:val="24"/>
                <w:szCs w:val="24"/>
                <w:lang w:eastAsia="en-IN"/>
              </w:rPr>
              <w:t>0.81</w:t>
            </w:r>
          </w:p>
        </w:tc>
      </w:tr>
      <w:tr w:rsidR="000D195A" w:rsidRPr="000D195A" w14:paraId="1F5BF40D" w14:textId="77777777" w:rsidTr="000D195A">
        <w:trPr>
          <w:trHeight w:val="31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DD2C37B" w14:textId="77777777" w:rsidR="000D195A" w:rsidRPr="000D195A" w:rsidRDefault="000D195A" w:rsidP="000D195A">
            <w:pPr>
              <w:spacing w:after="0" w:line="240" w:lineRule="auto"/>
              <w:jc w:val="center"/>
              <w:rPr>
                <w:rFonts w:ascii="Times New Roman" w:eastAsia="Times New Roman" w:hAnsi="Times New Roman" w:cs="Times New Roman"/>
                <w:color w:val="000000"/>
                <w:sz w:val="24"/>
                <w:szCs w:val="24"/>
                <w:lang w:eastAsia="en-IN"/>
              </w:rPr>
            </w:pPr>
            <w:r w:rsidRPr="000D195A">
              <w:rPr>
                <w:rFonts w:ascii="Times New Roman" w:eastAsia="Times New Roman" w:hAnsi="Times New Roman" w:cs="Times New Roman"/>
                <w:color w:val="000000"/>
                <w:sz w:val="24"/>
                <w:szCs w:val="24"/>
                <w:lang w:eastAsia="en-IN"/>
              </w:rPr>
              <w:t>Sr</w:t>
            </w:r>
          </w:p>
        </w:tc>
        <w:tc>
          <w:tcPr>
            <w:tcW w:w="1300" w:type="dxa"/>
            <w:tcBorders>
              <w:top w:val="nil"/>
              <w:left w:val="nil"/>
              <w:bottom w:val="single" w:sz="4" w:space="0" w:color="auto"/>
              <w:right w:val="single" w:sz="4" w:space="0" w:color="auto"/>
            </w:tcBorders>
            <w:shd w:val="clear" w:color="auto" w:fill="auto"/>
            <w:noWrap/>
            <w:vAlign w:val="bottom"/>
            <w:hideMark/>
          </w:tcPr>
          <w:p w14:paraId="49A230AE" w14:textId="77777777" w:rsidR="000D195A" w:rsidRPr="000D195A" w:rsidRDefault="000D195A" w:rsidP="000D195A">
            <w:pPr>
              <w:spacing w:after="0" w:line="240" w:lineRule="auto"/>
              <w:jc w:val="center"/>
              <w:rPr>
                <w:rFonts w:ascii="Times New Roman" w:eastAsia="Times New Roman" w:hAnsi="Times New Roman" w:cs="Times New Roman"/>
                <w:b/>
                <w:bCs/>
                <w:color w:val="00B050"/>
                <w:sz w:val="24"/>
                <w:szCs w:val="24"/>
                <w:lang w:eastAsia="en-IN"/>
              </w:rPr>
            </w:pPr>
            <w:r w:rsidRPr="000D195A">
              <w:rPr>
                <w:rFonts w:ascii="Times New Roman" w:eastAsia="Times New Roman" w:hAnsi="Times New Roman" w:cs="Times New Roman"/>
                <w:b/>
                <w:bCs/>
                <w:color w:val="00B050"/>
                <w:sz w:val="24"/>
                <w:szCs w:val="24"/>
                <w:lang w:eastAsia="en-IN"/>
              </w:rPr>
              <w:t>0.73</w:t>
            </w:r>
          </w:p>
        </w:tc>
        <w:tc>
          <w:tcPr>
            <w:tcW w:w="1640" w:type="dxa"/>
            <w:tcBorders>
              <w:top w:val="nil"/>
              <w:left w:val="nil"/>
              <w:bottom w:val="single" w:sz="4" w:space="0" w:color="auto"/>
              <w:right w:val="single" w:sz="4" w:space="0" w:color="auto"/>
            </w:tcBorders>
            <w:shd w:val="clear" w:color="auto" w:fill="auto"/>
            <w:noWrap/>
            <w:vAlign w:val="bottom"/>
            <w:hideMark/>
          </w:tcPr>
          <w:p w14:paraId="6E326BBC" w14:textId="77777777" w:rsidR="000D195A" w:rsidRPr="000D195A" w:rsidRDefault="000D195A" w:rsidP="000D195A">
            <w:pPr>
              <w:spacing w:after="0" w:line="240" w:lineRule="auto"/>
              <w:jc w:val="center"/>
              <w:rPr>
                <w:rFonts w:ascii="Times New Roman" w:eastAsia="Times New Roman" w:hAnsi="Times New Roman" w:cs="Times New Roman"/>
                <w:b/>
                <w:bCs/>
                <w:color w:val="00B050"/>
                <w:sz w:val="24"/>
                <w:szCs w:val="24"/>
                <w:lang w:eastAsia="en-IN"/>
              </w:rPr>
            </w:pPr>
            <w:r w:rsidRPr="000D195A">
              <w:rPr>
                <w:rFonts w:ascii="Times New Roman" w:eastAsia="Times New Roman" w:hAnsi="Times New Roman" w:cs="Times New Roman"/>
                <w:b/>
                <w:bCs/>
                <w:color w:val="00B050"/>
                <w:sz w:val="24"/>
                <w:szCs w:val="24"/>
                <w:lang w:eastAsia="en-IN"/>
              </w:rPr>
              <w:t>0.71</w:t>
            </w:r>
          </w:p>
        </w:tc>
      </w:tr>
      <w:tr w:rsidR="000D195A" w:rsidRPr="000D195A" w14:paraId="5F0B801B" w14:textId="77777777" w:rsidTr="000D195A">
        <w:trPr>
          <w:trHeight w:val="31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5AE47CD" w14:textId="77777777" w:rsidR="000D195A" w:rsidRPr="000D195A" w:rsidRDefault="000D195A" w:rsidP="000D195A">
            <w:pPr>
              <w:spacing w:after="0" w:line="240" w:lineRule="auto"/>
              <w:jc w:val="center"/>
              <w:rPr>
                <w:rFonts w:ascii="Times New Roman" w:eastAsia="Times New Roman" w:hAnsi="Times New Roman" w:cs="Times New Roman"/>
                <w:color w:val="000000"/>
                <w:sz w:val="24"/>
                <w:szCs w:val="24"/>
                <w:lang w:eastAsia="en-IN"/>
              </w:rPr>
            </w:pPr>
            <w:r w:rsidRPr="000D195A">
              <w:rPr>
                <w:rFonts w:ascii="Times New Roman" w:eastAsia="Times New Roman" w:hAnsi="Times New Roman" w:cs="Times New Roman"/>
                <w:color w:val="000000"/>
                <w:sz w:val="24"/>
                <w:szCs w:val="24"/>
                <w:lang w:eastAsia="en-IN"/>
              </w:rPr>
              <w:t>Mo</w:t>
            </w:r>
          </w:p>
        </w:tc>
        <w:tc>
          <w:tcPr>
            <w:tcW w:w="1300" w:type="dxa"/>
            <w:tcBorders>
              <w:top w:val="nil"/>
              <w:left w:val="nil"/>
              <w:bottom w:val="single" w:sz="4" w:space="0" w:color="auto"/>
              <w:right w:val="single" w:sz="4" w:space="0" w:color="auto"/>
            </w:tcBorders>
            <w:shd w:val="clear" w:color="auto" w:fill="auto"/>
            <w:noWrap/>
            <w:vAlign w:val="bottom"/>
            <w:hideMark/>
          </w:tcPr>
          <w:p w14:paraId="2A055C57" w14:textId="77777777" w:rsidR="000D195A" w:rsidRPr="000D195A" w:rsidRDefault="000D195A" w:rsidP="000D195A">
            <w:pPr>
              <w:spacing w:after="0" w:line="240" w:lineRule="auto"/>
              <w:jc w:val="center"/>
              <w:rPr>
                <w:rFonts w:ascii="Times New Roman" w:eastAsia="Times New Roman" w:hAnsi="Times New Roman" w:cs="Times New Roman"/>
                <w:color w:val="000000"/>
                <w:sz w:val="24"/>
                <w:szCs w:val="24"/>
                <w:lang w:eastAsia="en-IN"/>
              </w:rPr>
            </w:pPr>
            <w:r w:rsidRPr="000D195A">
              <w:rPr>
                <w:rFonts w:ascii="Times New Roman" w:eastAsia="Times New Roman" w:hAnsi="Times New Roman" w:cs="Times New Roman"/>
                <w:color w:val="000000"/>
                <w:sz w:val="24"/>
                <w:szCs w:val="24"/>
                <w:lang w:eastAsia="en-IN"/>
              </w:rPr>
              <w:t>0.14</w:t>
            </w:r>
          </w:p>
        </w:tc>
        <w:tc>
          <w:tcPr>
            <w:tcW w:w="1640" w:type="dxa"/>
            <w:tcBorders>
              <w:top w:val="nil"/>
              <w:left w:val="nil"/>
              <w:bottom w:val="single" w:sz="4" w:space="0" w:color="auto"/>
              <w:right w:val="single" w:sz="4" w:space="0" w:color="auto"/>
            </w:tcBorders>
            <w:shd w:val="clear" w:color="auto" w:fill="auto"/>
            <w:noWrap/>
            <w:vAlign w:val="bottom"/>
            <w:hideMark/>
          </w:tcPr>
          <w:p w14:paraId="2AB4396B" w14:textId="77777777" w:rsidR="000D195A" w:rsidRPr="000D195A" w:rsidRDefault="000D195A" w:rsidP="000D195A">
            <w:pPr>
              <w:spacing w:after="0" w:line="240" w:lineRule="auto"/>
              <w:jc w:val="center"/>
              <w:rPr>
                <w:rFonts w:ascii="Times New Roman" w:eastAsia="Times New Roman" w:hAnsi="Times New Roman" w:cs="Times New Roman"/>
                <w:color w:val="000000"/>
                <w:sz w:val="24"/>
                <w:szCs w:val="24"/>
                <w:lang w:eastAsia="en-IN"/>
              </w:rPr>
            </w:pPr>
            <w:r w:rsidRPr="000D195A">
              <w:rPr>
                <w:rFonts w:ascii="Times New Roman" w:eastAsia="Times New Roman" w:hAnsi="Times New Roman" w:cs="Times New Roman"/>
                <w:color w:val="000000"/>
                <w:sz w:val="24"/>
                <w:szCs w:val="24"/>
                <w:lang w:eastAsia="en-IN"/>
              </w:rPr>
              <w:t>0.12</w:t>
            </w:r>
          </w:p>
        </w:tc>
      </w:tr>
      <w:tr w:rsidR="000D195A" w:rsidRPr="000D195A" w14:paraId="1CAC630D" w14:textId="77777777" w:rsidTr="000D195A">
        <w:trPr>
          <w:trHeight w:val="31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573E7B87" w14:textId="77777777" w:rsidR="000D195A" w:rsidRPr="000D195A" w:rsidRDefault="000D195A" w:rsidP="000D195A">
            <w:pPr>
              <w:spacing w:after="0" w:line="240" w:lineRule="auto"/>
              <w:jc w:val="center"/>
              <w:rPr>
                <w:rFonts w:ascii="Times New Roman" w:eastAsia="Times New Roman" w:hAnsi="Times New Roman" w:cs="Times New Roman"/>
                <w:color w:val="000000"/>
                <w:sz w:val="24"/>
                <w:szCs w:val="24"/>
                <w:lang w:eastAsia="en-IN"/>
              </w:rPr>
            </w:pPr>
            <w:r w:rsidRPr="000D195A">
              <w:rPr>
                <w:rFonts w:ascii="Times New Roman" w:eastAsia="Times New Roman" w:hAnsi="Times New Roman" w:cs="Times New Roman"/>
                <w:color w:val="000000"/>
                <w:sz w:val="24"/>
                <w:szCs w:val="24"/>
                <w:lang w:eastAsia="en-IN"/>
              </w:rPr>
              <w:t>Cd</w:t>
            </w:r>
          </w:p>
        </w:tc>
        <w:tc>
          <w:tcPr>
            <w:tcW w:w="1300" w:type="dxa"/>
            <w:tcBorders>
              <w:top w:val="nil"/>
              <w:left w:val="nil"/>
              <w:bottom w:val="single" w:sz="4" w:space="0" w:color="auto"/>
              <w:right w:val="single" w:sz="4" w:space="0" w:color="auto"/>
            </w:tcBorders>
            <w:shd w:val="clear" w:color="auto" w:fill="auto"/>
            <w:noWrap/>
            <w:vAlign w:val="bottom"/>
            <w:hideMark/>
          </w:tcPr>
          <w:p w14:paraId="1315BD37" w14:textId="77777777" w:rsidR="000D195A" w:rsidRPr="000D195A" w:rsidRDefault="000D195A" w:rsidP="000D195A">
            <w:pPr>
              <w:spacing w:after="0" w:line="240" w:lineRule="auto"/>
              <w:jc w:val="center"/>
              <w:rPr>
                <w:rFonts w:ascii="Times New Roman" w:eastAsia="Times New Roman" w:hAnsi="Times New Roman" w:cs="Times New Roman"/>
                <w:color w:val="000000"/>
                <w:sz w:val="24"/>
                <w:szCs w:val="24"/>
                <w:lang w:eastAsia="en-IN"/>
              </w:rPr>
            </w:pPr>
            <w:r w:rsidRPr="000D195A">
              <w:rPr>
                <w:rFonts w:ascii="Times New Roman" w:eastAsia="Times New Roman" w:hAnsi="Times New Roman" w:cs="Times New Roman"/>
                <w:color w:val="000000"/>
                <w:sz w:val="24"/>
                <w:szCs w:val="24"/>
                <w:lang w:eastAsia="en-IN"/>
              </w:rPr>
              <w:t>0.26</w:t>
            </w:r>
          </w:p>
        </w:tc>
        <w:tc>
          <w:tcPr>
            <w:tcW w:w="1640" w:type="dxa"/>
            <w:tcBorders>
              <w:top w:val="nil"/>
              <w:left w:val="nil"/>
              <w:bottom w:val="single" w:sz="4" w:space="0" w:color="auto"/>
              <w:right w:val="single" w:sz="4" w:space="0" w:color="auto"/>
            </w:tcBorders>
            <w:shd w:val="clear" w:color="auto" w:fill="auto"/>
            <w:noWrap/>
            <w:vAlign w:val="bottom"/>
            <w:hideMark/>
          </w:tcPr>
          <w:p w14:paraId="4408B249" w14:textId="77777777" w:rsidR="000D195A" w:rsidRPr="000D195A" w:rsidRDefault="000D195A" w:rsidP="000D195A">
            <w:pPr>
              <w:spacing w:after="0" w:line="240" w:lineRule="auto"/>
              <w:jc w:val="center"/>
              <w:rPr>
                <w:rFonts w:ascii="Times New Roman" w:eastAsia="Times New Roman" w:hAnsi="Times New Roman" w:cs="Times New Roman"/>
                <w:color w:val="000000"/>
                <w:sz w:val="24"/>
                <w:szCs w:val="24"/>
                <w:lang w:eastAsia="en-IN"/>
              </w:rPr>
            </w:pPr>
            <w:r w:rsidRPr="000D195A">
              <w:rPr>
                <w:rFonts w:ascii="Times New Roman" w:eastAsia="Times New Roman" w:hAnsi="Times New Roman" w:cs="Times New Roman"/>
                <w:color w:val="000000"/>
                <w:sz w:val="24"/>
                <w:szCs w:val="24"/>
                <w:lang w:eastAsia="en-IN"/>
              </w:rPr>
              <w:t>0.2</w:t>
            </w:r>
          </w:p>
        </w:tc>
      </w:tr>
      <w:tr w:rsidR="000D195A" w:rsidRPr="000D195A" w14:paraId="4A4DFB92" w14:textId="77777777" w:rsidTr="000D195A">
        <w:trPr>
          <w:trHeight w:val="31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1C60BCF8" w14:textId="77777777" w:rsidR="000D195A" w:rsidRPr="000D195A" w:rsidRDefault="000D195A" w:rsidP="000D195A">
            <w:pPr>
              <w:spacing w:after="0" w:line="240" w:lineRule="auto"/>
              <w:jc w:val="center"/>
              <w:rPr>
                <w:rFonts w:ascii="Times New Roman" w:eastAsia="Times New Roman" w:hAnsi="Times New Roman" w:cs="Times New Roman"/>
                <w:color w:val="000000"/>
                <w:sz w:val="24"/>
                <w:szCs w:val="24"/>
                <w:lang w:eastAsia="en-IN"/>
              </w:rPr>
            </w:pPr>
            <w:r w:rsidRPr="000D195A">
              <w:rPr>
                <w:rFonts w:ascii="Times New Roman" w:eastAsia="Times New Roman" w:hAnsi="Times New Roman" w:cs="Times New Roman"/>
                <w:color w:val="000000"/>
                <w:sz w:val="24"/>
                <w:szCs w:val="24"/>
                <w:lang w:eastAsia="en-IN"/>
              </w:rPr>
              <w:t>Sn</w:t>
            </w:r>
          </w:p>
        </w:tc>
        <w:tc>
          <w:tcPr>
            <w:tcW w:w="1300" w:type="dxa"/>
            <w:tcBorders>
              <w:top w:val="nil"/>
              <w:left w:val="nil"/>
              <w:bottom w:val="single" w:sz="4" w:space="0" w:color="auto"/>
              <w:right w:val="single" w:sz="4" w:space="0" w:color="auto"/>
            </w:tcBorders>
            <w:shd w:val="clear" w:color="auto" w:fill="auto"/>
            <w:noWrap/>
            <w:vAlign w:val="bottom"/>
            <w:hideMark/>
          </w:tcPr>
          <w:p w14:paraId="463E485D" w14:textId="77777777" w:rsidR="000D195A" w:rsidRPr="000D195A" w:rsidRDefault="000D195A" w:rsidP="000D195A">
            <w:pPr>
              <w:spacing w:after="0" w:line="240" w:lineRule="auto"/>
              <w:jc w:val="center"/>
              <w:rPr>
                <w:rFonts w:ascii="Times New Roman" w:eastAsia="Times New Roman" w:hAnsi="Times New Roman" w:cs="Times New Roman"/>
                <w:color w:val="000000"/>
                <w:sz w:val="24"/>
                <w:szCs w:val="24"/>
                <w:lang w:eastAsia="en-IN"/>
              </w:rPr>
            </w:pPr>
            <w:r w:rsidRPr="000D195A">
              <w:rPr>
                <w:rFonts w:ascii="Times New Roman" w:eastAsia="Times New Roman" w:hAnsi="Times New Roman" w:cs="Times New Roman"/>
                <w:color w:val="000000"/>
                <w:sz w:val="24"/>
                <w:szCs w:val="24"/>
                <w:lang w:eastAsia="en-IN"/>
              </w:rPr>
              <w:t>0.47</w:t>
            </w:r>
          </w:p>
        </w:tc>
        <w:tc>
          <w:tcPr>
            <w:tcW w:w="1640" w:type="dxa"/>
            <w:tcBorders>
              <w:top w:val="nil"/>
              <w:left w:val="nil"/>
              <w:bottom w:val="single" w:sz="4" w:space="0" w:color="auto"/>
              <w:right w:val="single" w:sz="4" w:space="0" w:color="auto"/>
            </w:tcBorders>
            <w:shd w:val="clear" w:color="auto" w:fill="auto"/>
            <w:noWrap/>
            <w:vAlign w:val="bottom"/>
            <w:hideMark/>
          </w:tcPr>
          <w:p w14:paraId="5E6B028E" w14:textId="77777777" w:rsidR="000D195A" w:rsidRPr="000D195A" w:rsidRDefault="000D195A" w:rsidP="000D195A">
            <w:pPr>
              <w:spacing w:after="0" w:line="240" w:lineRule="auto"/>
              <w:jc w:val="center"/>
              <w:rPr>
                <w:rFonts w:ascii="Times New Roman" w:eastAsia="Times New Roman" w:hAnsi="Times New Roman" w:cs="Times New Roman"/>
                <w:color w:val="000000"/>
                <w:sz w:val="24"/>
                <w:szCs w:val="24"/>
                <w:lang w:eastAsia="en-IN"/>
              </w:rPr>
            </w:pPr>
            <w:r w:rsidRPr="000D195A">
              <w:rPr>
                <w:rFonts w:ascii="Times New Roman" w:eastAsia="Times New Roman" w:hAnsi="Times New Roman" w:cs="Times New Roman"/>
                <w:color w:val="000000"/>
                <w:sz w:val="24"/>
                <w:szCs w:val="24"/>
                <w:lang w:eastAsia="en-IN"/>
              </w:rPr>
              <w:t>0.44</w:t>
            </w:r>
          </w:p>
        </w:tc>
      </w:tr>
      <w:tr w:rsidR="000D195A" w:rsidRPr="000D195A" w14:paraId="14D636FD" w14:textId="77777777" w:rsidTr="000D195A">
        <w:trPr>
          <w:trHeight w:val="31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CB8DECA" w14:textId="77777777" w:rsidR="000D195A" w:rsidRPr="000D195A" w:rsidRDefault="000D195A" w:rsidP="000D195A">
            <w:pPr>
              <w:spacing w:after="0" w:line="240" w:lineRule="auto"/>
              <w:jc w:val="center"/>
              <w:rPr>
                <w:rFonts w:ascii="Times New Roman" w:eastAsia="Times New Roman" w:hAnsi="Times New Roman" w:cs="Times New Roman"/>
                <w:color w:val="000000"/>
                <w:sz w:val="24"/>
                <w:szCs w:val="24"/>
                <w:lang w:eastAsia="en-IN"/>
              </w:rPr>
            </w:pPr>
            <w:r w:rsidRPr="000D195A">
              <w:rPr>
                <w:rFonts w:ascii="Times New Roman" w:eastAsia="Times New Roman" w:hAnsi="Times New Roman" w:cs="Times New Roman"/>
                <w:color w:val="000000"/>
                <w:sz w:val="24"/>
                <w:szCs w:val="24"/>
                <w:lang w:eastAsia="en-IN"/>
              </w:rPr>
              <w:t>Ba</w:t>
            </w:r>
          </w:p>
        </w:tc>
        <w:tc>
          <w:tcPr>
            <w:tcW w:w="1300" w:type="dxa"/>
            <w:tcBorders>
              <w:top w:val="nil"/>
              <w:left w:val="nil"/>
              <w:bottom w:val="single" w:sz="4" w:space="0" w:color="auto"/>
              <w:right w:val="single" w:sz="4" w:space="0" w:color="auto"/>
            </w:tcBorders>
            <w:shd w:val="clear" w:color="auto" w:fill="auto"/>
            <w:noWrap/>
            <w:vAlign w:val="bottom"/>
            <w:hideMark/>
          </w:tcPr>
          <w:p w14:paraId="4B47C18D" w14:textId="77777777" w:rsidR="000D195A" w:rsidRPr="000D195A" w:rsidRDefault="000D195A" w:rsidP="000D195A">
            <w:pPr>
              <w:spacing w:after="0" w:line="240" w:lineRule="auto"/>
              <w:jc w:val="center"/>
              <w:rPr>
                <w:rFonts w:ascii="Times New Roman" w:eastAsia="Times New Roman" w:hAnsi="Times New Roman" w:cs="Times New Roman"/>
                <w:b/>
                <w:bCs/>
                <w:color w:val="00B050"/>
                <w:sz w:val="24"/>
                <w:szCs w:val="24"/>
                <w:lang w:eastAsia="en-IN"/>
              </w:rPr>
            </w:pPr>
            <w:r w:rsidRPr="000D195A">
              <w:rPr>
                <w:rFonts w:ascii="Times New Roman" w:eastAsia="Times New Roman" w:hAnsi="Times New Roman" w:cs="Times New Roman"/>
                <w:b/>
                <w:bCs/>
                <w:color w:val="00B050"/>
                <w:sz w:val="24"/>
                <w:szCs w:val="24"/>
                <w:lang w:eastAsia="en-IN"/>
              </w:rPr>
              <w:t>0.84</w:t>
            </w:r>
          </w:p>
        </w:tc>
        <w:tc>
          <w:tcPr>
            <w:tcW w:w="1640" w:type="dxa"/>
            <w:tcBorders>
              <w:top w:val="nil"/>
              <w:left w:val="nil"/>
              <w:bottom w:val="single" w:sz="4" w:space="0" w:color="auto"/>
              <w:right w:val="single" w:sz="4" w:space="0" w:color="auto"/>
            </w:tcBorders>
            <w:shd w:val="clear" w:color="auto" w:fill="auto"/>
            <w:noWrap/>
            <w:vAlign w:val="bottom"/>
            <w:hideMark/>
          </w:tcPr>
          <w:p w14:paraId="1AD913B8" w14:textId="77777777" w:rsidR="000D195A" w:rsidRPr="000D195A" w:rsidRDefault="000D195A" w:rsidP="000D195A">
            <w:pPr>
              <w:spacing w:after="0" w:line="240" w:lineRule="auto"/>
              <w:jc w:val="center"/>
              <w:rPr>
                <w:rFonts w:ascii="Times New Roman" w:eastAsia="Times New Roman" w:hAnsi="Times New Roman" w:cs="Times New Roman"/>
                <w:b/>
                <w:bCs/>
                <w:color w:val="00B050"/>
                <w:sz w:val="24"/>
                <w:szCs w:val="24"/>
                <w:lang w:eastAsia="en-IN"/>
              </w:rPr>
            </w:pPr>
            <w:r w:rsidRPr="000D195A">
              <w:rPr>
                <w:rFonts w:ascii="Times New Roman" w:eastAsia="Times New Roman" w:hAnsi="Times New Roman" w:cs="Times New Roman"/>
                <w:b/>
                <w:bCs/>
                <w:color w:val="00B050"/>
                <w:sz w:val="24"/>
                <w:szCs w:val="24"/>
                <w:lang w:eastAsia="en-IN"/>
              </w:rPr>
              <w:t>0.82</w:t>
            </w:r>
          </w:p>
        </w:tc>
      </w:tr>
      <w:tr w:rsidR="000D195A" w:rsidRPr="000D195A" w14:paraId="29BD92FD" w14:textId="77777777" w:rsidTr="000D195A">
        <w:trPr>
          <w:trHeight w:val="31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790843C6" w14:textId="77777777" w:rsidR="000D195A" w:rsidRPr="000D195A" w:rsidRDefault="000D195A" w:rsidP="000D195A">
            <w:pPr>
              <w:spacing w:after="0" w:line="240" w:lineRule="auto"/>
              <w:jc w:val="center"/>
              <w:rPr>
                <w:rFonts w:ascii="Times New Roman" w:eastAsia="Times New Roman" w:hAnsi="Times New Roman" w:cs="Times New Roman"/>
                <w:color w:val="000000"/>
                <w:sz w:val="24"/>
                <w:szCs w:val="24"/>
                <w:lang w:eastAsia="en-IN"/>
              </w:rPr>
            </w:pPr>
            <w:r w:rsidRPr="000D195A">
              <w:rPr>
                <w:rFonts w:ascii="Times New Roman" w:eastAsia="Times New Roman" w:hAnsi="Times New Roman" w:cs="Times New Roman"/>
                <w:color w:val="000000"/>
                <w:sz w:val="24"/>
                <w:szCs w:val="24"/>
                <w:lang w:eastAsia="en-IN"/>
              </w:rPr>
              <w:t>Hg</w:t>
            </w:r>
          </w:p>
        </w:tc>
        <w:tc>
          <w:tcPr>
            <w:tcW w:w="1300" w:type="dxa"/>
            <w:tcBorders>
              <w:top w:val="nil"/>
              <w:left w:val="nil"/>
              <w:bottom w:val="single" w:sz="4" w:space="0" w:color="auto"/>
              <w:right w:val="single" w:sz="4" w:space="0" w:color="auto"/>
            </w:tcBorders>
            <w:shd w:val="clear" w:color="auto" w:fill="auto"/>
            <w:noWrap/>
            <w:vAlign w:val="bottom"/>
            <w:hideMark/>
          </w:tcPr>
          <w:p w14:paraId="4D1D0827" w14:textId="77777777" w:rsidR="000D195A" w:rsidRPr="000D195A" w:rsidRDefault="000D195A" w:rsidP="000D195A">
            <w:pPr>
              <w:spacing w:after="0" w:line="240" w:lineRule="auto"/>
              <w:jc w:val="center"/>
              <w:rPr>
                <w:rFonts w:ascii="Times New Roman" w:eastAsia="Times New Roman" w:hAnsi="Times New Roman" w:cs="Times New Roman"/>
                <w:color w:val="000000"/>
                <w:sz w:val="24"/>
                <w:szCs w:val="24"/>
                <w:lang w:eastAsia="en-IN"/>
              </w:rPr>
            </w:pPr>
            <w:r w:rsidRPr="000D195A">
              <w:rPr>
                <w:rFonts w:ascii="Times New Roman" w:eastAsia="Times New Roman" w:hAnsi="Times New Roman" w:cs="Times New Roman"/>
                <w:color w:val="000000"/>
                <w:sz w:val="24"/>
                <w:szCs w:val="24"/>
                <w:lang w:eastAsia="en-IN"/>
              </w:rPr>
              <w:t>0.11</w:t>
            </w:r>
          </w:p>
        </w:tc>
        <w:tc>
          <w:tcPr>
            <w:tcW w:w="1640" w:type="dxa"/>
            <w:tcBorders>
              <w:top w:val="nil"/>
              <w:left w:val="nil"/>
              <w:bottom w:val="single" w:sz="4" w:space="0" w:color="auto"/>
              <w:right w:val="single" w:sz="4" w:space="0" w:color="auto"/>
            </w:tcBorders>
            <w:shd w:val="clear" w:color="auto" w:fill="auto"/>
            <w:noWrap/>
            <w:vAlign w:val="bottom"/>
            <w:hideMark/>
          </w:tcPr>
          <w:p w14:paraId="6DCE9882" w14:textId="77777777" w:rsidR="000D195A" w:rsidRPr="000D195A" w:rsidRDefault="000D195A" w:rsidP="000D195A">
            <w:pPr>
              <w:spacing w:after="0" w:line="240" w:lineRule="auto"/>
              <w:jc w:val="center"/>
              <w:rPr>
                <w:rFonts w:ascii="Times New Roman" w:eastAsia="Times New Roman" w:hAnsi="Times New Roman" w:cs="Times New Roman"/>
                <w:color w:val="000000"/>
                <w:sz w:val="24"/>
                <w:szCs w:val="24"/>
                <w:lang w:eastAsia="en-IN"/>
              </w:rPr>
            </w:pPr>
            <w:r w:rsidRPr="000D195A">
              <w:rPr>
                <w:rFonts w:ascii="Times New Roman" w:eastAsia="Times New Roman" w:hAnsi="Times New Roman" w:cs="Times New Roman"/>
                <w:color w:val="000000"/>
                <w:sz w:val="24"/>
                <w:szCs w:val="24"/>
                <w:lang w:eastAsia="en-IN"/>
              </w:rPr>
              <w:t>-0.09</w:t>
            </w:r>
          </w:p>
        </w:tc>
      </w:tr>
      <w:tr w:rsidR="000D195A" w:rsidRPr="000D195A" w14:paraId="4CB16722" w14:textId="77777777" w:rsidTr="000D195A">
        <w:trPr>
          <w:trHeight w:val="31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8BCACC7" w14:textId="77777777" w:rsidR="000D195A" w:rsidRPr="000D195A" w:rsidRDefault="000D195A" w:rsidP="000D195A">
            <w:pPr>
              <w:spacing w:after="0" w:line="240" w:lineRule="auto"/>
              <w:jc w:val="center"/>
              <w:rPr>
                <w:rFonts w:ascii="Times New Roman" w:eastAsia="Times New Roman" w:hAnsi="Times New Roman" w:cs="Times New Roman"/>
                <w:color w:val="000000"/>
                <w:sz w:val="24"/>
                <w:szCs w:val="24"/>
                <w:lang w:eastAsia="en-IN"/>
              </w:rPr>
            </w:pPr>
            <w:r w:rsidRPr="000D195A">
              <w:rPr>
                <w:rFonts w:ascii="Times New Roman" w:eastAsia="Times New Roman" w:hAnsi="Times New Roman" w:cs="Times New Roman"/>
                <w:color w:val="000000"/>
                <w:sz w:val="24"/>
                <w:szCs w:val="24"/>
                <w:lang w:eastAsia="en-IN"/>
              </w:rPr>
              <w:t>Pb</w:t>
            </w:r>
          </w:p>
        </w:tc>
        <w:tc>
          <w:tcPr>
            <w:tcW w:w="1300" w:type="dxa"/>
            <w:tcBorders>
              <w:top w:val="nil"/>
              <w:left w:val="nil"/>
              <w:bottom w:val="single" w:sz="4" w:space="0" w:color="auto"/>
              <w:right w:val="single" w:sz="4" w:space="0" w:color="auto"/>
            </w:tcBorders>
            <w:shd w:val="clear" w:color="auto" w:fill="auto"/>
            <w:noWrap/>
            <w:vAlign w:val="bottom"/>
            <w:hideMark/>
          </w:tcPr>
          <w:p w14:paraId="293D4954" w14:textId="77777777" w:rsidR="000D195A" w:rsidRPr="000D195A" w:rsidRDefault="000D195A" w:rsidP="000D195A">
            <w:pPr>
              <w:spacing w:after="0" w:line="240" w:lineRule="auto"/>
              <w:jc w:val="center"/>
              <w:rPr>
                <w:rFonts w:ascii="Times New Roman" w:eastAsia="Times New Roman" w:hAnsi="Times New Roman" w:cs="Times New Roman"/>
                <w:b/>
                <w:bCs/>
                <w:color w:val="00B050"/>
                <w:sz w:val="24"/>
                <w:szCs w:val="24"/>
                <w:lang w:eastAsia="en-IN"/>
              </w:rPr>
            </w:pPr>
            <w:r w:rsidRPr="000D195A">
              <w:rPr>
                <w:rFonts w:ascii="Times New Roman" w:eastAsia="Times New Roman" w:hAnsi="Times New Roman" w:cs="Times New Roman"/>
                <w:b/>
                <w:bCs/>
                <w:color w:val="00B050"/>
                <w:sz w:val="24"/>
                <w:szCs w:val="24"/>
                <w:lang w:eastAsia="en-IN"/>
              </w:rPr>
              <w:t>0.77</w:t>
            </w:r>
          </w:p>
        </w:tc>
        <w:tc>
          <w:tcPr>
            <w:tcW w:w="1640" w:type="dxa"/>
            <w:tcBorders>
              <w:top w:val="nil"/>
              <w:left w:val="nil"/>
              <w:bottom w:val="single" w:sz="4" w:space="0" w:color="auto"/>
              <w:right w:val="single" w:sz="4" w:space="0" w:color="auto"/>
            </w:tcBorders>
            <w:shd w:val="clear" w:color="auto" w:fill="auto"/>
            <w:noWrap/>
            <w:vAlign w:val="bottom"/>
            <w:hideMark/>
          </w:tcPr>
          <w:p w14:paraId="2F32D8BC" w14:textId="77777777" w:rsidR="000D195A" w:rsidRPr="000D195A" w:rsidRDefault="000D195A" w:rsidP="000D195A">
            <w:pPr>
              <w:spacing w:after="0" w:line="240" w:lineRule="auto"/>
              <w:jc w:val="center"/>
              <w:rPr>
                <w:rFonts w:ascii="Times New Roman" w:eastAsia="Times New Roman" w:hAnsi="Times New Roman" w:cs="Times New Roman"/>
                <w:b/>
                <w:bCs/>
                <w:color w:val="00B050"/>
                <w:sz w:val="24"/>
                <w:szCs w:val="24"/>
                <w:lang w:eastAsia="en-IN"/>
              </w:rPr>
            </w:pPr>
            <w:r w:rsidRPr="000D195A">
              <w:rPr>
                <w:rFonts w:ascii="Times New Roman" w:eastAsia="Times New Roman" w:hAnsi="Times New Roman" w:cs="Times New Roman"/>
                <w:b/>
                <w:bCs/>
                <w:color w:val="00B050"/>
                <w:sz w:val="24"/>
                <w:szCs w:val="24"/>
                <w:lang w:eastAsia="en-IN"/>
              </w:rPr>
              <w:t>0.78</w:t>
            </w:r>
          </w:p>
        </w:tc>
      </w:tr>
      <w:tr w:rsidR="000D195A" w:rsidRPr="000D195A" w14:paraId="51FA17FD" w14:textId="77777777" w:rsidTr="000D195A">
        <w:trPr>
          <w:trHeight w:val="31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4CCE5E17" w14:textId="77777777" w:rsidR="000D195A" w:rsidRPr="000D195A" w:rsidRDefault="000D195A" w:rsidP="000D195A">
            <w:pPr>
              <w:spacing w:after="0" w:line="240" w:lineRule="auto"/>
              <w:jc w:val="center"/>
              <w:rPr>
                <w:rFonts w:ascii="Times New Roman" w:eastAsia="Times New Roman" w:hAnsi="Times New Roman" w:cs="Times New Roman"/>
                <w:color w:val="000000"/>
                <w:sz w:val="24"/>
                <w:szCs w:val="24"/>
                <w:lang w:eastAsia="en-IN"/>
              </w:rPr>
            </w:pPr>
            <w:r w:rsidRPr="000D195A">
              <w:rPr>
                <w:rFonts w:ascii="Times New Roman" w:eastAsia="Times New Roman" w:hAnsi="Times New Roman" w:cs="Times New Roman"/>
                <w:color w:val="000000"/>
                <w:sz w:val="24"/>
                <w:szCs w:val="24"/>
                <w:lang w:eastAsia="en-IN"/>
              </w:rPr>
              <w:t>EC</w:t>
            </w:r>
          </w:p>
        </w:tc>
        <w:tc>
          <w:tcPr>
            <w:tcW w:w="1300" w:type="dxa"/>
            <w:tcBorders>
              <w:top w:val="nil"/>
              <w:left w:val="nil"/>
              <w:bottom w:val="single" w:sz="4" w:space="0" w:color="auto"/>
              <w:right w:val="single" w:sz="4" w:space="0" w:color="auto"/>
            </w:tcBorders>
            <w:shd w:val="clear" w:color="auto" w:fill="auto"/>
            <w:noWrap/>
            <w:vAlign w:val="bottom"/>
            <w:hideMark/>
          </w:tcPr>
          <w:p w14:paraId="23FC70EC" w14:textId="77777777" w:rsidR="000D195A" w:rsidRPr="000D195A" w:rsidRDefault="000D195A" w:rsidP="000D195A">
            <w:pPr>
              <w:spacing w:after="0" w:line="240" w:lineRule="auto"/>
              <w:jc w:val="center"/>
              <w:rPr>
                <w:rFonts w:ascii="Times New Roman" w:eastAsia="Times New Roman" w:hAnsi="Times New Roman" w:cs="Times New Roman"/>
                <w:b/>
                <w:bCs/>
                <w:color w:val="00B050"/>
                <w:sz w:val="24"/>
                <w:szCs w:val="24"/>
                <w:lang w:eastAsia="en-IN"/>
              </w:rPr>
            </w:pPr>
            <w:r w:rsidRPr="000D195A">
              <w:rPr>
                <w:rFonts w:ascii="Times New Roman" w:eastAsia="Times New Roman" w:hAnsi="Times New Roman" w:cs="Times New Roman"/>
                <w:b/>
                <w:bCs/>
                <w:color w:val="00B050"/>
                <w:sz w:val="24"/>
                <w:szCs w:val="24"/>
                <w:lang w:eastAsia="en-IN"/>
              </w:rPr>
              <w:t>0.93</w:t>
            </w:r>
          </w:p>
        </w:tc>
        <w:tc>
          <w:tcPr>
            <w:tcW w:w="1640" w:type="dxa"/>
            <w:tcBorders>
              <w:top w:val="nil"/>
              <w:left w:val="nil"/>
              <w:bottom w:val="single" w:sz="4" w:space="0" w:color="auto"/>
              <w:right w:val="single" w:sz="4" w:space="0" w:color="auto"/>
            </w:tcBorders>
            <w:shd w:val="clear" w:color="auto" w:fill="auto"/>
            <w:noWrap/>
            <w:vAlign w:val="bottom"/>
            <w:hideMark/>
          </w:tcPr>
          <w:p w14:paraId="2684DC09" w14:textId="77777777" w:rsidR="000D195A" w:rsidRPr="000D195A" w:rsidRDefault="000D195A" w:rsidP="000D195A">
            <w:pPr>
              <w:spacing w:after="0" w:line="240" w:lineRule="auto"/>
              <w:jc w:val="center"/>
              <w:rPr>
                <w:rFonts w:ascii="Times New Roman" w:eastAsia="Times New Roman" w:hAnsi="Times New Roman" w:cs="Times New Roman"/>
                <w:b/>
                <w:bCs/>
                <w:color w:val="00B050"/>
                <w:sz w:val="24"/>
                <w:szCs w:val="24"/>
                <w:lang w:eastAsia="en-IN"/>
              </w:rPr>
            </w:pPr>
            <w:r w:rsidRPr="000D195A">
              <w:rPr>
                <w:rFonts w:ascii="Times New Roman" w:eastAsia="Times New Roman" w:hAnsi="Times New Roman" w:cs="Times New Roman"/>
                <w:b/>
                <w:bCs/>
                <w:color w:val="00B050"/>
                <w:sz w:val="24"/>
                <w:szCs w:val="24"/>
                <w:lang w:eastAsia="en-IN"/>
              </w:rPr>
              <w:t>0.91</w:t>
            </w:r>
          </w:p>
        </w:tc>
      </w:tr>
      <w:tr w:rsidR="000D195A" w:rsidRPr="000D195A" w14:paraId="4BDC2381" w14:textId="77777777" w:rsidTr="000D195A">
        <w:trPr>
          <w:trHeight w:val="31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2773322" w14:textId="77777777" w:rsidR="000D195A" w:rsidRPr="000D195A" w:rsidRDefault="000D195A" w:rsidP="000D195A">
            <w:pPr>
              <w:spacing w:after="0" w:line="240" w:lineRule="auto"/>
              <w:jc w:val="center"/>
              <w:rPr>
                <w:rFonts w:ascii="Times New Roman" w:eastAsia="Times New Roman" w:hAnsi="Times New Roman" w:cs="Times New Roman"/>
                <w:color w:val="000000"/>
                <w:sz w:val="24"/>
                <w:szCs w:val="24"/>
                <w:lang w:eastAsia="en-IN"/>
              </w:rPr>
            </w:pPr>
            <w:r w:rsidRPr="000D195A">
              <w:rPr>
                <w:rFonts w:ascii="Times New Roman" w:eastAsia="Times New Roman" w:hAnsi="Times New Roman" w:cs="Times New Roman"/>
                <w:color w:val="000000"/>
                <w:sz w:val="24"/>
                <w:szCs w:val="24"/>
                <w:lang w:eastAsia="en-IN"/>
              </w:rPr>
              <w:t>OC</w:t>
            </w:r>
          </w:p>
        </w:tc>
        <w:tc>
          <w:tcPr>
            <w:tcW w:w="1300" w:type="dxa"/>
            <w:tcBorders>
              <w:top w:val="nil"/>
              <w:left w:val="nil"/>
              <w:bottom w:val="single" w:sz="4" w:space="0" w:color="auto"/>
              <w:right w:val="single" w:sz="4" w:space="0" w:color="auto"/>
            </w:tcBorders>
            <w:shd w:val="clear" w:color="auto" w:fill="auto"/>
            <w:noWrap/>
            <w:vAlign w:val="bottom"/>
            <w:hideMark/>
          </w:tcPr>
          <w:p w14:paraId="31F15A3F" w14:textId="77777777" w:rsidR="000D195A" w:rsidRPr="000D195A" w:rsidRDefault="000D195A" w:rsidP="000D195A">
            <w:pPr>
              <w:spacing w:after="0" w:line="240" w:lineRule="auto"/>
              <w:jc w:val="center"/>
              <w:rPr>
                <w:rFonts w:ascii="Times New Roman" w:eastAsia="Times New Roman" w:hAnsi="Times New Roman" w:cs="Times New Roman"/>
                <w:b/>
                <w:bCs/>
                <w:color w:val="00B050"/>
                <w:sz w:val="24"/>
                <w:szCs w:val="24"/>
                <w:lang w:eastAsia="en-IN"/>
              </w:rPr>
            </w:pPr>
            <w:r w:rsidRPr="000D195A">
              <w:rPr>
                <w:rFonts w:ascii="Times New Roman" w:eastAsia="Times New Roman" w:hAnsi="Times New Roman" w:cs="Times New Roman"/>
                <w:b/>
                <w:bCs/>
                <w:color w:val="00B050"/>
                <w:sz w:val="24"/>
                <w:szCs w:val="24"/>
                <w:lang w:eastAsia="en-IN"/>
              </w:rPr>
              <w:t>0.8</w:t>
            </w:r>
          </w:p>
        </w:tc>
        <w:tc>
          <w:tcPr>
            <w:tcW w:w="1640" w:type="dxa"/>
            <w:tcBorders>
              <w:top w:val="nil"/>
              <w:left w:val="nil"/>
              <w:bottom w:val="single" w:sz="4" w:space="0" w:color="auto"/>
              <w:right w:val="single" w:sz="4" w:space="0" w:color="auto"/>
            </w:tcBorders>
            <w:shd w:val="clear" w:color="auto" w:fill="auto"/>
            <w:noWrap/>
            <w:vAlign w:val="bottom"/>
            <w:hideMark/>
          </w:tcPr>
          <w:p w14:paraId="131FF3E4" w14:textId="77777777" w:rsidR="000D195A" w:rsidRPr="000D195A" w:rsidRDefault="000D195A" w:rsidP="000D195A">
            <w:pPr>
              <w:spacing w:after="0" w:line="240" w:lineRule="auto"/>
              <w:jc w:val="center"/>
              <w:rPr>
                <w:rFonts w:ascii="Times New Roman" w:eastAsia="Times New Roman" w:hAnsi="Times New Roman" w:cs="Times New Roman"/>
                <w:b/>
                <w:bCs/>
                <w:color w:val="00B050"/>
                <w:sz w:val="24"/>
                <w:szCs w:val="24"/>
                <w:lang w:eastAsia="en-IN"/>
              </w:rPr>
            </w:pPr>
            <w:r w:rsidRPr="000D195A">
              <w:rPr>
                <w:rFonts w:ascii="Times New Roman" w:eastAsia="Times New Roman" w:hAnsi="Times New Roman" w:cs="Times New Roman"/>
                <w:b/>
                <w:bCs/>
                <w:color w:val="00B050"/>
                <w:sz w:val="24"/>
                <w:szCs w:val="24"/>
                <w:lang w:eastAsia="en-IN"/>
              </w:rPr>
              <w:t>0.68</w:t>
            </w:r>
          </w:p>
        </w:tc>
      </w:tr>
      <w:tr w:rsidR="000D195A" w:rsidRPr="000D195A" w14:paraId="23BCF486" w14:textId="77777777" w:rsidTr="000D195A">
        <w:trPr>
          <w:trHeight w:val="31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574AF61C" w14:textId="77777777" w:rsidR="000D195A" w:rsidRPr="000D195A" w:rsidRDefault="000D195A" w:rsidP="000D195A">
            <w:pPr>
              <w:spacing w:after="0" w:line="240" w:lineRule="auto"/>
              <w:jc w:val="center"/>
              <w:rPr>
                <w:rFonts w:ascii="Times New Roman" w:eastAsia="Times New Roman" w:hAnsi="Times New Roman" w:cs="Times New Roman"/>
                <w:color w:val="000000"/>
                <w:sz w:val="24"/>
                <w:szCs w:val="24"/>
                <w:lang w:eastAsia="en-IN"/>
              </w:rPr>
            </w:pPr>
            <w:r w:rsidRPr="000D195A">
              <w:rPr>
                <w:rFonts w:ascii="Times New Roman" w:eastAsia="Times New Roman" w:hAnsi="Times New Roman" w:cs="Times New Roman"/>
                <w:color w:val="000000"/>
                <w:sz w:val="24"/>
                <w:szCs w:val="24"/>
                <w:lang w:eastAsia="en-IN"/>
              </w:rPr>
              <w:t>Ca</w:t>
            </w:r>
            <w:r w:rsidRPr="000D195A">
              <w:rPr>
                <w:rFonts w:ascii="Times New Roman" w:eastAsia="Times New Roman" w:hAnsi="Times New Roman" w:cs="Times New Roman"/>
                <w:color w:val="000000"/>
                <w:sz w:val="24"/>
                <w:szCs w:val="24"/>
                <w:vertAlign w:val="superscript"/>
                <w:lang w:eastAsia="en-IN"/>
              </w:rPr>
              <w:t>2+</w:t>
            </w:r>
          </w:p>
        </w:tc>
        <w:tc>
          <w:tcPr>
            <w:tcW w:w="1300" w:type="dxa"/>
            <w:tcBorders>
              <w:top w:val="nil"/>
              <w:left w:val="nil"/>
              <w:bottom w:val="single" w:sz="4" w:space="0" w:color="auto"/>
              <w:right w:val="single" w:sz="4" w:space="0" w:color="auto"/>
            </w:tcBorders>
            <w:shd w:val="clear" w:color="auto" w:fill="auto"/>
            <w:noWrap/>
            <w:vAlign w:val="bottom"/>
            <w:hideMark/>
          </w:tcPr>
          <w:p w14:paraId="71D07FBD" w14:textId="77777777" w:rsidR="000D195A" w:rsidRPr="000D195A" w:rsidRDefault="000D195A" w:rsidP="000D195A">
            <w:pPr>
              <w:spacing w:after="0" w:line="240" w:lineRule="auto"/>
              <w:jc w:val="center"/>
              <w:rPr>
                <w:rFonts w:ascii="Times New Roman" w:eastAsia="Times New Roman" w:hAnsi="Times New Roman" w:cs="Times New Roman"/>
                <w:b/>
                <w:bCs/>
                <w:color w:val="00B050"/>
                <w:sz w:val="24"/>
                <w:szCs w:val="24"/>
                <w:lang w:eastAsia="en-IN"/>
              </w:rPr>
            </w:pPr>
            <w:r w:rsidRPr="000D195A">
              <w:rPr>
                <w:rFonts w:ascii="Times New Roman" w:eastAsia="Times New Roman" w:hAnsi="Times New Roman" w:cs="Times New Roman"/>
                <w:b/>
                <w:bCs/>
                <w:color w:val="00B050"/>
                <w:sz w:val="24"/>
                <w:szCs w:val="24"/>
                <w:lang w:eastAsia="en-IN"/>
              </w:rPr>
              <w:t>0.71</w:t>
            </w:r>
          </w:p>
        </w:tc>
        <w:tc>
          <w:tcPr>
            <w:tcW w:w="1640" w:type="dxa"/>
            <w:tcBorders>
              <w:top w:val="nil"/>
              <w:left w:val="nil"/>
              <w:bottom w:val="single" w:sz="4" w:space="0" w:color="auto"/>
              <w:right w:val="single" w:sz="4" w:space="0" w:color="auto"/>
            </w:tcBorders>
            <w:shd w:val="clear" w:color="auto" w:fill="auto"/>
            <w:noWrap/>
            <w:vAlign w:val="bottom"/>
            <w:hideMark/>
          </w:tcPr>
          <w:p w14:paraId="66C16141" w14:textId="77777777" w:rsidR="000D195A" w:rsidRPr="000D195A" w:rsidRDefault="000D195A" w:rsidP="000D195A">
            <w:pPr>
              <w:spacing w:after="0" w:line="240" w:lineRule="auto"/>
              <w:jc w:val="center"/>
              <w:rPr>
                <w:rFonts w:ascii="Times New Roman" w:eastAsia="Times New Roman" w:hAnsi="Times New Roman" w:cs="Times New Roman"/>
                <w:b/>
                <w:bCs/>
                <w:color w:val="00B050"/>
                <w:sz w:val="24"/>
                <w:szCs w:val="24"/>
                <w:lang w:eastAsia="en-IN"/>
              </w:rPr>
            </w:pPr>
            <w:r w:rsidRPr="000D195A">
              <w:rPr>
                <w:rFonts w:ascii="Times New Roman" w:eastAsia="Times New Roman" w:hAnsi="Times New Roman" w:cs="Times New Roman"/>
                <w:b/>
                <w:bCs/>
                <w:color w:val="00B050"/>
                <w:sz w:val="24"/>
                <w:szCs w:val="24"/>
                <w:lang w:eastAsia="en-IN"/>
              </w:rPr>
              <w:t>0.56</w:t>
            </w:r>
          </w:p>
        </w:tc>
      </w:tr>
      <w:tr w:rsidR="000D195A" w:rsidRPr="000D195A" w14:paraId="04607F56" w14:textId="77777777" w:rsidTr="000D195A">
        <w:trPr>
          <w:trHeight w:val="31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2FD8077" w14:textId="77777777" w:rsidR="000D195A" w:rsidRPr="000D195A" w:rsidRDefault="000D195A" w:rsidP="000D195A">
            <w:pPr>
              <w:spacing w:after="0" w:line="240" w:lineRule="auto"/>
              <w:jc w:val="center"/>
              <w:rPr>
                <w:rFonts w:ascii="Times New Roman" w:eastAsia="Times New Roman" w:hAnsi="Times New Roman" w:cs="Times New Roman"/>
                <w:color w:val="000000"/>
                <w:sz w:val="24"/>
                <w:szCs w:val="24"/>
                <w:lang w:eastAsia="en-IN"/>
              </w:rPr>
            </w:pPr>
            <w:r w:rsidRPr="000D195A">
              <w:rPr>
                <w:rFonts w:ascii="Times New Roman" w:eastAsia="Times New Roman" w:hAnsi="Times New Roman" w:cs="Times New Roman"/>
                <w:color w:val="000000"/>
                <w:sz w:val="24"/>
                <w:szCs w:val="24"/>
                <w:lang w:eastAsia="en-IN"/>
              </w:rPr>
              <w:t>K</w:t>
            </w:r>
            <w:r w:rsidRPr="000D195A">
              <w:rPr>
                <w:rFonts w:ascii="Times New Roman" w:eastAsia="Times New Roman" w:hAnsi="Times New Roman" w:cs="Times New Roman"/>
                <w:color w:val="000000"/>
                <w:sz w:val="24"/>
                <w:szCs w:val="24"/>
                <w:vertAlign w:val="superscript"/>
                <w:lang w:eastAsia="en-IN"/>
              </w:rPr>
              <w:t>+</w:t>
            </w:r>
          </w:p>
        </w:tc>
        <w:tc>
          <w:tcPr>
            <w:tcW w:w="1300" w:type="dxa"/>
            <w:tcBorders>
              <w:top w:val="nil"/>
              <w:left w:val="nil"/>
              <w:bottom w:val="single" w:sz="4" w:space="0" w:color="auto"/>
              <w:right w:val="single" w:sz="4" w:space="0" w:color="auto"/>
            </w:tcBorders>
            <w:shd w:val="clear" w:color="auto" w:fill="auto"/>
            <w:noWrap/>
            <w:vAlign w:val="bottom"/>
            <w:hideMark/>
          </w:tcPr>
          <w:p w14:paraId="72360927" w14:textId="77777777" w:rsidR="000D195A" w:rsidRPr="000D195A" w:rsidRDefault="000D195A" w:rsidP="000D195A">
            <w:pPr>
              <w:spacing w:after="0" w:line="240" w:lineRule="auto"/>
              <w:jc w:val="center"/>
              <w:rPr>
                <w:rFonts w:ascii="Times New Roman" w:eastAsia="Times New Roman" w:hAnsi="Times New Roman" w:cs="Times New Roman"/>
                <w:b/>
                <w:bCs/>
                <w:color w:val="00B050"/>
                <w:sz w:val="24"/>
                <w:szCs w:val="24"/>
                <w:lang w:eastAsia="en-IN"/>
              </w:rPr>
            </w:pPr>
            <w:r w:rsidRPr="000D195A">
              <w:rPr>
                <w:rFonts w:ascii="Times New Roman" w:eastAsia="Times New Roman" w:hAnsi="Times New Roman" w:cs="Times New Roman"/>
                <w:b/>
                <w:bCs/>
                <w:color w:val="00B050"/>
                <w:sz w:val="24"/>
                <w:szCs w:val="24"/>
                <w:lang w:eastAsia="en-IN"/>
              </w:rPr>
              <w:t>0.8</w:t>
            </w:r>
          </w:p>
        </w:tc>
        <w:tc>
          <w:tcPr>
            <w:tcW w:w="1640" w:type="dxa"/>
            <w:tcBorders>
              <w:top w:val="nil"/>
              <w:left w:val="nil"/>
              <w:bottom w:val="single" w:sz="4" w:space="0" w:color="auto"/>
              <w:right w:val="single" w:sz="4" w:space="0" w:color="auto"/>
            </w:tcBorders>
            <w:shd w:val="clear" w:color="auto" w:fill="auto"/>
            <w:noWrap/>
            <w:vAlign w:val="bottom"/>
            <w:hideMark/>
          </w:tcPr>
          <w:p w14:paraId="1E0A18A7" w14:textId="77777777" w:rsidR="000D195A" w:rsidRPr="000D195A" w:rsidRDefault="000D195A" w:rsidP="000D195A">
            <w:pPr>
              <w:spacing w:after="0" w:line="240" w:lineRule="auto"/>
              <w:jc w:val="center"/>
              <w:rPr>
                <w:rFonts w:ascii="Times New Roman" w:eastAsia="Times New Roman" w:hAnsi="Times New Roman" w:cs="Times New Roman"/>
                <w:b/>
                <w:bCs/>
                <w:color w:val="00B050"/>
                <w:sz w:val="24"/>
                <w:szCs w:val="24"/>
                <w:lang w:eastAsia="en-IN"/>
              </w:rPr>
            </w:pPr>
            <w:r w:rsidRPr="000D195A">
              <w:rPr>
                <w:rFonts w:ascii="Times New Roman" w:eastAsia="Times New Roman" w:hAnsi="Times New Roman" w:cs="Times New Roman"/>
                <w:b/>
                <w:bCs/>
                <w:color w:val="00B050"/>
                <w:sz w:val="24"/>
                <w:szCs w:val="24"/>
                <w:lang w:eastAsia="en-IN"/>
              </w:rPr>
              <w:t>0.88</w:t>
            </w:r>
          </w:p>
        </w:tc>
      </w:tr>
      <w:tr w:rsidR="000D195A" w:rsidRPr="000D195A" w14:paraId="5EB272D9" w14:textId="77777777" w:rsidTr="000D195A">
        <w:trPr>
          <w:trHeight w:val="31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501B05B" w14:textId="77777777" w:rsidR="000D195A" w:rsidRPr="000D195A" w:rsidRDefault="000D195A" w:rsidP="000D195A">
            <w:pPr>
              <w:spacing w:after="0" w:line="240" w:lineRule="auto"/>
              <w:jc w:val="center"/>
              <w:rPr>
                <w:rFonts w:ascii="Times New Roman" w:eastAsia="Times New Roman" w:hAnsi="Times New Roman" w:cs="Times New Roman"/>
                <w:color w:val="000000"/>
                <w:sz w:val="24"/>
                <w:szCs w:val="24"/>
                <w:lang w:eastAsia="en-IN"/>
              </w:rPr>
            </w:pPr>
            <w:r w:rsidRPr="000D195A">
              <w:rPr>
                <w:rFonts w:ascii="Times New Roman" w:eastAsia="Times New Roman" w:hAnsi="Times New Roman" w:cs="Times New Roman"/>
                <w:color w:val="000000"/>
                <w:sz w:val="24"/>
                <w:szCs w:val="24"/>
                <w:lang w:eastAsia="en-IN"/>
              </w:rPr>
              <w:t>NH4+</w:t>
            </w:r>
          </w:p>
        </w:tc>
        <w:tc>
          <w:tcPr>
            <w:tcW w:w="1300" w:type="dxa"/>
            <w:tcBorders>
              <w:top w:val="nil"/>
              <w:left w:val="nil"/>
              <w:bottom w:val="single" w:sz="4" w:space="0" w:color="auto"/>
              <w:right w:val="single" w:sz="4" w:space="0" w:color="auto"/>
            </w:tcBorders>
            <w:shd w:val="clear" w:color="auto" w:fill="auto"/>
            <w:noWrap/>
            <w:vAlign w:val="bottom"/>
            <w:hideMark/>
          </w:tcPr>
          <w:p w14:paraId="2CD749AF" w14:textId="77777777" w:rsidR="000D195A" w:rsidRPr="000D195A" w:rsidRDefault="000D195A" w:rsidP="000D195A">
            <w:pPr>
              <w:spacing w:after="0" w:line="240" w:lineRule="auto"/>
              <w:jc w:val="center"/>
              <w:rPr>
                <w:rFonts w:ascii="Times New Roman" w:eastAsia="Times New Roman" w:hAnsi="Times New Roman" w:cs="Times New Roman"/>
                <w:b/>
                <w:bCs/>
                <w:color w:val="00B050"/>
                <w:sz w:val="24"/>
                <w:szCs w:val="24"/>
                <w:lang w:eastAsia="en-IN"/>
              </w:rPr>
            </w:pPr>
            <w:r w:rsidRPr="000D195A">
              <w:rPr>
                <w:rFonts w:ascii="Times New Roman" w:eastAsia="Times New Roman" w:hAnsi="Times New Roman" w:cs="Times New Roman"/>
                <w:b/>
                <w:bCs/>
                <w:color w:val="00B050"/>
                <w:sz w:val="24"/>
                <w:szCs w:val="24"/>
                <w:lang w:eastAsia="en-IN"/>
              </w:rPr>
              <w:t>0.66</w:t>
            </w:r>
          </w:p>
        </w:tc>
        <w:tc>
          <w:tcPr>
            <w:tcW w:w="1640" w:type="dxa"/>
            <w:tcBorders>
              <w:top w:val="nil"/>
              <w:left w:val="nil"/>
              <w:bottom w:val="single" w:sz="4" w:space="0" w:color="auto"/>
              <w:right w:val="single" w:sz="4" w:space="0" w:color="auto"/>
            </w:tcBorders>
            <w:shd w:val="clear" w:color="auto" w:fill="auto"/>
            <w:noWrap/>
            <w:vAlign w:val="bottom"/>
            <w:hideMark/>
          </w:tcPr>
          <w:p w14:paraId="5A328202" w14:textId="77777777" w:rsidR="000D195A" w:rsidRPr="000D195A" w:rsidRDefault="000D195A" w:rsidP="000D195A">
            <w:pPr>
              <w:spacing w:after="0" w:line="240" w:lineRule="auto"/>
              <w:jc w:val="center"/>
              <w:rPr>
                <w:rFonts w:ascii="Times New Roman" w:eastAsia="Times New Roman" w:hAnsi="Times New Roman" w:cs="Times New Roman"/>
                <w:color w:val="000000"/>
                <w:sz w:val="24"/>
                <w:szCs w:val="24"/>
                <w:lang w:eastAsia="en-IN"/>
              </w:rPr>
            </w:pPr>
            <w:r w:rsidRPr="000D195A">
              <w:rPr>
                <w:rFonts w:ascii="Times New Roman" w:eastAsia="Times New Roman" w:hAnsi="Times New Roman" w:cs="Times New Roman"/>
                <w:color w:val="000000"/>
                <w:sz w:val="24"/>
                <w:szCs w:val="24"/>
                <w:lang w:eastAsia="en-IN"/>
              </w:rPr>
              <w:t>0.21</w:t>
            </w:r>
          </w:p>
        </w:tc>
      </w:tr>
      <w:tr w:rsidR="000D195A" w:rsidRPr="000D195A" w14:paraId="78BFA1FB" w14:textId="77777777" w:rsidTr="000D195A">
        <w:trPr>
          <w:trHeight w:val="31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7EECCCCA" w14:textId="77777777" w:rsidR="000D195A" w:rsidRPr="000D195A" w:rsidRDefault="000D195A" w:rsidP="000D195A">
            <w:pPr>
              <w:spacing w:after="0" w:line="240" w:lineRule="auto"/>
              <w:jc w:val="center"/>
              <w:rPr>
                <w:rFonts w:ascii="Times New Roman" w:eastAsia="Times New Roman" w:hAnsi="Times New Roman" w:cs="Times New Roman"/>
                <w:color w:val="000000"/>
                <w:sz w:val="24"/>
                <w:szCs w:val="24"/>
                <w:lang w:eastAsia="en-IN"/>
              </w:rPr>
            </w:pPr>
            <w:r w:rsidRPr="000D195A">
              <w:rPr>
                <w:rFonts w:ascii="Times New Roman" w:eastAsia="Times New Roman" w:hAnsi="Times New Roman" w:cs="Times New Roman"/>
                <w:color w:val="000000"/>
                <w:sz w:val="24"/>
                <w:szCs w:val="24"/>
                <w:lang w:eastAsia="en-IN"/>
              </w:rPr>
              <w:t>Na</w:t>
            </w:r>
            <w:r w:rsidRPr="000D195A">
              <w:rPr>
                <w:rFonts w:ascii="Times New Roman" w:eastAsia="Times New Roman" w:hAnsi="Times New Roman" w:cs="Times New Roman"/>
                <w:color w:val="000000"/>
                <w:sz w:val="24"/>
                <w:szCs w:val="24"/>
                <w:vertAlign w:val="superscript"/>
                <w:lang w:eastAsia="en-IN"/>
              </w:rPr>
              <w:t>+</w:t>
            </w:r>
          </w:p>
        </w:tc>
        <w:tc>
          <w:tcPr>
            <w:tcW w:w="1300" w:type="dxa"/>
            <w:tcBorders>
              <w:top w:val="nil"/>
              <w:left w:val="nil"/>
              <w:bottom w:val="single" w:sz="4" w:space="0" w:color="auto"/>
              <w:right w:val="single" w:sz="4" w:space="0" w:color="auto"/>
            </w:tcBorders>
            <w:shd w:val="clear" w:color="auto" w:fill="auto"/>
            <w:noWrap/>
            <w:vAlign w:val="bottom"/>
            <w:hideMark/>
          </w:tcPr>
          <w:p w14:paraId="5D79590B" w14:textId="77777777" w:rsidR="000D195A" w:rsidRPr="000D195A" w:rsidRDefault="000D195A" w:rsidP="000D195A">
            <w:pPr>
              <w:spacing w:after="0" w:line="240" w:lineRule="auto"/>
              <w:jc w:val="center"/>
              <w:rPr>
                <w:rFonts w:ascii="Times New Roman" w:eastAsia="Times New Roman" w:hAnsi="Times New Roman" w:cs="Times New Roman"/>
                <w:color w:val="000000"/>
                <w:sz w:val="24"/>
                <w:szCs w:val="24"/>
                <w:lang w:eastAsia="en-IN"/>
              </w:rPr>
            </w:pPr>
            <w:r w:rsidRPr="000D195A">
              <w:rPr>
                <w:rFonts w:ascii="Times New Roman" w:eastAsia="Times New Roman" w:hAnsi="Times New Roman" w:cs="Times New Roman"/>
                <w:color w:val="000000"/>
                <w:sz w:val="24"/>
                <w:szCs w:val="24"/>
                <w:lang w:eastAsia="en-IN"/>
              </w:rPr>
              <w:t>-0.3</w:t>
            </w:r>
          </w:p>
        </w:tc>
        <w:tc>
          <w:tcPr>
            <w:tcW w:w="1640" w:type="dxa"/>
            <w:tcBorders>
              <w:top w:val="nil"/>
              <w:left w:val="nil"/>
              <w:bottom w:val="single" w:sz="4" w:space="0" w:color="auto"/>
              <w:right w:val="single" w:sz="4" w:space="0" w:color="auto"/>
            </w:tcBorders>
            <w:shd w:val="clear" w:color="auto" w:fill="auto"/>
            <w:noWrap/>
            <w:vAlign w:val="bottom"/>
            <w:hideMark/>
          </w:tcPr>
          <w:p w14:paraId="1359D7FC" w14:textId="77777777" w:rsidR="000D195A" w:rsidRPr="000D195A" w:rsidRDefault="000D195A" w:rsidP="000D195A">
            <w:pPr>
              <w:spacing w:after="0" w:line="240" w:lineRule="auto"/>
              <w:jc w:val="center"/>
              <w:rPr>
                <w:rFonts w:ascii="Times New Roman" w:eastAsia="Times New Roman" w:hAnsi="Times New Roman" w:cs="Times New Roman"/>
                <w:b/>
                <w:bCs/>
                <w:color w:val="00B050"/>
                <w:sz w:val="24"/>
                <w:szCs w:val="24"/>
                <w:lang w:eastAsia="en-IN"/>
              </w:rPr>
            </w:pPr>
            <w:r w:rsidRPr="000D195A">
              <w:rPr>
                <w:rFonts w:ascii="Times New Roman" w:eastAsia="Times New Roman" w:hAnsi="Times New Roman" w:cs="Times New Roman"/>
                <w:b/>
                <w:bCs/>
                <w:color w:val="00B050"/>
                <w:sz w:val="24"/>
                <w:szCs w:val="24"/>
                <w:lang w:eastAsia="en-IN"/>
              </w:rPr>
              <w:t>0.57</w:t>
            </w:r>
          </w:p>
        </w:tc>
      </w:tr>
      <w:tr w:rsidR="000D195A" w:rsidRPr="000D195A" w14:paraId="0E548B16" w14:textId="77777777" w:rsidTr="000D195A">
        <w:trPr>
          <w:trHeight w:val="31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AB6064E" w14:textId="77777777" w:rsidR="000D195A" w:rsidRPr="000D195A" w:rsidRDefault="000D195A" w:rsidP="000D195A">
            <w:pPr>
              <w:spacing w:after="0" w:line="240" w:lineRule="auto"/>
              <w:jc w:val="center"/>
              <w:rPr>
                <w:rFonts w:ascii="Times New Roman" w:eastAsia="Times New Roman" w:hAnsi="Times New Roman" w:cs="Times New Roman"/>
                <w:color w:val="000000"/>
                <w:sz w:val="24"/>
                <w:szCs w:val="24"/>
                <w:lang w:eastAsia="en-IN"/>
              </w:rPr>
            </w:pPr>
            <w:r w:rsidRPr="000D195A">
              <w:rPr>
                <w:rFonts w:ascii="Times New Roman" w:eastAsia="Times New Roman" w:hAnsi="Times New Roman" w:cs="Times New Roman"/>
                <w:color w:val="000000"/>
                <w:sz w:val="24"/>
                <w:szCs w:val="24"/>
                <w:lang w:eastAsia="en-IN"/>
              </w:rPr>
              <w:t>SO</w:t>
            </w:r>
            <w:r w:rsidRPr="000D195A">
              <w:rPr>
                <w:rFonts w:ascii="Times New Roman" w:eastAsia="Times New Roman" w:hAnsi="Times New Roman" w:cs="Times New Roman"/>
                <w:color w:val="000000"/>
                <w:sz w:val="24"/>
                <w:szCs w:val="24"/>
                <w:vertAlign w:val="subscript"/>
                <w:lang w:eastAsia="en-IN"/>
              </w:rPr>
              <w:t>4</w:t>
            </w:r>
            <w:r w:rsidRPr="000D195A">
              <w:rPr>
                <w:rFonts w:ascii="Times New Roman" w:eastAsia="Times New Roman" w:hAnsi="Times New Roman" w:cs="Times New Roman"/>
                <w:color w:val="000000"/>
                <w:sz w:val="24"/>
                <w:szCs w:val="24"/>
                <w:vertAlign w:val="superscript"/>
                <w:lang w:eastAsia="en-IN"/>
              </w:rPr>
              <w:t>2-</w:t>
            </w:r>
          </w:p>
        </w:tc>
        <w:tc>
          <w:tcPr>
            <w:tcW w:w="1300" w:type="dxa"/>
            <w:tcBorders>
              <w:top w:val="nil"/>
              <w:left w:val="nil"/>
              <w:bottom w:val="single" w:sz="4" w:space="0" w:color="auto"/>
              <w:right w:val="single" w:sz="4" w:space="0" w:color="auto"/>
            </w:tcBorders>
            <w:shd w:val="clear" w:color="auto" w:fill="auto"/>
            <w:noWrap/>
            <w:vAlign w:val="bottom"/>
            <w:hideMark/>
          </w:tcPr>
          <w:p w14:paraId="641CBC5E" w14:textId="77777777" w:rsidR="000D195A" w:rsidRPr="000D195A" w:rsidRDefault="000D195A" w:rsidP="000D195A">
            <w:pPr>
              <w:spacing w:after="0" w:line="240" w:lineRule="auto"/>
              <w:jc w:val="center"/>
              <w:rPr>
                <w:rFonts w:ascii="Times New Roman" w:eastAsia="Times New Roman" w:hAnsi="Times New Roman" w:cs="Times New Roman"/>
                <w:b/>
                <w:bCs/>
                <w:color w:val="00B050"/>
                <w:sz w:val="24"/>
                <w:szCs w:val="24"/>
                <w:lang w:eastAsia="en-IN"/>
              </w:rPr>
            </w:pPr>
            <w:r w:rsidRPr="000D195A">
              <w:rPr>
                <w:rFonts w:ascii="Times New Roman" w:eastAsia="Times New Roman" w:hAnsi="Times New Roman" w:cs="Times New Roman"/>
                <w:b/>
                <w:bCs/>
                <w:color w:val="00B050"/>
                <w:sz w:val="24"/>
                <w:szCs w:val="24"/>
                <w:lang w:eastAsia="en-IN"/>
              </w:rPr>
              <w:t>0.83</w:t>
            </w:r>
          </w:p>
        </w:tc>
        <w:tc>
          <w:tcPr>
            <w:tcW w:w="1640" w:type="dxa"/>
            <w:tcBorders>
              <w:top w:val="nil"/>
              <w:left w:val="nil"/>
              <w:bottom w:val="single" w:sz="4" w:space="0" w:color="auto"/>
              <w:right w:val="single" w:sz="4" w:space="0" w:color="auto"/>
            </w:tcBorders>
            <w:shd w:val="clear" w:color="auto" w:fill="auto"/>
            <w:noWrap/>
            <w:vAlign w:val="bottom"/>
            <w:hideMark/>
          </w:tcPr>
          <w:p w14:paraId="3D7360C7" w14:textId="77777777" w:rsidR="000D195A" w:rsidRPr="000D195A" w:rsidRDefault="000D195A" w:rsidP="000D195A">
            <w:pPr>
              <w:spacing w:after="0" w:line="240" w:lineRule="auto"/>
              <w:jc w:val="center"/>
              <w:rPr>
                <w:rFonts w:ascii="Times New Roman" w:eastAsia="Times New Roman" w:hAnsi="Times New Roman" w:cs="Times New Roman"/>
                <w:b/>
                <w:bCs/>
                <w:color w:val="00B050"/>
                <w:sz w:val="24"/>
                <w:szCs w:val="24"/>
                <w:lang w:eastAsia="en-IN"/>
              </w:rPr>
            </w:pPr>
            <w:r w:rsidRPr="000D195A">
              <w:rPr>
                <w:rFonts w:ascii="Times New Roman" w:eastAsia="Times New Roman" w:hAnsi="Times New Roman" w:cs="Times New Roman"/>
                <w:b/>
                <w:bCs/>
                <w:color w:val="00B050"/>
                <w:sz w:val="24"/>
                <w:szCs w:val="24"/>
                <w:lang w:eastAsia="en-IN"/>
              </w:rPr>
              <w:t>0.89</w:t>
            </w:r>
          </w:p>
        </w:tc>
      </w:tr>
      <w:tr w:rsidR="000D195A" w:rsidRPr="000D195A" w14:paraId="40309D4A" w14:textId="77777777" w:rsidTr="000D195A">
        <w:trPr>
          <w:trHeight w:val="31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5C6887D5" w14:textId="77777777" w:rsidR="000D195A" w:rsidRPr="000D195A" w:rsidRDefault="000D195A" w:rsidP="000D195A">
            <w:pPr>
              <w:spacing w:after="0" w:line="240" w:lineRule="auto"/>
              <w:jc w:val="center"/>
              <w:rPr>
                <w:rFonts w:ascii="Times New Roman" w:eastAsia="Times New Roman" w:hAnsi="Times New Roman" w:cs="Times New Roman"/>
                <w:color w:val="000000"/>
                <w:sz w:val="24"/>
                <w:szCs w:val="24"/>
                <w:lang w:eastAsia="en-IN"/>
              </w:rPr>
            </w:pPr>
            <w:r w:rsidRPr="000D195A">
              <w:rPr>
                <w:rFonts w:ascii="Times New Roman" w:eastAsia="Times New Roman" w:hAnsi="Times New Roman" w:cs="Times New Roman"/>
                <w:color w:val="000000"/>
                <w:sz w:val="24"/>
                <w:szCs w:val="24"/>
                <w:lang w:eastAsia="en-IN"/>
              </w:rPr>
              <w:t>NO</w:t>
            </w:r>
            <w:r w:rsidRPr="000D195A">
              <w:rPr>
                <w:rFonts w:ascii="Times New Roman" w:eastAsia="Times New Roman" w:hAnsi="Times New Roman" w:cs="Times New Roman"/>
                <w:color w:val="000000"/>
                <w:sz w:val="24"/>
                <w:szCs w:val="24"/>
                <w:vertAlign w:val="subscript"/>
                <w:lang w:eastAsia="en-IN"/>
              </w:rPr>
              <w:t>3</w:t>
            </w:r>
            <w:r w:rsidRPr="000D195A">
              <w:rPr>
                <w:rFonts w:ascii="Times New Roman" w:eastAsia="Times New Roman" w:hAnsi="Times New Roman" w:cs="Times New Roman"/>
                <w:color w:val="000000"/>
                <w:sz w:val="24"/>
                <w:szCs w:val="24"/>
                <w:vertAlign w:val="superscript"/>
                <w:lang w:eastAsia="en-IN"/>
              </w:rPr>
              <w:t>-</w:t>
            </w:r>
          </w:p>
        </w:tc>
        <w:tc>
          <w:tcPr>
            <w:tcW w:w="1300" w:type="dxa"/>
            <w:tcBorders>
              <w:top w:val="nil"/>
              <w:left w:val="nil"/>
              <w:bottom w:val="single" w:sz="4" w:space="0" w:color="auto"/>
              <w:right w:val="single" w:sz="4" w:space="0" w:color="auto"/>
            </w:tcBorders>
            <w:shd w:val="clear" w:color="auto" w:fill="auto"/>
            <w:noWrap/>
            <w:vAlign w:val="bottom"/>
            <w:hideMark/>
          </w:tcPr>
          <w:p w14:paraId="312FE31A" w14:textId="77777777" w:rsidR="000D195A" w:rsidRPr="000D195A" w:rsidRDefault="000D195A" w:rsidP="000D195A">
            <w:pPr>
              <w:spacing w:after="0" w:line="240" w:lineRule="auto"/>
              <w:jc w:val="center"/>
              <w:rPr>
                <w:rFonts w:ascii="Times New Roman" w:eastAsia="Times New Roman" w:hAnsi="Times New Roman" w:cs="Times New Roman"/>
                <w:color w:val="000000"/>
                <w:sz w:val="24"/>
                <w:szCs w:val="24"/>
                <w:lang w:eastAsia="en-IN"/>
              </w:rPr>
            </w:pPr>
            <w:r w:rsidRPr="000D195A">
              <w:rPr>
                <w:rFonts w:ascii="Times New Roman" w:eastAsia="Times New Roman" w:hAnsi="Times New Roman" w:cs="Times New Roman"/>
                <w:color w:val="000000"/>
                <w:sz w:val="24"/>
                <w:szCs w:val="24"/>
                <w:lang w:eastAsia="en-IN"/>
              </w:rPr>
              <w:t>0.011</w:t>
            </w:r>
          </w:p>
        </w:tc>
        <w:tc>
          <w:tcPr>
            <w:tcW w:w="1640" w:type="dxa"/>
            <w:tcBorders>
              <w:top w:val="nil"/>
              <w:left w:val="nil"/>
              <w:bottom w:val="single" w:sz="4" w:space="0" w:color="auto"/>
              <w:right w:val="single" w:sz="4" w:space="0" w:color="auto"/>
            </w:tcBorders>
            <w:shd w:val="clear" w:color="auto" w:fill="auto"/>
            <w:noWrap/>
            <w:vAlign w:val="bottom"/>
            <w:hideMark/>
          </w:tcPr>
          <w:p w14:paraId="1528256E" w14:textId="77777777" w:rsidR="000D195A" w:rsidRPr="000D195A" w:rsidRDefault="000D195A" w:rsidP="000D195A">
            <w:pPr>
              <w:spacing w:after="0" w:line="240" w:lineRule="auto"/>
              <w:jc w:val="center"/>
              <w:rPr>
                <w:rFonts w:ascii="Times New Roman" w:eastAsia="Times New Roman" w:hAnsi="Times New Roman" w:cs="Times New Roman"/>
                <w:b/>
                <w:bCs/>
                <w:color w:val="00B050"/>
                <w:sz w:val="24"/>
                <w:szCs w:val="24"/>
                <w:lang w:eastAsia="en-IN"/>
              </w:rPr>
            </w:pPr>
            <w:r w:rsidRPr="000D195A">
              <w:rPr>
                <w:rFonts w:ascii="Times New Roman" w:eastAsia="Times New Roman" w:hAnsi="Times New Roman" w:cs="Times New Roman"/>
                <w:b/>
                <w:bCs/>
                <w:color w:val="00B050"/>
                <w:sz w:val="24"/>
                <w:szCs w:val="24"/>
                <w:lang w:eastAsia="en-IN"/>
              </w:rPr>
              <w:t>0.85</w:t>
            </w:r>
          </w:p>
        </w:tc>
      </w:tr>
      <w:tr w:rsidR="000D195A" w:rsidRPr="000D195A" w14:paraId="483104CA" w14:textId="77777777" w:rsidTr="000D195A">
        <w:trPr>
          <w:trHeight w:val="31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40EFFCB" w14:textId="77777777" w:rsidR="000D195A" w:rsidRPr="000D195A" w:rsidRDefault="000D195A" w:rsidP="000D195A">
            <w:pPr>
              <w:spacing w:after="0" w:line="240" w:lineRule="auto"/>
              <w:jc w:val="center"/>
              <w:rPr>
                <w:rFonts w:ascii="Times New Roman" w:eastAsia="Times New Roman" w:hAnsi="Times New Roman" w:cs="Times New Roman"/>
                <w:color w:val="000000"/>
                <w:sz w:val="24"/>
                <w:szCs w:val="24"/>
                <w:lang w:eastAsia="en-IN"/>
              </w:rPr>
            </w:pPr>
            <w:r w:rsidRPr="000D195A">
              <w:rPr>
                <w:rFonts w:ascii="Times New Roman" w:eastAsia="Times New Roman" w:hAnsi="Times New Roman" w:cs="Times New Roman"/>
                <w:color w:val="000000"/>
                <w:sz w:val="24"/>
                <w:szCs w:val="24"/>
                <w:lang w:eastAsia="en-IN"/>
              </w:rPr>
              <w:t>Cl</w:t>
            </w:r>
            <w:r w:rsidRPr="000D195A">
              <w:rPr>
                <w:rFonts w:ascii="Times New Roman" w:eastAsia="Times New Roman" w:hAnsi="Times New Roman" w:cs="Times New Roman"/>
                <w:color w:val="000000"/>
                <w:sz w:val="24"/>
                <w:szCs w:val="24"/>
                <w:vertAlign w:val="superscript"/>
                <w:lang w:eastAsia="en-IN"/>
              </w:rPr>
              <w:t>-</w:t>
            </w:r>
          </w:p>
        </w:tc>
        <w:tc>
          <w:tcPr>
            <w:tcW w:w="1300" w:type="dxa"/>
            <w:tcBorders>
              <w:top w:val="nil"/>
              <w:left w:val="nil"/>
              <w:bottom w:val="single" w:sz="4" w:space="0" w:color="auto"/>
              <w:right w:val="single" w:sz="4" w:space="0" w:color="auto"/>
            </w:tcBorders>
            <w:shd w:val="clear" w:color="auto" w:fill="auto"/>
            <w:noWrap/>
            <w:vAlign w:val="bottom"/>
            <w:hideMark/>
          </w:tcPr>
          <w:p w14:paraId="6E77D567" w14:textId="77777777" w:rsidR="000D195A" w:rsidRPr="000D195A" w:rsidRDefault="000D195A" w:rsidP="000D195A">
            <w:pPr>
              <w:spacing w:after="0" w:line="240" w:lineRule="auto"/>
              <w:jc w:val="center"/>
              <w:rPr>
                <w:rFonts w:ascii="Times New Roman" w:eastAsia="Times New Roman" w:hAnsi="Times New Roman" w:cs="Times New Roman"/>
                <w:b/>
                <w:bCs/>
                <w:color w:val="00B050"/>
                <w:sz w:val="24"/>
                <w:szCs w:val="24"/>
                <w:lang w:eastAsia="en-IN"/>
              </w:rPr>
            </w:pPr>
            <w:r w:rsidRPr="000D195A">
              <w:rPr>
                <w:rFonts w:ascii="Times New Roman" w:eastAsia="Times New Roman" w:hAnsi="Times New Roman" w:cs="Times New Roman"/>
                <w:b/>
                <w:bCs/>
                <w:color w:val="00B050"/>
                <w:sz w:val="24"/>
                <w:szCs w:val="24"/>
                <w:lang w:eastAsia="en-IN"/>
              </w:rPr>
              <w:t>0.72</w:t>
            </w:r>
          </w:p>
        </w:tc>
        <w:tc>
          <w:tcPr>
            <w:tcW w:w="1640" w:type="dxa"/>
            <w:tcBorders>
              <w:top w:val="nil"/>
              <w:left w:val="nil"/>
              <w:bottom w:val="single" w:sz="4" w:space="0" w:color="auto"/>
              <w:right w:val="single" w:sz="4" w:space="0" w:color="auto"/>
            </w:tcBorders>
            <w:shd w:val="clear" w:color="auto" w:fill="auto"/>
            <w:noWrap/>
            <w:vAlign w:val="bottom"/>
            <w:hideMark/>
          </w:tcPr>
          <w:p w14:paraId="0642B546" w14:textId="77777777" w:rsidR="000D195A" w:rsidRPr="000D195A" w:rsidRDefault="000D195A" w:rsidP="000D195A">
            <w:pPr>
              <w:spacing w:after="0" w:line="240" w:lineRule="auto"/>
              <w:jc w:val="center"/>
              <w:rPr>
                <w:rFonts w:ascii="Times New Roman" w:eastAsia="Times New Roman" w:hAnsi="Times New Roman" w:cs="Times New Roman"/>
                <w:b/>
                <w:bCs/>
                <w:color w:val="00B050"/>
                <w:sz w:val="24"/>
                <w:szCs w:val="24"/>
                <w:lang w:eastAsia="en-IN"/>
              </w:rPr>
            </w:pPr>
            <w:r w:rsidRPr="000D195A">
              <w:rPr>
                <w:rFonts w:ascii="Times New Roman" w:eastAsia="Times New Roman" w:hAnsi="Times New Roman" w:cs="Times New Roman"/>
                <w:b/>
                <w:bCs/>
                <w:color w:val="00B050"/>
                <w:sz w:val="24"/>
                <w:szCs w:val="24"/>
                <w:lang w:eastAsia="en-IN"/>
              </w:rPr>
              <w:t>0.69</w:t>
            </w:r>
          </w:p>
        </w:tc>
      </w:tr>
    </w:tbl>
    <w:p w14:paraId="1308F186" w14:textId="56B70130" w:rsidR="00F86ED5" w:rsidRDefault="00F86ED5" w:rsidP="00F7586D">
      <w:pPr>
        <w:rPr>
          <w:rFonts w:ascii="Times New Roman" w:hAnsi="Times New Roman" w:cs="Times New Roman"/>
          <w:b/>
          <w:bCs/>
          <w:sz w:val="28"/>
          <w:szCs w:val="36"/>
        </w:rPr>
      </w:pPr>
    </w:p>
    <w:p w14:paraId="45B57C6F" w14:textId="14E15EA5" w:rsidR="00F86ED5" w:rsidRDefault="00F86ED5" w:rsidP="00F7586D">
      <w:pPr>
        <w:rPr>
          <w:rFonts w:ascii="Times New Roman" w:hAnsi="Times New Roman" w:cs="Times New Roman"/>
          <w:b/>
          <w:bCs/>
          <w:sz w:val="28"/>
          <w:szCs w:val="36"/>
        </w:rPr>
      </w:pPr>
      <w:r>
        <w:rPr>
          <w:rFonts w:ascii="Times New Roman" w:hAnsi="Times New Roman" w:cs="Times New Roman"/>
          <w:b/>
          <w:bCs/>
          <w:sz w:val="28"/>
          <w:szCs w:val="36"/>
        </w:rPr>
        <w:t>10. Mass normalized oxidative potential (</w:t>
      </w:r>
      <w:proofErr w:type="spellStart"/>
      <w:r>
        <w:rPr>
          <w:rFonts w:ascii="Times New Roman" w:hAnsi="Times New Roman" w:cs="Times New Roman"/>
          <w:b/>
          <w:bCs/>
          <w:sz w:val="28"/>
          <w:szCs w:val="36"/>
        </w:rPr>
        <w:t>OP</w:t>
      </w:r>
      <w:r>
        <w:rPr>
          <w:rFonts w:ascii="Times New Roman" w:hAnsi="Times New Roman" w:cs="Times New Roman"/>
          <w:b/>
          <w:bCs/>
          <w:sz w:val="28"/>
          <w:szCs w:val="36"/>
          <w:vertAlign w:val="superscript"/>
        </w:rPr>
        <w:t>DTTm</w:t>
      </w:r>
      <w:proofErr w:type="spellEnd"/>
      <w:r>
        <w:rPr>
          <w:rFonts w:ascii="Times New Roman" w:hAnsi="Times New Roman" w:cs="Times New Roman"/>
          <w:b/>
          <w:bCs/>
          <w:sz w:val="28"/>
          <w:szCs w:val="36"/>
        </w:rPr>
        <w:t>)</w:t>
      </w:r>
    </w:p>
    <w:p w14:paraId="62427D20" w14:textId="7DC56524" w:rsidR="00F86ED5" w:rsidRDefault="00413C20" w:rsidP="007117F6">
      <w:pPr>
        <w:keepNext/>
        <w:jc w:val="center"/>
      </w:pPr>
      <w:r>
        <w:rPr>
          <w:noProof/>
        </w:rPr>
        <w:drawing>
          <wp:inline distT="0" distB="0" distL="0" distR="0" wp14:anchorId="18C61F20" wp14:editId="2677AD67">
            <wp:extent cx="4493991" cy="1810887"/>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3_OPDTTm abd v_14.10.2025.png"/>
                    <pic:cNvPicPr/>
                  </pic:nvPicPr>
                  <pic:blipFill rotWithShape="1">
                    <a:blip r:embed="rId12" cstate="print">
                      <a:extLst>
                        <a:ext uri="{28A0092B-C50C-407E-A947-70E740481C1C}">
                          <a14:useLocalDpi xmlns:a14="http://schemas.microsoft.com/office/drawing/2010/main" val="0"/>
                        </a:ext>
                      </a:extLst>
                    </a:blip>
                    <a:srcRect l="9485" t="52106" r="12077" b="6602"/>
                    <a:stretch/>
                  </pic:blipFill>
                  <pic:spPr bwMode="auto">
                    <a:xfrm>
                      <a:off x="0" y="0"/>
                      <a:ext cx="4495630" cy="1811547"/>
                    </a:xfrm>
                    <a:prstGeom prst="rect">
                      <a:avLst/>
                    </a:prstGeom>
                    <a:ln>
                      <a:noFill/>
                    </a:ln>
                    <a:extLst>
                      <a:ext uri="{53640926-AAD7-44D8-BBD7-CCE9431645EC}">
                        <a14:shadowObscured xmlns:a14="http://schemas.microsoft.com/office/drawing/2010/main"/>
                      </a:ext>
                    </a:extLst>
                  </pic:spPr>
                </pic:pic>
              </a:graphicData>
            </a:graphic>
          </wp:inline>
        </w:drawing>
      </w:r>
    </w:p>
    <w:p w14:paraId="24F89C7C" w14:textId="4AA87277" w:rsidR="00F86ED5" w:rsidRDefault="00F86ED5" w:rsidP="007117F6">
      <w:pPr>
        <w:pStyle w:val="Caption"/>
        <w:jc w:val="center"/>
        <w:rPr>
          <w:rFonts w:ascii="Times New Roman" w:hAnsi="Times New Roman" w:cs="Times New Roman"/>
          <w:sz w:val="24"/>
          <w:szCs w:val="32"/>
        </w:rPr>
      </w:pPr>
      <w:r w:rsidRPr="007117F6">
        <w:rPr>
          <w:rFonts w:ascii="Times New Roman" w:hAnsi="Times New Roman" w:cs="Times New Roman"/>
          <w:sz w:val="24"/>
          <w:szCs w:val="32"/>
        </w:rPr>
        <w:t xml:space="preserve">Figure SI </w:t>
      </w:r>
      <w:r w:rsidRPr="007117F6">
        <w:rPr>
          <w:rFonts w:ascii="Times New Roman" w:hAnsi="Times New Roman" w:cs="Times New Roman"/>
          <w:sz w:val="24"/>
          <w:szCs w:val="32"/>
        </w:rPr>
        <w:fldChar w:fldCharType="begin"/>
      </w:r>
      <w:r w:rsidRPr="007117F6">
        <w:rPr>
          <w:rFonts w:ascii="Times New Roman" w:hAnsi="Times New Roman" w:cs="Times New Roman"/>
          <w:sz w:val="24"/>
          <w:szCs w:val="32"/>
        </w:rPr>
        <w:instrText xml:space="preserve"> SEQ Figure_SI \* ARABIC </w:instrText>
      </w:r>
      <w:r w:rsidRPr="007117F6">
        <w:rPr>
          <w:rFonts w:ascii="Times New Roman" w:hAnsi="Times New Roman" w:cs="Times New Roman"/>
          <w:sz w:val="24"/>
          <w:szCs w:val="32"/>
        </w:rPr>
        <w:fldChar w:fldCharType="separate"/>
      </w:r>
      <w:r w:rsidR="008952D2">
        <w:rPr>
          <w:rFonts w:ascii="Times New Roman" w:hAnsi="Times New Roman" w:cs="Times New Roman"/>
          <w:noProof/>
          <w:sz w:val="24"/>
          <w:szCs w:val="32"/>
        </w:rPr>
        <w:t>4</w:t>
      </w:r>
      <w:r w:rsidRPr="007117F6">
        <w:rPr>
          <w:rFonts w:ascii="Times New Roman" w:hAnsi="Times New Roman" w:cs="Times New Roman"/>
          <w:sz w:val="24"/>
          <w:szCs w:val="32"/>
        </w:rPr>
        <w:fldChar w:fldCharType="end"/>
      </w:r>
      <w:r w:rsidRPr="007117F6">
        <w:rPr>
          <w:rFonts w:ascii="Times New Roman" w:hAnsi="Times New Roman" w:cs="Times New Roman"/>
          <w:sz w:val="24"/>
          <w:szCs w:val="32"/>
        </w:rPr>
        <w:t xml:space="preserve"> </w:t>
      </w:r>
      <w:proofErr w:type="spellStart"/>
      <w:r w:rsidRPr="007117F6">
        <w:rPr>
          <w:rFonts w:ascii="Times New Roman" w:hAnsi="Times New Roman" w:cs="Times New Roman"/>
          <w:sz w:val="24"/>
          <w:szCs w:val="32"/>
        </w:rPr>
        <w:t>OP</w:t>
      </w:r>
      <w:r w:rsidRPr="007117F6">
        <w:rPr>
          <w:rFonts w:ascii="Times New Roman" w:hAnsi="Times New Roman" w:cs="Times New Roman"/>
          <w:sz w:val="24"/>
          <w:szCs w:val="32"/>
          <w:vertAlign w:val="superscript"/>
        </w:rPr>
        <w:t>DTTm</w:t>
      </w:r>
      <w:proofErr w:type="spellEnd"/>
      <w:r w:rsidRPr="007117F6">
        <w:rPr>
          <w:rFonts w:ascii="Times New Roman" w:hAnsi="Times New Roman" w:cs="Times New Roman"/>
          <w:sz w:val="24"/>
          <w:szCs w:val="32"/>
        </w:rPr>
        <w:t xml:space="preserve"> in the study locations</w:t>
      </w:r>
    </w:p>
    <w:p w14:paraId="3B3C0BF5" w14:textId="043AC00D" w:rsidR="000D195A" w:rsidRPr="000D195A" w:rsidRDefault="000D195A" w:rsidP="000D195A">
      <w:pPr>
        <w:rPr>
          <w:rFonts w:ascii="Times New Roman" w:hAnsi="Times New Roman" w:cs="Times New Roman"/>
          <w:b/>
          <w:bCs/>
          <w:sz w:val="28"/>
        </w:rPr>
      </w:pPr>
    </w:p>
    <w:p w14:paraId="47079B72" w14:textId="4727E02B" w:rsidR="000D195A" w:rsidRDefault="000D195A" w:rsidP="000D195A">
      <w:pPr>
        <w:rPr>
          <w:rFonts w:ascii="Times New Roman" w:hAnsi="Times New Roman" w:cs="Times New Roman"/>
          <w:b/>
          <w:bCs/>
          <w:sz w:val="28"/>
        </w:rPr>
      </w:pPr>
      <w:r w:rsidRPr="000D195A">
        <w:rPr>
          <w:rFonts w:ascii="Times New Roman" w:hAnsi="Times New Roman" w:cs="Times New Roman"/>
          <w:b/>
          <w:bCs/>
          <w:sz w:val="28"/>
        </w:rPr>
        <w:t xml:space="preserve">Comparison of </w:t>
      </w:r>
      <w:proofErr w:type="spellStart"/>
      <w:r w:rsidRPr="000D195A">
        <w:rPr>
          <w:rFonts w:ascii="Times New Roman" w:hAnsi="Times New Roman" w:cs="Times New Roman"/>
          <w:b/>
          <w:bCs/>
          <w:sz w:val="28"/>
        </w:rPr>
        <w:t>OP</w:t>
      </w:r>
      <w:r w:rsidRPr="000D195A">
        <w:rPr>
          <w:rFonts w:ascii="Times New Roman" w:hAnsi="Times New Roman" w:cs="Times New Roman"/>
          <w:b/>
          <w:bCs/>
          <w:sz w:val="28"/>
          <w:vertAlign w:val="superscript"/>
        </w:rPr>
        <w:t>DTTm</w:t>
      </w:r>
      <w:proofErr w:type="spellEnd"/>
      <w:r w:rsidRPr="000D195A">
        <w:rPr>
          <w:rFonts w:ascii="Times New Roman" w:hAnsi="Times New Roman" w:cs="Times New Roman"/>
          <w:b/>
          <w:bCs/>
          <w:sz w:val="28"/>
        </w:rPr>
        <w:t xml:space="preserve"> values with other studies</w:t>
      </w:r>
    </w:p>
    <w:p w14:paraId="5FCFA04B" w14:textId="77777777" w:rsidR="000D195A" w:rsidRPr="000D195A" w:rsidRDefault="000D195A" w:rsidP="000D195A">
      <w:pPr>
        <w:rPr>
          <w:rFonts w:ascii="Times New Roman" w:hAnsi="Times New Roman" w:cs="Times New Roman"/>
          <w:b/>
          <w:bCs/>
          <w:sz w:val="28"/>
        </w:rPr>
      </w:pPr>
    </w:p>
    <w:p w14:paraId="400F52D2" w14:textId="4897CCC0" w:rsidR="000D195A" w:rsidRPr="000D195A" w:rsidRDefault="000D195A" w:rsidP="000D195A">
      <w:pPr>
        <w:pStyle w:val="Caption"/>
        <w:keepNext/>
        <w:jc w:val="center"/>
        <w:rPr>
          <w:rFonts w:ascii="Times New Roman" w:hAnsi="Times New Roman" w:cs="Times New Roman"/>
          <w:sz w:val="24"/>
          <w:szCs w:val="32"/>
        </w:rPr>
      </w:pPr>
      <w:r w:rsidRPr="000D195A">
        <w:rPr>
          <w:rFonts w:ascii="Times New Roman" w:hAnsi="Times New Roman" w:cs="Times New Roman"/>
          <w:sz w:val="24"/>
          <w:szCs w:val="32"/>
        </w:rPr>
        <w:t xml:space="preserve">Table SI </w:t>
      </w:r>
      <w:r w:rsidRPr="000D195A">
        <w:rPr>
          <w:rFonts w:ascii="Times New Roman" w:hAnsi="Times New Roman" w:cs="Times New Roman"/>
          <w:sz w:val="24"/>
          <w:szCs w:val="32"/>
        </w:rPr>
        <w:fldChar w:fldCharType="begin"/>
      </w:r>
      <w:r w:rsidRPr="000D195A">
        <w:rPr>
          <w:rFonts w:ascii="Times New Roman" w:hAnsi="Times New Roman" w:cs="Times New Roman"/>
          <w:sz w:val="24"/>
          <w:szCs w:val="32"/>
        </w:rPr>
        <w:instrText xml:space="preserve"> SEQ Table_SI \* ARABIC </w:instrText>
      </w:r>
      <w:r w:rsidRPr="000D195A">
        <w:rPr>
          <w:rFonts w:ascii="Times New Roman" w:hAnsi="Times New Roman" w:cs="Times New Roman"/>
          <w:sz w:val="24"/>
          <w:szCs w:val="32"/>
        </w:rPr>
        <w:fldChar w:fldCharType="separate"/>
      </w:r>
      <w:r w:rsidRPr="000D195A">
        <w:rPr>
          <w:rFonts w:ascii="Times New Roman" w:hAnsi="Times New Roman" w:cs="Times New Roman"/>
          <w:noProof/>
          <w:sz w:val="24"/>
          <w:szCs w:val="32"/>
        </w:rPr>
        <w:t>10</w:t>
      </w:r>
      <w:r w:rsidRPr="000D195A">
        <w:rPr>
          <w:rFonts w:ascii="Times New Roman" w:hAnsi="Times New Roman" w:cs="Times New Roman"/>
          <w:sz w:val="24"/>
          <w:szCs w:val="32"/>
        </w:rPr>
        <w:fldChar w:fldCharType="end"/>
      </w:r>
      <w:r w:rsidRPr="000D195A">
        <w:rPr>
          <w:rFonts w:ascii="Times New Roman" w:hAnsi="Times New Roman" w:cs="Times New Roman"/>
          <w:sz w:val="24"/>
          <w:szCs w:val="32"/>
        </w:rPr>
        <w:t xml:space="preserve"> </w:t>
      </w:r>
      <w:proofErr w:type="spellStart"/>
      <w:r w:rsidRPr="000D195A">
        <w:rPr>
          <w:rFonts w:ascii="Times New Roman" w:hAnsi="Times New Roman" w:cs="Times New Roman"/>
          <w:sz w:val="24"/>
          <w:szCs w:val="32"/>
        </w:rPr>
        <w:t>OP</w:t>
      </w:r>
      <w:r w:rsidRPr="000D195A">
        <w:rPr>
          <w:rFonts w:ascii="Times New Roman" w:hAnsi="Times New Roman" w:cs="Times New Roman"/>
          <w:sz w:val="24"/>
          <w:szCs w:val="32"/>
          <w:vertAlign w:val="superscript"/>
        </w:rPr>
        <w:t>DTTm</w:t>
      </w:r>
      <w:proofErr w:type="spellEnd"/>
      <w:r w:rsidRPr="000D195A">
        <w:rPr>
          <w:rFonts w:ascii="Times New Roman" w:hAnsi="Times New Roman" w:cs="Times New Roman"/>
          <w:sz w:val="24"/>
          <w:szCs w:val="32"/>
        </w:rPr>
        <w:t xml:space="preserve"> values in different study locations</w:t>
      </w:r>
    </w:p>
    <w:tbl>
      <w:tblPr>
        <w:tblW w:w="9600" w:type="dxa"/>
        <w:tblLook w:val="04A0" w:firstRow="1" w:lastRow="0" w:firstColumn="1" w:lastColumn="0" w:noHBand="0" w:noVBand="1"/>
      </w:tblPr>
      <w:tblGrid>
        <w:gridCol w:w="2180"/>
        <w:gridCol w:w="1960"/>
        <w:gridCol w:w="3220"/>
        <w:gridCol w:w="2240"/>
      </w:tblGrid>
      <w:tr w:rsidR="000D195A" w:rsidRPr="000D195A" w14:paraId="7E88E7D1" w14:textId="77777777" w:rsidTr="000D195A">
        <w:trPr>
          <w:trHeight w:val="60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494FFB" w14:textId="77777777" w:rsidR="000D195A" w:rsidRPr="000D195A" w:rsidRDefault="000D195A" w:rsidP="000D195A">
            <w:pPr>
              <w:spacing w:after="0" w:line="240" w:lineRule="auto"/>
              <w:jc w:val="center"/>
              <w:rPr>
                <w:rFonts w:ascii="Times New Roman" w:eastAsia="Times New Roman" w:hAnsi="Times New Roman" w:cs="Times New Roman"/>
                <w:b/>
                <w:bCs/>
                <w:color w:val="000000"/>
                <w:sz w:val="24"/>
                <w:szCs w:val="24"/>
                <w:lang w:eastAsia="en-IN"/>
              </w:rPr>
            </w:pPr>
            <w:r w:rsidRPr="000D195A">
              <w:rPr>
                <w:rFonts w:ascii="Times New Roman" w:eastAsia="Times New Roman" w:hAnsi="Times New Roman" w:cs="Times New Roman"/>
                <w:b/>
                <w:bCs/>
                <w:color w:val="000000"/>
                <w:sz w:val="24"/>
                <w:szCs w:val="24"/>
                <w:lang w:eastAsia="en-IN"/>
              </w:rPr>
              <w:t>Region/City</w:t>
            </w:r>
          </w:p>
        </w:tc>
        <w:tc>
          <w:tcPr>
            <w:tcW w:w="1960" w:type="dxa"/>
            <w:tcBorders>
              <w:top w:val="single" w:sz="4" w:space="0" w:color="auto"/>
              <w:left w:val="nil"/>
              <w:bottom w:val="single" w:sz="4" w:space="0" w:color="auto"/>
              <w:right w:val="single" w:sz="4" w:space="0" w:color="auto"/>
            </w:tcBorders>
            <w:shd w:val="clear" w:color="auto" w:fill="auto"/>
            <w:vAlign w:val="bottom"/>
            <w:hideMark/>
          </w:tcPr>
          <w:p w14:paraId="368E21EE" w14:textId="77777777" w:rsidR="000D195A" w:rsidRPr="000D195A" w:rsidRDefault="000D195A" w:rsidP="000D195A">
            <w:pPr>
              <w:spacing w:after="0" w:line="240" w:lineRule="auto"/>
              <w:jc w:val="center"/>
              <w:rPr>
                <w:rFonts w:ascii="Times New Roman" w:eastAsia="Times New Roman" w:hAnsi="Times New Roman" w:cs="Times New Roman"/>
                <w:b/>
                <w:bCs/>
                <w:color w:val="000000"/>
                <w:sz w:val="24"/>
                <w:szCs w:val="24"/>
                <w:lang w:eastAsia="en-IN"/>
              </w:rPr>
            </w:pPr>
            <w:proofErr w:type="spellStart"/>
            <w:r w:rsidRPr="000D195A">
              <w:rPr>
                <w:rFonts w:ascii="Times New Roman" w:eastAsia="Times New Roman" w:hAnsi="Times New Roman" w:cs="Times New Roman"/>
                <w:b/>
                <w:bCs/>
                <w:color w:val="000000"/>
                <w:sz w:val="24"/>
                <w:szCs w:val="24"/>
                <w:lang w:eastAsia="en-IN"/>
              </w:rPr>
              <w:t>OPDTTm</w:t>
            </w:r>
            <w:proofErr w:type="spellEnd"/>
            <w:r w:rsidRPr="000D195A">
              <w:rPr>
                <w:rFonts w:ascii="Times New Roman" w:eastAsia="Times New Roman" w:hAnsi="Times New Roman" w:cs="Times New Roman"/>
                <w:b/>
                <w:bCs/>
                <w:color w:val="000000"/>
                <w:sz w:val="24"/>
                <w:szCs w:val="24"/>
                <w:lang w:eastAsia="en-IN"/>
              </w:rPr>
              <w:t xml:space="preserve"> (</w:t>
            </w:r>
            <w:proofErr w:type="spellStart"/>
            <w:r w:rsidRPr="000D195A">
              <w:rPr>
                <w:rFonts w:ascii="Times New Roman" w:eastAsia="Times New Roman" w:hAnsi="Times New Roman" w:cs="Times New Roman"/>
                <w:b/>
                <w:bCs/>
                <w:color w:val="000000"/>
                <w:sz w:val="24"/>
                <w:szCs w:val="24"/>
                <w:lang w:eastAsia="en-IN"/>
              </w:rPr>
              <w:t>pmol</w:t>
            </w:r>
            <w:proofErr w:type="spellEnd"/>
            <w:r w:rsidRPr="000D195A">
              <w:rPr>
                <w:rFonts w:ascii="Times New Roman" w:eastAsia="Times New Roman" w:hAnsi="Times New Roman" w:cs="Times New Roman"/>
                <w:b/>
                <w:bCs/>
                <w:color w:val="000000"/>
                <w:sz w:val="24"/>
                <w:szCs w:val="24"/>
                <w:lang w:eastAsia="en-IN"/>
              </w:rPr>
              <w:t xml:space="preserve"> DTT min⁻¹ μg⁻¹)</w:t>
            </w:r>
          </w:p>
        </w:tc>
        <w:tc>
          <w:tcPr>
            <w:tcW w:w="3220" w:type="dxa"/>
            <w:tcBorders>
              <w:top w:val="single" w:sz="4" w:space="0" w:color="auto"/>
              <w:left w:val="nil"/>
              <w:bottom w:val="single" w:sz="4" w:space="0" w:color="auto"/>
              <w:right w:val="single" w:sz="4" w:space="0" w:color="auto"/>
            </w:tcBorders>
            <w:shd w:val="clear" w:color="auto" w:fill="auto"/>
            <w:noWrap/>
            <w:vAlign w:val="bottom"/>
            <w:hideMark/>
          </w:tcPr>
          <w:p w14:paraId="05B887D3" w14:textId="77777777" w:rsidR="000D195A" w:rsidRPr="000D195A" w:rsidRDefault="000D195A" w:rsidP="000D195A">
            <w:pPr>
              <w:spacing w:after="0" w:line="240" w:lineRule="auto"/>
              <w:jc w:val="center"/>
              <w:rPr>
                <w:rFonts w:ascii="Times New Roman" w:eastAsia="Times New Roman" w:hAnsi="Times New Roman" w:cs="Times New Roman"/>
                <w:b/>
                <w:bCs/>
                <w:color w:val="000000"/>
                <w:sz w:val="24"/>
                <w:szCs w:val="24"/>
                <w:lang w:eastAsia="en-IN"/>
              </w:rPr>
            </w:pPr>
            <w:r w:rsidRPr="000D195A">
              <w:rPr>
                <w:rFonts w:ascii="Times New Roman" w:eastAsia="Times New Roman" w:hAnsi="Times New Roman" w:cs="Times New Roman"/>
                <w:b/>
                <w:bCs/>
                <w:color w:val="000000"/>
                <w:sz w:val="24"/>
                <w:szCs w:val="24"/>
                <w:lang w:eastAsia="en-IN"/>
              </w:rPr>
              <w:t>Season/Context</w:t>
            </w:r>
          </w:p>
        </w:tc>
        <w:tc>
          <w:tcPr>
            <w:tcW w:w="2240" w:type="dxa"/>
            <w:tcBorders>
              <w:top w:val="single" w:sz="4" w:space="0" w:color="auto"/>
              <w:left w:val="nil"/>
              <w:bottom w:val="single" w:sz="4" w:space="0" w:color="auto"/>
              <w:right w:val="single" w:sz="4" w:space="0" w:color="auto"/>
            </w:tcBorders>
            <w:shd w:val="clear" w:color="auto" w:fill="auto"/>
            <w:noWrap/>
            <w:vAlign w:val="bottom"/>
            <w:hideMark/>
          </w:tcPr>
          <w:p w14:paraId="133F4D65" w14:textId="77777777" w:rsidR="000D195A" w:rsidRPr="000D195A" w:rsidRDefault="000D195A" w:rsidP="000D195A">
            <w:pPr>
              <w:spacing w:after="0" w:line="240" w:lineRule="auto"/>
              <w:jc w:val="center"/>
              <w:rPr>
                <w:rFonts w:ascii="Times New Roman" w:eastAsia="Times New Roman" w:hAnsi="Times New Roman" w:cs="Times New Roman"/>
                <w:b/>
                <w:bCs/>
                <w:color w:val="000000"/>
                <w:sz w:val="24"/>
                <w:szCs w:val="24"/>
                <w:lang w:eastAsia="en-IN"/>
              </w:rPr>
            </w:pPr>
            <w:r w:rsidRPr="000D195A">
              <w:rPr>
                <w:rFonts w:ascii="Times New Roman" w:eastAsia="Times New Roman" w:hAnsi="Times New Roman" w:cs="Times New Roman"/>
                <w:b/>
                <w:bCs/>
                <w:color w:val="000000"/>
                <w:sz w:val="24"/>
                <w:szCs w:val="24"/>
                <w:lang w:eastAsia="en-IN"/>
              </w:rPr>
              <w:t>Citations</w:t>
            </w:r>
          </w:p>
        </w:tc>
      </w:tr>
      <w:tr w:rsidR="000D195A" w:rsidRPr="000D195A" w14:paraId="4319A03C" w14:textId="77777777" w:rsidTr="000D195A">
        <w:trPr>
          <w:trHeight w:val="300"/>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65322BBE" w14:textId="77777777" w:rsidR="000D195A" w:rsidRPr="000D195A" w:rsidRDefault="000D195A" w:rsidP="000D195A">
            <w:pPr>
              <w:spacing w:after="0" w:line="240" w:lineRule="auto"/>
              <w:jc w:val="center"/>
              <w:rPr>
                <w:rFonts w:ascii="Times New Roman" w:eastAsia="Times New Roman" w:hAnsi="Times New Roman" w:cs="Times New Roman"/>
                <w:color w:val="000000"/>
                <w:sz w:val="24"/>
                <w:szCs w:val="24"/>
                <w:lang w:eastAsia="en-IN"/>
              </w:rPr>
            </w:pPr>
            <w:r w:rsidRPr="000D195A">
              <w:rPr>
                <w:rFonts w:ascii="Times New Roman" w:eastAsia="Times New Roman" w:hAnsi="Times New Roman" w:cs="Times New Roman"/>
                <w:color w:val="000000"/>
                <w:sz w:val="24"/>
                <w:szCs w:val="24"/>
                <w:lang w:eastAsia="en-IN"/>
              </w:rPr>
              <w:t>New Delhi, India</w:t>
            </w:r>
          </w:p>
        </w:tc>
        <w:tc>
          <w:tcPr>
            <w:tcW w:w="1960" w:type="dxa"/>
            <w:tcBorders>
              <w:top w:val="nil"/>
              <w:left w:val="nil"/>
              <w:bottom w:val="single" w:sz="4" w:space="0" w:color="auto"/>
              <w:right w:val="single" w:sz="4" w:space="0" w:color="auto"/>
            </w:tcBorders>
            <w:shd w:val="clear" w:color="auto" w:fill="auto"/>
            <w:noWrap/>
            <w:vAlign w:val="bottom"/>
            <w:hideMark/>
          </w:tcPr>
          <w:p w14:paraId="50C50ABD" w14:textId="77777777" w:rsidR="000D195A" w:rsidRPr="000D195A" w:rsidRDefault="000D195A" w:rsidP="000D195A">
            <w:pPr>
              <w:spacing w:after="0" w:line="240" w:lineRule="auto"/>
              <w:jc w:val="center"/>
              <w:rPr>
                <w:rFonts w:ascii="Times New Roman" w:eastAsia="Times New Roman" w:hAnsi="Times New Roman" w:cs="Times New Roman"/>
                <w:color w:val="000000"/>
                <w:sz w:val="24"/>
                <w:szCs w:val="24"/>
                <w:lang w:eastAsia="en-IN"/>
              </w:rPr>
            </w:pPr>
            <w:r w:rsidRPr="000D195A">
              <w:rPr>
                <w:rFonts w:ascii="Times New Roman" w:eastAsia="Times New Roman" w:hAnsi="Times New Roman" w:cs="Times New Roman"/>
                <w:color w:val="000000"/>
                <w:sz w:val="24"/>
                <w:szCs w:val="24"/>
                <w:lang w:eastAsia="en-IN"/>
              </w:rPr>
              <w:t>61 ± 29</w:t>
            </w:r>
          </w:p>
        </w:tc>
        <w:tc>
          <w:tcPr>
            <w:tcW w:w="3220" w:type="dxa"/>
            <w:tcBorders>
              <w:top w:val="nil"/>
              <w:left w:val="nil"/>
              <w:bottom w:val="single" w:sz="4" w:space="0" w:color="auto"/>
              <w:right w:val="single" w:sz="4" w:space="0" w:color="auto"/>
            </w:tcBorders>
            <w:shd w:val="clear" w:color="auto" w:fill="auto"/>
            <w:noWrap/>
            <w:vAlign w:val="bottom"/>
            <w:hideMark/>
          </w:tcPr>
          <w:p w14:paraId="3239D206" w14:textId="77777777" w:rsidR="000D195A" w:rsidRPr="000D195A" w:rsidRDefault="000D195A" w:rsidP="000D195A">
            <w:pPr>
              <w:spacing w:after="0" w:line="240" w:lineRule="auto"/>
              <w:jc w:val="center"/>
              <w:rPr>
                <w:rFonts w:ascii="Times New Roman" w:eastAsia="Times New Roman" w:hAnsi="Times New Roman" w:cs="Times New Roman"/>
                <w:color w:val="000000"/>
                <w:sz w:val="24"/>
                <w:szCs w:val="24"/>
                <w:lang w:eastAsia="en-IN"/>
              </w:rPr>
            </w:pPr>
            <w:r w:rsidRPr="000D195A">
              <w:rPr>
                <w:rFonts w:ascii="Times New Roman" w:eastAsia="Times New Roman" w:hAnsi="Times New Roman" w:cs="Times New Roman"/>
                <w:color w:val="000000"/>
                <w:sz w:val="24"/>
                <w:szCs w:val="24"/>
                <w:lang w:eastAsia="en-IN"/>
              </w:rPr>
              <w:t>Summer</w:t>
            </w:r>
          </w:p>
        </w:tc>
        <w:tc>
          <w:tcPr>
            <w:tcW w:w="2240" w:type="dxa"/>
            <w:tcBorders>
              <w:top w:val="nil"/>
              <w:left w:val="nil"/>
              <w:bottom w:val="single" w:sz="4" w:space="0" w:color="auto"/>
              <w:right w:val="single" w:sz="4" w:space="0" w:color="auto"/>
            </w:tcBorders>
            <w:shd w:val="clear" w:color="auto" w:fill="auto"/>
            <w:noWrap/>
            <w:vAlign w:val="bottom"/>
            <w:hideMark/>
          </w:tcPr>
          <w:p w14:paraId="6F3AF017" w14:textId="3E9786A4" w:rsidR="000D195A" w:rsidRPr="000D195A" w:rsidRDefault="00C32897" w:rsidP="000D195A">
            <w:pPr>
              <w:spacing w:after="0" w:line="240"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fldChar w:fldCharType="begin" w:fldLock="1"/>
            </w:r>
            <w:r>
              <w:rPr>
                <w:rFonts w:ascii="Times New Roman" w:eastAsia="Times New Roman" w:hAnsi="Times New Roman" w:cs="Times New Roman"/>
                <w:color w:val="000000"/>
                <w:sz w:val="24"/>
                <w:szCs w:val="24"/>
                <w:lang w:eastAsia="en-IN"/>
              </w:rPr>
              <w:instrText>ADDIN CSL_CITATION {"citationItems":[{"id":"ITEM-1","itemData":{"DOI":"10.1016/j.scitotenv.2024.170984","ISSN":"18791026","PMID":"38365025","abstract":"Exposure to elevated particulate matter (PM) concentrations in ambient air has become a major health concern over urban areas worldwide. Reactive oxygen species (ROS) generation due to ambient PM (termed as their oxidative potential, OP) is shown to play a major role in PM-induced health effects. In the present study, the OP of the ambient PM2.5 samples, collected during summer 2019 from New Delhi, were measured using the dithiothreitol (DTT) assay. Average volume-normalized OP (OPV) was 2.9 ± 1.1 nmol DTT min−1 m−3, and mass-normalized OP (OPm) was 61 ± 29 pmol DTT min−1 μg−1. The regression statistics of OPv vs chemical species show the maximum slope of OPV with the elemental carbon (EC, r2 = 0.72) followed by water-soluble organic carbon (WSOC, r2 = 0.72), and organic carbon (OC, r2 = 0.64). A strong positive correlation between OPm and secondary inorganic aerosols (SIA, such as NH4+ and NO3− mass fractions) was also observed, indicating that the sources emitting NO2 and NH3, precursors of NO3− and NH4+, also emit DTT-active species. Interestingly, the slope value of OPv vs OC for aged aerosols (OM/OC &gt; 1.7, f44 &gt; 0.12 and f43 &lt; 0.04) was 1.7 times higher than relatively fresh organic aerosols (OA, OM/OC &lt; 1.7, f44 &lt; 0.12, f43 &gt; 0.04). An increase in OPv and OPoc with f44 indicates the formation of more DTT active species with the ageing of OA. A linear increase in OPoc with increasing Nitrogen/Carbon (N/C) ratio suggests that nitrogenous OA have higher OP.","author":[{"dropping-particle":"","family":"Verma","given":"P. K.","non-dropping-particle":"","parse-names":false,"suffix":""},{"dropping-particle":"","family":"Devaprasad","given":"M.","non-dropping-particle":"","parse-names":false,"suffix":""},{"dropping-particle":"","family":"Dave","given":"J.","non-dropping-particle":"","parse-names":false,"suffix":""},{"dropping-particle":"","family":"Meena","given":"R.","non-dropping-particle":"","parse-names":false,"suffix":""},{"dropping-particle":"","family":"Bhowmik","given":"H.","non-dropping-particle":"","parse-names":false,"suffix":""},{"dropping-particle":"","family":"Tripathi","given":"S. N.","non-dropping-particle":"","parse-names":false,"suffix":""},{"dropping-particle":"","family":"Rastogi","given":"N.","non-dropping-particle":"","parse-names":false,"suffix":""}],"container-title":"Science of the Total Environment","id":"ITEM-1","issue":"February","issued":{"date-parts":[["2024"]]},"page":"170984","publisher":"Elsevier B.V.","title":"Summertime oxidative potential of atmospheric PM2.5 over New Delhi: Effect of aerosol ageing","type":"article-journal","volume":"920"},"uris":["http://www.mendeley.com/documents/?uuid=148d1bf9-3558-4081-88f2-d6de695303eb"]}],"mendeley":{"formattedCitation":"(Verma et al. 2024)","plainTextFormattedCitation":"(Verma et al. 2024)","previouslyFormattedCitation":"(Verma et al. 2024)"},"properties":{"noteIndex":0},"schema":"https://github.com/citation-style-language/schema/raw/master/csl-citation.json"}</w:instrText>
            </w:r>
            <w:r>
              <w:rPr>
                <w:rFonts w:ascii="Times New Roman" w:eastAsia="Times New Roman" w:hAnsi="Times New Roman" w:cs="Times New Roman"/>
                <w:color w:val="000000"/>
                <w:sz w:val="24"/>
                <w:szCs w:val="24"/>
                <w:lang w:eastAsia="en-IN"/>
              </w:rPr>
              <w:fldChar w:fldCharType="separate"/>
            </w:r>
            <w:r w:rsidRPr="00C32897">
              <w:rPr>
                <w:rFonts w:ascii="Times New Roman" w:eastAsia="Times New Roman" w:hAnsi="Times New Roman" w:cs="Times New Roman"/>
                <w:noProof/>
                <w:color w:val="000000"/>
                <w:sz w:val="24"/>
                <w:szCs w:val="24"/>
                <w:lang w:eastAsia="en-IN"/>
              </w:rPr>
              <w:t>(Verma et al. 2024)</w:t>
            </w:r>
            <w:r>
              <w:rPr>
                <w:rFonts w:ascii="Times New Roman" w:eastAsia="Times New Roman" w:hAnsi="Times New Roman" w:cs="Times New Roman"/>
                <w:color w:val="000000"/>
                <w:sz w:val="24"/>
                <w:szCs w:val="24"/>
                <w:lang w:eastAsia="en-IN"/>
              </w:rPr>
              <w:fldChar w:fldCharType="end"/>
            </w:r>
          </w:p>
        </w:tc>
      </w:tr>
      <w:tr w:rsidR="000D195A" w:rsidRPr="000D195A" w14:paraId="57485D4A" w14:textId="77777777" w:rsidTr="000D195A">
        <w:trPr>
          <w:trHeight w:val="300"/>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4924FDA1" w14:textId="77777777" w:rsidR="000D195A" w:rsidRPr="000D195A" w:rsidRDefault="000D195A" w:rsidP="000D195A">
            <w:pPr>
              <w:spacing w:after="0" w:line="240" w:lineRule="auto"/>
              <w:jc w:val="center"/>
              <w:rPr>
                <w:rFonts w:ascii="Times New Roman" w:eastAsia="Times New Roman" w:hAnsi="Times New Roman" w:cs="Times New Roman"/>
                <w:color w:val="000000"/>
                <w:sz w:val="24"/>
                <w:szCs w:val="24"/>
                <w:lang w:eastAsia="en-IN"/>
              </w:rPr>
            </w:pPr>
            <w:r w:rsidRPr="000D195A">
              <w:rPr>
                <w:rFonts w:ascii="Times New Roman" w:eastAsia="Times New Roman" w:hAnsi="Times New Roman" w:cs="Times New Roman"/>
                <w:color w:val="000000"/>
                <w:sz w:val="24"/>
                <w:szCs w:val="24"/>
                <w:lang w:eastAsia="en-IN"/>
              </w:rPr>
              <w:t>Delhi, India</w:t>
            </w:r>
          </w:p>
        </w:tc>
        <w:tc>
          <w:tcPr>
            <w:tcW w:w="1960" w:type="dxa"/>
            <w:tcBorders>
              <w:top w:val="nil"/>
              <w:left w:val="nil"/>
              <w:bottom w:val="single" w:sz="4" w:space="0" w:color="auto"/>
              <w:right w:val="single" w:sz="4" w:space="0" w:color="auto"/>
            </w:tcBorders>
            <w:shd w:val="clear" w:color="auto" w:fill="auto"/>
            <w:noWrap/>
            <w:vAlign w:val="bottom"/>
            <w:hideMark/>
          </w:tcPr>
          <w:p w14:paraId="2B22EF8B" w14:textId="77777777" w:rsidR="000D195A" w:rsidRPr="000D195A" w:rsidRDefault="000D195A" w:rsidP="000D195A">
            <w:pPr>
              <w:spacing w:after="0" w:line="240" w:lineRule="auto"/>
              <w:jc w:val="center"/>
              <w:rPr>
                <w:rFonts w:ascii="Times New Roman" w:eastAsia="Times New Roman" w:hAnsi="Times New Roman" w:cs="Times New Roman"/>
                <w:color w:val="000000"/>
                <w:sz w:val="24"/>
                <w:szCs w:val="24"/>
                <w:lang w:eastAsia="en-IN"/>
              </w:rPr>
            </w:pPr>
            <w:r w:rsidRPr="000D195A">
              <w:rPr>
                <w:rFonts w:ascii="Times New Roman" w:eastAsia="Times New Roman" w:hAnsi="Times New Roman" w:cs="Times New Roman"/>
                <w:color w:val="000000"/>
                <w:sz w:val="24"/>
                <w:szCs w:val="24"/>
                <w:lang w:eastAsia="en-IN"/>
              </w:rPr>
              <w:t>29–78</w:t>
            </w:r>
          </w:p>
        </w:tc>
        <w:tc>
          <w:tcPr>
            <w:tcW w:w="3220" w:type="dxa"/>
            <w:tcBorders>
              <w:top w:val="nil"/>
              <w:left w:val="nil"/>
              <w:bottom w:val="single" w:sz="4" w:space="0" w:color="auto"/>
              <w:right w:val="single" w:sz="4" w:space="0" w:color="auto"/>
            </w:tcBorders>
            <w:shd w:val="clear" w:color="auto" w:fill="auto"/>
            <w:noWrap/>
            <w:vAlign w:val="bottom"/>
            <w:hideMark/>
          </w:tcPr>
          <w:p w14:paraId="764C6A1B" w14:textId="77777777" w:rsidR="000D195A" w:rsidRPr="000D195A" w:rsidRDefault="000D195A" w:rsidP="000D195A">
            <w:pPr>
              <w:spacing w:after="0" w:line="240" w:lineRule="auto"/>
              <w:jc w:val="center"/>
              <w:rPr>
                <w:rFonts w:ascii="Times New Roman" w:eastAsia="Times New Roman" w:hAnsi="Times New Roman" w:cs="Times New Roman"/>
                <w:color w:val="000000"/>
                <w:sz w:val="24"/>
                <w:szCs w:val="24"/>
                <w:lang w:eastAsia="en-IN"/>
              </w:rPr>
            </w:pPr>
            <w:r w:rsidRPr="000D195A">
              <w:rPr>
                <w:rFonts w:ascii="Times New Roman" w:eastAsia="Times New Roman" w:hAnsi="Times New Roman" w:cs="Times New Roman"/>
                <w:color w:val="000000"/>
                <w:sz w:val="24"/>
                <w:szCs w:val="24"/>
                <w:lang w:eastAsia="en-IN"/>
              </w:rPr>
              <w:t>Diwali/Burning Events</w:t>
            </w:r>
          </w:p>
        </w:tc>
        <w:tc>
          <w:tcPr>
            <w:tcW w:w="2240" w:type="dxa"/>
            <w:tcBorders>
              <w:top w:val="nil"/>
              <w:left w:val="nil"/>
              <w:bottom w:val="single" w:sz="4" w:space="0" w:color="auto"/>
              <w:right w:val="single" w:sz="4" w:space="0" w:color="auto"/>
            </w:tcBorders>
            <w:shd w:val="clear" w:color="auto" w:fill="auto"/>
            <w:noWrap/>
            <w:vAlign w:val="bottom"/>
            <w:hideMark/>
          </w:tcPr>
          <w:p w14:paraId="6C8F7A01" w14:textId="35DFA219" w:rsidR="000D195A" w:rsidRPr="000D195A" w:rsidRDefault="00C32897" w:rsidP="000D195A">
            <w:pPr>
              <w:spacing w:after="0" w:line="240"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fldChar w:fldCharType="begin" w:fldLock="1"/>
            </w:r>
            <w:r>
              <w:rPr>
                <w:rFonts w:ascii="Times New Roman" w:eastAsia="Times New Roman" w:hAnsi="Times New Roman" w:cs="Times New Roman"/>
                <w:color w:val="000000"/>
                <w:sz w:val="24"/>
                <w:szCs w:val="24"/>
                <w:lang w:eastAsia="en-IN"/>
              </w:rPr>
              <w:instrText>ADDIN CSL_CITATION {"citationItems":[{"id":"ITEM-1","itemData":{"DOI":"10.1021/acsearthspacechem.1c00125","ISSN":"24723452","abstract":"High PM2.5(particulate matter with an aerodynamic diameter 2.5 μm or less) concentrations are known to cause severe chronic cardiovascular and respiratory diseases. The present study assesses the dithiothreitol (DTT)-based oxidative potential (OP) measured on PM2.5filters extracted with a mixture of water and methanol. PM2.5samples were collected during paddy-residue burning that occurs every year in the northwest Indo-Gangetic Plain (IGP) during October-November. The entire study period was classified into four categories: pre-intense burning, Diwali, intense burning, and post-intense burning. On average, the PM2.5mass concentrations were 154 ± 59, 340 ± 74, 271 ± 122, and 156 ± 19 μg m-3; volume-normalized OP (OPV) values were 7.6 ± 2.8, 9.4 ± 1.1, 14 ± 5.1, and 12 ± 1.9 nmol DTT min-1m-3; and mass-normalized OP (OPM) values were 51 ± 18, 29 ± 7, 55 ± 12, and 78 ± 9 pmol DTT min-1μg-1during pre-intense burning, Diwali, intense burning, and post-intense burning periods, respectively. The intense burning period was associated with a relatively high mass fraction of organic aerosols compared to Diwali that was associated with a relatively higher fraction of inorganic aerosols. It likely caused higher OPVduring the intense burning period compared to Diwali, which highlights the role of chemical composition in PM2.5OP. The observed OPVvalue during the intense burning period is the globally highest reported value (average 14 nmol DTT min-1m-3). Biomass burning markers, such as organic carbon/elemental carbon (OC/EC) and K+/EC, correlated significantly with OPVduring the intense burning period, attesting the effect of burning emissions on the observed OP. The relationship of OPOC(ratio of OPVand OC mass concentration) with specific brown carbon chromophores during the post-intense burning period indicates the plausible link between atmospheric aging of redox-active organic aerosols and their optical properties. Development of a mitigation strategy for such high DTT-active PM2.5is important to avoid a wide array of possible health effects on the inhabitants of the study and downwind regions.","author":[{"dropping-particle":"","family":"Patel","given":"Anil","non-dropping-particle":"","parse-names":false,"suffix":""},{"dropping-particle":"","family":"Satish","given":"Rangu","non-dropping-particle":"","parse-names":false,"suffix":""},{"dropping-particle":"","family":"Rastogi","given":"Neeraj","non-dropping-particle":"","parse-names":false,"suffix":""}],"container-title":"ACS Earth and Space Chemistry","id":"ITEM-1","issue":"9","issued":{"date-parts":[["2021"]]},"page":"2442-2452","title":"Remarkably High Oxidative Potential of Atmospheric PM2.5Coming from a Large-Scale Paddy-Residue Burning over the Northwestern Indo-Gangetic Plain","type":"article-journal","volume":"5"},"uris":["http://www.mendeley.com/documents/?uuid=88cc8f2d-48d3-4baf-8801-35767b4d49dc"]},{"id":"ITEM-2","itemData":{"DOI":"10.1021/acs.est.2c02730","ISSN":"15205851","PMID":"36153963","abstract":"We investigated the influence of biomass burning (BURN), Diwali fireworks, and fog events on the ambient fine particulate matter (PM2.5) oxidative potential (OP) during the postmonsoon (PMON) and winter season in Delhi, India. The real-time hourly averaged OP (based on a dithiothreitol assay) and PM2.5chemical composition were measured intermittently from October 2019 to January 2020. The peak extrinsic OP (OPv: normalized by the volume of air) was observed during the winter fog (WFOG) (5.23 ± 4.6 nmol·min-1·m-3), whereas the intrinsic OP (OPm; normalized by the PM2.5mass) was the highest during the Diwali firework-influenced period (29.4 ± 18.48 pmol·min-1·μg-1). Source apportionment analysis using positive matrix factorization revealed that traffic + resuspended dust-related emissions (39%) and secondary sulfate + oxidized organic aerosols (38%) were driving the OPvduring the PMON period, whereas BURN aerosols dominated (37%) the OPvduring the WFOG period. Firework-related emissions became a significant contributor (</w:instrText>
            </w:r>
            <w:r>
              <w:rPr>
                <w:rFonts w:ascii="Cambria Math" w:eastAsia="Times New Roman" w:hAnsi="Cambria Math" w:cs="Cambria Math"/>
                <w:color w:val="000000"/>
                <w:sz w:val="24"/>
                <w:szCs w:val="24"/>
                <w:lang w:eastAsia="en-IN"/>
              </w:rPr>
              <w:instrText>∼</w:instrText>
            </w:r>
            <w:r>
              <w:rPr>
                <w:rFonts w:ascii="Times New Roman" w:eastAsia="Times New Roman" w:hAnsi="Times New Roman" w:cs="Times New Roman"/>
                <w:color w:val="000000"/>
                <w:sz w:val="24"/>
                <w:szCs w:val="24"/>
                <w:lang w:eastAsia="en-IN"/>
              </w:rPr>
              <w:instrText>32%) to the OPvduring the Diwali period (4 day period from October 26 to 29), and its contribution peaked (72%) on the night of Diwali. Discerning the influence of seasonal and episodic sources on health-relevant properties of PM2.5, such as OP, could help better understand the causal relationships between PM2.5and health effects in India.","author":[{"dropping-particle":"V.","family":"Puthussery","given":"Joseph","non-dropping-particle":"","parse-names":false,"suffix":""},{"dropping-particle":"","family":"Dave","given":"Jay","non-dropping-particle":"","parse-names":false,"suffix":""},{"dropping-particle":"","family":"Shukla","given":"Ashutosh","non-dropping-particle":"","parse-names":false,"suffix":""},{"dropping-particle":"","family":"Gaddamidi","given":"Sreenivas","non-dropping-particle":"","parse-names":false,"suffix":""},{"dropping-particle":"","family":"Singh","given":"Atinderpal","non-dropping-particle":"","parse-names":false,"suffix":""},{"dropping-particle":"","family":"Vats","given":"Pawan","non-dropping-particle":"","parse-names":false,"suffix":""},{"dropping-particle":"","family":"Salana","given":"Sudheer","non-dropping-particle":"","parse-names":false,"suffix":""},{"dropping-particle":"","family":"Ganguly","given":"Dilip","non-dropping-particle":"","parse-names":false,"suffix":""},{"dropping-particle":"","family":"Rastogi","given":"Neeraj","non-dropping-particle":"","parse-names":false,"suffix":""},{"dropping-particle":"","family":"Tripathi","given":"Sachchida Nand","non-dropping-particle":"","parse-names":false,"suffix":""},{"dropping-particle":"","family":"Verma","given":"Vishal","non-dropping-particle":"","parse-names":false,"suffix":""}],"container-title":"Environmental Science and Technology","id":"ITEM-2","issue":"20","issued":{"date-parts":[["2022"]]},"page":"14605-14616","title":"Effect of Biomass Burning, Diwali Fireworks, and Polluted Fog Events on the Oxidative Potential of Fine Ambient Particulate Matter in Delhi, India","type":"article-journal","volume":"56"},"uris":["http://www.mendeley.com/documents/?uuid=679fb4ff-38f2-48a7-a91b-82397db885af"]}],"mendeley":{"formattedCitation":"(Patel et al. 2021b; Puthussery et al. 2022)","plainTextFormattedCitation":"(Patel et al. 2021b; Puthussery et al. 2022)","previouslyFormattedCitation":"(Patel et al. 2021b; Puthussery et al. 2022)"},"properties":{"noteIndex":0},"schema":"https://github.com/citation-style-language/schema/raw/master/csl-citation.json"}</w:instrText>
            </w:r>
            <w:r>
              <w:rPr>
                <w:rFonts w:ascii="Times New Roman" w:eastAsia="Times New Roman" w:hAnsi="Times New Roman" w:cs="Times New Roman"/>
                <w:color w:val="000000"/>
                <w:sz w:val="24"/>
                <w:szCs w:val="24"/>
                <w:lang w:eastAsia="en-IN"/>
              </w:rPr>
              <w:fldChar w:fldCharType="separate"/>
            </w:r>
            <w:r w:rsidRPr="00C32897">
              <w:rPr>
                <w:rFonts w:ascii="Times New Roman" w:eastAsia="Times New Roman" w:hAnsi="Times New Roman" w:cs="Times New Roman"/>
                <w:noProof/>
                <w:color w:val="000000"/>
                <w:sz w:val="24"/>
                <w:szCs w:val="24"/>
                <w:lang w:eastAsia="en-IN"/>
              </w:rPr>
              <w:t>(Patel et al. 2021b; Puthussery et al. 2022)</w:t>
            </w:r>
            <w:r>
              <w:rPr>
                <w:rFonts w:ascii="Times New Roman" w:eastAsia="Times New Roman" w:hAnsi="Times New Roman" w:cs="Times New Roman"/>
                <w:color w:val="000000"/>
                <w:sz w:val="24"/>
                <w:szCs w:val="24"/>
                <w:lang w:eastAsia="en-IN"/>
              </w:rPr>
              <w:fldChar w:fldCharType="end"/>
            </w:r>
          </w:p>
        </w:tc>
      </w:tr>
      <w:tr w:rsidR="000D195A" w:rsidRPr="000D195A" w14:paraId="3CC5C4AB" w14:textId="77777777" w:rsidTr="000D195A">
        <w:trPr>
          <w:trHeight w:val="300"/>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0E2FD380" w14:textId="77777777" w:rsidR="000D195A" w:rsidRPr="000D195A" w:rsidRDefault="000D195A" w:rsidP="000D195A">
            <w:pPr>
              <w:spacing w:after="0" w:line="240" w:lineRule="auto"/>
              <w:jc w:val="center"/>
              <w:rPr>
                <w:rFonts w:ascii="Times New Roman" w:eastAsia="Times New Roman" w:hAnsi="Times New Roman" w:cs="Times New Roman"/>
                <w:color w:val="000000"/>
                <w:sz w:val="24"/>
                <w:szCs w:val="24"/>
                <w:lang w:eastAsia="en-IN"/>
              </w:rPr>
            </w:pPr>
            <w:r w:rsidRPr="000D195A">
              <w:rPr>
                <w:rFonts w:ascii="Times New Roman" w:eastAsia="Times New Roman" w:hAnsi="Times New Roman" w:cs="Times New Roman"/>
                <w:color w:val="000000"/>
                <w:sz w:val="24"/>
                <w:szCs w:val="24"/>
                <w:lang w:eastAsia="en-IN"/>
              </w:rPr>
              <w:t>Ahmedabad, India</w:t>
            </w:r>
          </w:p>
        </w:tc>
        <w:tc>
          <w:tcPr>
            <w:tcW w:w="1960" w:type="dxa"/>
            <w:tcBorders>
              <w:top w:val="nil"/>
              <w:left w:val="nil"/>
              <w:bottom w:val="single" w:sz="4" w:space="0" w:color="auto"/>
              <w:right w:val="single" w:sz="4" w:space="0" w:color="auto"/>
            </w:tcBorders>
            <w:shd w:val="clear" w:color="auto" w:fill="auto"/>
            <w:noWrap/>
            <w:vAlign w:val="bottom"/>
            <w:hideMark/>
          </w:tcPr>
          <w:p w14:paraId="5BD19364" w14:textId="77777777" w:rsidR="000D195A" w:rsidRPr="000D195A" w:rsidRDefault="000D195A" w:rsidP="000D195A">
            <w:pPr>
              <w:spacing w:after="0" w:line="240" w:lineRule="auto"/>
              <w:jc w:val="center"/>
              <w:rPr>
                <w:rFonts w:ascii="Times New Roman" w:eastAsia="Times New Roman" w:hAnsi="Times New Roman" w:cs="Times New Roman"/>
                <w:color w:val="000000"/>
                <w:sz w:val="24"/>
                <w:szCs w:val="24"/>
                <w:lang w:eastAsia="en-IN"/>
              </w:rPr>
            </w:pPr>
            <w:r w:rsidRPr="000D195A">
              <w:rPr>
                <w:rFonts w:ascii="Times New Roman" w:eastAsia="Times New Roman" w:hAnsi="Times New Roman" w:cs="Times New Roman"/>
                <w:color w:val="000000"/>
                <w:sz w:val="24"/>
                <w:szCs w:val="24"/>
                <w:lang w:eastAsia="en-IN"/>
              </w:rPr>
              <w:t>21–25</w:t>
            </w:r>
          </w:p>
        </w:tc>
        <w:tc>
          <w:tcPr>
            <w:tcW w:w="3220" w:type="dxa"/>
            <w:tcBorders>
              <w:top w:val="nil"/>
              <w:left w:val="nil"/>
              <w:bottom w:val="single" w:sz="4" w:space="0" w:color="auto"/>
              <w:right w:val="single" w:sz="4" w:space="0" w:color="auto"/>
            </w:tcBorders>
            <w:shd w:val="clear" w:color="auto" w:fill="auto"/>
            <w:noWrap/>
            <w:vAlign w:val="bottom"/>
            <w:hideMark/>
          </w:tcPr>
          <w:p w14:paraId="12103E85" w14:textId="77777777" w:rsidR="000D195A" w:rsidRPr="000D195A" w:rsidRDefault="000D195A" w:rsidP="000D195A">
            <w:pPr>
              <w:spacing w:after="0" w:line="240" w:lineRule="auto"/>
              <w:jc w:val="center"/>
              <w:rPr>
                <w:rFonts w:ascii="Times New Roman" w:eastAsia="Times New Roman" w:hAnsi="Times New Roman" w:cs="Times New Roman"/>
                <w:color w:val="000000"/>
                <w:sz w:val="24"/>
                <w:szCs w:val="24"/>
                <w:lang w:eastAsia="en-IN"/>
              </w:rPr>
            </w:pPr>
            <w:r w:rsidRPr="000D195A">
              <w:rPr>
                <w:rFonts w:ascii="Times New Roman" w:eastAsia="Times New Roman" w:hAnsi="Times New Roman" w:cs="Times New Roman"/>
                <w:color w:val="000000"/>
                <w:sz w:val="24"/>
                <w:szCs w:val="24"/>
                <w:lang w:eastAsia="en-IN"/>
              </w:rPr>
              <w:t>Annual</w:t>
            </w:r>
          </w:p>
        </w:tc>
        <w:tc>
          <w:tcPr>
            <w:tcW w:w="2240" w:type="dxa"/>
            <w:tcBorders>
              <w:top w:val="nil"/>
              <w:left w:val="nil"/>
              <w:bottom w:val="single" w:sz="4" w:space="0" w:color="auto"/>
              <w:right w:val="single" w:sz="4" w:space="0" w:color="auto"/>
            </w:tcBorders>
            <w:shd w:val="clear" w:color="auto" w:fill="auto"/>
            <w:noWrap/>
            <w:vAlign w:val="bottom"/>
            <w:hideMark/>
          </w:tcPr>
          <w:p w14:paraId="143B29F8" w14:textId="349FB9CC" w:rsidR="000D195A" w:rsidRPr="000D195A" w:rsidRDefault="00C32897" w:rsidP="000D195A">
            <w:pPr>
              <w:spacing w:after="0" w:line="240"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fldChar w:fldCharType="begin" w:fldLock="1"/>
            </w:r>
            <w:r>
              <w:rPr>
                <w:rFonts w:ascii="Times New Roman" w:eastAsia="Times New Roman" w:hAnsi="Times New Roman" w:cs="Times New Roman"/>
                <w:color w:val="000000"/>
                <w:sz w:val="24"/>
                <w:szCs w:val="24"/>
                <w:lang w:eastAsia="en-IN"/>
              </w:rPr>
              <w:instrText>ADDIN CSL_CITATION {"citationItems":[{"id":"ITEM-1","itemData":{"DOI":"10.1016/j.envpol.2020.115909","ISSN":"18736424","PMID":"33143975","abstract":"The current study presents the oxidative potential (OP) along with a wide range of chemical speciation of particulate matter with an aerodynamic diameter less than 10 μm (PM10) at five sites representing different environments in Ahmedabad, a big city in western India. On an average, PM10 concentrations were 116 ± 36, 228 ± 43, 133 ± 29, 101 ± 21, and 70 ± 20 μg m−3; volume-normalized OP (OPV) were 2.51 ± 0.71, 5.62 ± 0.68, 2.69 ± 0.76, 2.14 ± 0.41, and 1.55 ± 0.51 nmol DTT min−1 m−3; and mass-normalized OP (OPM) were 22 ± 3, 25 ± 5, 21 ± 6, 21 ± 2, and 22 ± 3 pmol DTT min−1 μg−1 over Bapunagar (backward residential area), Narol (industrial), Paldi (bus transport hub), Income Tax (huge running traffic) and Science City (posh residential area), respectively. Overall, OPV showed a significant linear correlation with PM10, whereas OPM showed near uniformity with increasing PM10. Although the OPM values were similar, the site-to-site variability in PM10 concentration reflects the corresponding health risks associated with PM10 exposure for the people living in these areas. Further, a noticeable temporal variation in OPM at Narol and Paldi suggests that species with diverse OPM contributed to PM10 on different days. A strong linear relationship between the ratio of OPV to the mass concentration of organic carbon (OPOC) and the ratio of m/z 43 signal to total water-soluble organic aerosols (WSOA) signals (f43) suggests that the fossil-fuel combustion derived WSOA have higher OP. Furthermore, the relationships of OP with water-soluble trace metals and brown carbon are also investigated and discussed in this paper. Nitrogenous organic compounds particularly emitted from the traffic-related sources in Paldi and Income Tax have higher OPOC than those emitted from other sources over Bapunagar, Narol, and Science City.","author":[{"dropping-particle":"","family":"Patel","given":"Anil","non-dropping-particle":"","parse-names":false,"suffix":""},{"dropping-particle":"","family":"Rastogi","given":"Neeraj","non-dropping-particle":"","parse-names":false,"suffix":""},{"dropping-particle":"","family":"Gandhi","given":"Utsav","non-dropping-particle":"","parse-names":false,"suffix":""},{"dropping-particle":"","family":"Khatri","given":"Nitasha","non-dropping-particle":"","parse-names":false,"suffix":""}],"container-title":"Environmental Pollution","id":"ITEM-1","issued":{"date-parts":[["2021"]]},"page":"115909","publisher":"Elsevier Ltd","title":"Oxidative potential of atmospheric PM10 at five different sites of Ahmedabad, a big city in Western India","type":"article-journal","volume":"268"},"uris":["http://www.mendeley.com/documents/?uuid=bdb4531d-6ffc-4155-acff-b34cd4a617ca"]}],"mendeley":{"formattedCitation":"(Patel et al. 2021a)","plainTextFormattedCitation":"(Patel et al. 2021a)","previouslyFormattedCitation":"(Patel et al. 2021a)"},"properties":{"noteIndex":0},"schema":"https://github.com/citation-style-language/schema/raw/master/csl-citation.json"}</w:instrText>
            </w:r>
            <w:r>
              <w:rPr>
                <w:rFonts w:ascii="Times New Roman" w:eastAsia="Times New Roman" w:hAnsi="Times New Roman" w:cs="Times New Roman"/>
                <w:color w:val="000000"/>
                <w:sz w:val="24"/>
                <w:szCs w:val="24"/>
                <w:lang w:eastAsia="en-IN"/>
              </w:rPr>
              <w:fldChar w:fldCharType="separate"/>
            </w:r>
            <w:r w:rsidRPr="00C32897">
              <w:rPr>
                <w:rFonts w:ascii="Times New Roman" w:eastAsia="Times New Roman" w:hAnsi="Times New Roman" w:cs="Times New Roman"/>
                <w:noProof/>
                <w:color w:val="000000"/>
                <w:sz w:val="24"/>
                <w:szCs w:val="24"/>
                <w:lang w:eastAsia="en-IN"/>
              </w:rPr>
              <w:t>(Patel et al. 2021a)</w:t>
            </w:r>
            <w:r>
              <w:rPr>
                <w:rFonts w:ascii="Times New Roman" w:eastAsia="Times New Roman" w:hAnsi="Times New Roman" w:cs="Times New Roman"/>
                <w:color w:val="000000"/>
                <w:sz w:val="24"/>
                <w:szCs w:val="24"/>
                <w:lang w:eastAsia="en-IN"/>
              </w:rPr>
              <w:fldChar w:fldCharType="end"/>
            </w:r>
          </w:p>
        </w:tc>
      </w:tr>
      <w:tr w:rsidR="000D195A" w:rsidRPr="000D195A" w14:paraId="17BF9F8D" w14:textId="77777777" w:rsidTr="000D195A">
        <w:trPr>
          <w:trHeight w:val="300"/>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0A16A918" w14:textId="77777777" w:rsidR="000D195A" w:rsidRPr="000D195A" w:rsidRDefault="000D195A" w:rsidP="000D195A">
            <w:pPr>
              <w:spacing w:after="0" w:line="240" w:lineRule="auto"/>
              <w:jc w:val="center"/>
              <w:rPr>
                <w:rFonts w:ascii="Times New Roman" w:eastAsia="Times New Roman" w:hAnsi="Times New Roman" w:cs="Times New Roman"/>
                <w:color w:val="000000"/>
                <w:sz w:val="24"/>
                <w:szCs w:val="24"/>
                <w:lang w:eastAsia="en-IN"/>
              </w:rPr>
            </w:pPr>
            <w:r w:rsidRPr="000D195A">
              <w:rPr>
                <w:rFonts w:ascii="Times New Roman" w:eastAsia="Times New Roman" w:hAnsi="Times New Roman" w:cs="Times New Roman"/>
                <w:color w:val="000000"/>
                <w:sz w:val="24"/>
                <w:szCs w:val="24"/>
                <w:lang w:eastAsia="en-IN"/>
              </w:rPr>
              <w:t>Mount Abu, India</w:t>
            </w:r>
          </w:p>
        </w:tc>
        <w:tc>
          <w:tcPr>
            <w:tcW w:w="1960" w:type="dxa"/>
            <w:tcBorders>
              <w:top w:val="nil"/>
              <w:left w:val="nil"/>
              <w:bottom w:val="single" w:sz="4" w:space="0" w:color="auto"/>
              <w:right w:val="single" w:sz="4" w:space="0" w:color="auto"/>
            </w:tcBorders>
            <w:shd w:val="clear" w:color="auto" w:fill="auto"/>
            <w:noWrap/>
            <w:vAlign w:val="bottom"/>
            <w:hideMark/>
          </w:tcPr>
          <w:p w14:paraId="2261B073" w14:textId="77777777" w:rsidR="000D195A" w:rsidRPr="000D195A" w:rsidRDefault="000D195A" w:rsidP="000D195A">
            <w:pPr>
              <w:spacing w:after="0" w:line="240" w:lineRule="auto"/>
              <w:jc w:val="center"/>
              <w:rPr>
                <w:rFonts w:ascii="Times New Roman" w:eastAsia="Times New Roman" w:hAnsi="Times New Roman" w:cs="Times New Roman"/>
                <w:color w:val="000000"/>
                <w:sz w:val="24"/>
                <w:szCs w:val="24"/>
                <w:lang w:eastAsia="en-IN"/>
              </w:rPr>
            </w:pPr>
            <w:r w:rsidRPr="000D195A">
              <w:rPr>
                <w:rFonts w:ascii="Times New Roman" w:eastAsia="Times New Roman" w:hAnsi="Times New Roman" w:cs="Times New Roman"/>
                <w:color w:val="000000"/>
                <w:sz w:val="24"/>
                <w:szCs w:val="24"/>
                <w:lang w:eastAsia="en-IN"/>
              </w:rPr>
              <w:t>10–23</w:t>
            </w:r>
          </w:p>
        </w:tc>
        <w:tc>
          <w:tcPr>
            <w:tcW w:w="3220" w:type="dxa"/>
            <w:tcBorders>
              <w:top w:val="nil"/>
              <w:left w:val="nil"/>
              <w:bottom w:val="single" w:sz="4" w:space="0" w:color="auto"/>
              <w:right w:val="single" w:sz="4" w:space="0" w:color="auto"/>
            </w:tcBorders>
            <w:shd w:val="clear" w:color="auto" w:fill="auto"/>
            <w:noWrap/>
            <w:vAlign w:val="bottom"/>
            <w:hideMark/>
          </w:tcPr>
          <w:p w14:paraId="18BADE22" w14:textId="77777777" w:rsidR="000D195A" w:rsidRPr="000D195A" w:rsidRDefault="000D195A" w:rsidP="000D195A">
            <w:pPr>
              <w:spacing w:after="0" w:line="240" w:lineRule="auto"/>
              <w:jc w:val="center"/>
              <w:rPr>
                <w:rFonts w:ascii="Times New Roman" w:eastAsia="Times New Roman" w:hAnsi="Times New Roman" w:cs="Times New Roman"/>
                <w:color w:val="000000"/>
                <w:sz w:val="24"/>
                <w:szCs w:val="24"/>
                <w:lang w:eastAsia="en-IN"/>
              </w:rPr>
            </w:pPr>
            <w:r w:rsidRPr="000D195A">
              <w:rPr>
                <w:rFonts w:ascii="Times New Roman" w:eastAsia="Times New Roman" w:hAnsi="Times New Roman" w:cs="Times New Roman"/>
                <w:color w:val="000000"/>
                <w:sz w:val="24"/>
                <w:szCs w:val="24"/>
                <w:lang w:eastAsia="en-IN"/>
              </w:rPr>
              <w:t>Seasonal</w:t>
            </w:r>
          </w:p>
        </w:tc>
        <w:tc>
          <w:tcPr>
            <w:tcW w:w="2240" w:type="dxa"/>
            <w:tcBorders>
              <w:top w:val="nil"/>
              <w:left w:val="nil"/>
              <w:bottom w:val="single" w:sz="4" w:space="0" w:color="auto"/>
              <w:right w:val="single" w:sz="4" w:space="0" w:color="auto"/>
            </w:tcBorders>
            <w:shd w:val="clear" w:color="auto" w:fill="auto"/>
            <w:noWrap/>
            <w:vAlign w:val="bottom"/>
            <w:hideMark/>
          </w:tcPr>
          <w:p w14:paraId="53E87439" w14:textId="411C5417" w:rsidR="000D195A" w:rsidRPr="000D195A" w:rsidRDefault="00C32897" w:rsidP="000D195A">
            <w:pPr>
              <w:spacing w:after="0" w:line="240"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fldChar w:fldCharType="begin" w:fldLock="1"/>
            </w:r>
            <w:r>
              <w:rPr>
                <w:rFonts w:ascii="Times New Roman" w:eastAsia="Times New Roman" w:hAnsi="Times New Roman" w:cs="Times New Roman"/>
                <w:color w:val="000000"/>
                <w:sz w:val="24"/>
                <w:szCs w:val="24"/>
                <w:lang w:eastAsia="en-IN"/>
              </w:rPr>
              <w:instrText>ADDIN CSL_CITATION {"citationItems":[{"id":"ITEM-1","itemData":{"DOI":"10.1016/j.scitotenv.2018.07.030","ISSN":"18791026","PMID":"30743839","abstract":"The role of particulate matter (PM) has been well documented in causing cardiopulmonary diseases because they are redox active and generate reactive oxygen species (ROS) in situ in the human body. Capacity of PM to catalyze in situ formation of ROS is known as their oxidative potential (OP). However, studies on OP of PM over different regions are scarce. PM 10 samples were collected over Mount Abu (24.6°N, 72.7°E, 1680 m asl), India, from March 2014 to May 2016. These samples were analyzed for carbonaceous aerosol, major ions and dithiothreitol (DTT)-based OP. All the data were classified into four seasons (winter, spring, pre-monsoon, and post-monsoon) based on prevailing meteorological conditions. Seasonally averaged (±1σ) volume-normalized OP (OP v ) were 0.76 ± 0.52, 1.44 ± 0.48, 1.04 ± 0.57, and 1.69 ± 0.80 nmol DTT min −1 m −3 , and mass-normalized OP (OP m ) were 14 ± 8, 14 ± 7, 10 ± 7, and 23 ± 9 pmol DTT min −1 μg −1 during winter, spring, pre-monsoon and post-monsoon, respectively. Observed OP v (nmol DTT min −1 m −3 ) values (0.09–3.04) are somewhat higher than those documented over Los Angeles (0.10–0.16) and Beijing (0.10–0.49), and similar to those reported over Orinda (0.37–2.50) and Patiala (1.3–7.2). The highest OP m and OP v values found during post-monsoon were attributed to long-range transport of anthropogenically emitted pollutants brought by the northeasterly (NE) air-masses. It is inferred that the source(s) emitting elemental carbon also emit other species, which are more DTT-active than those species which are emitted along with anthropogenically derived inorganic species. Our results also infer that OP v varies but OP m do not vary drastically from region to region. This observation has broader implications in assessing the effects of aerosol on human health on regional/global scale.","author":[{"dropping-particle":"","family":"Patel","given":"Anil","non-dropping-particle":"","parse-names":false,"suffix":""},{"dropping-particle":"","family":"Rastogi","given":"Neeraj","non-dropping-particle":"","parse-names":false,"suffix":""}],"container-title":"Science of the Total Environment","id":"ITEM-1","issued":{"date-parts":[["2018"]]},"page":"1268-1276","publisher":"Elsevier B.V.","title":"Seasonal variability in chemical composition and oxidative potential of ambient aerosol over a high altitude site in western India","type":"article-journal","volume":"644"},"uris":["http://www.mendeley.com/documents/?uuid=346ffcca-ee14-4785-9d52-7f04886b966a"]}],"mendeley":{"formattedCitation":"(Patel and Rastogi 2018)","plainTextFormattedCitation":"(Patel and Rastogi 2018)","previouslyFormattedCitation":"(Patel and Rastogi 2018)"},"properties":{"noteIndex":0},"schema":"https://github.com/citation-style-language/schema/raw/master/csl-citation.json"}</w:instrText>
            </w:r>
            <w:r>
              <w:rPr>
                <w:rFonts w:ascii="Times New Roman" w:eastAsia="Times New Roman" w:hAnsi="Times New Roman" w:cs="Times New Roman"/>
                <w:color w:val="000000"/>
                <w:sz w:val="24"/>
                <w:szCs w:val="24"/>
                <w:lang w:eastAsia="en-IN"/>
              </w:rPr>
              <w:fldChar w:fldCharType="separate"/>
            </w:r>
            <w:r w:rsidRPr="00C32897">
              <w:rPr>
                <w:rFonts w:ascii="Times New Roman" w:eastAsia="Times New Roman" w:hAnsi="Times New Roman" w:cs="Times New Roman"/>
                <w:noProof/>
                <w:color w:val="000000"/>
                <w:sz w:val="24"/>
                <w:szCs w:val="24"/>
                <w:lang w:eastAsia="en-IN"/>
              </w:rPr>
              <w:t>(Patel and Rastogi 2018)</w:t>
            </w:r>
            <w:r>
              <w:rPr>
                <w:rFonts w:ascii="Times New Roman" w:eastAsia="Times New Roman" w:hAnsi="Times New Roman" w:cs="Times New Roman"/>
                <w:color w:val="000000"/>
                <w:sz w:val="24"/>
                <w:szCs w:val="24"/>
                <w:lang w:eastAsia="en-IN"/>
              </w:rPr>
              <w:fldChar w:fldCharType="end"/>
            </w:r>
          </w:p>
        </w:tc>
      </w:tr>
      <w:tr w:rsidR="000D195A" w:rsidRPr="000D195A" w14:paraId="2FBE6B0B" w14:textId="77777777" w:rsidTr="000D195A">
        <w:trPr>
          <w:trHeight w:val="300"/>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2D58ACD4" w14:textId="77777777" w:rsidR="000D195A" w:rsidRPr="000D195A" w:rsidRDefault="000D195A" w:rsidP="000D195A">
            <w:pPr>
              <w:spacing w:after="0" w:line="240" w:lineRule="auto"/>
              <w:jc w:val="center"/>
              <w:rPr>
                <w:rFonts w:ascii="Times New Roman" w:eastAsia="Times New Roman" w:hAnsi="Times New Roman" w:cs="Times New Roman"/>
                <w:color w:val="000000"/>
                <w:sz w:val="24"/>
                <w:szCs w:val="24"/>
                <w:lang w:eastAsia="en-IN"/>
              </w:rPr>
            </w:pPr>
            <w:r w:rsidRPr="000D195A">
              <w:rPr>
                <w:rFonts w:ascii="Times New Roman" w:eastAsia="Times New Roman" w:hAnsi="Times New Roman" w:cs="Times New Roman"/>
                <w:color w:val="000000"/>
                <w:sz w:val="24"/>
                <w:szCs w:val="24"/>
                <w:lang w:eastAsia="en-IN"/>
              </w:rPr>
              <w:t>Hangzhou, China</w:t>
            </w:r>
          </w:p>
        </w:tc>
        <w:tc>
          <w:tcPr>
            <w:tcW w:w="1960" w:type="dxa"/>
            <w:tcBorders>
              <w:top w:val="nil"/>
              <w:left w:val="nil"/>
              <w:bottom w:val="single" w:sz="4" w:space="0" w:color="auto"/>
              <w:right w:val="single" w:sz="4" w:space="0" w:color="auto"/>
            </w:tcBorders>
            <w:shd w:val="clear" w:color="auto" w:fill="auto"/>
            <w:noWrap/>
            <w:vAlign w:val="bottom"/>
            <w:hideMark/>
          </w:tcPr>
          <w:p w14:paraId="3DEB1B3B" w14:textId="77777777" w:rsidR="000D195A" w:rsidRPr="000D195A" w:rsidRDefault="000D195A" w:rsidP="000D195A">
            <w:pPr>
              <w:spacing w:after="0" w:line="240" w:lineRule="auto"/>
              <w:jc w:val="center"/>
              <w:rPr>
                <w:rFonts w:ascii="Times New Roman" w:eastAsia="Times New Roman" w:hAnsi="Times New Roman" w:cs="Times New Roman"/>
                <w:color w:val="000000"/>
                <w:sz w:val="24"/>
                <w:szCs w:val="24"/>
                <w:lang w:eastAsia="en-IN"/>
              </w:rPr>
            </w:pPr>
            <w:r w:rsidRPr="000D195A">
              <w:rPr>
                <w:rFonts w:ascii="Times New Roman" w:eastAsia="Times New Roman" w:hAnsi="Times New Roman" w:cs="Times New Roman"/>
                <w:color w:val="000000"/>
                <w:sz w:val="24"/>
                <w:szCs w:val="24"/>
                <w:lang w:eastAsia="en-IN"/>
              </w:rPr>
              <w:t>2–23</w:t>
            </w:r>
          </w:p>
        </w:tc>
        <w:tc>
          <w:tcPr>
            <w:tcW w:w="3220" w:type="dxa"/>
            <w:tcBorders>
              <w:top w:val="nil"/>
              <w:left w:val="nil"/>
              <w:bottom w:val="single" w:sz="4" w:space="0" w:color="auto"/>
              <w:right w:val="single" w:sz="4" w:space="0" w:color="auto"/>
            </w:tcBorders>
            <w:shd w:val="clear" w:color="auto" w:fill="auto"/>
            <w:noWrap/>
            <w:vAlign w:val="bottom"/>
            <w:hideMark/>
          </w:tcPr>
          <w:p w14:paraId="7F807495" w14:textId="77777777" w:rsidR="000D195A" w:rsidRPr="000D195A" w:rsidRDefault="000D195A" w:rsidP="000D195A">
            <w:pPr>
              <w:spacing w:after="0" w:line="240" w:lineRule="auto"/>
              <w:jc w:val="center"/>
              <w:rPr>
                <w:rFonts w:ascii="Times New Roman" w:eastAsia="Times New Roman" w:hAnsi="Times New Roman" w:cs="Times New Roman"/>
                <w:color w:val="000000"/>
                <w:sz w:val="24"/>
                <w:szCs w:val="24"/>
                <w:lang w:eastAsia="en-IN"/>
              </w:rPr>
            </w:pPr>
            <w:r w:rsidRPr="000D195A">
              <w:rPr>
                <w:rFonts w:ascii="Times New Roman" w:eastAsia="Times New Roman" w:hAnsi="Times New Roman" w:cs="Times New Roman"/>
                <w:color w:val="000000"/>
                <w:sz w:val="24"/>
                <w:szCs w:val="24"/>
                <w:lang w:eastAsia="en-IN"/>
              </w:rPr>
              <w:t>Annual</w:t>
            </w:r>
          </w:p>
        </w:tc>
        <w:tc>
          <w:tcPr>
            <w:tcW w:w="2240" w:type="dxa"/>
            <w:tcBorders>
              <w:top w:val="nil"/>
              <w:left w:val="nil"/>
              <w:bottom w:val="single" w:sz="4" w:space="0" w:color="auto"/>
              <w:right w:val="single" w:sz="4" w:space="0" w:color="auto"/>
            </w:tcBorders>
            <w:shd w:val="clear" w:color="auto" w:fill="auto"/>
            <w:noWrap/>
            <w:vAlign w:val="bottom"/>
            <w:hideMark/>
          </w:tcPr>
          <w:p w14:paraId="7E056346" w14:textId="56438E5E" w:rsidR="000D195A" w:rsidRPr="000D195A" w:rsidRDefault="00C32897" w:rsidP="000D195A">
            <w:pPr>
              <w:spacing w:after="0" w:line="240"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fldChar w:fldCharType="begin" w:fldLock="1"/>
            </w:r>
            <w:r>
              <w:rPr>
                <w:rFonts w:ascii="Times New Roman" w:eastAsia="Times New Roman" w:hAnsi="Times New Roman" w:cs="Times New Roman"/>
                <w:color w:val="000000"/>
                <w:sz w:val="24"/>
                <w:szCs w:val="24"/>
                <w:lang w:eastAsia="en-IN"/>
              </w:rPr>
              <w:instrText>ADDIN CSL_CITATION {"citationItems":[{"id":"ITEM-1","itemData":{"DOI":"10.1016/j.scitotenv.2018.08.375","ISSN":"18791026","PMID":"30179825","abstract":"The exposure to ambient fine particulate matter (PM2.5) can induce oxidative stress, contributing to global burden of diseases. The evaluation of the oxidative potential (OP) of PM2.5 is thus critical for the health risk assessment. We collected ambient PM2.5 samples in Hangzhou city, China for four consecutive quarters in the year 2017 and investigated the oxidation property of PM2.5 components by the dithiothreitol (DTT) assay. The annual mean of ambient PM2.5 mass concentrations in 2017 was 63.05 μg m−3 (median: 57.34, range: 6.67–214.33 μg m−3) with the significant seasonal variations ranking as winter &gt; spring &gt; summer &gt; autumn. Secondary inorganic aerosol (SIA) species including SO42−, NO3− and NH4+ totally account for &gt;50% of PM2.5 mass. The annual mean volume-normalized DTT activity (DTTv) showed a relatively high value of 0.62 nmol/min/m3 (median: 0.62, range: 0.11–1.66 nmol/min/m3) and DTTv of four seasons was roughly at the same level, indicating a high annual exposure level of ambient PM2.5. SIA species were correlated well with the corresponding DTTv and showed significant diurnal variations with strong or moderate correlations at day and weak correlations at night, suggesting strong secondary formation in daytime with contribution to the particulate OP. The annual mean mass-normalized DTT activity (DTTm) had a relatively low value of 6.39 pmol/min/μg (median: 5.63, range: 1.99–22.70 pmol/min/μg), indicating low intrinsic oxidative toxicity. The DTTm of four seasons ranked as autumn &gt; winter &gt; spring &gt; summer, indicating seasonal variations of the DTT-active components. The PM2.5 mass concentration is more related to exposure levels than intrinsic properties of components, while OP is determined by the components rather than PM2.5 mass concentration. Our results provide an insight into reactive oxygen species-induced health risk of PM2.5 exposure and decision for subsequent emission control.","author":[{"dropping-particle":"","family":"Wang","given":"Jingpeng","non-dropping-particle":"","parse-names":false,"suffix":""},{"dropping-particle":"","family":"Lin","given":"Xin","non-dropping-particle":"","parse-names":false,"suffix":""},{"dropping-particle":"","family":"Lu","given":"Liping","non-dropping-particle":"","parse-names":false,"suffix":""},{"dropping-particle":"","family":"Wu","given":"Yujie","non-dropping-particle":"","parse-names":false,"suffix":""},{"dropping-particle":"","family":"Zhang","given":"Huanxin","non-dropping-particle":"","parse-names":false,"suffix":""},{"dropping-particle":"","family":"Lv","given":"Qi","non-dropping-particle":"","parse-names":false,"suffix":""},{"dropping-particle":"","family":"Liu","given":"Weiping","non-dropping-particle":"","parse-names":false,"suffix":""},{"dropping-particle":"","family":"Zhang","given":"Yanlin","non-dropping-particle":"","parse-names":false,"suffix":""},{"dropping-particle":"","family":"Zhuang","given":"Shulin","non-dropping-particle":"","parse-names":false,"suffix":""}],"container-title":"Science of the Total Environment","id":"ITEM-1","issued":{"date-parts":[["2019"]]},"page":"969-978","title":"Temporal variation of oxidative potential of water soluble components of ambient PM2.5 measured by dithiothreitol (DTT) assay","type":"article-journal","volume":"649"},"uris":["http://www.mendeley.com/documents/?uuid=e9b64e3c-3f43-4f72-8e28-90674083bf36"]}],"mendeley":{"formattedCitation":"(Wang et al. 2019)","plainTextFormattedCitation":"(Wang et al. 2019)","previouslyFormattedCitation":"(Wang et al. 2019)"},"properties":{"noteIndex":0},"schema":"https://github.com/citation-style-language/schema/raw/master/csl-citation.json"}</w:instrText>
            </w:r>
            <w:r>
              <w:rPr>
                <w:rFonts w:ascii="Times New Roman" w:eastAsia="Times New Roman" w:hAnsi="Times New Roman" w:cs="Times New Roman"/>
                <w:color w:val="000000"/>
                <w:sz w:val="24"/>
                <w:szCs w:val="24"/>
                <w:lang w:eastAsia="en-IN"/>
              </w:rPr>
              <w:fldChar w:fldCharType="separate"/>
            </w:r>
            <w:r w:rsidRPr="00C32897">
              <w:rPr>
                <w:rFonts w:ascii="Times New Roman" w:eastAsia="Times New Roman" w:hAnsi="Times New Roman" w:cs="Times New Roman"/>
                <w:noProof/>
                <w:color w:val="000000"/>
                <w:sz w:val="24"/>
                <w:szCs w:val="24"/>
                <w:lang w:eastAsia="en-IN"/>
              </w:rPr>
              <w:t>(Wang et al. 2019)</w:t>
            </w:r>
            <w:r>
              <w:rPr>
                <w:rFonts w:ascii="Times New Roman" w:eastAsia="Times New Roman" w:hAnsi="Times New Roman" w:cs="Times New Roman"/>
                <w:color w:val="000000"/>
                <w:sz w:val="24"/>
                <w:szCs w:val="24"/>
                <w:lang w:eastAsia="en-IN"/>
              </w:rPr>
              <w:fldChar w:fldCharType="end"/>
            </w:r>
          </w:p>
        </w:tc>
      </w:tr>
      <w:tr w:rsidR="000D195A" w:rsidRPr="000D195A" w14:paraId="29F32A33" w14:textId="77777777" w:rsidTr="000D195A">
        <w:trPr>
          <w:trHeight w:val="300"/>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371D4D27" w14:textId="77777777" w:rsidR="000D195A" w:rsidRPr="000D195A" w:rsidRDefault="000D195A" w:rsidP="000D195A">
            <w:pPr>
              <w:spacing w:after="0" w:line="240" w:lineRule="auto"/>
              <w:jc w:val="center"/>
              <w:rPr>
                <w:rFonts w:ascii="Times New Roman" w:eastAsia="Times New Roman" w:hAnsi="Times New Roman" w:cs="Times New Roman"/>
                <w:color w:val="000000"/>
                <w:sz w:val="24"/>
                <w:szCs w:val="24"/>
                <w:lang w:eastAsia="en-IN"/>
              </w:rPr>
            </w:pPr>
            <w:r w:rsidRPr="000D195A">
              <w:rPr>
                <w:rFonts w:ascii="Times New Roman" w:eastAsia="Times New Roman" w:hAnsi="Times New Roman" w:cs="Times New Roman"/>
                <w:color w:val="000000"/>
                <w:sz w:val="24"/>
                <w:szCs w:val="24"/>
                <w:lang w:eastAsia="en-IN"/>
              </w:rPr>
              <w:t>Wuhan, China</w:t>
            </w:r>
          </w:p>
        </w:tc>
        <w:tc>
          <w:tcPr>
            <w:tcW w:w="1960" w:type="dxa"/>
            <w:tcBorders>
              <w:top w:val="nil"/>
              <w:left w:val="nil"/>
              <w:bottom w:val="single" w:sz="4" w:space="0" w:color="auto"/>
              <w:right w:val="single" w:sz="4" w:space="0" w:color="auto"/>
            </w:tcBorders>
            <w:shd w:val="clear" w:color="auto" w:fill="auto"/>
            <w:noWrap/>
            <w:vAlign w:val="bottom"/>
            <w:hideMark/>
          </w:tcPr>
          <w:p w14:paraId="7A25A7EF" w14:textId="77777777" w:rsidR="000D195A" w:rsidRPr="000D195A" w:rsidRDefault="000D195A" w:rsidP="000D195A">
            <w:pPr>
              <w:spacing w:after="0" w:line="240" w:lineRule="auto"/>
              <w:jc w:val="center"/>
              <w:rPr>
                <w:rFonts w:ascii="Times New Roman" w:eastAsia="Times New Roman" w:hAnsi="Times New Roman" w:cs="Times New Roman"/>
                <w:color w:val="000000"/>
                <w:sz w:val="24"/>
                <w:szCs w:val="24"/>
                <w:lang w:eastAsia="en-IN"/>
              </w:rPr>
            </w:pPr>
            <w:r w:rsidRPr="000D195A">
              <w:rPr>
                <w:rFonts w:ascii="Times New Roman" w:eastAsia="Times New Roman" w:hAnsi="Times New Roman" w:cs="Times New Roman"/>
                <w:color w:val="000000"/>
                <w:sz w:val="24"/>
                <w:szCs w:val="24"/>
                <w:lang w:eastAsia="en-IN"/>
              </w:rPr>
              <w:t>18–53</w:t>
            </w:r>
          </w:p>
        </w:tc>
        <w:tc>
          <w:tcPr>
            <w:tcW w:w="3220" w:type="dxa"/>
            <w:tcBorders>
              <w:top w:val="nil"/>
              <w:left w:val="nil"/>
              <w:bottom w:val="single" w:sz="4" w:space="0" w:color="auto"/>
              <w:right w:val="single" w:sz="4" w:space="0" w:color="auto"/>
            </w:tcBorders>
            <w:shd w:val="clear" w:color="auto" w:fill="auto"/>
            <w:noWrap/>
            <w:vAlign w:val="bottom"/>
            <w:hideMark/>
          </w:tcPr>
          <w:p w14:paraId="11A862B4" w14:textId="77777777" w:rsidR="000D195A" w:rsidRPr="000D195A" w:rsidRDefault="000D195A" w:rsidP="000D195A">
            <w:pPr>
              <w:spacing w:after="0" w:line="240" w:lineRule="auto"/>
              <w:jc w:val="center"/>
              <w:rPr>
                <w:rFonts w:ascii="Times New Roman" w:eastAsia="Times New Roman" w:hAnsi="Times New Roman" w:cs="Times New Roman"/>
                <w:color w:val="000000"/>
                <w:sz w:val="24"/>
                <w:szCs w:val="24"/>
                <w:lang w:eastAsia="en-IN"/>
              </w:rPr>
            </w:pPr>
            <w:r w:rsidRPr="000D195A">
              <w:rPr>
                <w:rFonts w:ascii="Times New Roman" w:eastAsia="Times New Roman" w:hAnsi="Times New Roman" w:cs="Times New Roman"/>
                <w:color w:val="000000"/>
                <w:sz w:val="24"/>
                <w:szCs w:val="24"/>
                <w:lang w:eastAsia="en-IN"/>
              </w:rPr>
              <w:t>Annual</w:t>
            </w:r>
          </w:p>
        </w:tc>
        <w:tc>
          <w:tcPr>
            <w:tcW w:w="2240" w:type="dxa"/>
            <w:tcBorders>
              <w:top w:val="nil"/>
              <w:left w:val="nil"/>
              <w:bottom w:val="single" w:sz="4" w:space="0" w:color="auto"/>
              <w:right w:val="single" w:sz="4" w:space="0" w:color="auto"/>
            </w:tcBorders>
            <w:shd w:val="clear" w:color="auto" w:fill="auto"/>
            <w:noWrap/>
            <w:vAlign w:val="bottom"/>
            <w:hideMark/>
          </w:tcPr>
          <w:p w14:paraId="03DF5602" w14:textId="07B80A2D" w:rsidR="000D195A" w:rsidRPr="000D195A" w:rsidRDefault="00C32897" w:rsidP="000D195A">
            <w:pPr>
              <w:spacing w:after="0" w:line="240"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fldChar w:fldCharType="begin" w:fldLock="1"/>
            </w:r>
            <w:r>
              <w:rPr>
                <w:rFonts w:ascii="Times New Roman" w:eastAsia="Times New Roman" w:hAnsi="Times New Roman" w:cs="Times New Roman"/>
                <w:color w:val="000000"/>
                <w:sz w:val="24"/>
                <w:szCs w:val="24"/>
                <w:lang w:eastAsia="en-IN"/>
              </w:rPr>
              <w:instrText>ADDIN CSL_CITATION {"citationItems":[{"id":"ITEM-1","itemData":{"DOI":"10.1016/j.scitotenv.2019.134844","ISSN":"18791026","PMID":"31704396","abstract":"Oxidative potential (OP) is a good indicator for assessing health risk associated with exposure to fine particulate matter (PM2.5, &lt;2.5 μm in aerodynamic diameter). In this study, 24-h ambient PM2.5 samples were collected at three sampling sites throughout selected months of 2012 in Wuhan, Central China. Water soluble ions, metals, organic carbon (OC), elemental carbon (EC), levoglucosan, polycyclic aromatic hydrocarbons (PAHs), hopanes, and dicarboxylic acids were determined. The dithiothreitol (DTT) assay was used to characterize the oxidative potential of PM2.5. Linear regression analysis and principal component analysis (PCA) were used to link OP to the individual redox-active components originating from diverse emission sources. The OP results from the three sites in Wuhan, combined with the findings from eight other field studies of OP conducted in China, were compiled in order to compare the OP data in developed countries. The average, normalized OP levels for volume and mass at the three sampling sites in Wuhan were in the range of 1.8–8.2 nmol min−1 m−3 and 18.2–52.8 nmol min−1 mg−1, respectively. The differences in OP levels across sampling sites depended on the temporal and spatial differences in redox-active components of PM2.5. Results from linear regression and PCA showed that the redox-active components emitted from secondary inorganic aerosols as well as secondary organic aerosols were associated with the volume normalized OP in Wuhan. Two notable findings are illustrated by synthesizing the OP results observed at multi-sites across China. Of the nine field studies conducted in China, the lowest measured mass-normalized OP levels are significantly higher than the highest OP levels from field studies conducted in developed continents. China shares the same sources responsible for OP (e.g., secondary sources, fuel combustion, biomass burning, and dust emissions) with several other countries in developed continents.","author":[{"dropping-particle":"","family":"Liu","given":"Qingyang","non-dropping-particle":"","parse-names":false,"suffix":""},{"dropping-particle":"","family":"Lu","given":"Zhaojie","non-dropping-particle":"","parse-names":false,"suffix":""},{"dropping-particle":"","family":"Xiong","given":"Ying","non-dropping-particle":"","parse-names":false,"suffix":""},{"dropping-particle":"","family":"Huang","given":"Fan","non-dropping-particle":"","parse-names":false,"suffix":""},{"dropping-particle":"","family":"Zhou","given":"Jiabin","non-dropping-particle":"","parse-names":false,"suffix":""},{"dropping-particle":"","family":"Schauer","given":"James J.","non-dropping-particle":"","parse-names":false,"suffix":""}],"container-title":"Science of the Total Environment","id":"ITEM-1","issued":{"date-parts":[["2020"]]},"page":"134844","publisher":"Elsevier B.V.","title":"Oxidative potential of ambient PM2.5 in Wuhan and its comparisons with eight areas of China","type":"article-journal","volume":"701"},"uris":["http://www.mendeley.com/documents/?uuid=19e6edb7-864e-405f-b552-4b917ec76a70"]}],"mendeley":{"formattedCitation":"(Liu et al. 2020)","plainTextFormattedCitation":"(Liu et al. 2020)","previouslyFormattedCitation":"(Liu et al. 2020)"},"properties":{"noteIndex":0},"schema":"https://github.com/citation-style-language/schema/raw/master/csl-citation.json"}</w:instrText>
            </w:r>
            <w:r>
              <w:rPr>
                <w:rFonts w:ascii="Times New Roman" w:eastAsia="Times New Roman" w:hAnsi="Times New Roman" w:cs="Times New Roman"/>
                <w:color w:val="000000"/>
                <w:sz w:val="24"/>
                <w:szCs w:val="24"/>
                <w:lang w:eastAsia="en-IN"/>
              </w:rPr>
              <w:fldChar w:fldCharType="separate"/>
            </w:r>
            <w:r w:rsidRPr="00C32897">
              <w:rPr>
                <w:rFonts w:ascii="Times New Roman" w:eastAsia="Times New Roman" w:hAnsi="Times New Roman" w:cs="Times New Roman"/>
                <w:noProof/>
                <w:color w:val="000000"/>
                <w:sz w:val="24"/>
                <w:szCs w:val="24"/>
                <w:lang w:eastAsia="en-IN"/>
              </w:rPr>
              <w:t>(Liu et al. 2020)</w:t>
            </w:r>
            <w:r>
              <w:rPr>
                <w:rFonts w:ascii="Times New Roman" w:eastAsia="Times New Roman" w:hAnsi="Times New Roman" w:cs="Times New Roman"/>
                <w:color w:val="000000"/>
                <w:sz w:val="24"/>
                <w:szCs w:val="24"/>
                <w:lang w:eastAsia="en-IN"/>
              </w:rPr>
              <w:fldChar w:fldCharType="end"/>
            </w:r>
          </w:p>
        </w:tc>
      </w:tr>
      <w:tr w:rsidR="000D195A" w:rsidRPr="000D195A" w14:paraId="2A77C70F" w14:textId="77777777" w:rsidTr="000D195A">
        <w:trPr>
          <w:trHeight w:val="300"/>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70A6A517" w14:textId="77777777" w:rsidR="000D195A" w:rsidRPr="000D195A" w:rsidRDefault="000D195A" w:rsidP="000D195A">
            <w:pPr>
              <w:spacing w:after="0" w:line="240" w:lineRule="auto"/>
              <w:jc w:val="center"/>
              <w:rPr>
                <w:rFonts w:ascii="Times New Roman" w:eastAsia="Times New Roman" w:hAnsi="Times New Roman" w:cs="Times New Roman"/>
                <w:color w:val="000000"/>
                <w:sz w:val="24"/>
                <w:szCs w:val="24"/>
                <w:lang w:eastAsia="en-IN"/>
              </w:rPr>
            </w:pPr>
            <w:r w:rsidRPr="000D195A">
              <w:rPr>
                <w:rFonts w:ascii="Times New Roman" w:eastAsia="Times New Roman" w:hAnsi="Times New Roman" w:cs="Times New Roman"/>
                <w:color w:val="000000"/>
                <w:sz w:val="24"/>
                <w:szCs w:val="24"/>
                <w:lang w:eastAsia="en-IN"/>
              </w:rPr>
              <w:t>Midwestern USA</w:t>
            </w:r>
          </w:p>
        </w:tc>
        <w:tc>
          <w:tcPr>
            <w:tcW w:w="1960" w:type="dxa"/>
            <w:tcBorders>
              <w:top w:val="nil"/>
              <w:left w:val="nil"/>
              <w:bottom w:val="single" w:sz="4" w:space="0" w:color="auto"/>
              <w:right w:val="single" w:sz="4" w:space="0" w:color="auto"/>
            </w:tcBorders>
            <w:shd w:val="clear" w:color="auto" w:fill="auto"/>
            <w:noWrap/>
            <w:vAlign w:val="bottom"/>
            <w:hideMark/>
          </w:tcPr>
          <w:p w14:paraId="441856E5" w14:textId="77777777" w:rsidR="000D195A" w:rsidRPr="000D195A" w:rsidRDefault="000D195A" w:rsidP="000D195A">
            <w:pPr>
              <w:spacing w:after="0" w:line="240" w:lineRule="auto"/>
              <w:jc w:val="center"/>
              <w:rPr>
                <w:rFonts w:ascii="Times New Roman" w:eastAsia="Times New Roman" w:hAnsi="Times New Roman" w:cs="Times New Roman"/>
                <w:color w:val="000000"/>
                <w:sz w:val="24"/>
                <w:szCs w:val="24"/>
                <w:lang w:eastAsia="en-IN"/>
              </w:rPr>
            </w:pPr>
            <w:r w:rsidRPr="000D195A">
              <w:rPr>
                <w:rFonts w:ascii="Times New Roman" w:eastAsia="Times New Roman" w:hAnsi="Times New Roman" w:cs="Times New Roman"/>
                <w:color w:val="000000"/>
                <w:sz w:val="24"/>
                <w:szCs w:val="24"/>
                <w:lang w:eastAsia="en-IN"/>
              </w:rPr>
              <w:t>5–28</w:t>
            </w:r>
          </w:p>
        </w:tc>
        <w:tc>
          <w:tcPr>
            <w:tcW w:w="3220" w:type="dxa"/>
            <w:tcBorders>
              <w:top w:val="nil"/>
              <w:left w:val="nil"/>
              <w:bottom w:val="single" w:sz="4" w:space="0" w:color="auto"/>
              <w:right w:val="single" w:sz="4" w:space="0" w:color="auto"/>
            </w:tcBorders>
            <w:shd w:val="clear" w:color="auto" w:fill="auto"/>
            <w:noWrap/>
            <w:vAlign w:val="bottom"/>
            <w:hideMark/>
          </w:tcPr>
          <w:p w14:paraId="74CA6CA0" w14:textId="77777777" w:rsidR="000D195A" w:rsidRPr="000D195A" w:rsidRDefault="000D195A" w:rsidP="000D195A">
            <w:pPr>
              <w:spacing w:after="0" w:line="240" w:lineRule="auto"/>
              <w:jc w:val="center"/>
              <w:rPr>
                <w:rFonts w:ascii="Times New Roman" w:eastAsia="Times New Roman" w:hAnsi="Times New Roman" w:cs="Times New Roman"/>
                <w:color w:val="000000"/>
                <w:sz w:val="24"/>
                <w:szCs w:val="24"/>
                <w:lang w:eastAsia="en-IN"/>
              </w:rPr>
            </w:pPr>
            <w:r w:rsidRPr="000D195A">
              <w:rPr>
                <w:rFonts w:ascii="Times New Roman" w:eastAsia="Times New Roman" w:hAnsi="Times New Roman" w:cs="Times New Roman"/>
                <w:color w:val="000000"/>
                <w:sz w:val="24"/>
                <w:szCs w:val="24"/>
                <w:lang w:eastAsia="en-IN"/>
              </w:rPr>
              <w:t>Annual</w:t>
            </w:r>
          </w:p>
        </w:tc>
        <w:tc>
          <w:tcPr>
            <w:tcW w:w="2240" w:type="dxa"/>
            <w:tcBorders>
              <w:top w:val="nil"/>
              <w:left w:val="nil"/>
              <w:bottom w:val="single" w:sz="4" w:space="0" w:color="auto"/>
              <w:right w:val="single" w:sz="4" w:space="0" w:color="auto"/>
            </w:tcBorders>
            <w:shd w:val="clear" w:color="auto" w:fill="auto"/>
            <w:noWrap/>
            <w:vAlign w:val="bottom"/>
            <w:hideMark/>
          </w:tcPr>
          <w:p w14:paraId="14B62360" w14:textId="09CFA6F5" w:rsidR="000D195A" w:rsidRPr="000D195A" w:rsidRDefault="00C32897" w:rsidP="000D195A">
            <w:pPr>
              <w:spacing w:after="0" w:line="240"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fldChar w:fldCharType="begin" w:fldLock="1"/>
            </w:r>
            <w:r>
              <w:rPr>
                <w:rFonts w:ascii="Times New Roman" w:eastAsia="Times New Roman" w:hAnsi="Times New Roman" w:cs="Times New Roman"/>
                <w:color w:val="000000"/>
                <w:sz w:val="24"/>
                <w:szCs w:val="24"/>
                <w:lang w:eastAsia="en-IN"/>
              </w:rPr>
              <w:instrText>ADDIN CSL_CITATION {"citationItems":[{"id":"ITEM-1","itemData":{"DOI":"10.5194/acp-21-16363-2021","ISSN":"16807324","abstract":"We assessed the oxidative potential (OP) of both water-soluble and methanol-soluble fractions of ambient fine particulate matter (PM2.5) in the Midwestern United States. A large set of PM2.5 samples (NCombining double low line241) was collected from five sites set up in different environments, i.e., urban, rural, and roadside, in Illinois, Indiana, and Missouri during May 2018-May 2019. Five acellular OP endpoints, including the consumption rate of ascorbic acid and glutathione in a surrogate lung fluid (SLF) (OPAA and OPGSH, respectively), dithiothreitol (DTT) depletion rate (OPDTT), and «OH generation rate in SLF and DTT (OPOH-SLF and OPOH-DTT, respectively), were measured for all PM2.5 samples. PM2.5 mass concentrations in the Midwestern US as obtained from these samples were spatially homogeneously distributed, while most OP endpoints showed significant spatiotemporal heterogeneity. Seasonally, higher activities occurred in summer for most OP endpoints for both water- and methanol-soluble extracts. Spatially, the roadside site showed the highest activities for most OP endpoints in the water-soluble extracts, while only occasional peaks were observed at urban sites in the methanol-soluble OP. Most OP endpoints showed similar spatiotemporal trends between mass- and volume-normalized activities across different sites and seasons. Comparisons between two solvents (i.e., water and methanol) showed that methanol-soluble OP generally had higher activity levels than corresponding water-soluble OP. Site-to-site comparisons of OP showed stronger correlations for methanol-soluble OP compared to water-soluble OP, indicating a better extraction of water-insoluble redox-active compounds from various emission sources into methanol. We found a weak correlation and inconsistent slope values between PM2.5 mass and most OP endpoints. Moreover, the poor to moderate intercorrelations among different OP endpoints indicate different mechanisms of OP represented by these endpoints and thus demonstrate the rationale for analyzing multiple acellular endpoints for a better and more comprehensive assessment of OP.","author":[{"dropping-particle":"","family":"Yu","given":"Haoran","non-dropping-particle":"","parse-names":false,"suffix":""},{"dropping-particle":"","family":"Puthussery","given":"Joseph Varghese","non-dropping-particle":"","parse-names":false,"suffix":""},{"dropping-particle":"","family":"Wang","given":"Yixiang","non-dropping-particle":"","parse-names":false,"suffix":""},{"dropping-particle":"","family":"Verma","given":"Vishal","non-dropping-particle":"","parse-names":false,"suffix":""}],"container-title":"Atmospheric Chemistry and Physics","id":"ITEM-1","issue":"21","issued":{"date-parts":[["2021"]]},"page":"16363-16386","title":"Spatiotemporal variability in the oxidative potential of ambient fine particulate matter in the Midwestern United States","type":"article-journal","volume":"21"},"uris":["http://www.mendeley.com/documents/?uuid=009201c5-9e0f-446d-b22c-2085dc982295"]}],"mendeley":{"formattedCitation":"(Yu et al. 2021)","plainTextFormattedCitation":"(Yu et al. 2021)"},"properties":{"noteIndex":0},"schema":"https://github.com/citation-style-language/schema/raw/master/csl-citation.json"}</w:instrText>
            </w:r>
            <w:r>
              <w:rPr>
                <w:rFonts w:ascii="Times New Roman" w:eastAsia="Times New Roman" w:hAnsi="Times New Roman" w:cs="Times New Roman"/>
                <w:color w:val="000000"/>
                <w:sz w:val="24"/>
                <w:szCs w:val="24"/>
                <w:lang w:eastAsia="en-IN"/>
              </w:rPr>
              <w:fldChar w:fldCharType="separate"/>
            </w:r>
            <w:r w:rsidRPr="00C32897">
              <w:rPr>
                <w:rFonts w:ascii="Times New Roman" w:eastAsia="Times New Roman" w:hAnsi="Times New Roman" w:cs="Times New Roman"/>
                <w:noProof/>
                <w:color w:val="000000"/>
                <w:sz w:val="24"/>
                <w:szCs w:val="24"/>
                <w:lang w:eastAsia="en-IN"/>
              </w:rPr>
              <w:t>(Yu et al. 2021)</w:t>
            </w:r>
            <w:r>
              <w:rPr>
                <w:rFonts w:ascii="Times New Roman" w:eastAsia="Times New Roman" w:hAnsi="Times New Roman" w:cs="Times New Roman"/>
                <w:color w:val="000000"/>
                <w:sz w:val="24"/>
                <w:szCs w:val="24"/>
                <w:lang w:eastAsia="en-IN"/>
              </w:rPr>
              <w:fldChar w:fldCharType="end"/>
            </w:r>
          </w:p>
        </w:tc>
      </w:tr>
      <w:tr w:rsidR="000D195A" w:rsidRPr="000D195A" w14:paraId="54B1352F" w14:textId="77777777" w:rsidTr="000D195A">
        <w:trPr>
          <w:trHeight w:val="300"/>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501C523B" w14:textId="77777777" w:rsidR="000D195A" w:rsidRPr="000D195A" w:rsidRDefault="000D195A" w:rsidP="000D195A">
            <w:pPr>
              <w:spacing w:after="0" w:line="240" w:lineRule="auto"/>
              <w:jc w:val="center"/>
              <w:rPr>
                <w:rFonts w:ascii="Times New Roman" w:eastAsia="Times New Roman" w:hAnsi="Times New Roman" w:cs="Times New Roman"/>
                <w:color w:val="000000"/>
                <w:sz w:val="24"/>
                <w:szCs w:val="24"/>
                <w:lang w:eastAsia="en-IN"/>
              </w:rPr>
            </w:pPr>
            <w:r w:rsidRPr="000D195A">
              <w:rPr>
                <w:rFonts w:ascii="Times New Roman" w:eastAsia="Times New Roman" w:hAnsi="Times New Roman" w:cs="Times New Roman"/>
                <w:color w:val="000000"/>
                <w:sz w:val="24"/>
                <w:szCs w:val="24"/>
                <w:lang w:eastAsia="en-IN"/>
              </w:rPr>
              <w:t>Room (indoor)</w:t>
            </w:r>
          </w:p>
        </w:tc>
        <w:tc>
          <w:tcPr>
            <w:tcW w:w="1960" w:type="dxa"/>
            <w:tcBorders>
              <w:top w:val="nil"/>
              <w:left w:val="nil"/>
              <w:bottom w:val="single" w:sz="4" w:space="0" w:color="auto"/>
              <w:right w:val="single" w:sz="4" w:space="0" w:color="auto"/>
            </w:tcBorders>
            <w:shd w:val="clear" w:color="auto" w:fill="auto"/>
            <w:noWrap/>
            <w:vAlign w:val="bottom"/>
            <w:hideMark/>
          </w:tcPr>
          <w:p w14:paraId="698B7BB8" w14:textId="77777777" w:rsidR="000D195A" w:rsidRPr="000D195A" w:rsidRDefault="000D195A" w:rsidP="000D195A">
            <w:pPr>
              <w:spacing w:after="0" w:line="240" w:lineRule="auto"/>
              <w:jc w:val="center"/>
              <w:rPr>
                <w:rFonts w:ascii="Times New Roman" w:eastAsia="Times New Roman" w:hAnsi="Times New Roman" w:cs="Times New Roman"/>
                <w:color w:val="000000"/>
                <w:sz w:val="24"/>
                <w:szCs w:val="24"/>
                <w:lang w:eastAsia="en-IN"/>
              </w:rPr>
            </w:pPr>
            <w:r w:rsidRPr="000D195A">
              <w:rPr>
                <w:rFonts w:ascii="Times New Roman" w:eastAsia="Times New Roman" w:hAnsi="Times New Roman" w:cs="Times New Roman"/>
                <w:color w:val="000000"/>
                <w:sz w:val="24"/>
                <w:szCs w:val="24"/>
                <w:lang w:eastAsia="en-IN"/>
              </w:rPr>
              <w:t>34.82±13.32</w:t>
            </w:r>
          </w:p>
        </w:tc>
        <w:tc>
          <w:tcPr>
            <w:tcW w:w="3220" w:type="dxa"/>
            <w:tcBorders>
              <w:top w:val="nil"/>
              <w:left w:val="nil"/>
              <w:bottom w:val="single" w:sz="4" w:space="0" w:color="auto"/>
              <w:right w:val="single" w:sz="4" w:space="0" w:color="auto"/>
            </w:tcBorders>
            <w:shd w:val="clear" w:color="auto" w:fill="auto"/>
            <w:noWrap/>
            <w:vAlign w:val="bottom"/>
            <w:hideMark/>
          </w:tcPr>
          <w:p w14:paraId="27163D54" w14:textId="77777777" w:rsidR="000D195A" w:rsidRPr="000D195A" w:rsidRDefault="000D195A" w:rsidP="000D195A">
            <w:pPr>
              <w:spacing w:after="0" w:line="240" w:lineRule="auto"/>
              <w:jc w:val="center"/>
              <w:rPr>
                <w:rFonts w:ascii="Times New Roman" w:eastAsia="Times New Roman" w:hAnsi="Times New Roman" w:cs="Times New Roman"/>
                <w:color w:val="000000"/>
                <w:sz w:val="24"/>
                <w:szCs w:val="24"/>
                <w:lang w:eastAsia="en-IN"/>
              </w:rPr>
            </w:pPr>
            <w:r w:rsidRPr="000D195A">
              <w:rPr>
                <w:rFonts w:ascii="Times New Roman" w:eastAsia="Times New Roman" w:hAnsi="Times New Roman" w:cs="Times New Roman"/>
                <w:color w:val="000000"/>
                <w:sz w:val="24"/>
                <w:szCs w:val="24"/>
                <w:lang w:eastAsia="en-IN"/>
              </w:rPr>
              <w:t>Pre Diwali (</w:t>
            </w:r>
            <w:proofErr w:type="spellStart"/>
            <w:r w:rsidRPr="000D195A">
              <w:rPr>
                <w:rFonts w:ascii="Times New Roman" w:eastAsia="Times New Roman" w:hAnsi="Times New Roman" w:cs="Times New Roman"/>
                <w:color w:val="000000"/>
                <w:sz w:val="24"/>
                <w:szCs w:val="24"/>
                <w:lang w:eastAsia="en-IN"/>
              </w:rPr>
              <w:t>PrD</w:t>
            </w:r>
            <w:proofErr w:type="spellEnd"/>
            <w:r w:rsidRPr="000D195A">
              <w:rPr>
                <w:rFonts w:ascii="Times New Roman" w:eastAsia="Times New Roman" w:hAnsi="Times New Roman" w:cs="Times New Roman"/>
                <w:color w:val="000000"/>
                <w:sz w:val="24"/>
                <w:szCs w:val="24"/>
                <w:lang w:eastAsia="en-IN"/>
              </w:rPr>
              <w:t>)</w:t>
            </w:r>
          </w:p>
        </w:tc>
        <w:tc>
          <w:tcPr>
            <w:tcW w:w="2240" w:type="dxa"/>
            <w:tcBorders>
              <w:top w:val="nil"/>
              <w:left w:val="nil"/>
              <w:bottom w:val="single" w:sz="4" w:space="0" w:color="auto"/>
              <w:right w:val="single" w:sz="4" w:space="0" w:color="auto"/>
            </w:tcBorders>
            <w:shd w:val="clear" w:color="auto" w:fill="auto"/>
            <w:noWrap/>
            <w:vAlign w:val="bottom"/>
            <w:hideMark/>
          </w:tcPr>
          <w:p w14:paraId="1B3B802E" w14:textId="77777777" w:rsidR="000D195A" w:rsidRPr="000D195A" w:rsidRDefault="000D195A" w:rsidP="000D195A">
            <w:pPr>
              <w:spacing w:after="0" w:line="240" w:lineRule="auto"/>
              <w:jc w:val="center"/>
              <w:rPr>
                <w:rFonts w:ascii="Times New Roman" w:eastAsia="Times New Roman" w:hAnsi="Times New Roman" w:cs="Times New Roman"/>
                <w:color w:val="000000"/>
                <w:sz w:val="24"/>
                <w:szCs w:val="24"/>
                <w:lang w:eastAsia="en-IN"/>
              </w:rPr>
            </w:pPr>
            <w:r w:rsidRPr="000D195A">
              <w:rPr>
                <w:rFonts w:ascii="Times New Roman" w:eastAsia="Times New Roman" w:hAnsi="Times New Roman" w:cs="Times New Roman"/>
                <w:color w:val="000000"/>
                <w:sz w:val="24"/>
                <w:szCs w:val="24"/>
                <w:lang w:eastAsia="en-IN"/>
              </w:rPr>
              <w:t>This study</w:t>
            </w:r>
          </w:p>
        </w:tc>
      </w:tr>
      <w:tr w:rsidR="000D195A" w:rsidRPr="000D195A" w14:paraId="6649BE3C" w14:textId="77777777" w:rsidTr="000D195A">
        <w:trPr>
          <w:trHeight w:val="300"/>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2D522910" w14:textId="77777777" w:rsidR="000D195A" w:rsidRPr="000D195A" w:rsidRDefault="000D195A" w:rsidP="000D195A">
            <w:pPr>
              <w:spacing w:after="0" w:line="240" w:lineRule="auto"/>
              <w:jc w:val="center"/>
              <w:rPr>
                <w:rFonts w:ascii="Times New Roman" w:eastAsia="Times New Roman" w:hAnsi="Times New Roman" w:cs="Times New Roman"/>
                <w:color w:val="000000"/>
                <w:sz w:val="24"/>
                <w:szCs w:val="24"/>
                <w:lang w:eastAsia="en-IN"/>
              </w:rPr>
            </w:pPr>
            <w:r w:rsidRPr="000D195A">
              <w:rPr>
                <w:rFonts w:ascii="Times New Roman" w:eastAsia="Times New Roman" w:hAnsi="Times New Roman" w:cs="Times New Roman"/>
                <w:color w:val="000000"/>
                <w:sz w:val="24"/>
                <w:szCs w:val="24"/>
                <w:lang w:eastAsia="en-IN"/>
              </w:rPr>
              <w:t>Room (indoor)</w:t>
            </w:r>
          </w:p>
        </w:tc>
        <w:tc>
          <w:tcPr>
            <w:tcW w:w="1960" w:type="dxa"/>
            <w:tcBorders>
              <w:top w:val="nil"/>
              <w:left w:val="nil"/>
              <w:bottom w:val="single" w:sz="4" w:space="0" w:color="auto"/>
              <w:right w:val="single" w:sz="4" w:space="0" w:color="auto"/>
            </w:tcBorders>
            <w:shd w:val="clear" w:color="auto" w:fill="auto"/>
            <w:noWrap/>
            <w:vAlign w:val="bottom"/>
            <w:hideMark/>
          </w:tcPr>
          <w:p w14:paraId="43FE0E40" w14:textId="77777777" w:rsidR="000D195A" w:rsidRPr="000D195A" w:rsidRDefault="000D195A" w:rsidP="000D195A">
            <w:pPr>
              <w:spacing w:after="0" w:line="240" w:lineRule="auto"/>
              <w:jc w:val="center"/>
              <w:rPr>
                <w:rFonts w:ascii="Times New Roman" w:eastAsia="Times New Roman" w:hAnsi="Times New Roman" w:cs="Times New Roman"/>
                <w:color w:val="000000"/>
                <w:sz w:val="24"/>
                <w:szCs w:val="24"/>
                <w:lang w:eastAsia="en-IN"/>
              </w:rPr>
            </w:pPr>
            <w:r w:rsidRPr="000D195A">
              <w:rPr>
                <w:rFonts w:ascii="Times New Roman" w:eastAsia="Times New Roman" w:hAnsi="Times New Roman" w:cs="Times New Roman"/>
                <w:color w:val="000000"/>
                <w:sz w:val="24"/>
                <w:szCs w:val="24"/>
                <w:lang w:eastAsia="en-IN"/>
              </w:rPr>
              <w:t>64.83±10.75</w:t>
            </w:r>
          </w:p>
        </w:tc>
        <w:tc>
          <w:tcPr>
            <w:tcW w:w="3220" w:type="dxa"/>
            <w:tcBorders>
              <w:top w:val="nil"/>
              <w:left w:val="nil"/>
              <w:bottom w:val="single" w:sz="4" w:space="0" w:color="auto"/>
              <w:right w:val="single" w:sz="4" w:space="0" w:color="auto"/>
            </w:tcBorders>
            <w:shd w:val="clear" w:color="auto" w:fill="auto"/>
            <w:noWrap/>
            <w:vAlign w:val="bottom"/>
            <w:hideMark/>
          </w:tcPr>
          <w:p w14:paraId="04757303" w14:textId="77777777" w:rsidR="000D195A" w:rsidRPr="000D195A" w:rsidRDefault="000D195A" w:rsidP="000D195A">
            <w:pPr>
              <w:spacing w:after="0" w:line="240" w:lineRule="auto"/>
              <w:jc w:val="center"/>
              <w:rPr>
                <w:rFonts w:ascii="Times New Roman" w:eastAsia="Times New Roman" w:hAnsi="Times New Roman" w:cs="Times New Roman"/>
                <w:color w:val="000000"/>
                <w:sz w:val="24"/>
                <w:szCs w:val="24"/>
                <w:lang w:eastAsia="en-IN"/>
              </w:rPr>
            </w:pPr>
            <w:proofErr w:type="gramStart"/>
            <w:r w:rsidRPr="000D195A">
              <w:rPr>
                <w:rFonts w:ascii="Times New Roman" w:eastAsia="Times New Roman" w:hAnsi="Times New Roman" w:cs="Times New Roman"/>
                <w:color w:val="000000"/>
                <w:sz w:val="24"/>
                <w:szCs w:val="24"/>
                <w:lang w:eastAsia="en-IN"/>
              </w:rPr>
              <w:t>Diwali(</w:t>
            </w:r>
            <w:proofErr w:type="gramEnd"/>
            <w:r w:rsidRPr="000D195A">
              <w:rPr>
                <w:rFonts w:ascii="Times New Roman" w:eastAsia="Times New Roman" w:hAnsi="Times New Roman" w:cs="Times New Roman"/>
                <w:color w:val="000000"/>
                <w:sz w:val="24"/>
                <w:szCs w:val="24"/>
                <w:lang w:eastAsia="en-IN"/>
              </w:rPr>
              <w:t>Di)</w:t>
            </w:r>
          </w:p>
        </w:tc>
        <w:tc>
          <w:tcPr>
            <w:tcW w:w="2240" w:type="dxa"/>
            <w:tcBorders>
              <w:top w:val="nil"/>
              <w:left w:val="nil"/>
              <w:bottom w:val="single" w:sz="4" w:space="0" w:color="auto"/>
              <w:right w:val="single" w:sz="4" w:space="0" w:color="auto"/>
            </w:tcBorders>
            <w:shd w:val="clear" w:color="auto" w:fill="auto"/>
            <w:noWrap/>
            <w:vAlign w:val="bottom"/>
            <w:hideMark/>
          </w:tcPr>
          <w:p w14:paraId="28C9F1B0" w14:textId="77777777" w:rsidR="000D195A" w:rsidRPr="000D195A" w:rsidRDefault="000D195A" w:rsidP="000D195A">
            <w:pPr>
              <w:spacing w:after="0" w:line="240" w:lineRule="auto"/>
              <w:jc w:val="center"/>
              <w:rPr>
                <w:rFonts w:ascii="Times New Roman" w:eastAsia="Times New Roman" w:hAnsi="Times New Roman" w:cs="Times New Roman"/>
                <w:color w:val="000000"/>
                <w:sz w:val="24"/>
                <w:szCs w:val="24"/>
                <w:lang w:eastAsia="en-IN"/>
              </w:rPr>
            </w:pPr>
            <w:r w:rsidRPr="000D195A">
              <w:rPr>
                <w:rFonts w:ascii="Times New Roman" w:eastAsia="Times New Roman" w:hAnsi="Times New Roman" w:cs="Times New Roman"/>
                <w:color w:val="000000"/>
                <w:sz w:val="24"/>
                <w:szCs w:val="24"/>
                <w:lang w:eastAsia="en-IN"/>
              </w:rPr>
              <w:t>This study</w:t>
            </w:r>
          </w:p>
        </w:tc>
      </w:tr>
      <w:tr w:rsidR="000D195A" w:rsidRPr="000D195A" w14:paraId="225B53E7" w14:textId="77777777" w:rsidTr="000D195A">
        <w:trPr>
          <w:trHeight w:val="300"/>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3613E0B5" w14:textId="77777777" w:rsidR="000D195A" w:rsidRPr="000D195A" w:rsidRDefault="000D195A" w:rsidP="000D195A">
            <w:pPr>
              <w:spacing w:after="0" w:line="240" w:lineRule="auto"/>
              <w:jc w:val="center"/>
              <w:rPr>
                <w:rFonts w:ascii="Times New Roman" w:eastAsia="Times New Roman" w:hAnsi="Times New Roman" w:cs="Times New Roman"/>
                <w:color w:val="000000"/>
                <w:sz w:val="24"/>
                <w:szCs w:val="24"/>
                <w:lang w:eastAsia="en-IN"/>
              </w:rPr>
            </w:pPr>
            <w:r w:rsidRPr="000D195A">
              <w:rPr>
                <w:rFonts w:ascii="Times New Roman" w:eastAsia="Times New Roman" w:hAnsi="Times New Roman" w:cs="Times New Roman"/>
                <w:color w:val="000000"/>
                <w:sz w:val="24"/>
                <w:szCs w:val="24"/>
                <w:lang w:eastAsia="en-IN"/>
              </w:rPr>
              <w:t>Room (indoor)</w:t>
            </w:r>
          </w:p>
        </w:tc>
        <w:tc>
          <w:tcPr>
            <w:tcW w:w="1960" w:type="dxa"/>
            <w:tcBorders>
              <w:top w:val="nil"/>
              <w:left w:val="nil"/>
              <w:bottom w:val="single" w:sz="4" w:space="0" w:color="auto"/>
              <w:right w:val="single" w:sz="4" w:space="0" w:color="auto"/>
            </w:tcBorders>
            <w:shd w:val="clear" w:color="auto" w:fill="auto"/>
            <w:noWrap/>
            <w:vAlign w:val="bottom"/>
            <w:hideMark/>
          </w:tcPr>
          <w:p w14:paraId="33A06296" w14:textId="77777777" w:rsidR="000D195A" w:rsidRPr="000D195A" w:rsidRDefault="000D195A" w:rsidP="000D195A">
            <w:pPr>
              <w:spacing w:after="0" w:line="240" w:lineRule="auto"/>
              <w:jc w:val="center"/>
              <w:rPr>
                <w:rFonts w:ascii="Times New Roman" w:eastAsia="Times New Roman" w:hAnsi="Times New Roman" w:cs="Times New Roman"/>
                <w:color w:val="000000"/>
                <w:sz w:val="24"/>
                <w:szCs w:val="24"/>
                <w:lang w:eastAsia="en-IN"/>
              </w:rPr>
            </w:pPr>
            <w:r w:rsidRPr="000D195A">
              <w:rPr>
                <w:rFonts w:ascii="Times New Roman" w:eastAsia="Times New Roman" w:hAnsi="Times New Roman" w:cs="Times New Roman"/>
                <w:color w:val="000000"/>
                <w:sz w:val="24"/>
                <w:szCs w:val="24"/>
                <w:lang w:eastAsia="en-IN"/>
              </w:rPr>
              <w:t>64.46±7.02</w:t>
            </w:r>
          </w:p>
        </w:tc>
        <w:tc>
          <w:tcPr>
            <w:tcW w:w="3220" w:type="dxa"/>
            <w:tcBorders>
              <w:top w:val="nil"/>
              <w:left w:val="nil"/>
              <w:bottom w:val="single" w:sz="4" w:space="0" w:color="auto"/>
              <w:right w:val="single" w:sz="4" w:space="0" w:color="auto"/>
            </w:tcBorders>
            <w:shd w:val="clear" w:color="auto" w:fill="auto"/>
            <w:noWrap/>
            <w:vAlign w:val="bottom"/>
            <w:hideMark/>
          </w:tcPr>
          <w:p w14:paraId="2AF2DE60" w14:textId="77777777" w:rsidR="000D195A" w:rsidRPr="000D195A" w:rsidRDefault="000D195A" w:rsidP="000D195A">
            <w:pPr>
              <w:spacing w:after="0" w:line="240" w:lineRule="auto"/>
              <w:jc w:val="center"/>
              <w:rPr>
                <w:rFonts w:ascii="Times New Roman" w:eastAsia="Times New Roman" w:hAnsi="Times New Roman" w:cs="Times New Roman"/>
                <w:color w:val="000000"/>
                <w:sz w:val="24"/>
                <w:szCs w:val="24"/>
                <w:lang w:eastAsia="en-IN"/>
              </w:rPr>
            </w:pPr>
            <w:r w:rsidRPr="000D195A">
              <w:rPr>
                <w:rFonts w:ascii="Times New Roman" w:eastAsia="Times New Roman" w:hAnsi="Times New Roman" w:cs="Times New Roman"/>
                <w:color w:val="000000"/>
                <w:sz w:val="24"/>
                <w:szCs w:val="24"/>
                <w:lang w:eastAsia="en-IN"/>
              </w:rPr>
              <w:t>Post Diwali (</w:t>
            </w:r>
            <w:proofErr w:type="spellStart"/>
            <w:r w:rsidRPr="000D195A">
              <w:rPr>
                <w:rFonts w:ascii="Times New Roman" w:eastAsia="Times New Roman" w:hAnsi="Times New Roman" w:cs="Times New Roman"/>
                <w:color w:val="000000"/>
                <w:sz w:val="24"/>
                <w:szCs w:val="24"/>
                <w:lang w:eastAsia="en-IN"/>
              </w:rPr>
              <w:t>PoD</w:t>
            </w:r>
            <w:proofErr w:type="spellEnd"/>
            <w:r w:rsidRPr="000D195A">
              <w:rPr>
                <w:rFonts w:ascii="Times New Roman" w:eastAsia="Times New Roman" w:hAnsi="Times New Roman" w:cs="Times New Roman"/>
                <w:color w:val="000000"/>
                <w:sz w:val="24"/>
                <w:szCs w:val="24"/>
                <w:lang w:eastAsia="en-IN"/>
              </w:rPr>
              <w:t>)</w:t>
            </w:r>
          </w:p>
        </w:tc>
        <w:tc>
          <w:tcPr>
            <w:tcW w:w="2240" w:type="dxa"/>
            <w:tcBorders>
              <w:top w:val="nil"/>
              <w:left w:val="nil"/>
              <w:bottom w:val="single" w:sz="4" w:space="0" w:color="auto"/>
              <w:right w:val="single" w:sz="4" w:space="0" w:color="auto"/>
            </w:tcBorders>
            <w:shd w:val="clear" w:color="auto" w:fill="auto"/>
            <w:noWrap/>
            <w:vAlign w:val="bottom"/>
            <w:hideMark/>
          </w:tcPr>
          <w:p w14:paraId="4249C019" w14:textId="77777777" w:rsidR="000D195A" w:rsidRPr="000D195A" w:rsidRDefault="000D195A" w:rsidP="000D195A">
            <w:pPr>
              <w:spacing w:after="0" w:line="240" w:lineRule="auto"/>
              <w:jc w:val="center"/>
              <w:rPr>
                <w:rFonts w:ascii="Times New Roman" w:eastAsia="Times New Roman" w:hAnsi="Times New Roman" w:cs="Times New Roman"/>
                <w:color w:val="000000"/>
                <w:sz w:val="24"/>
                <w:szCs w:val="24"/>
                <w:lang w:eastAsia="en-IN"/>
              </w:rPr>
            </w:pPr>
            <w:r w:rsidRPr="000D195A">
              <w:rPr>
                <w:rFonts w:ascii="Times New Roman" w:eastAsia="Times New Roman" w:hAnsi="Times New Roman" w:cs="Times New Roman"/>
                <w:color w:val="000000"/>
                <w:sz w:val="24"/>
                <w:szCs w:val="24"/>
                <w:lang w:eastAsia="en-IN"/>
              </w:rPr>
              <w:t>This study</w:t>
            </w:r>
          </w:p>
        </w:tc>
      </w:tr>
      <w:tr w:rsidR="000D195A" w:rsidRPr="000D195A" w14:paraId="2ADF14C2" w14:textId="77777777" w:rsidTr="000D195A">
        <w:trPr>
          <w:trHeight w:val="300"/>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24AE9013" w14:textId="77777777" w:rsidR="000D195A" w:rsidRPr="000D195A" w:rsidRDefault="000D195A" w:rsidP="000D195A">
            <w:pPr>
              <w:spacing w:after="0" w:line="240" w:lineRule="auto"/>
              <w:jc w:val="center"/>
              <w:rPr>
                <w:rFonts w:ascii="Times New Roman" w:eastAsia="Times New Roman" w:hAnsi="Times New Roman" w:cs="Times New Roman"/>
                <w:color w:val="000000"/>
                <w:sz w:val="24"/>
                <w:szCs w:val="24"/>
                <w:lang w:eastAsia="en-IN"/>
              </w:rPr>
            </w:pPr>
            <w:r w:rsidRPr="000D195A">
              <w:rPr>
                <w:rFonts w:ascii="Times New Roman" w:eastAsia="Times New Roman" w:hAnsi="Times New Roman" w:cs="Times New Roman"/>
                <w:color w:val="000000"/>
                <w:sz w:val="24"/>
                <w:szCs w:val="24"/>
                <w:lang w:eastAsia="en-IN"/>
              </w:rPr>
              <w:t>Terrace (outdoor)</w:t>
            </w:r>
          </w:p>
        </w:tc>
        <w:tc>
          <w:tcPr>
            <w:tcW w:w="1960" w:type="dxa"/>
            <w:tcBorders>
              <w:top w:val="nil"/>
              <w:left w:val="nil"/>
              <w:bottom w:val="single" w:sz="4" w:space="0" w:color="auto"/>
              <w:right w:val="single" w:sz="4" w:space="0" w:color="auto"/>
            </w:tcBorders>
            <w:shd w:val="clear" w:color="auto" w:fill="auto"/>
            <w:noWrap/>
            <w:vAlign w:val="bottom"/>
            <w:hideMark/>
          </w:tcPr>
          <w:p w14:paraId="57D9E37F" w14:textId="77777777" w:rsidR="000D195A" w:rsidRPr="000D195A" w:rsidRDefault="000D195A" w:rsidP="000D195A">
            <w:pPr>
              <w:spacing w:after="0" w:line="240" w:lineRule="auto"/>
              <w:jc w:val="center"/>
              <w:rPr>
                <w:rFonts w:ascii="Times New Roman" w:eastAsia="Times New Roman" w:hAnsi="Times New Roman" w:cs="Times New Roman"/>
                <w:color w:val="000000"/>
                <w:sz w:val="24"/>
                <w:szCs w:val="24"/>
                <w:lang w:eastAsia="en-IN"/>
              </w:rPr>
            </w:pPr>
            <w:r w:rsidRPr="000D195A">
              <w:rPr>
                <w:rFonts w:ascii="Times New Roman" w:eastAsia="Times New Roman" w:hAnsi="Times New Roman" w:cs="Times New Roman"/>
                <w:color w:val="000000"/>
                <w:sz w:val="24"/>
                <w:szCs w:val="24"/>
                <w:lang w:eastAsia="en-IN"/>
              </w:rPr>
              <w:t>40.88±7.30</w:t>
            </w:r>
          </w:p>
        </w:tc>
        <w:tc>
          <w:tcPr>
            <w:tcW w:w="3220" w:type="dxa"/>
            <w:tcBorders>
              <w:top w:val="nil"/>
              <w:left w:val="nil"/>
              <w:bottom w:val="single" w:sz="4" w:space="0" w:color="auto"/>
              <w:right w:val="single" w:sz="4" w:space="0" w:color="auto"/>
            </w:tcBorders>
            <w:shd w:val="clear" w:color="auto" w:fill="auto"/>
            <w:noWrap/>
            <w:vAlign w:val="bottom"/>
            <w:hideMark/>
          </w:tcPr>
          <w:p w14:paraId="5CF95A9F" w14:textId="77777777" w:rsidR="000D195A" w:rsidRPr="000D195A" w:rsidRDefault="000D195A" w:rsidP="000D195A">
            <w:pPr>
              <w:spacing w:after="0" w:line="240" w:lineRule="auto"/>
              <w:jc w:val="center"/>
              <w:rPr>
                <w:rFonts w:ascii="Times New Roman" w:eastAsia="Times New Roman" w:hAnsi="Times New Roman" w:cs="Times New Roman"/>
                <w:color w:val="000000"/>
                <w:sz w:val="24"/>
                <w:szCs w:val="24"/>
                <w:lang w:eastAsia="en-IN"/>
              </w:rPr>
            </w:pPr>
            <w:r w:rsidRPr="000D195A">
              <w:rPr>
                <w:rFonts w:ascii="Times New Roman" w:eastAsia="Times New Roman" w:hAnsi="Times New Roman" w:cs="Times New Roman"/>
                <w:color w:val="000000"/>
                <w:sz w:val="24"/>
                <w:szCs w:val="24"/>
                <w:lang w:eastAsia="en-IN"/>
              </w:rPr>
              <w:t>Pre Diwali (</w:t>
            </w:r>
            <w:proofErr w:type="spellStart"/>
            <w:r w:rsidRPr="000D195A">
              <w:rPr>
                <w:rFonts w:ascii="Times New Roman" w:eastAsia="Times New Roman" w:hAnsi="Times New Roman" w:cs="Times New Roman"/>
                <w:color w:val="000000"/>
                <w:sz w:val="24"/>
                <w:szCs w:val="24"/>
                <w:lang w:eastAsia="en-IN"/>
              </w:rPr>
              <w:t>PrD</w:t>
            </w:r>
            <w:proofErr w:type="spellEnd"/>
            <w:r w:rsidRPr="000D195A">
              <w:rPr>
                <w:rFonts w:ascii="Times New Roman" w:eastAsia="Times New Roman" w:hAnsi="Times New Roman" w:cs="Times New Roman"/>
                <w:color w:val="000000"/>
                <w:sz w:val="24"/>
                <w:szCs w:val="24"/>
                <w:lang w:eastAsia="en-IN"/>
              </w:rPr>
              <w:t>)</w:t>
            </w:r>
          </w:p>
        </w:tc>
        <w:tc>
          <w:tcPr>
            <w:tcW w:w="2240" w:type="dxa"/>
            <w:tcBorders>
              <w:top w:val="nil"/>
              <w:left w:val="nil"/>
              <w:bottom w:val="single" w:sz="4" w:space="0" w:color="auto"/>
              <w:right w:val="single" w:sz="4" w:space="0" w:color="auto"/>
            </w:tcBorders>
            <w:shd w:val="clear" w:color="auto" w:fill="auto"/>
            <w:noWrap/>
            <w:vAlign w:val="bottom"/>
            <w:hideMark/>
          </w:tcPr>
          <w:p w14:paraId="65167DA5" w14:textId="77777777" w:rsidR="000D195A" w:rsidRPr="000D195A" w:rsidRDefault="000D195A" w:rsidP="000D195A">
            <w:pPr>
              <w:spacing w:after="0" w:line="240" w:lineRule="auto"/>
              <w:jc w:val="center"/>
              <w:rPr>
                <w:rFonts w:ascii="Times New Roman" w:eastAsia="Times New Roman" w:hAnsi="Times New Roman" w:cs="Times New Roman"/>
                <w:color w:val="000000"/>
                <w:sz w:val="24"/>
                <w:szCs w:val="24"/>
                <w:lang w:eastAsia="en-IN"/>
              </w:rPr>
            </w:pPr>
            <w:r w:rsidRPr="000D195A">
              <w:rPr>
                <w:rFonts w:ascii="Times New Roman" w:eastAsia="Times New Roman" w:hAnsi="Times New Roman" w:cs="Times New Roman"/>
                <w:color w:val="000000"/>
                <w:sz w:val="24"/>
                <w:szCs w:val="24"/>
                <w:lang w:eastAsia="en-IN"/>
              </w:rPr>
              <w:t>This study</w:t>
            </w:r>
          </w:p>
        </w:tc>
      </w:tr>
      <w:tr w:rsidR="000D195A" w:rsidRPr="000D195A" w14:paraId="67327C38" w14:textId="77777777" w:rsidTr="000D195A">
        <w:trPr>
          <w:trHeight w:val="300"/>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4B2C2CF2" w14:textId="77777777" w:rsidR="000D195A" w:rsidRPr="000D195A" w:rsidRDefault="000D195A" w:rsidP="000D195A">
            <w:pPr>
              <w:spacing w:after="0" w:line="240" w:lineRule="auto"/>
              <w:jc w:val="center"/>
              <w:rPr>
                <w:rFonts w:ascii="Times New Roman" w:eastAsia="Times New Roman" w:hAnsi="Times New Roman" w:cs="Times New Roman"/>
                <w:color w:val="000000"/>
                <w:sz w:val="24"/>
                <w:szCs w:val="24"/>
                <w:lang w:eastAsia="en-IN"/>
              </w:rPr>
            </w:pPr>
            <w:r w:rsidRPr="000D195A">
              <w:rPr>
                <w:rFonts w:ascii="Times New Roman" w:eastAsia="Times New Roman" w:hAnsi="Times New Roman" w:cs="Times New Roman"/>
                <w:color w:val="000000"/>
                <w:sz w:val="24"/>
                <w:szCs w:val="24"/>
                <w:lang w:eastAsia="en-IN"/>
              </w:rPr>
              <w:t>Terrace (outdoor)</w:t>
            </w:r>
          </w:p>
        </w:tc>
        <w:tc>
          <w:tcPr>
            <w:tcW w:w="1960" w:type="dxa"/>
            <w:tcBorders>
              <w:top w:val="nil"/>
              <w:left w:val="nil"/>
              <w:bottom w:val="single" w:sz="4" w:space="0" w:color="auto"/>
              <w:right w:val="single" w:sz="4" w:space="0" w:color="auto"/>
            </w:tcBorders>
            <w:shd w:val="clear" w:color="auto" w:fill="auto"/>
            <w:noWrap/>
            <w:vAlign w:val="bottom"/>
            <w:hideMark/>
          </w:tcPr>
          <w:p w14:paraId="78C50AEA" w14:textId="77777777" w:rsidR="000D195A" w:rsidRPr="000D195A" w:rsidRDefault="000D195A" w:rsidP="000D195A">
            <w:pPr>
              <w:spacing w:after="0" w:line="240" w:lineRule="auto"/>
              <w:jc w:val="center"/>
              <w:rPr>
                <w:rFonts w:ascii="Times New Roman" w:eastAsia="Times New Roman" w:hAnsi="Times New Roman" w:cs="Times New Roman"/>
                <w:color w:val="000000"/>
                <w:sz w:val="24"/>
                <w:szCs w:val="24"/>
                <w:lang w:eastAsia="en-IN"/>
              </w:rPr>
            </w:pPr>
            <w:r w:rsidRPr="000D195A">
              <w:rPr>
                <w:rFonts w:ascii="Times New Roman" w:eastAsia="Times New Roman" w:hAnsi="Times New Roman" w:cs="Times New Roman"/>
                <w:color w:val="000000"/>
                <w:sz w:val="24"/>
                <w:szCs w:val="24"/>
                <w:lang w:eastAsia="en-IN"/>
              </w:rPr>
              <w:t>61.26±9.75</w:t>
            </w:r>
          </w:p>
        </w:tc>
        <w:tc>
          <w:tcPr>
            <w:tcW w:w="3220" w:type="dxa"/>
            <w:tcBorders>
              <w:top w:val="nil"/>
              <w:left w:val="nil"/>
              <w:bottom w:val="single" w:sz="4" w:space="0" w:color="auto"/>
              <w:right w:val="single" w:sz="4" w:space="0" w:color="auto"/>
            </w:tcBorders>
            <w:shd w:val="clear" w:color="auto" w:fill="auto"/>
            <w:noWrap/>
            <w:vAlign w:val="bottom"/>
            <w:hideMark/>
          </w:tcPr>
          <w:p w14:paraId="3A40AC64" w14:textId="77777777" w:rsidR="000D195A" w:rsidRPr="000D195A" w:rsidRDefault="000D195A" w:rsidP="000D195A">
            <w:pPr>
              <w:spacing w:after="0" w:line="240" w:lineRule="auto"/>
              <w:jc w:val="center"/>
              <w:rPr>
                <w:rFonts w:ascii="Times New Roman" w:eastAsia="Times New Roman" w:hAnsi="Times New Roman" w:cs="Times New Roman"/>
                <w:color w:val="000000"/>
                <w:sz w:val="24"/>
                <w:szCs w:val="24"/>
                <w:lang w:eastAsia="en-IN"/>
              </w:rPr>
            </w:pPr>
            <w:proofErr w:type="gramStart"/>
            <w:r w:rsidRPr="000D195A">
              <w:rPr>
                <w:rFonts w:ascii="Times New Roman" w:eastAsia="Times New Roman" w:hAnsi="Times New Roman" w:cs="Times New Roman"/>
                <w:color w:val="000000"/>
                <w:sz w:val="24"/>
                <w:szCs w:val="24"/>
                <w:lang w:eastAsia="en-IN"/>
              </w:rPr>
              <w:t>Diwali(</w:t>
            </w:r>
            <w:proofErr w:type="gramEnd"/>
            <w:r w:rsidRPr="000D195A">
              <w:rPr>
                <w:rFonts w:ascii="Times New Roman" w:eastAsia="Times New Roman" w:hAnsi="Times New Roman" w:cs="Times New Roman"/>
                <w:color w:val="000000"/>
                <w:sz w:val="24"/>
                <w:szCs w:val="24"/>
                <w:lang w:eastAsia="en-IN"/>
              </w:rPr>
              <w:t>Di)</w:t>
            </w:r>
          </w:p>
        </w:tc>
        <w:tc>
          <w:tcPr>
            <w:tcW w:w="2240" w:type="dxa"/>
            <w:tcBorders>
              <w:top w:val="nil"/>
              <w:left w:val="nil"/>
              <w:bottom w:val="single" w:sz="4" w:space="0" w:color="auto"/>
              <w:right w:val="single" w:sz="4" w:space="0" w:color="auto"/>
            </w:tcBorders>
            <w:shd w:val="clear" w:color="auto" w:fill="auto"/>
            <w:noWrap/>
            <w:vAlign w:val="bottom"/>
            <w:hideMark/>
          </w:tcPr>
          <w:p w14:paraId="5E225C0E" w14:textId="77777777" w:rsidR="000D195A" w:rsidRPr="000D195A" w:rsidRDefault="000D195A" w:rsidP="000D195A">
            <w:pPr>
              <w:spacing w:after="0" w:line="240" w:lineRule="auto"/>
              <w:jc w:val="center"/>
              <w:rPr>
                <w:rFonts w:ascii="Times New Roman" w:eastAsia="Times New Roman" w:hAnsi="Times New Roman" w:cs="Times New Roman"/>
                <w:color w:val="000000"/>
                <w:sz w:val="24"/>
                <w:szCs w:val="24"/>
                <w:lang w:eastAsia="en-IN"/>
              </w:rPr>
            </w:pPr>
            <w:r w:rsidRPr="000D195A">
              <w:rPr>
                <w:rFonts w:ascii="Times New Roman" w:eastAsia="Times New Roman" w:hAnsi="Times New Roman" w:cs="Times New Roman"/>
                <w:color w:val="000000"/>
                <w:sz w:val="24"/>
                <w:szCs w:val="24"/>
                <w:lang w:eastAsia="en-IN"/>
              </w:rPr>
              <w:t>This study</w:t>
            </w:r>
          </w:p>
        </w:tc>
      </w:tr>
      <w:tr w:rsidR="000D195A" w:rsidRPr="000D195A" w14:paraId="2AFCF2B5" w14:textId="77777777" w:rsidTr="000D195A">
        <w:trPr>
          <w:trHeight w:val="300"/>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16D46935" w14:textId="77777777" w:rsidR="000D195A" w:rsidRPr="000D195A" w:rsidRDefault="000D195A" w:rsidP="000D195A">
            <w:pPr>
              <w:spacing w:after="0" w:line="240" w:lineRule="auto"/>
              <w:jc w:val="center"/>
              <w:rPr>
                <w:rFonts w:ascii="Times New Roman" w:eastAsia="Times New Roman" w:hAnsi="Times New Roman" w:cs="Times New Roman"/>
                <w:color w:val="000000"/>
                <w:sz w:val="24"/>
                <w:szCs w:val="24"/>
                <w:lang w:eastAsia="en-IN"/>
              </w:rPr>
            </w:pPr>
            <w:r w:rsidRPr="000D195A">
              <w:rPr>
                <w:rFonts w:ascii="Times New Roman" w:eastAsia="Times New Roman" w:hAnsi="Times New Roman" w:cs="Times New Roman"/>
                <w:color w:val="000000"/>
                <w:sz w:val="24"/>
                <w:szCs w:val="24"/>
                <w:lang w:eastAsia="en-IN"/>
              </w:rPr>
              <w:t>Terrace (outdoor)</w:t>
            </w:r>
          </w:p>
        </w:tc>
        <w:tc>
          <w:tcPr>
            <w:tcW w:w="1960" w:type="dxa"/>
            <w:tcBorders>
              <w:top w:val="nil"/>
              <w:left w:val="nil"/>
              <w:bottom w:val="single" w:sz="4" w:space="0" w:color="auto"/>
              <w:right w:val="single" w:sz="4" w:space="0" w:color="auto"/>
            </w:tcBorders>
            <w:shd w:val="clear" w:color="auto" w:fill="auto"/>
            <w:noWrap/>
            <w:vAlign w:val="bottom"/>
            <w:hideMark/>
          </w:tcPr>
          <w:p w14:paraId="6DD4C934" w14:textId="77777777" w:rsidR="000D195A" w:rsidRPr="000D195A" w:rsidRDefault="000D195A" w:rsidP="000D195A">
            <w:pPr>
              <w:spacing w:after="0" w:line="240" w:lineRule="auto"/>
              <w:jc w:val="center"/>
              <w:rPr>
                <w:rFonts w:ascii="Times New Roman" w:eastAsia="Times New Roman" w:hAnsi="Times New Roman" w:cs="Times New Roman"/>
                <w:color w:val="000000"/>
                <w:sz w:val="24"/>
                <w:szCs w:val="24"/>
                <w:lang w:eastAsia="en-IN"/>
              </w:rPr>
            </w:pPr>
            <w:r w:rsidRPr="000D195A">
              <w:rPr>
                <w:rFonts w:ascii="Times New Roman" w:eastAsia="Times New Roman" w:hAnsi="Times New Roman" w:cs="Times New Roman"/>
                <w:color w:val="000000"/>
                <w:sz w:val="24"/>
                <w:szCs w:val="24"/>
                <w:lang w:eastAsia="en-IN"/>
              </w:rPr>
              <w:t>57.89±4.61</w:t>
            </w:r>
          </w:p>
        </w:tc>
        <w:tc>
          <w:tcPr>
            <w:tcW w:w="3220" w:type="dxa"/>
            <w:tcBorders>
              <w:top w:val="nil"/>
              <w:left w:val="nil"/>
              <w:bottom w:val="single" w:sz="4" w:space="0" w:color="auto"/>
              <w:right w:val="single" w:sz="4" w:space="0" w:color="auto"/>
            </w:tcBorders>
            <w:shd w:val="clear" w:color="auto" w:fill="auto"/>
            <w:noWrap/>
            <w:vAlign w:val="bottom"/>
            <w:hideMark/>
          </w:tcPr>
          <w:p w14:paraId="1737BD83" w14:textId="77777777" w:rsidR="000D195A" w:rsidRPr="000D195A" w:rsidRDefault="000D195A" w:rsidP="000D195A">
            <w:pPr>
              <w:spacing w:after="0" w:line="240" w:lineRule="auto"/>
              <w:jc w:val="center"/>
              <w:rPr>
                <w:rFonts w:ascii="Times New Roman" w:eastAsia="Times New Roman" w:hAnsi="Times New Roman" w:cs="Times New Roman"/>
                <w:color w:val="000000"/>
                <w:sz w:val="24"/>
                <w:szCs w:val="24"/>
                <w:lang w:eastAsia="en-IN"/>
              </w:rPr>
            </w:pPr>
            <w:r w:rsidRPr="000D195A">
              <w:rPr>
                <w:rFonts w:ascii="Times New Roman" w:eastAsia="Times New Roman" w:hAnsi="Times New Roman" w:cs="Times New Roman"/>
                <w:color w:val="000000"/>
                <w:sz w:val="24"/>
                <w:szCs w:val="24"/>
                <w:lang w:eastAsia="en-IN"/>
              </w:rPr>
              <w:t>Post Diwali (</w:t>
            </w:r>
            <w:proofErr w:type="spellStart"/>
            <w:r w:rsidRPr="000D195A">
              <w:rPr>
                <w:rFonts w:ascii="Times New Roman" w:eastAsia="Times New Roman" w:hAnsi="Times New Roman" w:cs="Times New Roman"/>
                <w:color w:val="000000"/>
                <w:sz w:val="24"/>
                <w:szCs w:val="24"/>
                <w:lang w:eastAsia="en-IN"/>
              </w:rPr>
              <w:t>PoD</w:t>
            </w:r>
            <w:proofErr w:type="spellEnd"/>
            <w:r w:rsidRPr="000D195A">
              <w:rPr>
                <w:rFonts w:ascii="Times New Roman" w:eastAsia="Times New Roman" w:hAnsi="Times New Roman" w:cs="Times New Roman"/>
                <w:color w:val="000000"/>
                <w:sz w:val="24"/>
                <w:szCs w:val="24"/>
                <w:lang w:eastAsia="en-IN"/>
              </w:rPr>
              <w:t>)</w:t>
            </w:r>
          </w:p>
        </w:tc>
        <w:tc>
          <w:tcPr>
            <w:tcW w:w="2240" w:type="dxa"/>
            <w:tcBorders>
              <w:top w:val="nil"/>
              <w:left w:val="nil"/>
              <w:bottom w:val="single" w:sz="4" w:space="0" w:color="auto"/>
              <w:right w:val="single" w:sz="4" w:space="0" w:color="auto"/>
            </w:tcBorders>
            <w:shd w:val="clear" w:color="auto" w:fill="auto"/>
            <w:noWrap/>
            <w:vAlign w:val="bottom"/>
            <w:hideMark/>
          </w:tcPr>
          <w:p w14:paraId="506E1A8A" w14:textId="77777777" w:rsidR="000D195A" w:rsidRPr="000D195A" w:rsidRDefault="000D195A" w:rsidP="000D195A">
            <w:pPr>
              <w:spacing w:after="0" w:line="240" w:lineRule="auto"/>
              <w:jc w:val="center"/>
              <w:rPr>
                <w:rFonts w:ascii="Times New Roman" w:eastAsia="Times New Roman" w:hAnsi="Times New Roman" w:cs="Times New Roman"/>
                <w:color w:val="000000"/>
                <w:sz w:val="24"/>
                <w:szCs w:val="24"/>
                <w:lang w:eastAsia="en-IN"/>
              </w:rPr>
            </w:pPr>
            <w:r w:rsidRPr="000D195A">
              <w:rPr>
                <w:rFonts w:ascii="Times New Roman" w:eastAsia="Times New Roman" w:hAnsi="Times New Roman" w:cs="Times New Roman"/>
                <w:color w:val="000000"/>
                <w:sz w:val="24"/>
                <w:szCs w:val="24"/>
                <w:lang w:eastAsia="en-IN"/>
              </w:rPr>
              <w:t>This study</w:t>
            </w:r>
          </w:p>
        </w:tc>
      </w:tr>
    </w:tbl>
    <w:p w14:paraId="7033BA20" w14:textId="09CB9F6D" w:rsidR="000D195A" w:rsidRPr="000D195A" w:rsidRDefault="000D195A" w:rsidP="000D195A"/>
    <w:p w14:paraId="4411649A" w14:textId="77777777" w:rsidR="00607878" w:rsidRPr="00AE79CA" w:rsidRDefault="00607878" w:rsidP="00EE5335">
      <w:pPr>
        <w:rPr>
          <w:rFonts w:ascii="Times New Roman" w:hAnsi="Times New Roman" w:cs="Times New Roman"/>
          <w:b/>
          <w:bCs/>
          <w:sz w:val="24"/>
          <w:szCs w:val="32"/>
        </w:rPr>
      </w:pPr>
      <w:r w:rsidRPr="00AE79CA">
        <w:rPr>
          <w:rFonts w:ascii="Times New Roman" w:hAnsi="Times New Roman" w:cs="Times New Roman"/>
          <w:b/>
          <w:bCs/>
          <w:sz w:val="24"/>
          <w:szCs w:val="32"/>
        </w:rPr>
        <w:t xml:space="preserve">Reference </w:t>
      </w:r>
    </w:p>
    <w:p w14:paraId="6A4D3365" w14:textId="5FEB9966" w:rsidR="00BA1387" w:rsidRDefault="00BA1387" w:rsidP="00BA1387">
      <w:pPr>
        <w:widowControl w:val="0"/>
        <w:autoSpaceDE w:val="0"/>
        <w:autoSpaceDN w:val="0"/>
        <w:adjustRightInd w:val="0"/>
        <w:spacing w:line="276" w:lineRule="auto"/>
        <w:ind w:left="480" w:hanging="480"/>
        <w:rPr>
          <w:rFonts w:ascii="Times New Roman" w:hAnsi="Times New Roman" w:cs="Times New Roman"/>
          <w:noProof/>
          <w:sz w:val="24"/>
        </w:rPr>
      </w:pPr>
      <w:r w:rsidRPr="00BA1387">
        <w:rPr>
          <w:rFonts w:ascii="Times New Roman" w:hAnsi="Times New Roman" w:cs="Times New Roman"/>
          <w:noProof/>
          <w:sz w:val="24"/>
        </w:rPr>
        <w:t>DRI Model 2015 Multiwavelength Thermal / Optical Carbon Analyzer. Desert Research Institute, Nevada System of Higher Education</w:t>
      </w:r>
    </w:p>
    <w:p w14:paraId="5625E116" w14:textId="547C0ED1" w:rsidR="00C32897" w:rsidRPr="00C32897" w:rsidRDefault="00F7586D" w:rsidP="00C32897">
      <w:pPr>
        <w:widowControl w:val="0"/>
        <w:autoSpaceDE w:val="0"/>
        <w:autoSpaceDN w:val="0"/>
        <w:adjustRightInd w:val="0"/>
        <w:spacing w:line="240" w:lineRule="auto"/>
        <w:ind w:left="480" w:hanging="480"/>
        <w:rPr>
          <w:rFonts w:ascii="Times New Roman" w:hAnsi="Times New Roman" w:cs="Times New Roman"/>
          <w:noProof/>
          <w:sz w:val="24"/>
          <w:szCs w:val="24"/>
        </w:rPr>
      </w:pPr>
      <w:r>
        <w:rPr>
          <w:rFonts w:ascii="Times New Roman" w:hAnsi="Times New Roman" w:cs="Times New Roman"/>
          <w:noProof/>
          <w:sz w:val="24"/>
        </w:rPr>
        <w:fldChar w:fldCharType="begin" w:fldLock="1"/>
      </w:r>
      <w:r>
        <w:rPr>
          <w:rFonts w:ascii="Times New Roman" w:hAnsi="Times New Roman" w:cs="Times New Roman"/>
          <w:noProof/>
          <w:sz w:val="24"/>
        </w:rPr>
        <w:instrText xml:space="preserve">ADDIN Mendeley Bibliography CSL_BIBLIOGRAPHY </w:instrText>
      </w:r>
      <w:r>
        <w:rPr>
          <w:rFonts w:ascii="Times New Roman" w:hAnsi="Times New Roman" w:cs="Times New Roman"/>
          <w:noProof/>
          <w:sz w:val="24"/>
        </w:rPr>
        <w:fldChar w:fldCharType="separate"/>
      </w:r>
      <w:r w:rsidR="00C32897" w:rsidRPr="00C32897">
        <w:rPr>
          <w:rFonts w:ascii="Times New Roman" w:hAnsi="Times New Roman" w:cs="Times New Roman"/>
          <w:noProof/>
          <w:sz w:val="24"/>
          <w:szCs w:val="24"/>
        </w:rPr>
        <w:t xml:space="preserve">Ahmad M, Yu Q, Chen J, et al (2021) Chemical characteristics, oxidative potential, and </w:t>
      </w:r>
      <w:r w:rsidR="00C32897" w:rsidRPr="00C32897">
        <w:rPr>
          <w:rFonts w:ascii="Times New Roman" w:hAnsi="Times New Roman" w:cs="Times New Roman"/>
          <w:noProof/>
          <w:sz w:val="24"/>
          <w:szCs w:val="24"/>
        </w:rPr>
        <w:lastRenderedPageBreak/>
        <w:t>sources of PM2.5 in wintertime in Lahore and Peshawar, Pakistan. J Environ Sci (China) 102:148–158. https://doi.org/10.1016/j.jes.2020.09.014</w:t>
      </w:r>
    </w:p>
    <w:p w14:paraId="0638F63E" w14:textId="77777777" w:rsidR="00C32897" w:rsidRPr="00C32897" w:rsidRDefault="00C32897" w:rsidP="00C32897">
      <w:pPr>
        <w:widowControl w:val="0"/>
        <w:autoSpaceDE w:val="0"/>
        <w:autoSpaceDN w:val="0"/>
        <w:adjustRightInd w:val="0"/>
        <w:spacing w:line="240" w:lineRule="auto"/>
        <w:ind w:left="480" w:hanging="480"/>
        <w:rPr>
          <w:rFonts w:ascii="Times New Roman" w:hAnsi="Times New Roman" w:cs="Times New Roman"/>
          <w:noProof/>
          <w:sz w:val="24"/>
          <w:szCs w:val="24"/>
        </w:rPr>
      </w:pPr>
      <w:r w:rsidRPr="00C32897">
        <w:rPr>
          <w:rFonts w:ascii="Times New Roman" w:hAnsi="Times New Roman" w:cs="Times New Roman"/>
          <w:noProof/>
          <w:sz w:val="24"/>
          <w:szCs w:val="24"/>
        </w:rPr>
        <w:t>Dubey S, Manwani P, SumanYadav, Phuleria HC (2024) Variation in oxidative potential of fine particulate matter and its association with chemical constituents at a regional site in India. Sci Total Environ 954:176159. https://doi.org/10.1016/j.scitotenv.2024.176159</w:t>
      </w:r>
    </w:p>
    <w:p w14:paraId="524B6C8F" w14:textId="77777777" w:rsidR="00C32897" w:rsidRPr="00C32897" w:rsidRDefault="00C32897" w:rsidP="00C32897">
      <w:pPr>
        <w:widowControl w:val="0"/>
        <w:autoSpaceDE w:val="0"/>
        <w:autoSpaceDN w:val="0"/>
        <w:adjustRightInd w:val="0"/>
        <w:spacing w:line="240" w:lineRule="auto"/>
        <w:ind w:left="480" w:hanging="480"/>
        <w:rPr>
          <w:rFonts w:ascii="Times New Roman" w:hAnsi="Times New Roman" w:cs="Times New Roman"/>
          <w:noProof/>
          <w:sz w:val="24"/>
          <w:szCs w:val="24"/>
        </w:rPr>
      </w:pPr>
      <w:r w:rsidRPr="00C32897">
        <w:rPr>
          <w:rFonts w:ascii="Times New Roman" w:hAnsi="Times New Roman" w:cs="Times New Roman"/>
          <w:noProof/>
          <w:sz w:val="24"/>
          <w:szCs w:val="24"/>
        </w:rPr>
        <w:t>Liu Q, Lu Z, Xiong Y, et al (2020) Oxidative potential of ambient PM2.5 in Wuhan and its comparisons with eight areas of China. Sci Total Environ 701:134844. https://doi.org/10.1016/j.scitotenv.2019.134844</w:t>
      </w:r>
    </w:p>
    <w:p w14:paraId="32908118" w14:textId="77777777" w:rsidR="00C32897" w:rsidRPr="00C32897" w:rsidRDefault="00C32897" w:rsidP="00C32897">
      <w:pPr>
        <w:widowControl w:val="0"/>
        <w:autoSpaceDE w:val="0"/>
        <w:autoSpaceDN w:val="0"/>
        <w:adjustRightInd w:val="0"/>
        <w:spacing w:line="240" w:lineRule="auto"/>
        <w:ind w:left="480" w:hanging="480"/>
        <w:rPr>
          <w:rFonts w:ascii="Times New Roman" w:hAnsi="Times New Roman" w:cs="Times New Roman"/>
          <w:noProof/>
          <w:sz w:val="24"/>
          <w:szCs w:val="24"/>
        </w:rPr>
      </w:pPr>
      <w:r w:rsidRPr="00C32897">
        <w:rPr>
          <w:rFonts w:ascii="Times New Roman" w:hAnsi="Times New Roman" w:cs="Times New Roman"/>
          <w:noProof/>
          <w:sz w:val="24"/>
          <w:szCs w:val="24"/>
        </w:rPr>
        <w:t>Massimi L, Ristorini M, Simonetti G, et al (2020) Spatial mapping and size distribution of oxidative potential of particulate matter released by spatially disaggregated sources. Environ Pollut 266:. https://doi.org/10.1016/j.envpol.2020.115271</w:t>
      </w:r>
    </w:p>
    <w:p w14:paraId="6CB532B5" w14:textId="77777777" w:rsidR="00C32897" w:rsidRPr="00C32897" w:rsidRDefault="00C32897" w:rsidP="00C32897">
      <w:pPr>
        <w:widowControl w:val="0"/>
        <w:autoSpaceDE w:val="0"/>
        <w:autoSpaceDN w:val="0"/>
        <w:adjustRightInd w:val="0"/>
        <w:spacing w:line="240" w:lineRule="auto"/>
        <w:ind w:left="480" w:hanging="480"/>
        <w:rPr>
          <w:rFonts w:ascii="Times New Roman" w:hAnsi="Times New Roman" w:cs="Times New Roman"/>
          <w:noProof/>
          <w:sz w:val="24"/>
          <w:szCs w:val="24"/>
        </w:rPr>
      </w:pPr>
      <w:r w:rsidRPr="00C32897">
        <w:rPr>
          <w:rFonts w:ascii="Times New Roman" w:hAnsi="Times New Roman" w:cs="Times New Roman"/>
          <w:noProof/>
          <w:sz w:val="24"/>
          <w:szCs w:val="24"/>
        </w:rPr>
        <w:t>Patel A, Rastogi N (2018) Seasonal variability in chemical composition and oxidative potential of ambient aerosol over a high altitude site in western India. Sci Total Environ 644:1268–1276. https://doi.org/10.1016/j.scitotenv.2018.07.030</w:t>
      </w:r>
    </w:p>
    <w:p w14:paraId="7E674468" w14:textId="77777777" w:rsidR="00C32897" w:rsidRPr="00C32897" w:rsidRDefault="00C32897" w:rsidP="00C32897">
      <w:pPr>
        <w:widowControl w:val="0"/>
        <w:autoSpaceDE w:val="0"/>
        <w:autoSpaceDN w:val="0"/>
        <w:adjustRightInd w:val="0"/>
        <w:spacing w:line="240" w:lineRule="auto"/>
        <w:ind w:left="480" w:hanging="480"/>
        <w:rPr>
          <w:rFonts w:ascii="Times New Roman" w:hAnsi="Times New Roman" w:cs="Times New Roman"/>
          <w:noProof/>
          <w:sz w:val="24"/>
          <w:szCs w:val="24"/>
        </w:rPr>
      </w:pPr>
      <w:r w:rsidRPr="00C32897">
        <w:rPr>
          <w:rFonts w:ascii="Times New Roman" w:hAnsi="Times New Roman" w:cs="Times New Roman"/>
          <w:noProof/>
          <w:sz w:val="24"/>
          <w:szCs w:val="24"/>
        </w:rPr>
        <w:t>Patel A, Rastogi N, Gandhi U, Khatri N (2021a) Oxidative potential of atmospheric PM10 at five different sites of Ahmedabad, a big city in Western India. Environ Pollut 268:115909. https://doi.org/10.1016/j.envpol.2020.115909</w:t>
      </w:r>
    </w:p>
    <w:p w14:paraId="5AB85752" w14:textId="77777777" w:rsidR="00C32897" w:rsidRPr="00C32897" w:rsidRDefault="00C32897" w:rsidP="00C32897">
      <w:pPr>
        <w:widowControl w:val="0"/>
        <w:autoSpaceDE w:val="0"/>
        <w:autoSpaceDN w:val="0"/>
        <w:adjustRightInd w:val="0"/>
        <w:spacing w:line="240" w:lineRule="auto"/>
        <w:ind w:left="480" w:hanging="480"/>
        <w:rPr>
          <w:rFonts w:ascii="Times New Roman" w:hAnsi="Times New Roman" w:cs="Times New Roman"/>
          <w:noProof/>
          <w:sz w:val="24"/>
          <w:szCs w:val="24"/>
        </w:rPr>
      </w:pPr>
      <w:r w:rsidRPr="00C32897">
        <w:rPr>
          <w:rFonts w:ascii="Times New Roman" w:hAnsi="Times New Roman" w:cs="Times New Roman"/>
          <w:noProof/>
          <w:sz w:val="24"/>
          <w:szCs w:val="24"/>
        </w:rPr>
        <w:t>Patel A, Satish R, Rastogi N (2021b) Remarkably High Oxidative Potential of Atmospheric PM2.5Coming from a Large-Scale Paddy-Residue Burning over the Northwestern Indo-Gangetic Plain. ACS Earth Sp Chem 5:2442–2452. https://doi.org/10.1021/acsearthspacechem.1c00125</w:t>
      </w:r>
    </w:p>
    <w:p w14:paraId="6CFAC345" w14:textId="77777777" w:rsidR="00C32897" w:rsidRPr="00C32897" w:rsidRDefault="00C32897" w:rsidP="00C32897">
      <w:pPr>
        <w:widowControl w:val="0"/>
        <w:autoSpaceDE w:val="0"/>
        <w:autoSpaceDN w:val="0"/>
        <w:adjustRightInd w:val="0"/>
        <w:spacing w:line="240" w:lineRule="auto"/>
        <w:ind w:left="480" w:hanging="480"/>
        <w:rPr>
          <w:rFonts w:ascii="Times New Roman" w:hAnsi="Times New Roman" w:cs="Times New Roman"/>
          <w:noProof/>
          <w:sz w:val="24"/>
          <w:szCs w:val="24"/>
        </w:rPr>
      </w:pPr>
      <w:r w:rsidRPr="00C32897">
        <w:rPr>
          <w:rFonts w:ascii="Times New Roman" w:hAnsi="Times New Roman" w:cs="Times New Roman"/>
          <w:noProof/>
          <w:sz w:val="24"/>
          <w:szCs w:val="24"/>
        </w:rPr>
        <w:t>Puthussery J V., Dave J, Shukla A, et al (2022) Effect of Biomass Burning, Diwali Fireworks, and Polluted Fog Events on the Oxidative Potential of Fine Ambient Particulate Matter in Delhi, India. Environ Sci Technol 56:14605–14616. https://doi.org/10.1021/acs.est.2c02730</w:t>
      </w:r>
    </w:p>
    <w:p w14:paraId="6B223024" w14:textId="77777777" w:rsidR="00C32897" w:rsidRPr="00C32897" w:rsidRDefault="00C32897" w:rsidP="00C32897">
      <w:pPr>
        <w:widowControl w:val="0"/>
        <w:autoSpaceDE w:val="0"/>
        <w:autoSpaceDN w:val="0"/>
        <w:adjustRightInd w:val="0"/>
        <w:spacing w:line="240" w:lineRule="auto"/>
        <w:ind w:left="480" w:hanging="480"/>
        <w:rPr>
          <w:rFonts w:ascii="Times New Roman" w:hAnsi="Times New Roman" w:cs="Times New Roman"/>
          <w:noProof/>
          <w:sz w:val="24"/>
          <w:szCs w:val="24"/>
        </w:rPr>
      </w:pPr>
      <w:r w:rsidRPr="00C32897">
        <w:rPr>
          <w:rFonts w:ascii="Times New Roman" w:hAnsi="Times New Roman" w:cs="Times New Roman"/>
          <w:noProof/>
          <w:sz w:val="24"/>
          <w:szCs w:val="24"/>
        </w:rPr>
        <w:t>Smith KR, Peel JL (2010) Mind the gap. Environ Health Perspect 118:1643–1645. https://doi.org/10.1289/ehp.1002517</w:t>
      </w:r>
    </w:p>
    <w:p w14:paraId="199DBB82" w14:textId="77777777" w:rsidR="00C32897" w:rsidRPr="00C32897" w:rsidRDefault="00C32897" w:rsidP="00C32897">
      <w:pPr>
        <w:widowControl w:val="0"/>
        <w:autoSpaceDE w:val="0"/>
        <w:autoSpaceDN w:val="0"/>
        <w:adjustRightInd w:val="0"/>
        <w:spacing w:line="240" w:lineRule="auto"/>
        <w:ind w:left="480" w:hanging="480"/>
        <w:rPr>
          <w:rFonts w:ascii="Times New Roman" w:hAnsi="Times New Roman" w:cs="Times New Roman"/>
          <w:noProof/>
          <w:sz w:val="24"/>
          <w:szCs w:val="24"/>
        </w:rPr>
      </w:pPr>
      <w:r w:rsidRPr="00C32897">
        <w:rPr>
          <w:rFonts w:ascii="Times New Roman" w:hAnsi="Times New Roman" w:cs="Times New Roman"/>
          <w:noProof/>
          <w:sz w:val="24"/>
          <w:szCs w:val="24"/>
        </w:rPr>
        <w:t>Verma PK, Devaprasad M, Dave J, et al (2024) Summertime oxidative potential of atmospheric PM2.5 over New Delhi: Effect of aerosol ageing. Sci Total Environ 920:170984. https://doi.org/10.1016/j.scitotenv.2024.170984</w:t>
      </w:r>
    </w:p>
    <w:p w14:paraId="532F2964" w14:textId="77777777" w:rsidR="00C32897" w:rsidRPr="00C32897" w:rsidRDefault="00C32897" w:rsidP="00C32897">
      <w:pPr>
        <w:widowControl w:val="0"/>
        <w:autoSpaceDE w:val="0"/>
        <w:autoSpaceDN w:val="0"/>
        <w:adjustRightInd w:val="0"/>
        <w:spacing w:line="240" w:lineRule="auto"/>
        <w:ind w:left="480" w:hanging="480"/>
        <w:rPr>
          <w:rFonts w:ascii="Times New Roman" w:hAnsi="Times New Roman" w:cs="Times New Roman"/>
          <w:noProof/>
          <w:sz w:val="24"/>
          <w:szCs w:val="24"/>
        </w:rPr>
      </w:pPr>
      <w:r w:rsidRPr="00C32897">
        <w:rPr>
          <w:rFonts w:ascii="Times New Roman" w:hAnsi="Times New Roman" w:cs="Times New Roman"/>
          <w:noProof/>
          <w:sz w:val="24"/>
          <w:szCs w:val="24"/>
        </w:rPr>
        <w:t>Verma V, Rico-Martinez R, Kotra N, et al (2012) Contribution of water-soluble and insoluble components and their hydrophobic/hydrophilic subfractions to the reactive oxygen species-generating potential of fine ambient aerosols. Environ Sci Technol 46:11384–11392. https://doi.org/10.1021/es302484r</w:t>
      </w:r>
    </w:p>
    <w:p w14:paraId="5353BFE3" w14:textId="77777777" w:rsidR="00C32897" w:rsidRPr="00C32897" w:rsidRDefault="00C32897" w:rsidP="00C32897">
      <w:pPr>
        <w:widowControl w:val="0"/>
        <w:autoSpaceDE w:val="0"/>
        <w:autoSpaceDN w:val="0"/>
        <w:adjustRightInd w:val="0"/>
        <w:spacing w:line="240" w:lineRule="auto"/>
        <w:ind w:left="480" w:hanging="480"/>
        <w:rPr>
          <w:rFonts w:ascii="Times New Roman" w:hAnsi="Times New Roman" w:cs="Times New Roman"/>
          <w:noProof/>
          <w:sz w:val="24"/>
          <w:szCs w:val="24"/>
        </w:rPr>
      </w:pPr>
      <w:r w:rsidRPr="00C32897">
        <w:rPr>
          <w:rFonts w:ascii="Times New Roman" w:hAnsi="Times New Roman" w:cs="Times New Roman"/>
          <w:noProof/>
          <w:sz w:val="24"/>
          <w:szCs w:val="24"/>
        </w:rPr>
        <w:t>Wang J, Lin X, Lu L, et al (2019) Temporal variation of oxidative potential of water soluble components of ambient PM2.5 measured by dithiothreitol (DTT) assay. Sci Total Environ 649:969–978. https://doi.org/10.1016/j.scitotenv.2018.08.375</w:t>
      </w:r>
    </w:p>
    <w:p w14:paraId="4EF54A25" w14:textId="77777777" w:rsidR="00C32897" w:rsidRPr="00C32897" w:rsidRDefault="00C32897" w:rsidP="00C32897">
      <w:pPr>
        <w:widowControl w:val="0"/>
        <w:autoSpaceDE w:val="0"/>
        <w:autoSpaceDN w:val="0"/>
        <w:adjustRightInd w:val="0"/>
        <w:spacing w:line="240" w:lineRule="auto"/>
        <w:ind w:left="480" w:hanging="480"/>
        <w:rPr>
          <w:rFonts w:ascii="Times New Roman" w:hAnsi="Times New Roman" w:cs="Times New Roman"/>
          <w:noProof/>
          <w:sz w:val="24"/>
        </w:rPr>
      </w:pPr>
      <w:r w:rsidRPr="00C32897">
        <w:rPr>
          <w:rFonts w:ascii="Times New Roman" w:hAnsi="Times New Roman" w:cs="Times New Roman"/>
          <w:noProof/>
          <w:sz w:val="24"/>
          <w:szCs w:val="24"/>
        </w:rPr>
        <w:t>Yu H, Puthussery JV, Wang Y, Verma V (2021) Spatiotemporal variability in the oxidative potential of ambient fine particulate matter in the Midwestern United States. Atmos Chem Phys 21:16363–16386. https://doi.org/10.5194/acp-21-16363-2021</w:t>
      </w:r>
    </w:p>
    <w:p w14:paraId="6C68C9B9" w14:textId="0B7381C2" w:rsidR="00F7586D" w:rsidRPr="00BA1387" w:rsidRDefault="00F7586D" w:rsidP="00BA1387">
      <w:pPr>
        <w:widowControl w:val="0"/>
        <w:autoSpaceDE w:val="0"/>
        <w:autoSpaceDN w:val="0"/>
        <w:adjustRightInd w:val="0"/>
        <w:spacing w:line="276" w:lineRule="auto"/>
        <w:ind w:left="480" w:hanging="480"/>
        <w:rPr>
          <w:rFonts w:ascii="Times New Roman" w:hAnsi="Times New Roman" w:cs="Times New Roman"/>
          <w:noProof/>
          <w:sz w:val="24"/>
        </w:rPr>
      </w:pPr>
      <w:r>
        <w:rPr>
          <w:rFonts w:ascii="Times New Roman" w:hAnsi="Times New Roman" w:cs="Times New Roman"/>
          <w:noProof/>
          <w:sz w:val="24"/>
        </w:rPr>
        <w:fldChar w:fldCharType="end"/>
      </w:r>
    </w:p>
    <w:p w14:paraId="7BDD5BF2" w14:textId="77777777" w:rsidR="00BA1387" w:rsidRPr="00630AD7" w:rsidRDefault="00BA1387" w:rsidP="00BA1387">
      <w:pPr>
        <w:widowControl w:val="0"/>
        <w:autoSpaceDE w:val="0"/>
        <w:autoSpaceDN w:val="0"/>
        <w:adjustRightInd w:val="0"/>
        <w:spacing w:line="240" w:lineRule="auto"/>
        <w:ind w:left="480" w:hanging="480"/>
        <w:rPr>
          <w:rFonts w:ascii="Times New Roman" w:hAnsi="Times New Roman" w:cs="Times New Roman"/>
          <w:noProof/>
          <w:sz w:val="24"/>
          <w:szCs w:val="24"/>
        </w:rPr>
      </w:pPr>
    </w:p>
    <w:p w14:paraId="761D4A1F" w14:textId="77777777" w:rsidR="00607878" w:rsidRPr="00EE5335" w:rsidRDefault="00607878" w:rsidP="00EE5335">
      <w:pPr>
        <w:rPr>
          <w:rFonts w:ascii="Times New Roman" w:hAnsi="Times New Roman" w:cs="Times New Roman"/>
          <w:sz w:val="24"/>
          <w:szCs w:val="32"/>
        </w:rPr>
      </w:pPr>
    </w:p>
    <w:sectPr w:rsidR="00607878" w:rsidRPr="00EE5335">
      <w:pgSz w:w="11906" w:h="16838"/>
      <w:pgMar w:top="1440" w:right="1440" w:bottom="1440" w:left="1440" w:header="708" w:footer="708"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720317CF" w16cex:dateUtc="2025-04-02T07:23:00Z"/>
  <w16cex:commentExtensible w16cex:durableId="1925CCBF" w16cex:dateUtc="2025-04-07T07:04:00Z"/>
  <w16cex:commentExtensible w16cex:durableId="67809CF3" w16cex:dateUtc="2025-04-02T07:24:00Z"/>
  <w16cex:commentExtensible w16cex:durableId="632170C4" w16cex:dateUtc="2025-04-06T08:49:00Z"/>
  <w16cex:commentExtensible w16cex:durableId="5C6B3DE4" w16cex:dateUtc="2025-10-15T10:30:29.829Z"/>
</w16cex:commentsExtensibl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7961749"/>
    <w:multiLevelType w:val="hybridMultilevel"/>
    <w:tmpl w:val="22C409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zYxMTM1sbAwMze1NDFS0lEKTi0uzszPAykwNKsFADM5PKwtAAAA"/>
  </w:docVars>
  <w:rsids>
    <w:rsidRoot w:val="00897645"/>
    <w:rsid w:val="00003F39"/>
    <w:rsid w:val="00035A55"/>
    <w:rsid w:val="00086740"/>
    <w:rsid w:val="000A5536"/>
    <w:rsid w:val="000D195A"/>
    <w:rsid w:val="00102D3D"/>
    <w:rsid w:val="00115701"/>
    <w:rsid w:val="00141C4A"/>
    <w:rsid w:val="001612DF"/>
    <w:rsid w:val="001908A6"/>
    <w:rsid w:val="001F1900"/>
    <w:rsid w:val="00211E5E"/>
    <w:rsid w:val="00220C91"/>
    <w:rsid w:val="00225948"/>
    <w:rsid w:val="00235996"/>
    <w:rsid w:val="002632E6"/>
    <w:rsid w:val="00263EE6"/>
    <w:rsid w:val="00283399"/>
    <w:rsid w:val="00311B7E"/>
    <w:rsid w:val="00320901"/>
    <w:rsid w:val="003A7585"/>
    <w:rsid w:val="003E5DE5"/>
    <w:rsid w:val="00401996"/>
    <w:rsid w:val="00413C20"/>
    <w:rsid w:val="00474CC1"/>
    <w:rsid w:val="00514074"/>
    <w:rsid w:val="00541D14"/>
    <w:rsid w:val="00552FCF"/>
    <w:rsid w:val="0055412E"/>
    <w:rsid w:val="005A7AC1"/>
    <w:rsid w:val="005B5FC6"/>
    <w:rsid w:val="00607878"/>
    <w:rsid w:val="00614AA7"/>
    <w:rsid w:val="006D72A9"/>
    <w:rsid w:val="00701EBD"/>
    <w:rsid w:val="007117F6"/>
    <w:rsid w:val="007462E6"/>
    <w:rsid w:val="007C6EEF"/>
    <w:rsid w:val="008952D2"/>
    <w:rsid w:val="0089690E"/>
    <w:rsid w:val="00897645"/>
    <w:rsid w:val="008A0DB8"/>
    <w:rsid w:val="008C4722"/>
    <w:rsid w:val="00932D1E"/>
    <w:rsid w:val="009468C2"/>
    <w:rsid w:val="009C005E"/>
    <w:rsid w:val="009E1019"/>
    <w:rsid w:val="00A01EFC"/>
    <w:rsid w:val="00A2752D"/>
    <w:rsid w:val="00A43DF1"/>
    <w:rsid w:val="00A64A80"/>
    <w:rsid w:val="00AE79CA"/>
    <w:rsid w:val="00AF161D"/>
    <w:rsid w:val="00B0219A"/>
    <w:rsid w:val="00B95541"/>
    <w:rsid w:val="00BA1387"/>
    <w:rsid w:val="00BB2740"/>
    <w:rsid w:val="00BB583A"/>
    <w:rsid w:val="00C32897"/>
    <w:rsid w:val="00C50ECD"/>
    <w:rsid w:val="00C81088"/>
    <w:rsid w:val="00D06241"/>
    <w:rsid w:val="00D71046"/>
    <w:rsid w:val="00D7210D"/>
    <w:rsid w:val="00DE6B28"/>
    <w:rsid w:val="00E85DE0"/>
    <w:rsid w:val="00EA2501"/>
    <w:rsid w:val="00EE5335"/>
    <w:rsid w:val="00F45F40"/>
    <w:rsid w:val="00F7586D"/>
    <w:rsid w:val="00F86ED5"/>
    <w:rsid w:val="00F964A1"/>
    <w:rsid w:val="00FE1988"/>
    <w:rsid w:val="0E9FD6F2"/>
    <w:rsid w:val="169C36D2"/>
    <w:rsid w:val="1AFC7FE5"/>
    <w:rsid w:val="20A17EA8"/>
    <w:rsid w:val="20B8A5C1"/>
    <w:rsid w:val="26CAE987"/>
    <w:rsid w:val="2B7FFC4B"/>
    <w:rsid w:val="36F6F537"/>
    <w:rsid w:val="4D03CFC9"/>
    <w:rsid w:val="57D66E24"/>
    <w:rsid w:val="57DB1913"/>
    <w:rsid w:val="5951D2C2"/>
    <w:rsid w:val="61BA425B"/>
    <w:rsid w:val="6575C969"/>
    <w:rsid w:val="6616C0B5"/>
    <w:rsid w:val="6ED6ACDA"/>
    <w:rsid w:val="73085641"/>
  </w:rsids>
  <m:mathPr>
    <m:mathFont m:val="Cambria Math"/>
    <m:brkBin m:val="before"/>
    <m:brkBinSub m:val="--"/>
    <m:smallFrac m:val="0"/>
    <m:dispDef/>
    <m:lMargin m:val="0"/>
    <m:rMargin m:val="0"/>
    <m:defJc m:val="centerGroup"/>
    <m:wrapIndent m:val="1440"/>
    <m:intLim m:val="subSup"/>
    <m:naryLim m:val="undOvr"/>
  </m:mathPr>
  <w:themeFontLang w:val="en-IN"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DE23ECE"/>
  <w15:chartTrackingRefBased/>
  <w15:docId w15:val="{7A5FA077-020B-4A68-8057-622F978B9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8"/>
        <w:lang w:val="en-IN" w:eastAsia="en-US" w:bidi="bn-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9764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897645"/>
    <w:pPr>
      <w:spacing w:after="200" w:line="240" w:lineRule="auto"/>
    </w:pPr>
    <w:rPr>
      <w:i/>
      <w:iCs/>
      <w:color w:val="44546A" w:themeColor="text2"/>
      <w:sz w:val="18"/>
      <w:szCs w:val="22"/>
    </w:rPr>
  </w:style>
  <w:style w:type="table" w:styleId="TableGrid">
    <w:name w:val="Table Grid"/>
    <w:basedOn w:val="TableNormal"/>
    <w:uiPriority w:val="39"/>
    <w:rsid w:val="00EE5335"/>
    <w:pPr>
      <w:spacing w:after="0" w:line="240" w:lineRule="auto"/>
    </w:pPr>
    <w:rPr>
      <w:rFonts w:ascii="Calibri" w:eastAsia="Calibri" w:hAnsi="Calibri" w:cs="Calibri"/>
      <w:szCs w:val="22"/>
      <w:lang w:eastAsia="en-IN"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E5335"/>
    <w:rPr>
      <w:sz w:val="16"/>
      <w:szCs w:val="16"/>
    </w:rPr>
  </w:style>
  <w:style w:type="paragraph" w:styleId="CommentText">
    <w:name w:val="annotation text"/>
    <w:basedOn w:val="Normal"/>
    <w:link w:val="CommentTextChar"/>
    <w:uiPriority w:val="99"/>
    <w:unhideWhenUsed/>
    <w:rsid w:val="00EE5335"/>
    <w:pPr>
      <w:spacing w:line="240" w:lineRule="auto"/>
    </w:pPr>
    <w:rPr>
      <w:rFonts w:cs="Vrinda"/>
      <w:sz w:val="20"/>
      <w:szCs w:val="25"/>
      <w:lang w:bidi="as-IN"/>
    </w:rPr>
  </w:style>
  <w:style w:type="character" w:customStyle="1" w:styleId="CommentTextChar">
    <w:name w:val="Comment Text Char"/>
    <w:basedOn w:val="DefaultParagraphFont"/>
    <w:link w:val="CommentText"/>
    <w:uiPriority w:val="99"/>
    <w:rsid w:val="00EE5335"/>
    <w:rPr>
      <w:rFonts w:cs="Vrinda"/>
      <w:sz w:val="20"/>
      <w:szCs w:val="25"/>
      <w:lang w:bidi="as-IN"/>
    </w:rPr>
  </w:style>
  <w:style w:type="paragraph" w:styleId="BalloonText">
    <w:name w:val="Balloon Text"/>
    <w:basedOn w:val="Normal"/>
    <w:link w:val="BalloonTextChar"/>
    <w:uiPriority w:val="99"/>
    <w:semiHidden/>
    <w:unhideWhenUsed/>
    <w:rsid w:val="00EE5335"/>
    <w:pPr>
      <w:spacing w:after="0" w:line="240" w:lineRule="auto"/>
    </w:pPr>
    <w:rPr>
      <w:rFonts w:ascii="Segoe UI" w:hAnsi="Segoe UI" w:cs="Segoe UI"/>
      <w:sz w:val="18"/>
      <w:szCs w:val="22"/>
    </w:rPr>
  </w:style>
  <w:style w:type="character" w:customStyle="1" w:styleId="BalloonTextChar">
    <w:name w:val="Balloon Text Char"/>
    <w:basedOn w:val="DefaultParagraphFont"/>
    <w:link w:val="BalloonText"/>
    <w:uiPriority w:val="99"/>
    <w:semiHidden/>
    <w:rsid w:val="00EE5335"/>
    <w:rPr>
      <w:rFonts w:ascii="Segoe UI" w:hAnsi="Segoe UI" w:cs="Segoe UI"/>
      <w:sz w:val="18"/>
      <w:szCs w:val="22"/>
    </w:rPr>
  </w:style>
  <w:style w:type="paragraph" w:styleId="CommentSubject">
    <w:name w:val="annotation subject"/>
    <w:basedOn w:val="CommentText"/>
    <w:next w:val="CommentText"/>
    <w:link w:val="CommentSubjectChar"/>
    <w:uiPriority w:val="99"/>
    <w:semiHidden/>
    <w:unhideWhenUsed/>
    <w:rsid w:val="00B0219A"/>
    <w:rPr>
      <w:rFonts w:cstheme="minorBidi"/>
      <w:b/>
      <w:bCs/>
      <w:lang w:bidi="bn-IN"/>
    </w:rPr>
  </w:style>
  <w:style w:type="character" w:customStyle="1" w:styleId="CommentSubjectChar">
    <w:name w:val="Comment Subject Char"/>
    <w:basedOn w:val="CommentTextChar"/>
    <w:link w:val="CommentSubject"/>
    <w:uiPriority w:val="99"/>
    <w:semiHidden/>
    <w:rsid w:val="00B0219A"/>
    <w:rPr>
      <w:rFonts w:cs="Vrinda"/>
      <w:b/>
      <w:bCs/>
      <w:sz w:val="20"/>
      <w:szCs w:val="25"/>
      <w:lang w:bidi="as-IN"/>
    </w:rPr>
  </w:style>
  <w:style w:type="paragraph" w:styleId="Revision">
    <w:name w:val="Revision"/>
    <w:hidden/>
    <w:uiPriority w:val="99"/>
    <w:semiHidden/>
    <w:rsid w:val="009468C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954304">
      <w:bodyDiv w:val="1"/>
      <w:marLeft w:val="0"/>
      <w:marRight w:val="0"/>
      <w:marTop w:val="0"/>
      <w:marBottom w:val="0"/>
      <w:divBdr>
        <w:top w:val="none" w:sz="0" w:space="0" w:color="auto"/>
        <w:left w:val="none" w:sz="0" w:space="0" w:color="auto"/>
        <w:bottom w:val="none" w:sz="0" w:space="0" w:color="auto"/>
        <w:right w:val="none" w:sz="0" w:space="0" w:color="auto"/>
      </w:divBdr>
    </w:div>
    <w:div w:id="190455022">
      <w:bodyDiv w:val="1"/>
      <w:marLeft w:val="0"/>
      <w:marRight w:val="0"/>
      <w:marTop w:val="0"/>
      <w:marBottom w:val="0"/>
      <w:divBdr>
        <w:top w:val="none" w:sz="0" w:space="0" w:color="auto"/>
        <w:left w:val="none" w:sz="0" w:space="0" w:color="auto"/>
        <w:bottom w:val="none" w:sz="0" w:space="0" w:color="auto"/>
        <w:right w:val="none" w:sz="0" w:space="0" w:color="auto"/>
      </w:divBdr>
    </w:div>
    <w:div w:id="208304598">
      <w:bodyDiv w:val="1"/>
      <w:marLeft w:val="0"/>
      <w:marRight w:val="0"/>
      <w:marTop w:val="0"/>
      <w:marBottom w:val="0"/>
      <w:divBdr>
        <w:top w:val="none" w:sz="0" w:space="0" w:color="auto"/>
        <w:left w:val="none" w:sz="0" w:space="0" w:color="auto"/>
        <w:bottom w:val="none" w:sz="0" w:space="0" w:color="auto"/>
        <w:right w:val="none" w:sz="0" w:space="0" w:color="auto"/>
      </w:divBdr>
    </w:div>
    <w:div w:id="314920805">
      <w:bodyDiv w:val="1"/>
      <w:marLeft w:val="0"/>
      <w:marRight w:val="0"/>
      <w:marTop w:val="0"/>
      <w:marBottom w:val="0"/>
      <w:divBdr>
        <w:top w:val="none" w:sz="0" w:space="0" w:color="auto"/>
        <w:left w:val="none" w:sz="0" w:space="0" w:color="auto"/>
        <w:bottom w:val="none" w:sz="0" w:space="0" w:color="auto"/>
        <w:right w:val="none" w:sz="0" w:space="0" w:color="auto"/>
      </w:divBdr>
    </w:div>
    <w:div w:id="402679738">
      <w:bodyDiv w:val="1"/>
      <w:marLeft w:val="0"/>
      <w:marRight w:val="0"/>
      <w:marTop w:val="0"/>
      <w:marBottom w:val="0"/>
      <w:divBdr>
        <w:top w:val="none" w:sz="0" w:space="0" w:color="auto"/>
        <w:left w:val="none" w:sz="0" w:space="0" w:color="auto"/>
        <w:bottom w:val="none" w:sz="0" w:space="0" w:color="auto"/>
        <w:right w:val="none" w:sz="0" w:space="0" w:color="auto"/>
      </w:divBdr>
    </w:div>
    <w:div w:id="457384588">
      <w:bodyDiv w:val="1"/>
      <w:marLeft w:val="0"/>
      <w:marRight w:val="0"/>
      <w:marTop w:val="0"/>
      <w:marBottom w:val="0"/>
      <w:divBdr>
        <w:top w:val="none" w:sz="0" w:space="0" w:color="auto"/>
        <w:left w:val="none" w:sz="0" w:space="0" w:color="auto"/>
        <w:bottom w:val="none" w:sz="0" w:space="0" w:color="auto"/>
        <w:right w:val="none" w:sz="0" w:space="0" w:color="auto"/>
      </w:divBdr>
    </w:div>
    <w:div w:id="596208483">
      <w:bodyDiv w:val="1"/>
      <w:marLeft w:val="0"/>
      <w:marRight w:val="0"/>
      <w:marTop w:val="0"/>
      <w:marBottom w:val="0"/>
      <w:divBdr>
        <w:top w:val="none" w:sz="0" w:space="0" w:color="auto"/>
        <w:left w:val="none" w:sz="0" w:space="0" w:color="auto"/>
        <w:bottom w:val="none" w:sz="0" w:space="0" w:color="auto"/>
        <w:right w:val="none" w:sz="0" w:space="0" w:color="auto"/>
      </w:divBdr>
    </w:div>
    <w:div w:id="651563013">
      <w:bodyDiv w:val="1"/>
      <w:marLeft w:val="0"/>
      <w:marRight w:val="0"/>
      <w:marTop w:val="0"/>
      <w:marBottom w:val="0"/>
      <w:divBdr>
        <w:top w:val="none" w:sz="0" w:space="0" w:color="auto"/>
        <w:left w:val="none" w:sz="0" w:space="0" w:color="auto"/>
        <w:bottom w:val="none" w:sz="0" w:space="0" w:color="auto"/>
        <w:right w:val="none" w:sz="0" w:space="0" w:color="auto"/>
      </w:divBdr>
    </w:div>
    <w:div w:id="742337529">
      <w:bodyDiv w:val="1"/>
      <w:marLeft w:val="0"/>
      <w:marRight w:val="0"/>
      <w:marTop w:val="0"/>
      <w:marBottom w:val="0"/>
      <w:divBdr>
        <w:top w:val="none" w:sz="0" w:space="0" w:color="auto"/>
        <w:left w:val="none" w:sz="0" w:space="0" w:color="auto"/>
        <w:bottom w:val="none" w:sz="0" w:space="0" w:color="auto"/>
        <w:right w:val="none" w:sz="0" w:space="0" w:color="auto"/>
      </w:divBdr>
    </w:div>
    <w:div w:id="887229623">
      <w:bodyDiv w:val="1"/>
      <w:marLeft w:val="0"/>
      <w:marRight w:val="0"/>
      <w:marTop w:val="0"/>
      <w:marBottom w:val="0"/>
      <w:divBdr>
        <w:top w:val="none" w:sz="0" w:space="0" w:color="auto"/>
        <w:left w:val="none" w:sz="0" w:space="0" w:color="auto"/>
        <w:bottom w:val="none" w:sz="0" w:space="0" w:color="auto"/>
        <w:right w:val="none" w:sz="0" w:space="0" w:color="auto"/>
      </w:divBdr>
    </w:div>
    <w:div w:id="925193704">
      <w:bodyDiv w:val="1"/>
      <w:marLeft w:val="0"/>
      <w:marRight w:val="0"/>
      <w:marTop w:val="0"/>
      <w:marBottom w:val="0"/>
      <w:divBdr>
        <w:top w:val="none" w:sz="0" w:space="0" w:color="auto"/>
        <w:left w:val="none" w:sz="0" w:space="0" w:color="auto"/>
        <w:bottom w:val="none" w:sz="0" w:space="0" w:color="auto"/>
        <w:right w:val="none" w:sz="0" w:space="0" w:color="auto"/>
      </w:divBdr>
    </w:div>
    <w:div w:id="1102608910">
      <w:bodyDiv w:val="1"/>
      <w:marLeft w:val="0"/>
      <w:marRight w:val="0"/>
      <w:marTop w:val="0"/>
      <w:marBottom w:val="0"/>
      <w:divBdr>
        <w:top w:val="none" w:sz="0" w:space="0" w:color="auto"/>
        <w:left w:val="none" w:sz="0" w:space="0" w:color="auto"/>
        <w:bottom w:val="none" w:sz="0" w:space="0" w:color="auto"/>
        <w:right w:val="none" w:sz="0" w:space="0" w:color="auto"/>
      </w:divBdr>
    </w:div>
    <w:div w:id="1177118031">
      <w:bodyDiv w:val="1"/>
      <w:marLeft w:val="0"/>
      <w:marRight w:val="0"/>
      <w:marTop w:val="0"/>
      <w:marBottom w:val="0"/>
      <w:divBdr>
        <w:top w:val="none" w:sz="0" w:space="0" w:color="auto"/>
        <w:left w:val="none" w:sz="0" w:space="0" w:color="auto"/>
        <w:bottom w:val="none" w:sz="0" w:space="0" w:color="auto"/>
        <w:right w:val="none" w:sz="0" w:space="0" w:color="auto"/>
      </w:divBdr>
    </w:div>
    <w:div w:id="1183200520">
      <w:bodyDiv w:val="1"/>
      <w:marLeft w:val="0"/>
      <w:marRight w:val="0"/>
      <w:marTop w:val="0"/>
      <w:marBottom w:val="0"/>
      <w:divBdr>
        <w:top w:val="none" w:sz="0" w:space="0" w:color="auto"/>
        <w:left w:val="none" w:sz="0" w:space="0" w:color="auto"/>
        <w:bottom w:val="none" w:sz="0" w:space="0" w:color="auto"/>
        <w:right w:val="none" w:sz="0" w:space="0" w:color="auto"/>
      </w:divBdr>
    </w:div>
    <w:div w:id="1281567636">
      <w:bodyDiv w:val="1"/>
      <w:marLeft w:val="0"/>
      <w:marRight w:val="0"/>
      <w:marTop w:val="0"/>
      <w:marBottom w:val="0"/>
      <w:divBdr>
        <w:top w:val="none" w:sz="0" w:space="0" w:color="auto"/>
        <w:left w:val="none" w:sz="0" w:space="0" w:color="auto"/>
        <w:bottom w:val="none" w:sz="0" w:space="0" w:color="auto"/>
        <w:right w:val="none" w:sz="0" w:space="0" w:color="auto"/>
      </w:divBdr>
    </w:div>
    <w:div w:id="1350520383">
      <w:bodyDiv w:val="1"/>
      <w:marLeft w:val="0"/>
      <w:marRight w:val="0"/>
      <w:marTop w:val="0"/>
      <w:marBottom w:val="0"/>
      <w:divBdr>
        <w:top w:val="none" w:sz="0" w:space="0" w:color="auto"/>
        <w:left w:val="none" w:sz="0" w:space="0" w:color="auto"/>
        <w:bottom w:val="none" w:sz="0" w:space="0" w:color="auto"/>
        <w:right w:val="none" w:sz="0" w:space="0" w:color="auto"/>
      </w:divBdr>
    </w:div>
    <w:div w:id="1589728824">
      <w:bodyDiv w:val="1"/>
      <w:marLeft w:val="0"/>
      <w:marRight w:val="0"/>
      <w:marTop w:val="0"/>
      <w:marBottom w:val="0"/>
      <w:divBdr>
        <w:top w:val="none" w:sz="0" w:space="0" w:color="auto"/>
        <w:left w:val="none" w:sz="0" w:space="0" w:color="auto"/>
        <w:bottom w:val="none" w:sz="0" w:space="0" w:color="auto"/>
        <w:right w:val="none" w:sz="0" w:space="0" w:color="auto"/>
      </w:divBdr>
    </w:div>
    <w:div w:id="1694304038">
      <w:bodyDiv w:val="1"/>
      <w:marLeft w:val="0"/>
      <w:marRight w:val="0"/>
      <w:marTop w:val="0"/>
      <w:marBottom w:val="0"/>
      <w:divBdr>
        <w:top w:val="none" w:sz="0" w:space="0" w:color="auto"/>
        <w:left w:val="none" w:sz="0" w:space="0" w:color="auto"/>
        <w:bottom w:val="none" w:sz="0" w:space="0" w:color="auto"/>
        <w:right w:val="none" w:sz="0" w:space="0" w:color="auto"/>
      </w:divBdr>
    </w:div>
    <w:div w:id="1763914970">
      <w:bodyDiv w:val="1"/>
      <w:marLeft w:val="0"/>
      <w:marRight w:val="0"/>
      <w:marTop w:val="0"/>
      <w:marBottom w:val="0"/>
      <w:divBdr>
        <w:top w:val="none" w:sz="0" w:space="0" w:color="auto"/>
        <w:left w:val="none" w:sz="0" w:space="0" w:color="auto"/>
        <w:bottom w:val="none" w:sz="0" w:space="0" w:color="auto"/>
        <w:right w:val="none" w:sz="0" w:space="0" w:color="auto"/>
      </w:divBdr>
    </w:div>
    <w:div w:id="1786579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0" Type="http://schemas.openxmlformats.org/officeDocument/2006/relationships/image" Target="media/image2.png"/><Relationship Id="rId19"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a6cf39b6-4ac5-447b-9a8a-6f56a4f65e2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F81F054B11836468D6F0AF749376F08" ma:contentTypeVersion="18" ma:contentTypeDescription="Create a new document." ma:contentTypeScope="" ma:versionID="ef4b013995f3999665ef9ba3c1525a33">
  <xsd:schema xmlns:xsd="http://www.w3.org/2001/XMLSchema" xmlns:xs="http://www.w3.org/2001/XMLSchema" xmlns:p="http://schemas.microsoft.com/office/2006/metadata/properties" xmlns:ns3="a6cf39b6-4ac5-447b-9a8a-6f56a4f65e21" xmlns:ns4="798e35ec-9668-4403-9d40-e6e5044a3265" targetNamespace="http://schemas.microsoft.com/office/2006/metadata/properties" ma:root="true" ma:fieldsID="8ae5ef00c3d34c8f3c52ad2d4766d595" ns3:_="" ns4:_="">
    <xsd:import namespace="a6cf39b6-4ac5-447b-9a8a-6f56a4f65e21"/>
    <xsd:import namespace="798e35ec-9668-4403-9d40-e6e5044a326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_activity" minOccurs="0"/>
                <xsd:element ref="ns3:MediaServiceOCR" minOccurs="0"/>
                <xsd:element ref="ns3:MediaServiceObjectDetectorVersions" minOccurs="0"/>
                <xsd:element ref="ns3:MediaServiceSystemTags"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cf39b6-4ac5-447b-9a8a-6f56a4f65e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_activity" ma:index="20" nillable="true" ma:displayName="_activity" ma:hidden="true" ma:internalName="_activity">
      <xsd:simpleType>
        <xsd:restriction base="dms:Note"/>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98e35ec-9668-4403-9d40-e6e5044a326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0D6562-9B0C-4179-B517-78872AF70647}">
  <ds:schemaRefs>
    <ds:schemaRef ds:uri="a6cf39b6-4ac5-447b-9a8a-6f56a4f65e21"/>
    <ds:schemaRef ds:uri="http://purl.org/dc/elements/1.1/"/>
    <ds:schemaRef ds:uri="http://schemas.openxmlformats.org/package/2006/metadata/core-properties"/>
    <ds:schemaRef ds:uri="http://schemas.microsoft.com/office/2006/metadata/properties"/>
    <ds:schemaRef ds:uri="http://www.w3.org/XML/1998/namespace"/>
    <ds:schemaRef ds:uri="http://schemas.microsoft.com/office/2006/documentManagement/types"/>
    <ds:schemaRef ds:uri="http://purl.org/dc/dcmitype/"/>
    <ds:schemaRef ds:uri="798e35ec-9668-4403-9d40-e6e5044a3265"/>
    <ds:schemaRef ds:uri="http://purl.org/dc/terms/"/>
    <ds:schemaRef ds:uri="http://schemas.microsoft.com/office/infopath/2007/PartnerControls"/>
  </ds:schemaRefs>
</ds:datastoreItem>
</file>

<file path=customXml/itemProps2.xml><?xml version="1.0" encoding="utf-8"?>
<ds:datastoreItem xmlns:ds="http://schemas.openxmlformats.org/officeDocument/2006/customXml" ds:itemID="{05E855E6-58B9-4713-8032-895F59795429}">
  <ds:schemaRefs>
    <ds:schemaRef ds:uri="http://schemas.microsoft.com/sharepoint/v3/contenttype/forms"/>
  </ds:schemaRefs>
</ds:datastoreItem>
</file>

<file path=customXml/itemProps3.xml><?xml version="1.0" encoding="utf-8"?>
<ds:datastoreItem xmlns:ds="http://schemas.openxmlformats.org/officeDocument/2006/customXml" ds:itemID="{A6B8FCA9-8454-445B-9295-9560242AA8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cf39b6-4ac5-447b-9a8a-6f56a4f65e21"/>
    <ds:schemaRef ds:uri="798e35ec-9668-4403-9d40-e6e5044a32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03756F8-1DF3-4B7B-AE2E-CB0567024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Pages>
  <Words>8141</Words>
  <Characters>46410</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Indian Institute Of Technology Bombay</Company>
  <LinksUpToDate>false</LinksUpToDate>
  <CharactersWithSpaces>54443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Debayan</dc:creator>
  <cp:keywords/>
  <dc:description/>
  <cp:lastModifiedBy>Debayan</cp:lastModifiedBy>
  <cp:revision>5</cp:revision>
  <dcterms:created xsi:type="dcterms:W3CDTF">2025-10-28T17:24:00Z</dcterms:created>
  <dcterms:modified xsi:type="dcterms:W3CDTF">2025-11-26T14:01:00Z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http://www.zotero.org/styles/acs-earth-and-space-chemistry</vt:lpwstr>
  </property>
  <property fmtid="{D5CDD505-2E9C-101B-9397-08002B2CF9AE}" pid="3" name="Mendeley Recent Style Name 0_1">
    <vt:lpwstr>ACS Earth and Space Chemistry</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vt:lpwstr>
  </property>
  <property fmtid="{D5CDD505-2E9C-101B-9397-08002B2CF9AE}" pid="6" name="Mendeley Recent Style Id 2_1">
    <vt:lpwstr>http://www.zotero.org/styles/american-political-science-association</vt:lpwstr>
  </property>
  <property fmtid="{D5CDD505-2E9C-101B-9397-08002B2CF9AE}" pid="7" name="Mendeley Recent Style Name 2_1">
    <vt:lpwstr>American Political Science Association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http://www.zotero.org/styles/springer-basic-author-date</vt:lpwstr>
  </property>
  <property fmtid="{D5CDD505-2E9C-101B-9397-08002B2CF9AE}" pid="21" name="Mendeley Recent Style Name 9_1">
    <vt:lpwstr>Springer - Basic (author-date)</vt:lpwstr>
  </property>
  <property fmtid="{D5CDD505-2E9C-101B-9397-08002B2CF9AE}" pid="22" name="Mendeley Document_1">
    <vt:lpwstr>True</vt:lpwstr>
  </property>
  <property fmtid="{D5CDD505-2E9C-101B-9397-08002B2CF9AE}" pid="23" name="Mendeley Unique User Id_1">
    <vt:lpwstr>b8d13724-7a80-36f6-81f4-fad608f63501</vt:lpwstr>
  </property>
  <property fmtid="{D5CDD505-2E9C-101B-9397-08002B2CF9AE}" pid="24" name="Mendeley Citation Style_1">
    <vt:lpwstr>http://www.zotero.org/styles/springer-basic-author-date</vt:lpwstr>
  </property>
  <property fmtid="{D5CDD505-2E9C-101B-9397-08002B2CF9AE}" pid="25" name="ContentTypeId">
    <vt:lpwstr>0x0101008F81F054B11836468D6F0AF749376F08</vt:lpwstr>
  </property>
</Properties>
</file>