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2CEA" w:rsidRDefault="00852CEA" w:rsidP="00852CEA">
      <w:pPr>
        <w:spacing w:line="480" w:lineRule="auto"/>
        <w:jc w:val="both"/>
        <w:rPr>
          <w:rFonts w:ascii="Times New Roman" w:eastAsia="Source Sans Pro" w:hAnsi="Times New Roman" w:cs="Times New Roman"/>
          <w:bCs/>
          <w:u w:val="single"/>
        </w:rPr>
      </w:pPr>
      <w:r w:rsidRPr="00D76CFC">
        <w:rPr>
          <w:rFonts w:ascii="Times New Roman" w:eastAsia="Source Sans Pro" w:hAnsi="Times New Roman" w:cs="Times New Roman"/>
          <w:bCs/>
          <w:u w:val="single"/>
        </w:rPr>
        <w:t>Supplemental Figures/Tables</w:t>
      </w:r>
    </w:p>
    <w:p w:rsidR="00852CEA" w:rsidRPr="00D76CFC" w:rsidRDefault="00852CEA" w:rsidP="00852CEA">
      <w:pPr>
        <w:spacing w:line="480" w:lineRule="auto"/>
        <w:jc w:val="both"/>
        <w:rPr>
          <w:rFonts w:ascii="Times New Roman" w:eastAsia="Calibri" w:hAnsi="Times New Roman" w:cs="Times New Roman"/>
          <w:u w:val="single"/>
        </w:rPr>
      </w:pPr>
      <w:r w:rsidRPr="00D76CFC">
        <w:rPr>
          <w:rFonts w:ascii="Times New Roman" w:eastAsia="Calibri" w:hAnsi="Times New Roman" w:cs="Times New Roman"/>
          <w:u w:val="single"/>
        </w:rPr>
        <w:t xml:space="preserve">Table </w:t>
      </w:r>
      <w:r>
        <w:rPr>
          <w:rFonts w:ascii="Times New Roman" w:eastAsia="Calibri" w:hAnsi="Times New Roman" w:cs="Times New Roman"/>
          <w:u w:val="single"/>
        </w:rPr>
        <w:t>1</w:t>
      </w:r>
      <w:r w:rsidRPr="00D76CFC">
        <w:rPr>
          <w:rFonts w:ascii="Times New Roman" w:eastAsia="Calibri" w:hAnsi="Times New Roman" w:cs="Times New Roman"/>
          <w:u w:val="single"/>
        </w:rPr>
        <w:t>. Invasive Hemodynamic Pressures for Patients with Implant &gt;14 days</w:t>
      </w:r>
    </w:p>
    <w:tbl>
      <w:tblPr>
        <w:tblStyle w:val="ListTable2-Accent6"/>
        <w:tblW w:w="0" w:type="auto"/>
        <w:tblInd w:w="135" w:type="dxa"/>
        <w:tblLayout w:type="fixed"/>
        <w:tblLook w:val="0420" w:firstRow="1" w:lastRow="0" w:firstColumn="0" w:lastColumn="0" w:noHBand="0" w:noVBand="1"/>
      </w:tblPr>
      <w:tblGrid>
        <w:gridCol w:w="2865"/>
        <w:gridCol w:w="345"/>
        <w:gridCol w:w="1341"/>
        <w:gridCol w:w="1734"/>
        <w:gridCol w:w="1625"/>
        <w:gridCol w:w="1719"/>
      </w:tblGrid>
      <w:tr w:rsidR="00852CEA" w:rsidRPr="00D76CFC" w:rsidTr="001D58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5"/>
        </w:trPr>
        <w:tc>
          <w:tcPr>
            <w:tcW w:w="2865" w:type="dxa"/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</w:pPr>
          </w:p>
        </w:tc>
        <w:tc>
          <w:tcPr>
            <w:tcW w:w="1686" w:type="dxa"/>
            <w:gridSpan w:val="2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  <w:t>Baseline</w:t>
            </w:r>
          </w:p>
        </w:tc>
        <w:tc>
          <w:tcPr>
            <w:tcW w:w="1734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  <w:t>POD#1</w:t>
            </w:r>
          </w:p>
        </w:tc>
        <w:tc>
          <w:tcPr>
            <w:tcW w:w="1625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  <w:t>POD#5</w:t>
            </w:r>
          </w:p>
        </w:tc>
        <w:tc>
          <w:tcPr>
            <w:tcW w:w="1719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  <w:t>Explant</w:t>
            </w:r>
          </w:p>
        </w:tc>
      </w:tr>
      <w:tr w:rsidR="00852CEA" w:rsidRPr="00D76CFC" w:rsidTr="001D5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"/>
        </w:trPr>
        <w:tc>
          <w:tcPr>
            <w:tcW w:w="2865" w:type="dxa"/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CVP/RA </w:t>
            </w:r>
          </w:p>
        </w:tc>
        <w:tc>
          <w:tcPr>
            <w:tcW w:w="1686" w:type="dxa"/>
            <w:gridSpan w:val="2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12 (±8)</w:t>
            </w:r>
          </w:p>
        </w:tc>
        <w:tc>
          <w:tcPr>
            <w:tcW w:w="1734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9 (±5)</w:t>
            </w:r>
          </w:p>
        </w:tc>
        <w:tc>
          <w:tcPr>
            <w:tcW w:w="1625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9 (±6)</w:t>
            </w:r>
          </w:p>
        </w:tc>
        <w:tc>
          <w:tcPr>
            <w:tcW w:w="1719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8 (±5)</w:t>
            </w:r>
          </w:p>
        </w:tc>
      </w:tr>
      <w:tr w:rsidR="00852CEA" w:rsidRPr="00D76CFC" w:rsidTr="001D585B">
        <w:trPr>
          <w:trHeight w:val="105"/>
        </w:trPr>
        <w:tc>
          <w:tcPr>
            <w:tcW w:w="2865" w:type="dxa"/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PA, systolic </w:t>
            </w:r>
          </w:p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PA, diastolic</w:t>
            </w:r>
          </w:p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PA, mean</w:t>
            </w:r>
          </w:p>
        </w:tc>
        <w:tc>
          <w:tcPr>
            <w:tcW w:w="1686" w:type="dxa"/>
            <w:gridSpan w:val="2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49 (±16)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23 (±8)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34 (±8)</w:t>
            </w:r>
          </w:p>
        </w:tc>
        <w:tc>
          <w:tcPr>
            <w:tcW w:w="1734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39 (±9)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16 (±7)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26 (±6)</w:t>
            </w:r>
          </w:p>
        </w:tc>
        <w:tc>
          <w:tcPr>
            <w:tcW w:w="1625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44 (±8)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18 (±6)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29 (±7)</w:t>
            </w:r>
          </w:p>
        </w:tc>
        <w:tc>
          <w:tcPr>
            <w:tcW w:w="1719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36 (±15)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16 (±8)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23 (±10)</w:t>
            </w:r>
          </w:p>
        </w:tc>
      </w:tr>
      <w:tr w:rsidR="00852CEA" w:rsidRPr="00D76CFC" w:rsidTr="001D5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tcW w:w="2865" w:type="dxa"/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PCWP</w:t>
            </w:r>
          </w:p>
        </w:tc>
        <w:tc>
          <w:tcPr>
            <w:tcW w:w="1686" w:type="dxa"/>
            <w:gridSpan w:val="2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25 (±9)</w:t>
            </w:r>
          </w:p>
        </w:tc>
        <w:tc>
          <w:tcPr>
            <w:tcW w:w="1734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20(±8)</w:t>
            </w:r>
          </w:p>
        </w:tc>
        <w:tc>
          <w:tcPr>
            <w:tcW w:w="1625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16 (±7)</w:t>
            </w:r>
          </w:p>
        </w:tc>
        <w:tc>
          <w:tcPr>
            <w:tcW w:w="1719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14 (±7)</w:t>
            </w:r>
          </w:p>
        </w:tc>
      </w:tr>
      <w:tr w:rsidR="00852CEA" w:rsidRPr="00D76CFC" w:rsidTr="001D585B">
        <w:trPr>
          <w:trHeight w:val="30"/>
        </w:trPr>
        <w:tc>
          <w:tcPr>
            <w:tcW w:w="2865" w:type="dxa"/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PAPi</w:t>
            </w:r>
            <w:proofErr w:type="spellEnd"/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86" w:type="dxa"/>
            <w:gridSpan w:val="2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2.4 (± 1.3)</w:t>
            </w:r>
          </w:p>
        </w:tc>
        <w:tc>
          <w:tcPr>
            <w:tcW w:w="1734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3.0 (±1.9)</w:t>
            </w:r>
          </w:p>
        </w:tc>
        <w:tc>
          <w:tcPr>
            <w:tcW w:w="1625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4.6 (±4.4)</w:t>
            </w:r>
          </w:p>
        </w:tc>
        <w:tc>
          <w:tcPr>
            <w:tcW w:w="1719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3.7 (±3.4)</w:t>
            </w:r>
          </w:p>
        </w:tc>
      </w:tr>
      <w:tr w:rsidR="00852CEA" w:rsidRPr="00D76CFC" w:rsidTr="001D5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tcW w:w="3210" w:type="dxa"/>
            <w:gridSpan w:val="2"/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PA VO2  </w:t>
            </w:r>
          </w:p>
        </w:tc>
        <w:tc>
          <w:tcPr>
            <w:tcW w:w="1341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50.9 (±11.3)</w:t>
            </w:r>
          </w:p>
        </w:tc>
        <w:tc>
          <w:tcPr>
            <w:tcW w:w="1734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68.4 (±9.5)</w:t>
            </w:r>
          </w:p>
        </w:tc>
        <w:tc>
          <w:tcPr>
            <w:tcW w:w="1625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68.3 (±10.8)</w:t>
            </w:r>
          </w:p>
        </w:tc>
        <w:tc>
          <w:tcPr>
            <w:tcW w:w="1719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66.2 (±7.0)</w:t>
            </w:r>
          </w:p>
        </w:tc>
      </w:tr>
      <w:tr w:rsidR="00852CEA" w:rsidRPr="00D76CFC" w:rsidTr="001D585B">
        <w:trPr>
          <w:trHeight w:val="570"/>
        </w:trPr>
        <w:tc>
          <w:tcPr>
            <w:tcW w:w="3210" w:type="dxa"/>
            <w:gridSpan w:val="2"/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Hemodynamic support – no. (%)</w:t>
            </w:r>
          </w:p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    Vasopressors</w:t>
            </w:r>
          </w:p>
        </w:tc>
        <w:tc>
          <w:tcPr>
            <w:tcW w:w="1341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 (±1) 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4" w:type="dxa"/>
          </w:tcPr>
          <w:p w:rsidR="00852CEA" w:rsidRPr="00D76CFC" w:rsidRDefault="00852CEA" w:rsidP="001D585B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 (±1)</w:t>
            </w:r>
          </w:p>
        </w:tc>
        <w:tc>
          <w:tcPr>
            <w:tcW w:w="1625" w:type="dxa"/>
          </w:tcPr>
          <w:p w:rsidR="00852CEA" w:rsidRPr="00D76CFC" w:rsidRDefault="00852CEA" w:rsidP="001D585B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 (±1)</w:t>
            </w:r>
          </w:p>
        </w:tc>
        <w:tc>
          <w:tcPr>
            <w:tcW w:w="1719" w:type="dxa"/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 (±1)</w:t>
            </w:r>
          </w:p>
        </w:tc>
      </w:tr>
    </w:tbl>
    <w:p w:rsidR="00852CEA" w:rsidRPr="00D76CFC" w:rsidRDefault="00852CEA" w:rsidP="00852CEA">
      <w:pPr>
        <w:spacing w:line="480" w:lineRule="auto"/>
        <w:jc w:val="both"/>
        <w:rPr>
          <w:rFonts w:ascii="Times New Roman" w:hAnsi="Times New Roman" w:cs="Times New Roman"/>
          <w:u w:val="single"/>
        </w:rPr>
      </w:pPr>
    </w:p>
    <w:p w:rsidR="00852CEA" w:rsidRPr="00D76CFC" w:rsidRDefault="00852CEA" w:rsidP="00852CEA">
      <w:pPr>
        <w:spacing w:line="480" w:lineRule="auto"/>
        <w:jc w:val="both"/>
        <w:rPr>
          <w:rFonts w:ascii="Times New Roman" w:hAnsi="Times New Roman" w:cs="Times New Roman"/>
          <w:u w:val="single"/>
        </w:rPr>
      </w:pPr>
      <w:r w:rsidRPr="00D76CFC">
        <w:rPr>
          <w:rFonts w:ascii="Times New Roman" w:hAnsi="Times New Roman" w:cs="Times New Roman"/>
          <w:u w:val="single"/>
        </w:rPr>
        <w:t xml:space="preserve">Table </w:t>
      </w:r>
      <w:r>
        <w:rPr>
          <w:rFonts w:ascii="Times New Roman" w:hAnsi="Times New Roman" w:cs="Times New Roman"/>
          <w:u w:val="single"/>
        </w:rPr>
        <w:t>2</w:t>
      </w:r>
      <w:r w:rsidRPr="00D76CFC">
        <w:rPr>
          <w:rFonts w:ascii="Times New Roman" w:hAnsi="Times New Roman" w:cs="Times New Roman"/>
          <w:u w:val="single"/>
        </w:rPr>
        <w:t>. Lab Values for Patients Implanted &gt;14 days</w:t>
      </w:r>
    </w:p>
    <w:tbl>
      <w:tblPr>
        <w:tblStyle w:val="ListTable2-Accent6"/>
        <w:tblW w:w="0" w:type="auto"/>
        <w:tblInd w:w="135" w:type="dxa"/>
        <w:tblLayout w:type="fixed"/>
        <w:tblLook w:val="0420" w:firstRow="1" w:lastRow="0" w:firstColumn="0" w:lastColumn="0" w:noHBand="0" w:noVBand="1"/>
      </w:tblPr>
      <w:tblGrid>
        <w:gridCol w:w="2562"/>
        <w:gridCol w:w="61"/>
        <w:gridCol w:w="1657"/>
        <w:gridCol w:w="1734"/>
        <w:gridCol w:w="1626"/>
        <w:gridCol w:w="1719"/>
      </w:tblGrid>
      <w:tr w:rsidR="00852CEA" w:rsidRPr="00D76CFC" w:rsidTr="001D58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5"/>
        </w:trPr>
        <w:tc>
          <w:tcPr>
            <w:tcW w:w="2562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</w:pPr>
          </w:p>
        </w:tc>
        <w:tc>
          <w:tcPr>
            <w:tcW w:w="1718" w:type="dxa"/>
            <w:gridSpan w:val="2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  <w:t>Baseline</w:t>
            </w:r>
          </w:p>
        </w:tc>
        <w:tc>
          <w:tcPr>
            <w:tcW w:w="1734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  <w:t>POD#1</w:t>
            </w:r>
          </w:p>
        </w:tc>
        <w:tc>
          <w:tcPr>
            <w:tcW w:w="1626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  <w:t>POD#5</w:t>
            </w:r>
          </w:p>
        </w:tc>
        <w:tc>
          <w:tcPr>
            <w:tcW w:w="1719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b w:val="0"/>
                <w:sz w:val="18"/>
                <w:szCs w:val="18"/>
              </w:rPr>
              <w:t>Explant</w:t>
            </w:r>
          </w:p>
        </w:tc>
      </w:tr>
      <w:tr w:rsidR="00852CEA" w:rsidRPr="00D76CFC" w:rsidTr="001D5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"/>
        </w:trPr>
        <w:tc>
          <w:tcPr>
            <w:tcW w:w="2562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Hgb</w:t>
            </w:r>
            <w:proofErr w:type="spellEnd"/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– g/dl</w:t>
            </w:r>
          </w:p>
        </w:tc>
        <w:tc>
          <w:tcPr>
            <w:tcW w:w="1718" w:type="dxa"/>
            <w:gridSpan w:val="2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10.7 (±2.5)</w:t>
            </w:r>
          </w:p>
        </w:tc>
        <w:tc>
          <w:tcPr>
            <w:tcW w:w="1734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9.5 (±2.0)</w:t>
            </w:r>
          </w:p>
        </w:tc>
        <w:tc>
          <w:tcPr>
            <w:tcW w:w="1626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9.3 (±1.7)</w:t>
            </w:r>
          </w:p>
        </w:tc>
        <w:tc>
          <w:tcPr>
            <w:tcW w:w="1719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8.7 (±0.9)</w:t>
            </w:r>
          </w:p>
        </w:tc>
      </w:tr>
      <w:tr w:rsidR="00852CEA" w:rsidRPr="00D76CFC" w:rsidTr="001D585B">
        <w:trPr>
          <w:trHeight w:val="240"/>
        </w:trPr>
        <w:tc>
          <w:tcPr>
            <w:tcW w:w="2562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Platelets – u/µL</w:t>
            </w:r>
          </w:p>
        </w:tc>
        <w:tc>
          <w:tcPr>
            <w:tcW w:w="1718" w:type="dxa"/>
            <w:gridSpan w:val="2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221 (±184)</w:t>
            </w:r>
          </w:p>
        </w:tc>
        <w:tc>
          <w:tcPr>
            <w:tcW w:w="1734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165 (±110)</w:t>
            </w:r>
          </w:p>
        </w:tc>
        <w:tc>
          <w:tcPr>
            <w:tcW w:w="1626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136 (±71)</w:t>
            </w:r>
          </w:p>
        </w:tc>
        <w:tc>
          <w:tcPr>
            <w:tcW w:w="1719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203 (±103)</w:t>
            </w:r>
          </w:p>
        </w:tc>
      </w:tr>
      <w:tr w:rsidR="00852CEA" w:rsidRPr="00D76CFC" w:rsidTr="001D5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tcW w:w="2562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Lactate – </w:t>
            </w:r>
            <w:proofErr w:type="spellStart"/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mmol</w:t>
            </w:r>
            <w:proofErr w:type="spellEnd"/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1718" w:type="dxa"/>
            <w:gridSpan w:val="2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5.0 (±3.5)</w:t>
            </w:r>
          </w:p>
        </w:tc>
        <w:tc>
          <w:tcPr>
            <w:tcW w:w="1734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2.2 (±2.4)</w:t>
            </w:r>
          </w:p>
        </w:tc>
        <w:tc>
          <w:tcPr>
            <w:tcW w:w="1626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1.2 (±0.5)</w:t>
            </w:r>
          </w:p>
        </w:tc>
        <w:tc>
          <w:tcPr>
            <w:tcW w:w="1719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1.4 (±0.4)</w:t>
            </w:r>
          </w:p>
        </w:tc>
      </w:tr>
      <w:tr w:rsidR="00852CEA" w:rsidRPr="00D76CFC" w:rsidTr="001D585B">
        <w:trPr>
          <w:trHeight w:val="30"/>
        </w:trPr>
        <w:tc>
          <w:tcPr>
            <w:tcW w:w="2562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Creatinine –mg/</w:t>
            </w:r>
            <w:proofErr w:type="spellStart"/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1718" w:type="dxa"/>
            <w:gridSpan w:val="2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1.70 (±0.58)</w:t>
            </w:r>
          </w:p>
        </w:tc>
        <w:tc>
          <w:tcPr>
            <w:tcW w:w="1734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1.79 (±1.09)</w:t>
            </w:r>
          </w:p>
        </w:tc>
        <w:tc>
          <w:tcPr>
            <w:tcW w:w="1626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1.30(±0.74)</w:t>
            </w:r>
          </w:p>
        </w:tc>
        <w:tc>
          <w:tcPr>
            <w:tcW w:w="1719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1.12(±0.49)</w:t>
            </w:r>
          </w:p>
        </w:tc>
      </w:tr>
      <w:tr w:rsidR="00852CEA" w:rsidRPr="00D76CFC" w:rsidTr="001D5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tcW w:w="2623" w:type="dxa"/>
            <w:gridSpan w:val="2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spacing w:line="259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BUN- mg/</w:t>
            </w:r>
            <w:proofErr w:type="spellStart"/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40 (±24)</w:t>
            </w:r>
          </w:p>
        </w:tc>
        <w:tc>
          <w:tcPr>
            <w:tcW w:w="1734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40 (±21)</w:t>
            </w:r>
          </w:p>
        </w:tc>
        <w:tc>
          <w:tcPr>
            <w:tcW w:w="1626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39(±22)</w:t>
            </w:r>
          </w:p>
        </w:tc>
        <w:tc>
          <w:tcPr>
            <w:tcW w:w="1719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31 (±19)</w:t>
            </w:r>
          </w:p>
        </w:tc>
      </w:tr>
      <w:tr w:rsidR="00852CEA" w:rsidRPr="00D76CFC" w:rsidTr="001D585B">
        <w:trPr>
          <w:trHeight w:val="45"/>
        </w:trPr>
        <w:tc>
          <w:tcPr>
            <w:tcW w:w="2623" w:type="dxa"/>
            <w:gridSpan w:val="2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AST/ALT – u/L</w:t>
            </w:r>
          </w:p>
          <w:p w:rsidR="00852CEA" w:rsidRPr="00D76CFC" w:rsidRDefault="00852CEA" w:rsidP="001D585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7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559/635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(±1026/±1043)</w:t>
            </w:r>
          </w:p>
        </w:tc>
        <w:tc>
          <w:tcPr>
            <w:tcW w:w="1734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438/689 (±871/±1541)</w:t>
            </w:r>
          </w:p>
        </w:tc>
        <w:tc>
          <w:tcPr>
            <w:tcW w:w="1626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113/93 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(±157/±87)</w:t>
            </w:r>
          </w:p>
        </w:tc>
        <w:tc>
          <w:tcPr>
            <w:tcW w:w="1719" w:type="dxa"/>
            <w:tcBorders>
              <w:top w:val="single" w:sz="8" w:space="0" w:color="A8D08D" w:themeColor="accent6" w:themeTint="99"/>
              <w:left w:val="nil"/>
              <w:bottom w:val="single" w:sz="8" w:space="0" w:color="A8D08D" w:themeColor="accent6" w:themeTint="99"/>
              <w:right w:val="nil"/>
            </w:tcBorders>
          </w:tcPr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>82/57</w:t>
            </w:r>
          </w:p>
          <w:p w:rsidR="00852CEA" w:rsidRPr="00D76CFC" w:rsidRDefault="00852CEA" w:rsidP="001D585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76CF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(±89/±57)</w:t>
            </w:r>
          </w:p>
        </w:tc>
      </w:tr>
    </w:tbl>
    <w:p w:rsidR="00390883" w:rsidRDefault="00852CEA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CEA"/>
    <w:rsid w:val="001A6D85"/>
    <w:rsid w:val="006E330B"/>
    <w:rsid w:val="00852CEA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3772A7-937A-49FF-B6A3-8D701AB8C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2C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-Accent6">
    <w:name w:val="List Table 2 Accent 6"/>
    <w:basedOn w:val="TableNormal"/>
    <w:uiPriority w:val="47"/>
    <w:rsid w:val="00852CE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2021-09-18T17:13:00Z</dcterms:created>
  <dcterms:modified xsi:type="dcterms:W3CDTF">2021-09-18T17:13:00Z</dcterms:modified>
</cp:coreProperties>
</file>