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EF7E8" w14:textId="77777777" w:rsidR="002B082E" w:rsidRPr="002B082E" w:rsidRDefault="002B082E" w:rsidP="002B082E">
      <w:r w:rsidRPr="002B082E">
        <w:rPr>
          <w:b/>
          <w:bCs/>
        </w:rPr>
        <w:t>Supplementary Information</w:t>
      </w:r>
    </w:p>
    <w:p w14:paraId="4D996003" w14:textId="77777777" w:rsidR="002B082E" w:rsidRPr="002B082E" w:rsidRDefault="002B082E" w:rsidP="002B082E">
      <w:r w:rsidRPr="002B082E">
        <w:t>Supplementary Tables S1–S5 accompany this article and provide additional methodological detail and supporting materials, including full search strategies, eligibility criteria, the data extraction and coding framework, and expanded comparative summaries.</w:t>
      </w:r>
    </w:p>
    <w:p w14:paraId="338DF643" w14:textId="532822B7" w:rsidR="00E023F9" w:rsidRPr="002B082E" w:rsidRDefault="00E023F9" w:rsidP="002B082E"/>
    <w:sectPr w:rsidR="00E023F9" w:rsidRPr="002B0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27"/>
    <w:rsid w:val="00067A17"/>
    <w:rsid w:val="000C4033"/>
    <w:rsid w:val="00173ED8"/>
    <w:rsid w:val="002B082E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E5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BA8E"/>
  <w15:chartTrackingRefBased/>
  <w15:docId w15:val="{C331FA85-56BE-4554-A1F0-3FDC4850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2026-05-06T11:18:00Z</dcterms:created>
  <dcterms:modified xsi:type="dcterms:W3CDTF">2026-05-06T21:02:00Z</dcterms:modified>
</cp:coreProperties>
</file>