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A5831" w14:textId="77777777" w:rsidR="007813F7" w:rsidRPr="00156632" w:rsidRDefault="00EA09ED">
      <w:pPr>
        <w:rPr>
          <w:rFonts w:ascii="Calibri" w:hAnsi="Calibri" w:cs="Calibri"/>
          <w:b/>
          <w:bCs/>
        </w:rPr>
      </w:pPr>
      <w:r w:rsidRPr="00156632">
        <w:rPr>
          <w:rFonts w:ascii="Calibri" w:hAnsi="Calibri" w:cs="Calibri"/>
          <w:b/>
          <w:bCs/>
        </w:rPr>
        <w:t>Supplementary Material</w:t>
      </w:r>
    </w:p>
    <w:p w14:paraId="7E643B53" w14:textId="1A207E68" w:rsidR="00EA09ED" w:rsidRPr="00156632" w:rsidRDefault="00EA09ED" w:rsidP="00EA09ED">
      <w:pPr>
        <w:pStyle w:val="paragraph"/>
        <w:spacing w:before="0" w:beforeAutospacing="0" w:after="0" w:afterAutospacing="0"/>
        <w:textAlignment w:val="baseline"/>
        <w:rPr>
          <w:rFonts w:ascii="Calibri" w:hAnsi="Calibri" w:cs="Calibri"/>
          <w:sz w:val="18"/>
          <w:szCs w:val="18"/>
        </w:rPr>
      </w:pPr>
      <w:r w:rsidRPr="00156632">
        <w:rPr>
          <w:rStyle w:val="wacimagecontainer"/>
          <w:rFonts w:ascii="Calibri" w:hAnsi="Calibri" w:cs="Calibri"/>
          <w:noProof/>
          <w:sz w:val="18"/>
          <w:szCs w:val="18"/>
        </w:rPr>
        <w:drawing>
          <wp:inline distT="0" distB="0" distL="0" distR="0" wp14:anchorId="76A6F725" wp14:editId="05265CE6">
            <wp:extent cx="5731510" cy="3074035"/>
            <wp:effectExtent l="0" t="0" r="0" b="0"/>
            <wp:docPr id="1264911544"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graphical user interfac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074035"/>
                    </a:xfrm>
                    <a:prstGeom prst="rect">
                      <a:avLst/>
                    </a:prstGeom>
                    <a:noFill/>
                    <a:ln>
                      <a:noFill/>
                    </a:ln>
                  </pic:spPr>
                </pic:pic>
              </a:graphicData>
            </a:graphic>
          </wp:inline>
        </w:drawing>
      </w:r>
      <w:r w:rsidRPr="00156632">
        <w:rPr>
          <w:rStyle w:val="eop"/>
          <w:rFonts w:ascii="Calibri" w:hAnsi="Calibri" w:cs="Calibri"/>
        </w:rPr>
        <w:t> </w:t>
      </w:r>
    </w:p>
    <w:p w14:paraId="052B0062" w14:textId="48692D2E" w:rsidR="00EA09ED" w:rsidRDefault="00EA09ED" w:rsidP="000045C4">
      <w:pPr>
        <w:pStyle w:val="paragraph"/>
        <w:spacing w:before="0" w:beforeAutospacing="0" w:after="0" w:afterAutospacing="0"/>
        <w:jc w:val="both"/>
        <w:textAlignment w:val="baseline"/>
        <w:rPr>
          <w:rFonts w:ascii="Calibri" w:hAnsi="Calibri" w:cs="Calibri"/>
          <w:i/>
          <w:iCs/>
        </w:rPr>
      </w:pPr>
      <w:r w:rsidRPr="00156632">
        <w:rPr>
          <w:rStyle w:val="normaltextrun"/>
          <w:rFonts w:ascii="Calibri" w:hAnsi="Calibri" w:cs="Calibri"/>
          <w:b/>
          <w:bCs/>
          <w:lang w:val="en-US"/>
        </w:rPr>
        <w:t xml:space="preserve">Supplementary Figure </w:t>
      </w:r>
      <w:r w:rsidR="00E20C79" w:rsidRPr="00156632">
        <w:rPr>
          <w:rStyle w:val="normaltextrun"/>
          <w:rFonts w:ascii="Calibri" w:hAnsi="Calibri" w:cs="Calibri"/>
          <w:b/>
          <w:bCs/>
          <w:lang w:val="en-US"/>
        </w:rPr>
        <w:t>1</w:t>
      </w:r>
      <w:r w:rsidRPr="00156632">
        <w:rPr>
          <w:rStyle w:val="normaltextrun"/>
          <w:rFonts w:ascii="Calibri" w:hAnsi="Calibri" w:cs="Calibri"/>
          <w:b/>
          <w:bCs/>
          <w:lang w:val="en-US"/>
        </w:rPr>
        <w:t>.</w:t>
      </w:r>
      <w:r w:rsidRPr="00156632">
        <w:rPr>
          <w:rStyle w:val="normaltextrun"/>
          <w:rFonts w:ascii="Calibri" w:hAnsi="Calibri" w:cs="Calibri"/>
          <w:b/>
          <w:bCs/>
          <w:i/>
          <w:iCs/>
          <w:lang w:val="en-US"/>
        </w:rPr>
        <w:t xml:space="preserve"> </w:t>
      </w:r>
      <w:r w:rsidR="000045C4" w:rsidRPr="00156632">
        <w:rPr>
          <w:rFonts w:ascii="Calibri" w:hAnsi="Calibri" w:cs="Calibri"/>
          <w:i/>
          <w:iCs/>
        </w:rPr>
        <w:t>Confirmation of splicing abnormality in Family A. (A) cDNA sequencing of proband A-II:1 (homozygous for c.1221–3A&gt;G) and her mother A-I:2 (heterozygous), showing the use of a cryptic acceptor site in the proband and partial use in the mother. (B) cDNA from control and proband fibroblasts shows exclusive use of the cryptic acceptor in the proband. (C) Schematic showing the splicing defect caused by c.1221–3A&gt;G, leading to the use of a cryptic acceptor, a frameshift, and a premature stop codon (TGA). Exon 13A is included in both affected and control samples.</w:t>
      </w:r>
    </w:p>
    <w:p w14:paraId="2E303015" w14:textId="77777777" w:rsidR="00FB5737" w:rsidRPr="00156632" w:rsidRDefault="00FB5737" w:rsidP="000045C4">
      <w:pPr>
        <w:pStyle w:val="paragraph"/>
        <w:spacing w:before="0" w:beforeAutospacing="0" w:after="0" w:afterAutospacing="0"/>
        <w:jc w:val="both"/>
        <w:textAlignment w:val="baseline"/>
        <w:rPr>
          <w:rFonts w:ascii="Calibri" w:hAnsi="Calibri" w:cs="Calibri"/>
          <w:i/>
          <w:iCs/>
        </w:rPr>
      </w:pPr>
    </w:p>
    <w:p w14:paraId="1BA71F8D" w14:textId="77777777" w:rsidR="00E20C79" w:rsidRPr="00156632" w:rsidRDefault="00E20C79" w:rsidP="000045C4">
      <w:pPr>
        <w:pStyle w:val="paragraph"/>
        <w:spacing w:before="0" w:beforeAutospacing="0" w:after="0" w:afterAutospacing="0"/>
        <w:jc w:val="both"/>
        <w:textAlignment w:val="baseline"/>
        <w:rPr>
          <w:rFonts w:ascii="Calibri" w:hAnsi="Calibri" w:cs="Calibri"/>
        </w:rPr>
      </w:pPr>
    </w:p>
    <w:p w14:paraId="4C5DBFB5" w14:textId="6F0656F3" w:rsidR="00E20C79" w:rsidRPr="00156632" w:rsidRDefault="00E20C79" w:rsidP="00E20C79">
      <w:pPr>
        <w:rPr>
          <w:rFonts w:ascii="Calibri" w:hAnsi="Calibri" w:cs="Calibri"/>
        </w:rPr>
      </w:pPr>
      <w:r w:rsidRPr="00156632">
        <w:rPr>
          <w:rFonts w:ascii="Calibri" w:hAnsi="Calibri" w:cs="Calibri"/>
          <w:noProof/>
          <w:sz w:val="18"/>
          <w:szCs w:val="18"/>
        </w:rPr>
        <w:drawing>
          <wp:inline distT="0" distB="0" distL="0" distR="0" wp14:anchorId="439063B6" wp14:editId="154E189C">
            <wp:extent cx="5731510" cy="1356522"/>
            <wp:effectExtent l="0" t="0" r="0" b="2540"/>
            <wp:docPr id="1676522670"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imelin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1356522"/>
                    </a:xfrm>
                    <a:prstGeom prst="rect">
                      <a:avLst/>
                    </a:prstGeom>
                    <a:noFill/>
                    <a:ln>
                      <a:noFill/>
                    </a:ln>
                  </pic:spPr>
                </pic:pic>
              </a:graphicData>
            </a:graphic>
          </wp:inline>
        </w:drawing>
      </w:r>
      <w:r w:rsidRPr="00156632">
        <w:rPr>
          <w:rFonts w:ascii="Calibri" w:hAnsi="Calibri" w:cs="Calibri"/>
        </w:rPr>
        <w:br/>
      </w:r>
      <w:r w:rsidRPr="00156632">
        <w:rPr>
          <w:rStyle w:val="Strong"/>
          <w:rFonts w:ascii="Calibri" w:hAnsi="Calibri" w:cs="Calibri"/>
        </w:rPr>
        <w:t xml:space="preserve">Supplementary Figure </w:t>
      </w:r>
      <w:r w:rsidR="00DC69B7" w:rsidRPr="00156632">
        <w:rPr>
          <w:rStyle w:val="Strong"/>
          <w:rFonts w:ascii="Calibri" w:hAnsi="Calibri" w:cs="Calibri"/>
        </w:rPr>
        <w:t>2</w:t>
      </w:r>
      <w:r w:rsidRPr="00156632">
        <w:rPr>
          <w:rStyle w:val="Strong"/>
          <w:rFonts w:ascii="Calibri" w:hAnsi="Calibri" w:cs="Calibri"/>
        </w:rPr>
        <w:t>.</w:t>
      </w:r>
      <w:r w:rsidRPr="00156632">
        <w:rPr>
          <w:rFonts w:ascii="Calibri" w:hAnsi="Calibri" w:cs="Calibri"/>
        </w:rPr>
        <w:t xml:space="preserve"> </w:t>
      </w:r>
      <w:r w:rsidRPr="00156632">
        <w:rPr>
          <w:rStyle w:val="Emphasis"/>
          <w:rFonts w:ascii="Calibri" w:hAnsi="Calibri" w:cs="Calibri"/>
        </w:rPr>
        <w:t>Pedigree analysis of Families A, B, and C showing affected individuals and reproductive history. Arrows indicate probands. Family B includes two miscarriages and one terminated pregnancy due to suspected PGAP1-related disorder.</w:t>
      </w:r>
    </w:p>
    <w:p w14:paraId="353A9D3E" w14:textId="77777777" w:rsidR="00E20C79" w:rsidRPr="00156632" w:rsidRDefault="00E20C79" w:rsidP="000045C4">
      <w:pPr>
        <w:pStyle w:val="paragraph"/>
        <w:spacing w:before="0" w:beforeAutospacing="0" w:after="0" w:afterAutospacing="0"/>
        <w:jc w:val="both"/>
        <w:textAlignment w:val="baseline"/>
        <w:rPr>
          <w:rFonts w:ascii="Calibri" w:hAnsi="Calibri" w:cs="Calibri"/>
        </w:rPr>
      </w:pPr>
    </w:p>
    <w:p w14:paraId="6F215DD1" w14:textId="77777777" w:rsidR="00E20C79" w:rsidRPr="00156632" w:rsidRDefault="00E20C79" w:rsidP="000045C4">
      <w:pPr>
        <w:pStyle w:val="paragraph"/>
        <w:spacing w:before="0" w:beforeAutospacing="0" w:after="0" w:afterAutospacing="0"/>
        <w:jc w:val="both"/>
        <w:textAlignment w:val="baseline"/>
        <w:rPr>
          <w:rFonts w:ascii="Calibri" w:hAnsi="Calibri" w:cs="Calibri"/>
        </w:rPr>
      </w:pPr>
    </w:p>
    <w:p w14:paraId="42E87D84" w14:textId="77777777" w:rsidR="00E20C79" w:rsidRPr="00156632" w:rsidRDefault="00E20C79" w:rsidP="000045C4">
      <w:pPr>
        <w:pStyle w:val="paragraph"/>
        <w:spacing w:before="0" w:beforeAutospacing="0" w:after="0" w:afterAutospacing="0"/>
        <w:jc w:val="both"/>
        <w:textAlignment w:val="baseline"/>
        <w:rPr>
          <w:rFonts w:ascii="Calibri" w:hAnsi="Calibri" w:cs="Calibri"/>
        </w:rPr>
      </w:pPr>
    </w:p>
    <w:p w14:paraId="3F17CFE6" w14:textId="77777777" w:rsidR="00E20C79" w:rsidRPr="00156632" w:rsidRDefault="00E20C79" w:rsidP="000045C4">
      <w:pPr>
        <w:pStyle w:val="paragraph"/>
        <w:spacing w:before="0" w:beforeAutospacing="0" w:after="0" w:afterAutospacing="0"/>
        <w:jc w:val="both"/>
        <w:textAlignment w:val="baseline"/>
        <w:rPr>
          <w:rFonts w:ascii="Calibri" w:hAnsi="Calibri" w:cs="Calibri"/>
        </w:rPr>
      </w:pPr>
    </w:p>
    <w:p w14:paraId="78A43382" w14:textId="37CEDAE7" w:rsidR="00EF2890" w:rsidRPr="00EF2890" w:rsidRDefault="00FB5737" w:rsidP="00EF2890">
      <w:pPr>
        <w:spacing w:before="100" w:beforeAutospacing="1" w:after="100" w:afterAutospacing="1" w:line="240" w:lineRule="auto"/>
        <w:jc w:val="both"/>
        <w:rPr>
          <w:rFonts w:ascii="Calibri" w:eastAsia="Times New Roman" w:hAnsi="Calibri" w:cs="Calibri"/>
          <w:i/>
          <w:iCs/>
          <w:kern w:val="0"/>
          <w:lang w:eastAsia="en-GB"/>
          <w14:ligatures w14:val="none"/>
        </w:rPr>
      </w:pPr>
      <w:r w:rsidRPr="00156632">
        <w:rPr>
          <w:rFonts w:ascii="Calibri" w:hAnsi="Calibri" w:cs="Calibri"/>
          <w:b/>
          <w:bCs/>
          <w:noProof/>
        </w:rPr>
        <w:lastRenderedPageBreak/>
        <w:drawing>
          <wp:anchor distT="0" distB="0" distL="114300" distR="114300" simplePos="0" relativeHeight="251664384" behindDoc="0" locked="0" layoutInCell="1" allowOverlap="1" wp14:anchorId="2D688040" wp14:editId="7998AA43">
            <wp:simplePos x="0" y="0"/>
            <wp:positionH relativeFrom="column">
              <wp:posOffset>-243840</wp:posOffset>
            </wp:positionH>
            <wp:positionV relativeFrom="paragraph">
              <wp:posOffset>2727960</wp:posOffset>
            </wp:positionV>
            <wp:extent cx="5394960" cy="3158490"/>
            <wp:effectExtent l="0" t="0" r="2540" b="3810"/>
            <wp:wrapTopAndBottom/>
            <wp:docPr id="751002064" name="Picture 3" descr="A group of graph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02064" name="Picture 3" descr="A group of graphs of different colo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4960" cy="3158490"/>
                    </a:xfrm>
                    <a:prstGeom prst="rect">
                      <a:avLst/>
                    </a:prstGeom>
                  </pic:spPr>
                </pic:pic>
              </a:graphicData>
            </a:graphic>
            <wp14:sizeRelH relativeFrom="page">
              <wp14:pctWidth>0</wp14:pctWidth>
            </wp14:sizeRelH>
            <wp14:sizeRelV relativeFrom="page">
              <wp14:pctHeight>0</wp14:pctHeight>
            </wp14:sizeRelV>
          </wp:anchor>
        </w:drawing>
      </w:r>
      <w:r w:rsidR="009022BC">
        <w:rPr>
          <w:rFonts w:ascii="Calibri" w:hAnsi="Calibri" w:cs="Calibri"/>
          <w:b/>
          <w:bCs/>
          <w:noProof/>
        </w:rPr>
        <mc:AlternateContent>
          <mc:Choice Requires="wps">
            <w:drawing>
              <wp:anchor distT="0" distB="0" distL="114300" distR="114300" simplePos="0" relativeHeight="251667456" behindDoc="0" locked="0" layoutInCell="1" allowOverlap="1" wp14:anchorId="62013B03" wp14:editId="01658C39">
                <wp:simplePos x="0" y="0"/>
                <wp:positionH relativeFrom="column">
                  <wp:posOffset>-316842</wp:posOffset>
                </wp:positionH>
                <wp:positionV relativeFrom="paragraph">
                  <wp:posOffset>-317669</wp:posOffset>
                </wp:positionV>
                <wp:extent cx="864066" cy="335560"/>
                <wp:effectExtent l="0" t="0" r="0" b="0"/>
                <wp:wrapNone/>
                <wp:docPr id="1114222018" name="Rectangle 2"/>
                <wp:cNvGraphicFramePr/>
                <a:graphic xmlns:a="http://schemas.openxmlformats.org/drawingml/2006/main">
                  <a:graphicData uri="http://schemas.microsoft.com/office/word/2010/wordprocessingShape">
                    <wps:wsp>
                      <wps:cNvSpPr/>
                      <wps:spPr>
                        <a:xfrm>
                          <a:off x="0" y="0"/>
                          <a:ext cx="864066" cy="3355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C1DFB8" w14:textId="29DDFFE9" w:rsidR="009022BC" w:rsidRPr="00FB5737" w:rsidRDefault="009022BC" w:rsidP="009022BC">
                            <w:pPr>
                              <w:jc w:val="center"/>
                              <w:rPr>
                                <w:b/>
                                <w:bCs/>
                                <w:color w:val="000000" w:themeColor="text1"/>
                              </w:rPr>
                            </w:pPr>
                            <w:r w:rsidRPr="00FB5737">
                              <w:rPr>
                                <w:b/>
                                <w:bCs/>
                                <w:color w:val="000000" w:themeColor="text1"/>
                              </w:rPr>
                              <w:t xml:space="preserve">Family </w:t>
                            </w:r>
                            <w:r w:rsidR="00711549" w:rsidRPr="00FB5737">
                              <w:rPr>
                                <w:b/>
                                <w:bCs/>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13B03" id="Rectangle 2" o:spid="_x0000_s1026" style="position:absolute;left:0;text-align:left;margin-left:-24.95pt;margin-top:-25pt;width:68.05pt;height:2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" filled="f" stroked="f" strokeweight="1pt">
                <v:textbox>
                  <w:txbxContent>
                    <w:p w14:paraId="5EC1DFB8" w14:textId="29DDFFE9" w:rsidR="009022BC" w:rsidRPr="00FB5737" w:rsidRDefault="009022BC" w:rsidP="009022BC">
                      <w:pPr>
                        <w:jc w:val="center"/>
                        <w:rPr>
                          <w:b/>
                          <w:bCs/>
                          <w:color w:val="000000" w:themeColor="text1"/>
                        </w:rPr>
                      </w:pPr>
                      <w:r w:rsidRPr="00FB5737">
                        <w:rPr>
                          <w:b/>
                          <w:bCs/>
                          <w:color w:val="000000" w:themeColor="text1"/>
                        </w:rPr>
                        <w:t xml:space="preserve">Family </w:t>
                      </w:r>
                      <w:r w:rsidR="00711549" w:rsidRPr="00FB5737">
                        <w:rPr>
                          <w:b/>
                          <w:bCs/>
                          <w:color w:val="000000" w:themeColor="text1"/>
                        </w:rPr>
                        <w:t>A</w:t>
                      </w:r>
                    </w:p>
                  </w:txbxContent>
                </v:textbox>
              </v:rect>
            </w:pict>
          </mc:Fallback>
        </mc:AlternateContent>
      </w:r>
      <w:r w:rsidR="00874CC1">
        <w:rPr>
          <w:rFonts w:ascii="Calibri" w:hAnsi="Calibri" w:cs="Calibri"/>
          <w:b/>
          <w:bCs/>
          <w:noProof/>
        </w:rPr>
        <mc:AlternateContent>
          <mc:Choice Requires="wps">
            <w:drawing>
              <wp:anchor distT="0" distB="0" distL="114300" distR="114300" simplePos="0" relativeHeight="251665408" behindDoc="0" locked="0" layoutInCell="1" allowOverlap="1" wp14:anchorId="312DFFF9" wp14:editId="757AAB05">
                <wp:simplePos x="0" y="0"/>
                <wp:positionH relativeFrom="column">
                  <wp:posOffset>-243654</wp:posOffset>
                </wp:positionH>
                <wp:positionV relativeFrom="paragraph">
                  <wp:posOffset>2659089</wp:posOffset>
                </wp:positionV>
                <wp:extent cx="864066" cy="335560"/>
                <wp:effectExtent l="0" t="0" r="0" b="0"/>
                <wp:wrapNone/>
                <wp:docPr id="1662525728" name="Rectangle 2"/>
                <wp:cNvGraphicFramePr/>
                <a:graphic xmlns:a="http://schemas.openxmlformats.org/drawingml/2006/main">
                  <a:graphicData uri="http://schemas.microsoft.com/office/word/2010/wordprocessingShape">
                    <wps:wsp>
                      <wps:cNvSpPr/>
                      <wps:spPr>
                        <a:xfrm>
                          <a:off x="0" y="0"/>
                          <a:ext cx="864066" cy="3355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36A1A5" w14:textId="5522FE6E" w:rsidR="003878E2" w:rsidRPr="00FB5737" w:rsidRDefault="003878E2" w:rsidP="003878E2">
                            <w:pPr>
                              <w:jc w:val="center"/>
                              <w:rPr>
                                <w:b/>
                                <w:bCs/>
                                <w:color w:val="000000" w:themeColor="text1"/>
                              </w:rPr>
                            </w:pPr>
                            <w:r w:rsidRPr="00FB5737">
                              <w:rPr>
                                <w:b/>
                                <w:bCs/>
                                <w:color w:val="000000" w:themeColor="text1"/>
                              </w:rPr>
                              <w:t xml:space="preserve">Family </w:t>
                            </w:r>
                            <w:r w:rsidR="00874CC1" w:rsidRPr="00FB5737">
                              <w:rPr>
                                <w:b/>
                                <w:bCs/>
                                <w:color w:val="000000" w:themeColor="text1"/>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DFFF9" id="_x0000_s1027" style="position:absolute;left:0;text-align:left;margin-left:-19.2pt;margin-top:209.4pt;width:68.05pt;height: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" filled="f" stroked="f" strokeweight="1pt">
                <v:textbox>
                  <w:txbxContent>
                    <w:p w14:paraId="4636A1A5" w14:textId="5522FE6E" w:rsidR="003878E2" w:rsidRPr="00FB5737" w:rsidRDefault="003878E2" w:rsidP="003878E2">
                      <w:pPr>
                        <w:jc w:val="center"/>
                        <w:rPr>
                          <w:b/>
                          <w:bCs/>
                          <w:color w:val="000000" w:themeColor="text1"/>
                        </w:rPr>
                      </w:pPr>
                      <w:r w:rsidRPr="00FB5737">
                        <w:rPr>
                          <w:b/>
                          <w:bCs/>
                          <w:color w:val="000000" w:themeColor="text1"/>
                        </w:rPr>
                        <w:t xml:space="preserve">Family </w:t>
                      </w:r>
                      <w:r w:rsidR="00874CC1" w:rsidRPr="00FB5737">
                        <w:rPr>
                          <w:b/>
                          <w:bCs/>
                          <w:color w:val="000000" w:themeColor="text1"/>
                        </w:rPr>
                        <w:t>E</w:t>
                      </w:r>
                    </w:p>
                  </w:txbxContent>
                </v:textbox>
              </v:rect>
            </w:pict>
          </mc:Fallback>
        </mc:AlternateContent>
      </w:r>
      <w:r w:rsidR="00EA09ED" w:rsidRPr="00156632">
        <w:rPr>
          <w:rStyle w:val="wacimagecontainer"/>
          <w:rFonts w:ascii="Calibri" w:hAnsi="Calibri" w:cs="Calibri"/>
          <w:noProof/>
          <w:sz w:val="18"/>
          <w:szCs w:val="18"/>
        </w:rPr>
        <w:drawing>
          <wp:anchor distT="0" distB="0" distL="114300" distR="114300" simplePos="0" relativeHeight="251663360" behindDoc="0" locked="0" layoutInCell="1" allowOverlap="1" wp14:anchorId="560D5EC2" wp14:editId="32836D7D">
            <wp:simplePos x="0" y="0"/>
            <wp:positionH relativeFrom="column">
              <wp:posOffset>259704</wp:posOffset>
            </wp:positionH>
            <wp:positionV relativeFrom="paragraph">
              <wp:posOffset>408</wp:posOffset>
            </wp:positionV>
            <wp:extent cx="4572000" cy="2567940"/>
            <wp:effectExtent l="0" t="0" r="0" b="0"/>
            <wp:wrapTopAndBottom/>
            <wp:docPr id="660693372"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56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C3E">
        <w:rPr>
          <w:rFonts w:ascii="Calibri" w:hAnsi="Calibri" w:cs="Calibri"/>
          <w:b/>
          <w:bCs/>
          <w:noProof/>
        </w:rPr>
        <w:t>Supplementary Figure 3</w:t>
      </w:r>
      <w:r w:rsidR="009E3DA1">
        <w:rPr>
          <w:rFonts w:ascii="Calibri" w:hAnsi="Calibri" w:cs="Calibri"/>
          <w:b/>
          <w:bCs/>
          <w:i/>
          <w:iCs/>
        </w:rPr>
        <w:t>.</w:t>
      </w:r>
      <w:r w:rsidR="007E0D7D" w:rsidRPr="00006C3E">
        <w:rPr>
          <w:rFonts w:ascii="Calibri" w:hAnsi="Calibri" w:cs="Calibri"/>
          <w:b/>
          <w:bCs/>
          <w:i/>
          <w:iCs/>
        </w:rPr>
        <w:t xml:space="preserve"> Reduced surface GPI-anchored proteins and altered PI-PLC sensitivity in two independent PGAP1-deficient patients </w:t>
      </w:r>
      <w:r w:rsidR="007E0D7D" w:rsidRPr="007E0D7D">
        <w:rPr>
          <w:rFonts w:ascii="Calibri" w:eastAsia="Times New Roman" w:hAnsi="Calibri" w:cs="Calibri"/>
          <w:b/>
          <w:bCs/>
          <w:i/>
          <w:iCs/>
          <w:kern w:val="0"/>
          <w:lang w:eastAsia="en-GB"/>
          <w14:ligatures w14:val="none"/>
        </w:rPr>
        <w:t>(</w:t>
      </w:r>
      <w:r w:rsidR="00006C3E" w:rsidRPr="0097431C">
        <w:rPr>
          <w:rFonts w:ascii="Calibri" w:eastAsia="Times New Roman" w:hAnsi="Calibri" w:cs="Calibri"/>
          <w:b/>
          <w:bCs/>
          <w:i/>
          <w:iCs/>
          <w:kern w:val="0"/>
          <w:lang w:eastAsia="en-GB"/>
          <w14:ligatures w14:val="none"/>
        </w:rPr>
        <w:t xml:space="preserve">Family </w:t>
      </w:r>
      <w:r w:rsidR="007E0D7D" w:rsidRPr="007E0D7D">
        <w:rPr>
          <w:rFonts w:ascii="Calibri" w:eastAsia="Times New Roman" w:hAnsi="Calibri" w:cs="Calibri"/>
          <w:b/>
          <w:bCs/>
          <w:i/>
          <w:iCs/>
          <w:kern w:val="0"/>
          <w:lang w:eastAsia="en-GB"/>
          <w14:ligatures w14:val="none"/>
        </w:rPr>
        <w:t xml:space="preserve">A) </w:t>
      </w:r>
      <w:r w:rsidR="007E0D7D" w:rsidRPr="007E0D7D">
        <w:rPr>
          <w:rFonts w:ascii="Calibri" w:eastAsia="Times New Roman" w:hAnsi="Calibri" w:cs="Calibri"/>
          <w:i/>
          <w:iCs/>
          <w:kern w:val="0"/>
          <w:lang w:eastAsia="en-GB"/>
          <w14:ligatures w14:val="none"/>
        </w:rPr>
        <w:t>primary dermal fibroblasts from affected individual A-II:1</w:t>
      </w:r>
      <w:r w:rsidR="000A7722" w:rsidRPr="00C04097">
        <w:rPr>
          <w:rFonts w:ascii="Calibri" w:eastAsia="Times New Roman" w:hAnsi="Calibri" w:cs="Calibri"/>
          <w:i/>
          <w:iCs/>
          <w:kern w:val="0"/>
          <w:lang w:eastAsia="en-GB"/>
          <w14:ligatures w14:val="none"/>
        </w:rPr>
        <w:t>, c</w:t>
      </w:r>
      <w:r w:rsidR="000A7722" w:rsidRPr="007E0D7D">
        <w:rPr>
          <w:rFonts w:ascii="Calibri" w:eastAsia="Times New Roman" w:hAnsi="Calibri" w:cs="Calibri"/>
          <w:i/>
          <w:iCs/>
          <w:kern w:val="0"/>
          <w:lang w:eastAsia="en-GB"/>
          <w14:ligatures w14:val="none"/>
        </w:rPr>
        <w:t xml:space="preserve">ells were stained with monoclonal antibodies to CD55, CD59 and CD73. Overlay histograms compare PI-PLC–treated cells (solid black line) with untreated cells (dotted black line); grey-shaded peaks denote isotype controls. All three GPI-anchored proteins are markedly reduced and PI-PLC‐resistant </w:t>
      </w:r>
      <w:r w:rsidR="006B6CA5">
        <w:rPr>
          <w:rFonts w:ascii="Calibri" w:eastAsia="Times New Roman" w:hAnsi="Calibri" w:cs="Calibri"/>
          <w:i/>
          <w:iCs/>
          <w:kern w:val="0"/>
          <w:lang w:eastAsia="en-GB"/>
          <w14:ligatures w14:val="none"/>
        </w:rPr>
        <w:t>in-patient</w:t>
      </w:r>
      <w:r w:rsidR="000A7722" w:rsidRPr="007E0D7D">
        <w:rPr>
          <w:rFonts w:ascii="Calibri" w:eastAsia="Times New Roman" w:hAnsi="Calibri" w:cs="Calibri"/>
          <w:i/>
          <w:iCs/>
          <w:kern w:val="0"/>
          <w:lang w:eastAsia="en-GB"/>
          <w14:ligatures w14:val="none"/>
        </w:rPr>
        <w:t xml:space="preserve"> fibroblasts, consistent with a PGAP1 trafficking defect</w:t>
      </w:r>
      <w:r w:rsidR="000A7722" w:rsidRPr="007E0D7D">
        <w:rPr>
          <w:rFonts w:ascii="Calibri" w:eastAsia="Times New Roman" w:hAnsi="Calibri" w:cs="Calibri"/>
          <w:b/>
          <w:bCs/>
          <w:i/>
          <w:iCs/>
          <w:kern w:val="0"/>
          <w:lang w:eastAsia="en-GB"/>
          <w14:ligatures w14:val="none"/>
        </w:rPr>
        <w:t>.</w:t>
      </w:r>
      <w:r w:rsidR="007E0D7D" w:rsidRPr="007E0D7D">
        <w:rPr>
          <w:rFonts w:ascii="Calibri" w:eastAsia="Times New Roman" w:hAnsi="Calibri" w:cs="Calibri"/>
          <w:b/>
          <w:bCs/>
          <w:i/>
          <w:iCs/>
          <w:kern w:val="0"/>
          <w:lang w:eastAsia="en-GB"/>
          <w14:ligatures w14:val="none"/>
        </w:rPr>
        <w:t xml:space="preserve"> </w:t>
      </w:r>
      <w:r w:rsidR="0097431C" w:rsidRPr="0097431C">
        <w:rPr>
          <w:rFonts w:ascii="Calibri" w:eastAsia="Times New Roman" w:hAnsi="Calibri" w:cs="Calibri"/>
          <w:b/>
          <w:bCs/>
          <w:i/>
          <w:iCs/>
          <w:kern w:val="0"/>
          <w:lang w:eastAsia="en-GB"/>
          <w14:ligatures w14:val="none"/>
        </w:rPr>
        <w:t>(Family E</w:t>
      </w:r>
      <w:r w:rsidR="007E0D7D" w:rsidRPr="007E0D7D">
        <w:rPr>
          <w:rFonts w:ascii="Calibri" w:eastAsia="Times New Roman" w:hAnsi="Calibri" w:cs="Calibri"/>
          <w:b/>
          <w:bCs/>
          <w:i/>
          <w:iCs/>
          <w:kern w:val="0"/>
          <w:lang w:eastAsia="en-GB"/>
          <w14:ligatures w14:val="none"/>
        </w:rPr>
        <w:t>)</w:t>
      </w:r>
      <w:r w:rsidR="007E0D7D" w:rsidRPr="007E0D7D">
        <w:rPr>
          <w:rFonts w:ascii="Calibri" w:eastAsia="Times New Roman" w:hAnsi="Calibri" w:cs="Calibri"/>
          <w:i/>
          <w:iCs/>
          <w:kern w:val="0"/>
          <w:lang w:eastAsia="en-GB"/>
          <w14:ligatures w14:val="none"/>
        </w:rPr>
        <w:t xml:space="preserve"> peripheral-blood mononuclear cells (PBMCs) from affected individual E-II, analysed before and after lentiviral rescue</w:t>
      </w:r>
      <w:r w:rsidR="006B6CA5" w:rsidRPr="007E0D7D">
        <w:rPr>
          <w:rFonts w:ascii="Calibri" w:eastAsia="Times New Roman" w:hAnsi="Calibri" w:cs="Calibri"/>
          <w:i/>
          <w:iCs/>
          <w:kern w:val="0"/>
          <w:lang w:eastAsia="en-GB"/>
          <w14:ligatures w14:val="none"/>
        </w:rPr>
        <w:t>). PBMCs</w:t>
      </w:r>
      <w:r w:rsidR="007E0D7D" w:rsidRPr="007E0D7D">
        <w:rPr>
          <w:rFonts w:ascii="Calibri" w:eastAsia="Times New Roman" w:hAnsi="Calibri" w:cs="Calibri"/>
          <w:i/>
          <w:iCs/>
          <w:kern w:val="0"/>
          <w:lang w:eastAsia="en-GB"/>
          <w14:ligatures w14:val="none"/>
        </w:rPr>
        <w:t xml:space="preserve"> were transduced with (</w:t>
      </w:r>
      <w:proofErr w:type="spellStart"/>
      <w:r w:rsidR="007E0D7D" w:rsidRPr="007E0D7D">
        <w:rPr>
          <w:rFonts w:ascii="Calibri" w:eastAsia="Times New Roman" w:hAnsi="Calibri" w:cs="Calibri"/>
          <w:i/>
          <w:iCs/>
          <w:kern w:val="0"/>
          <w:lang w:eastAsia="en-GB"/>
          <w14:ligatures w14:val="none"/>
        </w:rPr>
        <w:t>i</w:t>
      </w:r>
      <w:proofErr w:type="spellEnd"/>
      <w:r w:rsidR="007E0D7D" w:rsidRPr="007E0D7D">
        <w:rPr>
          <w:rFonts w:ascii="Calibri" w:eastAsia="Times New Roman" w:hAnsi="Calibri" w:cs="Calibri"/>
          <w:i/>
          <w:iCs/>
          <w:kern w:val="0"/>
          <w:lang w:eastAsia="en-GB"/>
          <w14:ligatures w14:val="none"/>
        </w:rPr>
        <w:t xml:space="preserve">) wild-type human PGAP1 (blue), (ii) the patient missense allele E456G-PGAP1 (green) or (iii) empty vector (orange); dashed black peaks are isotype controls. Histograms are shown for CD55, CD59 and </w:t>
      </w:r>
      <w:proofErr w:type="spellStart"/>
      <w:r w:rsidR="007E0D7D" w:rsidRPr="007E0D7D">
        <w:rPr>
          <w:rFonts w:ascii="Calibri" w:eastAsia="Times New Roman" w:hAnsi="Calibri" w:cs="Calibri"/>
          <w:i/>
          <w:iCs/>
          <w:kern w:val="0"/>
          <w:lang w:eastAsia="en-GB"/>
          <w14:ligatures w14:val="none"/>
        </w:rPr>
        <w:t>uPAR</w:t>
      </w:r>
      <w:proofErr w:type="spellEnd"/>
      <w:r w:rsidR="007E0D7D" w:rsidRPr="007E0D7D">
        <w:rPr>
          <w:rFonts w:ascii="Calibri" w:eastAsia="Times New Roman" w:hAnsi="Calibri" w:cs="Calibri"/>
          <w:i/>
          <w:iCs/>
          <w:kern w:val="0"/>
          <w:lang w:eastAsia="en-GB"/>
          <w14:ligatures w14:val="none"/>
        </w:rPr>
        <w:t xml:space="preserve"> (CD87) before (upper row, PI-PLC –) and after (lower row, PI-PLC +) incubation with PI-PLC (1 U mL⁻¹, 37 °C, 1 h). Wild-type PGAP1 fully restores both surface expression and PI-PLC sensitivity of all three GPI-APs, whereas the E456G allele provides no rescue, confirming pathogenicity of the endogenous mutation.</w:t>
      </w:r>
      <w:r w:rsidR="0097431C">
        <w:rPr>
          <w:rFonts w:ascii="Calibri" w:eastAsia="Times New Roman" w:hAnsi="Calibri" w:cs="Calibri"/>
          <w:i/>
          <w:iCs/>
          <w:kern w:val="0"/>
          <w:lang w:eastAsia="en-GB"/>
          <w14:ligatures w14:val="none"/>
        </w:rPr>
        <w:t xml:space="preserve"> </w:t>
      </w:r>
      <w:r w:rsidR="007E0D7D" w:rsidRPr="007E0D7D">
        <w:rPr>
          <w:rFonts w:ascii="Calibri" w:eastAsia="Times New Roman" w:hAnsi="Calibri" w:cs="Calibri"/>
          <w:i/>
          <w:iCs/>
          <w:kern w:val="0"/>
          <w:lang w:eastAsia="en-GB"/>
          <w14:ligatures w14:val="none"/>
        </w:rPr>
        <w:t xml:space="preserve">Because the two datasets were produced in different laboratories with non-harmonised fluorochrome panels, colour schemes differ between </w:t>
      </w:r>
      <w:r w:rsidR="006B6CA5" w:rsidRPr="007E0D7D">
        <w:rPr>
          <w:rFonts w:ascii="Calibri" w:eastAsia="Times New Roman" w:hAnsi="Calibri" w:cs="Calibri"/>
          <w:i/>
          <w:iCs/>
          <w:kern w:val="0"/>
          <w:lang w:eastAsia="en-GB"/>
          <w14:ligatures w14:val="none"/>
        </w:rPr>
        <w:t>panels</w:t>
      </w:r>
      <w:r w:rsidR="006B6CA5" w:rsidRPr="00C04097">
        <w:rPr>
          <w:rFonts w:ascii="Calibri" w:eastAsia="Times New Roman" w:hAnsi="Calibri" w:cs="Calibri"/>
          <w:i/>
          <w:iCs/>
          <w:kern w:val="0"/>
          <w:lang w:eastAsia="en-GB"/>
          <w14:ligatures w14:val="none"/>
        </w:rPr>
        <w:t>.</w:t>
      </w:r>
      <w:r w:rsidR="007E0D7D" w:rsidRPr="007E0D7D">
        <w:rPr>
          <w:rFonts w:ascii="Arial" w:eastAsia="Times New Roman" w:hAnsi="Arial" w:cs="Arial"/>
          <w:vanish/>
          <w:kern w:val="0"/>
          <w:sz w:val="16"/>
          <w:szCs w:val="16"/>
          <w:lang w:eastAsia="en-GB"/>
          <w14:ligatures w14:val="none"/>
        </w:rPr>
        <w:t xml:space="preserve"> of FormBottom of Form</w:t>
      </w:r>
    </w:p>
    <w:p w14:paraId="0C89BA99" w14:textId="44B1A4DE" w:rsidR="00DA423C" w:rsidRPr="006B6CA5" w:rsidRDefault="00ED126E" w:rsidP="006B6CA5">
      <w:pPr>
        <w:pBdr>
          <w:top w:val="single" w:sz="6" w:space="0" w:color="auto"/>
        </w:pBdr>
        <w:spacing w:after="0" w:line="240" w:lineRule="auto"/>
        <w:jc w:val="both"/>
        <w:rPr>
          <w:rFonts w:ascii="Arial" w:eastAsia="Times New Roman" w:hAnsi="Arial" w:cs="Arial"/>
          <w:kern w:val="0"/>
          <w:sz w:val="16"/>
          <w:szCs w:val="16"/>
          <w:lang w:eastAsia="en-GB"/>
          <w14:ligatures w14:val="none"/>
        </w:rPr>
      </w:pPr>
      <w:r>
        <w:rPr>
          <w:noProof/>
        </w:rPr>
        <w:lastRenderedPageBreak/>
        <mc:AlternateContent>
          <mc:Choice Requires="wps">
            <w:drawing>
              <wp:anchor distT="0" distB="0" distL="114300" distR="114300" simplePos="0" relativeHeight="251671552" behindDoc="0" locked="0" layoutInCell="1" allowOverlap="1" wp14:anchorId="31AD9092" wp14:editId="0FBB1BDA">
                <wp:simplePos x="0" y="0"/>
                <wp:positionH relativeFrom="column">
                  <wp:posOffset>-10160</wp:posOffset>
                </wp:positionH>
                <wp:positionV relativeFrom="paragraph">
                  <wp:posOffset>3337484</wp:posOffset>
                </wp:positionV>
                <wp:extent cx="6120765" cy="635"/>
                <wp:effectExtent l="0" t="0" r="635" b="12065"/>
                <wp:wrapTopAndBottom/>
                <wp:docPr id="1966720518" name="Text Box 1"/>
                <wp:cNvGraphicFramePr/>
                <a:graphic xmlns:a="http://schemas.openxmlformats.org/drawingml/2006/main">
                  <a:graphicData uri="http://schemas.microsoft.com/office/word/2010/wordprocessingShape">
                    <wps:wsp>
                      <wps:cNvSpPr txBox="1"/>
                      <wps:spPr>
                        <a:xfrm>
                          <a:off x="0" y="0"/>
                          <a:ext cx="6120765" cy="635"/>
                        </a:xfrm>
                        <a:prstGeom prst="rect">
                          <a:avLst/>
                        </a:prstGeom>
                        <a:solidFill>
                          <a:prstClr val="white"/>
                        </a:solidFill>
                        <a:ln>
                          <a:noFill/>
                        </a:ln>
                      </wps:spPr>
                      <wps:txbx>
                        <w:txbxContent>
                          <w:p w14:paraId="370FF924" w14:textId="1C55CE94" w:rsidR="00ED126E" w:rsidRPr="0054719F" w:rsidRDefault="00ED126E" w:rsidP="0054719F">
                            <w:pPr>
                              <w:pStyle w:val="Caption"/>
                              <w:jc w:val="both"/>
                              <w:rPr>
                                <w:rFonts w:ascii="Calibri" w:hAnsi="Calibri" w:cs="Calibri"/>
                                <w:noProof/>
                                <w:color w:val="000000" w:themeColor="text1"/>
                                <w:sz w:val="24"/>
                                <w:szCs w:val="24"/>
                              </w:rPr>
                            </w:pPr>
                            <w:r w:rsidRPr="0054719F">
                              <w:rPr>
                                <w:rFonts w:ascii="Calibri" w:hAnsi="Calibri" w:cs="Calibri"/>
                                <w:b/>
                                <w:bCs/>
                                <w:i w:val="0"/>
                                <w:iCs w:val="0"/>
                                <w:noProof/>
                                <w:color w:val="000000" w:themeColor="text1"/>
                                <w:sz w:val="24"/>
                                <w:szCs w:val="24"/>
                              </w:rPr>
                              <w:t>Supplementary Figure 3</w:t>
                            </w:r>
                            <w:r w:rsidRPr="0054719F">
                              <w:rPr>
                                <w:rFonts w:ascii="Calibri" w:hAnsi="Calibri" w:cs="Calibri"/>
                                <w:b/>
                                <w:bCs/>
                                <w:i w:val="0"/>
                                <w:iCs w:val="0"/>
                                <w:color w:val="000000" w:themeColor="text1"/>
                                <w:sz w:val="24"/>
                                <w:szCs w:val="24"/>
                              </w:rPr>
                              <w:t xml:space="preserve">. </w:t>
                            </w:r>
                            <w:r w:rsidR="00C828DF" w:rsidRPr="0054719F">
                              <w:rPr>
                                <w:rFonts w:ascii="Calibri" w:hAnsi="Calibri" w:cs="Calibri"/>
                                <w:b/>
                                <w:bCs/>
                                <w:color w:val="000000" w:themeColor="text1"/>
                                <w:sz w:val="24"/>
                                <w:szCs w:val="24"/>
                              </w:rPr>
                              <w:t>RNA-seq shows reduced PGAP1 expression in Family C (C-II:1 and C-II:2).</w:t>
                            </w:r>
                            <w:r w:rsidR="0014272C" w:rsidRPr="0054719F">
                              <w:rPr>
                                <w:rFonts w:ascii="Calibri" w:hAnsi="Calibri" w:cs="Calibri"/>
                                <w:color w:val="000000" w:themeColor="text1"/>
                                <w:sz w:val="24"/>
                                <w:szCs w:val="24"/>
                              </w:rPr>
                              <w:t xml:space="preserve"> Integrated Genomics Viewer (IGV) </w:t>
                            </w:r>
                            <w:proofErr w:type="spellStart"/>
                            <w:r w:rsidR="0014272C" w:rsidRPr="0054719F">
                              <w:rPr>
                                <w:rFonts w:ascii="Calibri" w:hAnsi="Calibri" w:cs="Calibri"/>
                                <w:color w:val="000000" w:themeColor="text1"/>
                                <w:sz w:val="24"/>
                                <w:szCs w:val="24"/>
                              </w:rPr>
                              <w:t>scoverage</w:t>
                            </w:r>
                            <w:proofErr w:type="spellEnd"/>
                            <w:r w:rsidR="0014272C" w:rsidRPr="0054719F">
                              <w:rPr>
                                <w:rFonts w:ascii="Calibri" w:hAnsi="Calibri" w:cs="Calibri"/>
                                <w:color w:val="000000" w:themeColor="text1"/>
                                <w:sz w:val="24"/>
                                <w:szCs w:val="24"/>
                              </w:rPr>
                              <w:t xml:space="preserve"> plots across </w:t>
                            </w:r>
                            <w:r w:rsidR="0014272C" w:rsidRPr="0054719F">
                              <w:rPr>
                                <w:rStyle w:val="Strong"/>
                                <w:rFonts w:ascii="Calibri" w:hAnsi="Calibri" w:cs="Calibri"/>
                                <w:b w:val="0"/>
                                <w:bCs w:val="0"/>
                                <w:color w:val="000000" w:themeColor="text1"/>
                                <w:sz w:val="24"/>
                                <w:szCs w:val="24"/>
                              </w:rPr>
                              <w:t>PGAP1</w:t>
                            </w:r>
                            <w:r w:rsidR="0014272C" w:rsidRPr="0054719F">
                              <w:rPr>
                                <w:rFonts w:ascii="Calibri" w:hAnsi="Calibri" w:cs="Calibri"/>
                                <w:color w:val="000000" w:themeColor="text1"/>
                                <w:sz w:val="24"/>
                                <w:szCs w:val="24"/>
                              </w:rPr>
                              <w:t xml:space="preserve"> (</w:t>
                            </w:r>
                            <w:r w:rsidR="0014272C" w:rsidRPr="0054719F">
                              <w:rPr>
                                <w:rStyle w:val="Emphasis"/>
                                <w:rFonts w:ascii="Calibri" w:hAnsi="Calibri" w:cs="Calibri"/>
                                <w:color w:val="000000" w:themeColor="text1"/>
                                <w:sz w:val="24"/>
                                <w:szCs w:val="24"/>
                              </w:rPr>
                              <w:t>NM_024989.3</w:t>
                            </w:r>
                            <w:r w:rsidR="00B55AA4">
                              <w:rPr>
                                <w:rFonts w:ascii="Calibri" w:hAnsi="Calibri" w:cs="Calibri"/>
                                <w:color w:val="000000" w:themeColor="text1"/>
                                <w:sz w:val="24"/>
                                <w:szCs w:val="24"/>
                              </w:rPr>
                              <w:t xml:space="preserve">) </w:t>
                            </w:r>
                            <w:r w:rsidR="0014272C" w:rsidRPr="0054719F">
                              <w:rPr>
                                <w:rFonts w:ascii="Calibri" w:hAnsi="Calibri" w:cs="Calibri"/>
                                <w:color w:val="000000" w:themeColor="text1"/>
                                <w:sz w:val="24"/>
                                <w:szCs w:val="24"/>
                              </w:rPr>
                              <w:t xml:space="preserve">displaying, from top to bottom, whole-exome read coverage for </w:t>
                            </w:r>
                            <w:r w:rsidR="0014272C" w:rsidRPr="0054719F">
                              <w:rPr>
                                <w:rStyle w:val="Strong"/>
                                <w:rFonts w:ascii="Calibri" w:hAnsi="Calibri" w:cs="Calibri"/>
                                <w:b w:val="0"/>
                                <w:bCs w:val="0"/>
                                <w:color w:val="000000" w:themeColor="text1"/>
                                <w:sz w:val="24"/>
                                <w:szCs w:val="24"/>
                              </w:rPr>
                              <w:t>C-II:1</w:t>
                            </w:r>
                            <w:r w:rsidR="0014272C" w:rsidRPr="0054719F">
                              <w:rPr>
                                <w:rFonts w:ascii="Calibri" w:hAnsi="Calibri" w:cs="Calibri"/>
                                <w:color w:val="000000" w:themeColor="text1"/>
                                <w:sz w:val="24"/>
                                <w:szCs w:val="24"/>
                              </w:rPr>
                              <w:t xml:space="preserve">, RNA-seq coverage and splice junction arcs for </w:t>
                            </w:r>
                            <w:r w:rsidR="0014272C" w:rsidRPr="0054719F">
                              <w:rPr>
                                <w:rStyle w:val="Strong"/>
                                <w:rFonts w:ascii="Calibri" w:hAnsi="Calibri" w:cs="Calibri"/>
                                <w:b w:val="0"/>
                                <w:bCs w:val="0"/>
                                <w:i w:val="0"/>
                                <w:iCs w:val="0"/>
                                <w:color w:val="000000" w:themeColor="text1"/>
                                <w:sz w:val="24"/>
                                <w:szCs w:val="24"/>
                              </w:rPr>
                              <w:t>C-II:1</w:t>
                            </w:r>
                            <w:r w:rsidR="0014272C" w:rsidRPr="0054719F">
                              <w:rPr>
                                <w:rFonts w:ascii="Calibri" w:hAnsi="Calibri" w:cs="Calibri"/>
                                <w:color w:val="000000" w:themeColor="text1"/>
                                <w:sz w:val="24"/>
                                <w:szCs w:val="24"/>
                              </w:rPr>
                              <w:t xml:space="preserve"> and </w:t>
                            </w:r>
                            <w:r w:rsidR="0014272C" w:rsidRPr="0054719F">
                              <w:rPr>
                                <w:rStyle w:val="Strong"/>
                                <w:rFonts w:ascii="Calibri" w:hAnsi="Calibri" w:cs="Calibri"/>
                                <w:b w:val="0"/>
                                <w:bCs w:val="0"/>
                                <w:color w:val="000000" w:themeColor="text1"/>
                                <w:sz w:val="24"/>
                                <w:szCs w:val="24"/>
                              </w:rPr>
                              <w:t>C-II:2</w:t>
                            </w:r>
                            <w:r w:rsidR="0014272C" w:rsidRPr="0054719F">
                              <w:rPr>
                                <w:rFonts w:ascii="Calibri" w:hAnsi="Calibri" w:cs="Calibri"/>
                                <w:color w:val="000000" w:themeColor="text1"/>
                                <w:sz w:val="24"/>
                                <w:szCs w:val="24"/>
                              </w:rPr>
                              <w:t>, and three unrelated controls processed in parallel. Numbers above the patient RNA-seq tracks indicate the gene-level differential expression results (</w:t>
                            </w:r>
                            <w:r w:rsidR="0014272C" w:rsidRPr="0054719F">
                              <w:rPr>
                                <w:rStyle w:val="Strong"/>
                                <w:rFonts w:ascii="Calibri" w:hAnsi="Calibri" w:cs="Calibri"/>
                                <w:b w:val="0"/>
                                <w:bCs w:val="0"/>
                                <w:color w:val="000000" w:themeColor="text1"/>
                                <w:sz w:val="24"/>
                                <w:szCs w:val="24"/>
                              </w:rPr>
                              <w:t>C-II:1:</w:t>
                            </w:r>
                            <w:r w:rsidR="0014272C" w:rsidRPr="0054719F">
                              <w:rPr>
                                <w:rFonts w:ascii="Calibri" w:hAnsi="Calibri" w:cs="Calibri"/>
                                <w:color w:val="000000" w:themeColor="text1"/>
                                <w:sz w:val="24"/>
                                <w:szCs w:val="24"/>
                              </w:rPr>
                              <w:t xml:space="preserve"> </w:t>
                            </w:r>
                            <w:proofErr w:type="spellStart"/>
                            <w:r w:rsidR="0014272C" w:rsidRPr="0054719F">
                              <w:rPr>
                                <w:rFonts w:ascii="Calibri" w:hAnsi="Calibri" w:cs="Calibri"/>
                                <w:color w:val="000000" w:themeColor="text1"/>
                                <w:sz w:val="24"/>
                                <w:szCs w:val="24"/>
                              </w:rPr>
                              <w:t>log₂FC</w:t>
                            </w:r>
                            <w:proofErr w:type="spellEnd"/>
                            <w:r w:rsidR="0014272C" w:rsidRPr="0054719F">
                              <w:rPr>
                                <w:rFonts w:ascii="Calibri" w:hAnsi="Calibri" w:cs="Calibri"/>
                                <w:color w:val="000000" w:themeColor="text1"/>
                                <w:sz w:val="24"/>
                                <w:szCs w:val="24"/>
                              </w:rPr>
                              <w:t xml:space="preserve"> = −1.44, </w:t>
                            </w:r>
                            <w:r w:rsidR="0014272C" w:rsidRPr="0054719F">
                              <w:rPr>
                                <w:rStyle w:val="Emphasis"/>
                                <w:rFonts w:ascii="Calibri" w:hAnsi="Calibri" w:cs="Calibri"/>
                                <w:color w:val="000000" w:themeColor="text1"/>
                                <w:sz w:val="24"/>
                                <w:szCs w:val="24"/>
                              </w:rPr>
                              <w:t>p</w:t>
                            </w:r>
                            <w:r w:rsidR="0014272C" w:rsidRPr="0054719F">
                              <w:rPr>
                                <w:rFonts w:ascii="Calibri" w:hAnsi="Calibri" w:cs="Calibri"/>
                                <w:color w:val="000000" w:themeColor="text1"/>
                                <w:sz w:val="24"/>
                                <w:szCs w:val="24"/>
                              </w:rPr>
                              <w:t xml:space="preserve"> = 0.012; </w:t>
                            </w:r>
                            <w:r w:rsidR="0014272C" w:rsidRPr="0054719F">
                              <w:rPr>
                                <w:rStyle w:val="Strong"/>
                                <w:rFonts w:ascii="Calibri" w:hAnsi="Calibri" w:cs="Calibri"/>
                                <w:b w:val="0"/>
                                <w:bCs w:val="0"/>
                                <w:color w:val="000000" w:themeColor="text1"/>
                                <w:sz w:val="24"/>
                                <w:szCs w:val="24"/>
                              </w:rPr>
                              <w:t>C-II:2</w:t>
                            </w:r>
                            <w:r w:rsidR="0014272C" w:rsidRPr="0054719F">
                              <w:rPr>
                                <w:rStyle w:val="Strong"/>
                                <w:rFonts w:ascii="Calibri" w:hAnsi="Calibri" w:cs="Calibri"/>
                                <w:color w:val="000000" w:themeColor="text1"/>
                                <w:sz w:val="24"/>
                                <w:szCs w:val="24"/>
                              </w:rPr>
                              <w:t>:</w:t>
                            </w:r>
                            <w:r w:rsidR="0014272C" w:rsidRPr="0054719F">
                              <w:rPr>
                                <w:rFonts w:ascii="Calibri" w:hAnsi="Calibri" w:cs="Calibri"/>
                                <w:color w:val="000000" w:themeColor="text1"/>
                                <w:sz w:val="24"/>
                                <w:szCs w:val="24"/>
                              </w:rPr>
                              <w:t xml:space="preserve"> </w:t>
                            </w:r>
                            <w:proofErr w:type="spellStart"/>
                            <w:r w:rsidR="0014272C" w:rsidRPr="0054719F">
                              <w:rPr>
                                <w:rFonts w:ascii="Calibri" w:hAnsi="Calibri" w:cs="Calibri"/>
                                <w:color w:val="000000" w:themeColor="text1"/>
                                <w:sz w:val="24"/>
                                <w:szCs w:val="24"/>
                              </w:rPr>
                              <w:t>log₂FC</w:t>
                            </w:r>
                            <w:proofErr w:type="spellEnd"/>
                            <w:r w:rsidR="0014272C" w:rsidRPr="0054719F">
                              <w:rPr>
                                <w:rFonts w:ascii="Calibri" w:hAnsi="Calibri" w:cs="Calibri"/>
                                <w:color w:val="000000" w:themeColor="text1"/>
                                <w:sz w:val="24"/>
                                <w:szCs w:val="24"/>
                              </w:rPr>
                              <w:t xml:space="preserve"> = −1.26, </w:t>
                            </w:r>
                            <w:r w:rsidR="0014272C" w:rsidRPr="0054719F">
                              <w:rPr>
                                <w:rStyle w:val="Emphasis"/>
                                <w:rFonts w:ascii="Calibri" w:hAnsi="Calibri" w:cs="Calibri"/>
                                <w:color w:val="000000" w:themeColor="text1"/>
                                <w:sz w:val="24"/>
                                <w:szCs w:val="24"/>
                              </w:rPr>
                              <w:t>p</w:t>
                            </w:r>
                            <w:r w:rsidR="0014272C" w:rsidRPr="0054719F">
                              <w:rPr>
                                <w:rFonts w:ascii="Calibri" w:hAnsi="Calibri" w:cs="Calibri"/>
                                <w:color w:val="000000" w:themeColor="text1"/>
                                <w:sz w:val="24"/>
                                <w:szCs w:val="24"/>
                              </w:rPr>
                              <w:t xml:space="preserve"> = 0.029). At the display depth shown, splice-junction arcs reflect predominantly canonical exon–exon junctions without a reproducible novel junction, while overall </w:t>
                            </w:r>
                            <w:r w:rsidR="0014272C" w:rsidRPr="0054719F">
                              <w:rPr>
                                <w:rStyle w:val="Strong"/>
                                <w:rFonts w:ascii="Calibri" w:hAnsi="Calibri" w:cs="Calibri"/>
                                <w:b w:val="0"/>
                                <w:bCs w:val="0"/>
                                <w:color w:val="000000" w:themeColor="text1"/>
                                <w:sz w:val="24"/>
                                <w:szCs w:val="24"/>
                              </w:rPr>
                              <w:t>PGAP1</w:t>
                            </w:r>
                            <w:r w:rsidR="0014272C" w:rsidRPr="0054719F">
                              <w:rPr>
                                <w:rFonts w:ascii="Calibri" w:hAnsi="Calibri" w:cs="Calibri"/>
                                <w:color w:val="000000" w:themeColor="text1"/>
                                <w:sz w:val="24"/>
                                <w:szCs w:val="24"/>
                              </w:rPr>
                              <w:t xml:space="preserve"> transcript abundance is reduced in both affected siblings relative to controls. The gene model is shown below with exon boxes; arcs represent junction reads and coverage tracks represent per-base read dept</w:t>
                            </w:r>
                            <w:r w:rsidR="00B55AA4">
                              <w:rPr>
                                <w:rFonts w:ascii="Calibri" w:hAnsi="Calibri" w:cs="Calibri"/>
                                <w:color w:val="000000" w:themeColor="text1"/>
                                <w:sz w:val="24"/>
                                <w:szCs w:val="24"/>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AD9092" id="_x0000_t202" coordsize="21600,21600" o:spt="202" path="m,l,21600r21600,l21600,xe">
                <v:stroke joinstyle="miter"/>
                <v:path gradientshapeok="t" o:connecttype="rect"/>
              </v:shapetype>
              <v:shape id="Text Box 1" o:spid="_x0000_s1028" type="#_x0000_t202" style="position:absolute;left:0;text-align:left;margin-left:-.8pt;margin-top:262.8pt;width:481.9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" stroked="f">
                <v:textbox style="mso-fit-shape-to-text:t" inset="0,0,0,0">
                  <w:txbxContent>
                    <w:p w14:paraId="370FF924" w14:textId="1C55CE94" w:rsidR="00ED126E" w:rsidRPr="0054719F" w:rsidRDefault="00ED126E" w:rsidP="0054719F">
                      <w:pPr>
                        <w:pStyle w:val="Caption"/>
                        <w:jc w:val="both"/>
                        <w:rPr>
                          <w:rFonts w:ascii="Calibri" w:hAnsi="Calibri" w:cs="Calibri"/>
                          <w:noProof/>
                          <w:color w:val="000000" w:themeColor="text1"/>
                          <w:sz w:val="24"/>
                          <w:szCs w:val="24"/>
                        </w:rPr>
                      </w:pPr>
                      <w:r w:rsidRPr="0054719F">
                        <w:rPr>
                          <w:rFonts w:ascii="Calibri" w:hAnsi="Calibri" w:cs="Calibri"/>
                          <w:b/>
                          <w:bCs/>
                          <w:i w:val="0"/>
                          <w:iCs w:val="0"/>
                          <w:noProof/>
                          <w:color w:val="000000" w:themeColor="text1"/>
                          <w:sz w:val="24"/>
                          <w:szCs w:val="24"/>
                        </w:rPr>
                        <w:t>Supplementary Figure 3</w:t>
                      </w:r>
                      <w:r w:rsidRPr="0054719F">
                        <w:rPr>
                          <w:rFonts w:ascii="Calibri" w:hAnsi="Calibri" w:cs="Calibri"/>
                          <w:b/>
                          <w:bCs/>
                          <w:i w:val="0"/>
                          <w:iCs w:val="0"/>
                          <w:color w:val="000000" w:themeColor="text1"/>
                          <w:sz w:val="24"/>
                          <w:szCs w:val="24"/>
                        </w:rPr>
                        <w:t xml:space="preserve">. </w:t>
                      </w:r>
                      <w:r w:rsidR="00C828DF" w:rsidRPr="0054719F">
                        <w:rPr>
                          <w:rFonts w:ascii="Calibri" w:hAnsi="Calibri" w:cs="Calibri"/>
                          <w:b/>
                          <w:bCs/>
                          <w:color w:val="000000" w:themeColor="text1"/>
                          <w:sz w:val="24"/>
                          <w:szCs w:val="24"/>
                        </w:rPr>
                        <w:t>RNA-seq shows reduced PGAP1 expression in Family C (C-II:1 and C-II:2).</w:t>
                      </w:r>
                      <w:r w:rsidR="0014272C" w:rsidRPr="0054719F">
                        <w:rPr>
                          <w:rFonts w:ascii="Calibri" w:hAnsi="Calibri" w:cs="Calibri"/>
                          <w:color w:val="000000" w:themeColor="text1"/>
                          <w:sz w:val="24"/>
                          <w:szCs w:val="24"/>
                        </w:rPr>
                        <w:t xml:space="preserve"> </w:t>
                      </w:r>
                      <w:r w:rsidR="0014272C" w:rsidRPr="0054719F">
                        <w:rPr>
                          <w:rFonts w:ascii="Calibri" w:hAnsi="Calibri" w:cs="Calibri"/>
                          <w:color w:val="000000" w:themeColor="text1"/>
                          <w:sz w:val="24"/>
                          <w:szCs w:val="24"/>
                        </w:rPr>
                        <w:t xml:space="preserve">Integrated Genomics Viewer (IGV) </w:t>
                      </w:r>
                      <w:proofErr w:type="spellStart"/>
                      <w:r w:rsidR="0014272C" w:rsidRPr="0054719F">
                        <w:rPr>
                          <w:rFonts w:ascii="Calibri" w:hAnsi="Calibri" w:cs="Calibri"/>
                          <w:color w:val="000000" w:themeColor="text1"/>
                          <w:sz w:val="24"/>
                          <w:szCs w:val="24"/>
                        </w:rPr>
                        <w:t>scoverage</w:t>
                      </w:r>
                      <w:proofErr w:type="spellEnd"/>
                      <w:r w:rsidR="0014272C" w:rsidRPr="0054719F">
                        <w:rPr>
                          <w:rFonts w:ascii="Calibri" w:hAnsi="Calibri" w:cs="Calibri"/>
                          <w:color w:val="000000" w:themeColor="text1"/>
                          <w:sz w:val="24"/>
                          <w:szCs w:val="24"/>
                        </w:rPr>
                        <w:t xml:space="preserve"> plots across </w:t>
                      </w:r>
                      <w:r w:rsidR="0014272C" w:rsidRPr="0054719F">
                        <w:rPr>
                          <w:rStyle w:val="Strong"/>
                          <w:rFonts w:ascii="Calibri" w:hAnsi="Calibri" w:cs="Calibri"/>
                          <w:b w:val="0"/>
                          <w:bCs w:val="0"/>
                          <w:color w:val="000000" w:themeColor="text1"/>
                          <w:sz w:val="24"/>
                          <w:szCs w:val="24"/>
                        </w:rPr>
                        <w:t>PGAP1</w:t>
                      </w:r>
                      <w:r w:rsidR="0014272C" w:rsidRPr="0054719F">
                        <w:rPr>
                          <w:rFonts w:ascii="Calibri" w:hAnsi="Calibri" w:cs="Calibri"/>
                          <w:color w:val="000000" w:themeColor="text1"/>
                          <w:sz w:val="24"/>
                          <w:szCs w:val="24"/>
                        </w:rPr>
                        <w:t xml:space="preserve"> (</w:t>
                      </w:r>
                      <w:r w:rsidR="0014272C" w:rsidRPr="0054719F">
                        <w:rPr>
                          <w:rStyle w:val="Emphasis"/>
                          <w:rFonts w:ascii="Calibri" w:hAnsi="Calibri" w:cs="Calibri"/>
                          <w:color w:val="000000" w:themeColor="text1"/>
                          <w:sz w:val="24"/>
                          <w:szCs w:val="24"/>
                        </w:rPr>
                        <w:t>NM_024989.3</w:t>
                      </w:r>
                      <w:r w:rsidR="00B55AA4">
                        <w:rPr>
                          <w:rFonts w:ascii="Calibri" w:hAnsi="Calibri" w:cs="Calibri"/>
                          <w:color w:val="000000" w:themeColor="text1"/>
                          <w:sz w:val="24"/>
                          <w:szCs w:val="24"/>
                        </w:rPr>
                        <w:t xml:space="preserve">) </w:t>
                      </w:r>
                      <w:r w:rsidR="0014272C" w:rsidRPr="0054719F">
                        <w:rPr>
                          <w:rFonts w:ascii="Calibri" w:hAnsi="Calibri" w:cs="Calibri"/>
                          <w:color w:val="000000" w:themeColor="text1"/>
                          <w:sz w:val="24"/>
                          <w:szCs w:val="24"/>
                        </w:rPr>
                        <w:t xml:space="preserve">displaying, from top to bottom, whole-exome read coverage for </w:t>
                      </w:r>
                      <w:r w:rsidR="0014272C" w:rsidRPr="0054719F">
                        <w:rPr>
                          <w:rStyle w:val="Strong"/>
                          <w:rFonts w:ascii="Calibri" w:hAnsi="Calibri" w:cs="Calibri"/>
                          <w:b w:val="0"/>
                          <w:bCs w:val="0"/>
                          <w:color w:val="000000" w:themeColor="text1"/>
                          <w:sz w:val="24"/>
                          <w:szCs w:val="24"/>
                        </w:rPr>
                        <w:t>C-II:1</w:t>
                      </w:r>
                      <w:r w:rsidR="0014272C" w:rsidRPr="0054719F">
                        <w:rPr>
                          <w:rFonts w:ascii="Calibri" w:hAnsi="Calibri" w:cs="Calibri"/>
                          <w:color w:val="000000" w:themeColor="text1"/>
                          <w:sz w:val="24"/>
                          <w:szCs w:val="24"/>
                        </w:rPr>
                        <w:t xml:space="preserve">, RNA-seq coverage and splice junction arcs for </w:t>
                      </w:r>
                      <w:r w:rsidR="0014272C" w:rsidRPr="0054719F">
                        <w:rPr>
                          <w:rStyle w:val="Strong"/>
                          <w:rFonts w:ascii="Calibri" w:hAnsi="Calibri" w:cs="Calibri"/>
                          <w:b w:val="0"/>
                          <w:bCs w:val="0"/>
                          <w:i w:val="0"/>
                          <w:iCs w:val="0"/>
                          <w:color w:val="000000" w:themeColor="text1"/>
                          <w:sz w:val="24"/>
                          <w:szCs w:val="24"/>
                        </w:rPr>
                        <w:t>C-II:1</w:t>
                      </w:r>
                      <w:r w:rsidR="0014272C" w:rsidRPr="0054719F">
                        <w:rPr>
                          <w:rFonts w:ascii="Calibri" w:hAnsi="Calibri" w:cs="Calibri"/>
                          <w:color w:val="000000" w:themeColor="text1"/>
                          <w:sz w:val="24"/>
                          <w:szCs w:val="24"/>
                        </w:rPr>
                        <w:t xml:space="preserve"> and </w:t>
                      </w:r>
                      <w:r w:rsidR="0014272C" w:rsidRPr="0054719F">
                        <w:rPr>
                          <w:rStyle w:val="Strong"/>
                          <w:rFonts w:ascii="Calibri" w:hAnsi="Calibri" w:cs="Calibri"/>
                          <w:b w:val="0"/>
                          <w:bCs w:val="0"/>
                          <w:color w:val="000000" w:themeColor="text1"/>
                          <w:sz w:val="24"/>
                          <w:szCs w:val="24"/>
                        </w:rPr>
                        <w:t>C-II:2</w:t>
                      </w:r>
                      <w:r w:rsidR="0014272C" w:rsidRPr="0054719F">
                        <w:rPr>
                          <w:rFonts w:ascii="Calibri" w:hAnsi="Calibri" w:cs="Calibri"/>
                          <w:color w:val="000000" w:themeColor="text1"/>
                          <w:sz w:val="24"/>
                          <w:szCs w:val="24"/>
                        </w:rPr>
                        <w:t>, and three unrelated controls processed in parallel. Numbers above the patient RNA-seq tracks indicate the gene-level differential expression results (</w:t>
                      </w:r>
                      <w:r w:rsidR="0014272C" w:rsidRPr="0054719F">
                        <w:rPr>
                          <w:rStyle w:val="Strong"/>
                          <w:rFonts w:ascii="Calibri" w:hAnsi="Calibri" w:cs="Calibri"/>
                          <w:b w:val="0"/>
                          <w:bCs w:val="0"/>
                          <w:color w:val="000000" w:themeColor="text1"/>
                          <w:sz w:val="24"/>
                          <w:szCs w:val="24"/>
                        </w:rPr>
                        <w:t>C-II:1:</w:t>
                      </w:r>
                      <w:r w:rsidR="0014272C" w:rsidRPr="0054719F">
                        <w:rPr>
                          <w:rFonts w:ascii="Calibri" w:hAnsi="Calibri" w:cs="Calibri"/>
                          <w:color w:val="000000" w:themeColor="text1"/>
                          <w:sz w:val="24"/>
                          <w:szCs w:val="24"/>
                        </w:rPr>
                        <w:t xml:space="preserve"> </w:t>
                      </w:r>
                      <w:proofErr w:type="spellStart"/>
                      <w:r w:rsidR="0014272C" w:rsidRPr="0054719F">
                        <w:rPr>
                          <w:rFonts w:ascii="Calibri" w:hAnsi="Calibri" w:cs="Calibri"/>
                          <w:color w:val="000000" w:themeColor="text1"/>
                          <w:sz w:val="24"/>
                          <w:szCs w:val="24"/>
                        </w:rPr>
                        <w:t>log₂FC</w:t>
                      </w:r>
                      <w:proofErr w:type="spellEnd"/>
                      <w:r w:rsidR="0014272C" w:rsidRPr="0054719F">
                        <w:rPr>
                          <w:rFonts w:ascii="Calibri" w:hAnsi="Calibri" w:cs="Calibri"/>
                          <w:color w:val="000000" w:themeColor="text1"/>
                          <w:sz w:val="24"/>
                          <w:szCs w:val="24"/>
                        </w:rPr>
                        <w:t xml:space="preserve"> = −1.44, </w:t>
                      </w:r>
                      <w:r w:rsidR="0014272C" w:rsidRPr="0054719F">
                        <w:rPr>
                          <w:rStyle w:val="Emphasis"/>
                          <w:rFonts w:ascii="Calibri" w:hAnsi="Calibri" w:cs="Calibri"/>
                          <w:color w:val="000000" w:themeColor="text1"/>
                          <w:sz w:val="24"/>
                          <w:szCs w:val="24"/>
                        </w:rPr>
                        <w:t>p</w:t>
                      </w:r>
                      <w:r w:rsidR="0014272C" w:rsidRPr="0054719F">
                        <w:rPr>
                          <w:rFonts w:ascii="Calibri" w:hAnsi="Calibri" w:cs="Calibri"/>
                          <w:color w:val="000000" w:themeColor="text1"/>
                          <w:sz w:val="24"/>
                          <w:szCs w:val="24"/>
                        </w:rPr>
                        <w:t xml:space="preserve"> = 0.012; </w:t>
                      </w:r>
                      <w:r w:rsidR="0014272C" w:rsidRPr="0054719F">
                        <w:rPr>
                          <w:rStyle w:val="Strong"/>
                          <w:rFonts w:ascii="Calibri" w:hAnsi="Calibri" w:cs="Calibri"/>
                          <w:b w:val="0"/>
                          <w:bCs w:val="0"/>
                          <w:color w:val="000000" w:themeColor="text1"/>
                          <w:sz w:val="24"/>
                          <w:szCs w:val="24"/>
                        </w:rPr>
                        <w:t>C-II:2</w:t>
                      </w:r>
                      <w:r w:rsidR="0014272C" w:rsidRPr="0054719F">
                        <w:rPr>
                          <w:rStyle w:val="Strong"/>
                          <w:rFonts w:ascii="Calibri" w:hAnsi="Calibri" w:cs="Calibri"/>
                          <w:color w:val="000000" w:themeColor="text1"/>
                          <w:sz w:val="24"/>
                          <w:szCs w:val="24"/>
                        </w:rPr>
                        <w:t>:</w:t>
                      </w:r>
                      <w:r w:rsidR="0014272C" w:rsidRPr="0054719F">
                        <w:rPr>
                          <w:rFonts w:ascii="Calibri" w:hAnsi="Calibri" w:cs="Calibri"/>
                          <w:color w:val="000000" w:themeColor="text1"/>
                          <w:sz w:val="24"/>
                          <w:szCs w:val="24"/>
                        </w:rPr>
                        <w:t xml:space="preserve"> </w:t>
                      </w:r>
                      <w:proofErr w:type="spellStart"/>
                      <w:r w:rsidR="0014272C" w:rsidRPr="0054719F">
                        <w:rPr>
                          <w:rFonts w:ascii="Calibri" w:hAnsi="Calibri" w:cs="Calibri"/>
                          <w:color w:val="000000" w:themeColor="text1"/>
                          <w:sz w:val="24"/>
                          <w:szCs w:val="24"/>
                        </w:rPr>
                        <w:t>log₂FC</w:t>
                      </w:r>
                      <w:proofErr w:type="spellEnd"/>
                      <w:r w:rsidR="0014272C" w:rsidRPr="0054719F">
                        <w:rPr>
                          <w:rFonts w:ascii="Calibri" w:hAnsi="Calibri" w:cs="Calibri"/>
                          <w:color w:val="000000" w:themeColor="text1"/>
                          <w:sz w:val="24"/>
                          <w:szCs w:val="24"/>
                        </w:rPr>
                        <w:t xml:space="preserve"> = −1.26, </w:t>
                      </w:r>
                      <w:r w:rsidR="0014272C" w:rsidRPr="0054719F">
                        <w:rPr>
                          <w:rStyle w:val="Emphasis"/>
                          <w:rFonts w:ascii="Calibri" w:hAnsi="Calibri" w:cs="Calibri"/>
                          <w:color w:val="000000" w:themeColor="text1"/>
                          <w:sz w:val="24"/>
                          <w:szCs w:val="24"/>
                        </w:rPr>
                        <w:t>p</w:t>
                      </w:r>
                      <w:r w:rsidR="0014272C" w:rsidRPr="0054719F">
                        <w:rPr>
                          <w:rFonts w:ascii="Calibri" w:hAnsi="Calibri" w:cs="Calibri"/>
                          <w:color w:val="000000" w:themeColor="text1"/>
                          <w:sz w:val="24"/>
                          <w:szCs w:val="24"/>
                        </w:rPr>
                        <w:t xml:space="preserve"> = 0.029). At the display depth shown, splice-junction arcs reflect predominantly canonical exon–exon junctions without a reproducible novel junction, while overall </w:t>
                      </w:r>
                      <w:r w:rsidR="0014272C" w:rsidRPr="0054719F">
                        <w:rPr>
                          <w:rStyle w:val="Strong"/>
                          <w:rFonts w:ascii="Calibri" w:hAnsi="Calibri" w:cs="Calibri"/>
                          <w:b w:val="0"/>
                          <w:bCs w:val="0"/>
                          <w:color w:val="000000" w:themeColor="text1"/>
                          <w:sz w:val="24"/>
                          <w:szCs w:val="24"/>
                        </w:rPr>
                        <w:t>PGAP1</w:t>
                      </w:r>
                      <w:r w:rsidR="0014272C" w:rsidRPr="0054719F">
                        <w:rPr>
                          <w:rFonts w:ascii="Calibri" w:hAnsi="Calibri" w:cs="Calibri"/>
                          <w:color w:val="000000" w:themeColor="text1"/>
                          <w:sz w:val="24"/>
                          <w:szCs w:val="24"/>
                        </w:rPr>
                        <w:t xml:space="preserve"> transcript abundance is reduced in both affected siblings relative to controls. The gene model is shown below with exon boxes; arcs represent junction reads and coverage tracks represent per-base read dept</w:t>
                      </w:r>
                      <w:r w:rsidR="00B55AA4">
                        <w:rPr>
                          <w:rFonts w:ascii="Calibri" w:hAnsi="Calibri" w:cs="Calibri"/>
                          <w:color w:val="000000" w:themeColor="text1"/>
                          <w:sz w:val="24"/>
                          <w:szCs w:val="24"/>
                        </w:rPr>
                        <w:t>h.</w:t>
                      </w:r>
                    </w:p>
                  </w:txbxContent>
                </v:textbox>
                <w10:wrap type="topAndBottom"/>
              </v:shape>
            </w:pict>
          </mc:Fallback>
        </mc:AlternateContent>
      </w:r>
      <w:r>
        <w:rPr>
          <w:rFonts w:ascii="Calibri" w:hAnsi="Calibri" w:cs="Calibri"/>
          <w:i/>
          <w:iCs/>
          <w:noProof/>
        </w:rPr>
        <w:drawing>
          <wp:anchor distT="0" distB="0" distL="114300" distR="114300" simplePos="0" relativeHeight="251668480" behindDoc="0" locked="0" layoutInCell="1" allowOverlap="1" wp14:anchorId="1BE0EE3F" wp14:editId="175995C1">
            <wp:simplePos x="0" y="0"/>
            <wp:positionH relativeFrom="column">
              <wp:posOffset>-95250</wp:posOffset>
            </wp:positionH>
            <wp:positionV relativeFrom="paragraph">
              <wp:posOffset>0</wp:posOffset>
            </wp:positionV>
            <wp:extent cx="6120765" cy="3335655"/>
            <wp:effectExtent l="0" t="0" r="635" b="4445"/>
            <wp:wrapTopAndBottom/>
            <wp:docPr id="1448309955"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9955" name="Picture 5"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3335655"/>
                    </a:xfrm>
                    <a:prstGeom prst="rect">
                      <a:avLst/>
                    </a:prstGeom>
                  </pic:spPr>
                </pic:pic>
              </a:graphicData>
            </a:graphic>
            <wp14:sizeRelH relativeFrom="page">
              <wp14:pctWidth>0</wp14:pctWidth>
            </wp14:sizeRelH>
            <wp14:sizeRelV relativeFrom="page">
              <wp14:pctHeight>0</wp14:pctHeight>
            </wp14:sizeRelV>
          </wp:anchor>
        </w:drawing>
      </w:r>
      <w:r w:rsidR="00306A40">
        <w:rPr>
          <w:rFonts w:ascii="Calibri" w:hAnsi="Calibri" w:cs="Calibri"/>
          <w:i/>
          <w:iCs/>
          <w:noProof/>
        </w:rPr>
        <mc:AlternateContent>
          <mc:Choice Requires="wps">
            <w:drawing>
              <wp:anchor distT="0" distB="0" distL="114300" distR="114300" simplePos="0" relativeHeight="251669504" behindDoc="0" locked="0" layoutInCell="1" allowOverlap="1" wp14:anchorId="586AE9EA" wp14:editId="2ABEC6DD">
                <wp:simplePos x="0" y="0"/>
                <wp:positionH relativeFrom="column">
                  <wp:posOffset>-95693</wp:posOffset>
                </wp:positionH>
                <wp:positionV relativeFrom="paragraph">
                  <wp:posOffset>3168502</wp:posOffset>
                </wp:positionV>
                <wp:extent cx="1010093" cy="167153"/>
                <wp:effectExtent l="0" t="0" r="19050" b="10795"/>
                <wp:wrapNone/>
                <wp:docPr id="393135353" name="Rectangle 6"/>
                <wp:cNvGraphicFramePr/>
                <a:graphic xmlns:a="http://schemas.openxmlformats.org/drawingml/2006/main">
                  <a:graphicData uri="http://schemas.microsoft.com/office/word/2010/wordprocessingShape">
                    <wps:wsp>
                      <wps:cNvSpPr/>
                      <wps:spPr>
                        <a:xfrm>
                          <a:off x="0" y="0"/>
                          <a:ext cx="1010093" cy="16715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ADE11B" id="Rectangle 6" o:spid="_x0000_s1026" style="position:absolute;margin-left:-7.55pt;margin-top:249.5pt;width:79.55pt;height:13.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" fillcolor="white [3212]" strokecolor="white [3212]" strokeweight="1pt"/>
            </w:pict>
          </mc:Fallback>
        </mc:AlternateContent>
      </w:r>
      <w:r w:rsidR="00C5385F" w:rsidRPr="00156632">
        <w:rPr>
          <w:rStyle w:val="Strong"/>
          <w:rFonts w:ascii="Calibri" w:hAnsi="Calibri" w:cs="Calibri"/>
        </w:rPr>
        <w:t>Supplementary Table 1.</w:t>
      </w:r>
      <w:r w:rsidR="00C5385F" w:rsidRPr="00156632">
        <w:rPr>
          <w:rFonts w:ascii="Calibri" w:hAnsi="Calibri" w:cs="Calibri"/>
        </w:rPr>
        <w:t xml:space="preserve"> </w:t>
      </w:r>
      <w:r w:rsidR="00C5385F" w:rsidRPr="00156632">
        <w:rPr>
          <w:rStyle w:val="Emphasis"/>
          <w:rFonts w:ascii="Calibri" w:hAnsi="Calibri" w:cs="Calibri"/>
        </w:rPr>
        <w:t>In silico characterization of PGAP1 variants identified in the cohort, including predicted splicing effects, frameshift/nonsense-mediated decay potential, and missense variant impact.</w:t>
      </w:r>
      <w:r w:rsidR="00D01635" w:rsidRPr="00156632">
        <w:rPr>
          <w:rStyle w:val="Emphasis"/>
          <w:rFonts w:ascii="Calibri" w:hAnsi="Calibri" w:cs="Calibri"/>
        </w:rPr>
        <w:t xml:space="preserve"> Greyed variants correspond to the already published cases</w:t>
      </w:r>
      <w:r w:rsidR="0084157A" w:rsidRPr="00156632">
        <w:rPr>
          <w:rStyle w:val="Emphasis"/>
          <w:rFonts w:ascii="Calibri" w:hAnsi="Calibri" w:cs="Calibri"/>
        </w:rPr>
        <w:t xml:space="preserve"> mentioned in Table 1 of this report. </w:t>
      </w:r>
    </w:p>
    <w:tbl>
      <w:tblPr>
        <w:tblW w:w="9756" w:type="dxa"/>
        <w:tblInd w:w="-717" w:type="dxa"/>
        <w:tblCellMar>
          <w:left w:w="0" w:type="dxa"/>
          <w:right w:w="0" w:type="dxa"/>
        </w:tblCellMar>
        <w:tblLook w:val="04A0" w:firstRow="1" w:lastRow="0" w:firstColumn="1" w:lastColumn="0" w:noHBand="0" w:noVBand="1"/>
      </w:tblPr>
      <w:tblGrid>
        <w:gridCol w:w="2485"/>
        <w:gridCol w:w="1541"/>
        <w:gridCol w:w="1054"/>
        <w:gridCol w:w="877"/>
        <w:gridCol w:w="1312"/>
        <w:gridCol w:w="1110"/>
        <w:gridCol w:w="1490"/>
      </w:tblGrid>
      <w:tr w:rsidR="00AB0F63" w:rsidRPr="00156632" w14:paraId="5D296644" w14:textId="77777777" w:rsidTr="00AB0F63">
        <w:trPr>
          <w:trHeight w:val="165"/>
        </w:trPr>
        <w:tc>
          <w:tcPr>
            <w:tcW w:w="248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1091B8E" w14:textId="77777777" w:rsidR="00AB0F63" w:rsidRPr="00BA5A6D" w:rsidRDefault="00AB0F63" w:rsidP="00BA5A6D">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b/>
                <w:bCs/>
                <w:color w:val="000000"/>
                <w:kern w:val="0"/>
                <w:sz w:val="18"/>
                <w:szCs w:val="18"/>
                <w:lang w:eastAsia="en-GB"/>
                <w14:ligatures w14:val="none"/>
              </w:rPr>
              <w:t>cDNA</w:t>
            </w:r>
          </w:p>
        </w:tc>
        <w:tc>
          <w:tcPr>
            <w:tcW w:w="142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572E6C2" w14:textId="77777777" w:rsidR="00AB0F63" w:rsidRPr="00BA5A6D" w:rsidRDefault="00AB0F63" w:rsidP="00BA5A6D">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b/>
                <w:bCs/>
                <w:color w:val="000000"/>
                <w:kern w:val="0"/>
                <w:sz w:val="18"/>
                <w:szCs w:val="18"/>
                <w:lang w:eastAsia="en-GB"/>
                <w14:ligatures w14:val="none"/>
              </w:rPr>
              <w:t>Protein</w:t>
            </w:r>
          </w:p>
        </w:tc>
        <w:tc>
          <w:tcPr>
            <w:tcW w:w="1054"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40B87F3" w14:textId="77777777" w:rsidR="00AB0F63" w:rsidRPr="00BA5A6D" w:rsidRDefault="00AB0F63" w:rsidP="00BA5A6D">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b/>
                <w:bCs/>
                <w:color w:val="000000"/>
                <w:kern w:val="0"/>
                <w:sz w:val="18"/>
                <w:szCs w:val="18"/>
                <w:lang w:eastAsia="en-GB"/>
                <w14:ligatures w14:val="none"/>
              </w:rPr>
              <w:t>Variant type</w:t>
            </w:r>
          </w:p>
        </w:tc>
        <w:tc>
          <w:tcPr>
            <w:tcW w:w="877"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296B6F90" w14:textId="77777777" w:rsidR="00AB0F63" w:rsidRPr="00BA5A6D" w:rsidRDefault="00AB0F63" w:rsidP="00BA5A6D">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b/>
                <w:bCs/>
                <w:color w:val="000000"/>
                <w:kern w:val="0"/>
                <w:sz w:val="18"/>
                <w:szCs w:val="18"/>
                <w:lang w:eastAsia="en-GB"/>
                <w14:ligatures w14:val="none"/>
              </w:rPr>
              <w:t>Location</w:t>
            </w:r>
          </w:p>
        </w:tc>
        <w:tc>
          <w:tcPr>
            <w:tcW w:w="1312"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9A3AB93" w14:textId="77777777" w:rsidR="00AB0F63" w:rsidRPr="00BA5A6D" w:rsidRDefault="00AB0F63" w:rsidP="00BA5A6D">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b/>
                <w:bCs/>
                <w:color w:val="000000"/>
                <w:kern w:val="0"/>
                <w:sz w:val="18"/>
                <w:szCs w:val="18"/>
                <w:lang w:eastAsia="en-GB"/>
                <w14:ligatures w14:val="none"/>
              </w:rPr>
              <w:t>Prediction / Score</w:t>
            </w:r>
          </w:p>
        </w:tc>
        <w:tc>
          <w:tcPr>
            <w:tcW w:w="111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6F9EC16" w14:textId="77777777" w:rsidR="00AB0F63" w:rsidRPr="00BA5A6D" w:rsidRDefault="00AB0F63" w:rsidP="00BA5A6D">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b/>
                <w:bCs/>
                <w:color w:val="000000"/>
                <w:kern w:val="0"/>
                <w:sz w:val="18"/>
                <w:szCs w:val="18"/>
                <w:lang w:eastAsia="en-GB"/>
                <w14:ligatures w14:val="none"/>
              </w:rPr>
              <w:t>Conservation</w:t>
            </w:r>
          </w:p>
        </w:tc>
        <w:tc>
          <w:tcPr>
            <w:tcW w:w="149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2CE2DEFC" w14:textId="77777777" w:rsidR="00AB0F63" w:rsidRPr="00BA5A6D" w:rsidRDefault="00AB0F63" w:rsidP="00BA5A6D">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b/>
                <w:bCs/>
                <w:color w:val="000000"/>
                <w:kern w:val="0"/>
                <w:sz w:val="18"/>
                <w:szCs w:val="18"/>
                <w:lang w:eastAsia="en-GB"/>
                <w14:ligatures w14:val="none"/>
              </w:rPr>
              <w:t>Consequence / Interpretation</w:t>
            </w:r>
          </w:p>
        </w:tc>
      </w:tr>
      <w:tr w:rsidR="00AB0F63" w:rsidRPr="00156632" w14:paraId="2E67CDF9" w14:textId="77777777" w:rsidTr="00AB0F63">
        <w:trPr>
          <w:trHeight w:val="180"/>
        </w:trPr>
        <w:tc>
          <w:tcPr>
            <w:tcW w:w="2485"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hideMark/>
          </w:tcPr>
          <w:p w14:paraId="1845250F" w14:textId="77777777" w:rsidR="00AB0F63" w:rsidRPr="00BA5A6D" w:rsidRDefault="00AB0F63" w:rsidP="00BA5A6D">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b/>
                <w:bCs/>
                <w:color w:val="000000"/>
                <w:kern w:val="0"/>
                <w:sz w:val="18"/>
                <w:szCs w:val="18"/>
                <w:lang w:eastAsia="en-GB"/>
                <w14:ligatures w14:val="none"/>
              </w:rPr>
              <w:t>c.1221-3A&gt;G</w:t>
            </w:r>
          </w:p>
        </w:tc>
        <w:tc>
          <w:tcPr>
            <w:tcW w:w="14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AB6892" w14:textId="77777777" w:rsidR="00AB0F63" w:rsidRPr="00BA5A6D" w:rsidRDefault="00AB0F63" w:rsidP="00BA5A6D">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w:t>
            </w:r>
          </w:p>
        </w:tc>
        <w:tc>
          <w:tcPr>
            <w:tcW w:w="10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D784C0" w14:textId="77777777" w:rsidR="00AB0F63" w:rsidRPr="00BA5A6D" w:rsidRDefault="00AB0F63" w:rsidP="00BA5A6D">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Splice (acceptor)</w:t>
            </w:r>
          </w:p>
        </w:tc>
        <w:tc>
          <w:tcPr>
            <w:tcW w:w="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0CA02E" w14:textId="77777777" w:rsidR="00AB0F63" w:rsidRPr="00BA5A6D" w:rsidRDefault="00AB0F63" w:rsidP="00BA5A6D">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Intron 10 (upstream exon 11)</w:t>
            </w:r>
          </w:p>
        </w:tc>
        <w:tc>
          <w:tcPr>
            <w:tcW w:w="1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A47EA0" w14:textId="77777777" w:rsidR="00AB0F63" w:rsidRDefault="00AB0F63" w:rsidP="00BA5A6D">
            <w:pPr>
              <w:spacing w:after="0" w:line="240" w:lineRule="auto"/>
              <w:rPr>
                <w:rFonts w:ascii="Calibri" w:eastAsia="Times New Roman" w:hAnsi="Calibri" w:cs="Calibri"/>
                <w:color w:val="000000"/>
                <w:kern w:val="0"/>
                <w:sz w:val="18"/>
                <w:szCs w:val="18"/>
                <w:lang w:eastAsia="en-GB"/>
                <w14:ligatures w14:val="none"/>
              </w:rPr>
            </w:pPr>
            <w:r>
              <w:rPr>
                <w:rFonts w:ascii="Calibri" w:eastAsia="Times New Roman" w:hAnsi="Calibri" w:cs="Calibri"/>
                <w:color w:val="000000"/>
                <w:kern w:val="0"/>
                <w:sz w:val="18"/>
                <w:szCs w:val="18"/>
                <w:lang w:eastAsia="en-GB"/>
                <w14:ligatures w14:val="none"/>
              </w:rPr>
              <w:t>Acceptor</w:t>
            </w:r>
          </w:p>
          <w:p w14:paraId="6F69C3CC" w14:textId="2C2A73AD" w:rsidR="00AB0F63" w:rsidRPr="00BA5A6D" w:rsidRDefault="00AB0F63" w:rsidP="00BA5A6D">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weakening (</w:t>
            </w:r>
            <w:proofErr w:type="spellStart"/>
            <w:r w:rsidRPr="00BA5A6D">
              <w:rPr>
                <w:rFonts w:ascii="Calibri" w:eastAsia="Times New Roman" w:hAnsi="Calibri" w:cs="Calibri"/>
                <w:color w:val="000000"/>
                <w:kern w:val="0"/>
                <w:sz w:val="18"/>
                <w:szCs w:val="18"/>
                <w:lang w:eastAsia="en-GB"/>
                <w14:ligatures w14:val="none"/>
              </w:rPr>
              <w:t>MaxEnt</w:t>
            </w:r>
            <w:proofErr w:type="spellEnd"/>
            <w:r w:rsidRPr="00BA5A6D">
              <w:rPr>
                <w:rFonts w:ascii="Calibri" w:eastAsia="Times New Roman" w:hAnsi="Calibri" w:cs="Calibri"/>
                <w:color w:val="000000"/>
                <w:kern w:val="0"/>
                <w:sz w:val="18"/>
                <w:szCs w:val="18"/>
                <w:lang w:eastAsia="en-GB"/>
                <w14:ligatures w14:val="none"/>
              </w:rPr>
              <w:t> –14.5 %)</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896710" w14:textId="77777777" w:rsidR="00AB0F63" w:rsidRPr="00BA5A6D" w:rsidRDefault="00AB0F63" w:rsidP="00BA5A6D">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High (</w:t>
            </w:r>
            <w:proofErr w:type="spellStart"/>
            <w:r w:rsidRPr="00BA5A6D">
              <w:rPr>
                <w:rFonts w:ascii="Calibri" w:eastAsia="Times New Roman" w:hAnsi="Calibri" w:cs="Calibri"/>
                <w:color w:val="000000"/>
                <w:kern w:val="0"/>
                <w:sz w:val="18"/>
                <w:szCs w:val="18"/>
                <w:lang w:eastAsia="en-GB"/>
                <w14:ligatures w14:val="none"/>
              </w:rPr>
              <w:t>phyloP</w:t>
            </w:r>
            <w:proofErr w:type="spellEnd"/>
            <w:r w:rsidRPr="00BA5A6D">
              <w:rPr>
                <w:rFonts w:ascii="Calibri" w:eastAsia="Times New Roman" w:hAnsi="Calibri" w:cs="Calibri"/>
                <w:color w:val="000000"/>
                <w:kern w:val="0"/>
                <w:sz w:val="18"/>
                <w:szCs w:val="18"/>
                <w:lang w:eastAsia="en-GB"/>
                <w14:ligatures w14:val="none"/>
              </w:rPr>
              <w:t> &gt; 4)</w:t>
            </w:r>
          </w:p>
        </w:tc>
        <w:tc>
          <w:tcPr>
            <w:tcW w:w="14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43B7B0" w14:textId="77777777" w:rsidR="00AB0F63" w:rsidRPr="00BA5A6D" w:rsidRDefault="00AB0F63" w:rsidP="00BA5A6D">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Likely exon skipping or cryptic-site activation</w:t>
            </w:r>
          </w:p>
        </w:tc>
      </w:tr>
      <w:tr w:rsidR="00AB0F63" w:rsidRPr="00156632" w14:paraId="35F937B1" w14:textId="77777777" w:rsidTr="00AB0F63">
        <w:trPr>
          <w:trHeight w:val="165"/>
        </w:trPr>
        <w:tc>
          <w:tcPr>
            <w:tcW w:w="2485"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hideMark/>
          </w:tcPr>
          <w:p w14:paraId="5F558C24" w14:textId="77777777" w:rsidR="00AB0F63" w:rsidRPr="00BA5A6D" w:rsidRDefault="00AB0F63" w:rsidP="00BA5A6D">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b/>
                <w:bCs/>
                <w:color w:val="000000"/>
                <w:kern w:val="0"/>
                <w:sz w:val="18"/>
                <w:szCs w:val="18"/>
                <w:lang w:eastAsia="en-GB"/>
                <w14:ligatures w14:val="none"/>
              </w:rPr>
              <w:t>c.2286+5G&gt;A</w:t>
            </w:r>
          </w:p>
        </w:tc>
        <w:tc>
          <w:tcPr>
            <w:tcW w:w="14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EE343E" w14:textId="77777777" w:rsidR="00AB0F63" w:rsidRPr="00BA5A6D" w:rsidRDefault="00AB0F63" w:rsidP="00BA5A6D">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w:t>
            </w:r>
          </w:p>
        </w:tc>
        <w:tc>
          <w:tcPr>
            <w:tcW w:w="10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570F55" w14:textId="77777777" w:rsidR="00AB0F63" w:rsidRPr="00BA5A6D" w:rsidRDefault="00AB0F63" w:rsidP="00BA5A6D">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Splice (donor)</w:t>
            </w:r>
          </w:p>
        </w:tc>
        <w:tc>
          <w:tcPr>
            <w:tcW w:w="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F3FD6E" w14:textId="5B04006B" w:rsidR="00AB0F63" w:rsidRPr="00BA5A6D" w:rsidRDefault="00AB0F63" w:rsidP="00BA5A6D">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Intron </w:t>
            </w:r>
            <w:r>
              <w:rPr>
                <w:rFonts w:ascii="Calibri" w:eastAsia="Times New Roman" w:hAnsi="Calibri" w:cs="Calibri"/>
                <w:color w:val="000000"/>
                <w:kern w:val="0"/>
                <w:sz w:val="18"/>
                <w:szCs w:val="18"/>
                <w:lang w:eastAsia="en-GB"/>
                <w14:ligatures w14:val="none"/>
              </w:rPr>
              <w:t>23</w:t>
            </w:r>
          </w:p>
        </w:tc>
        <w:tc>
          <w:tcPr>
            <w:tcW w:w="1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4E3EBA" w14:textId="77777777" w:rsidR="00AB0F63" w:rsidRPr="00BA5A6D" w:rsidRDefault="00AB0F63" w:rsidP="00BA5A6D">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Splice site weakening (</w:t>
            </w:r>
            <w:proofErr w:type="spellStart"/>
            <w:r w:rsidRPr="00BA5A6D">
              <w:rPr>
                <w:rFonts w:ascii="Calibri" w:eastAsia="Times New Roman" w:hAnsi="Calibri" w:cs="Calibri"/>
                <w:color w:val="000000"/>
                <w:kern w:val="0"/>
                <w:sz w:val="18"/>
                <w:szCs w:val="18"/>
                <w:lang w:eastAsia="en-GB"/>
                <w14:ligatures w14:val="none"/>
              </w:rPr>
              <w:t>MaxEnt</w:t>
            </w:r>
            <w:proofErr w:type="spellEnd"/>
            <w:r w:rsidRPr="00BA5A6D">
              <w:rPr>
                <w:rFonts w:ascii="Calibri" w:eastAsia="Times New Roman" w:hAnsi="Calibri" w:cs="Calibri"/>
                <w:color w:val="000000"/>
                <w:kern w:val="0"/>
                <w:sz w:val="18"/>
                <w:szCs w:val="18"/>
                <w:lang w:eastAsia="en-GB"/>
                <w14:ligatures w14:val="none"/>
              </w:rPr>
              <w:t> –19.9 %)</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C93046" w14:textId="77777777" w:rsidR="00AB0F63" w:rsidRPr="00BA5A6D" w:rsidRDefault="00AB0F63" w:rsidP="00BA5A6D">
            <w:pPr>
              <w:spacing w:after="0" w:line="240" w:lineRule="auto"/>
              <w:rPr>
                <w:rFonts w:ascii="Calibri" w:eastAsia="Times New Roman" w:hAnsi="Calibri" w:cs="Calibri"/>
                <w:kern w:val="0"/>
                <w:sz w:val="18"/>
                <w:szCs w:val="18"/>
                <w:lang w:eastAsia="en-GB"/>
                <w14:ligatures w14:val="none"/>
              </w:rPr>
            </w:pPr>
          </w:p>
        </w:tc>
        <w:tc>
          <w:tcPr>
            <w:tcW w:w="14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4DCAF0" w14:textId="77777777" w:rsidR="00AB0F63" w:rsidRPr="00BA5A6D" w:rsidRDefault="00AB0F63" w:rsidP="00BA5A6D">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Likely splicing disruption / exon skipping</w:t>
            </w:r>
          </w:p>
        </w:tc>
      </w:tr>
      <w:tr w:rsidR="00AB0F63" w:rsidRPr="00156632" w14:paraId="7A9CFC63" w14:textId="77777777" w:rsidTr="00AB0F63">
        <w:trPr>
          <w:trHeight w:val="165"/>
        </w:trPr>
        <w:tc>
          <w:tcPr>
            <w:tcW w:w="2485"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tcPr>
          <w:p w14:paraId="51566D22" w14:textId="08A10F76" w:rsidR="00AB0F63" w:rsidRPr="00BA5A6D" w:rsidRDefault="00AB0F63" w:rsidP="00320175">
            <w:pPr>
              <w:spacing w:after="0" w:line="240" w:lineRule="auto"/>
              <w:rPr>
                <w:rFonts w:ascii="Calibri" w:eastAsia="Times New Roman" w:hAnsi="Calibri" w:cs="Calibri"/>
                <w:b/>
                <w:bCs/>
                <w:color w:val="000000"/>
                <w:kern w:val="0"/>
                <w:sz w:val="18"/>
                <w:szCs w:val="18"/>
                <w:lang w:eastAsia="en-GB"/>
                <w14:ligatures w14:val="none"/>
              </w:rPr>
            </w:pPr>
            <w:r w:rsidRPr="00BA5A6D">
              <w:rPr>
                <w:rFonts w:ascii="Calibri" w:eastAsia="Times New Roman" w:hAnsi="Calibri" w:cs="Calibri"/>
                <w:b/>
                <w:bCs/>
                <w:color w:val="000000"/>
                <w:kern w:val="0"/>
                <w:sz w:val="18"/>
                <w:szCs w:val="18"/>
                <w:lang w:eastAsia="en-GB"/>
                <w14:ligatures w14:val="none"/>
              </w:rPr>
              <w:t>c.2286+5G&gt;</w:t>
            </w:r>
            <w:r>
              <w:rPr>
                <w:rFonts w:ascii="Calibri" w:eastAsia="Times New Roman" w:hAnsi="Calibri" w:cs="Calibri"/>
                <w:b/>
                <w:bCs/>
                <w:color w:val="000000"/>
                <w:kern w:val="0"/>
                <w:sz w:val="18"/>
                <w:szCs w:val="18"/>
                <w:lang w:eastAsia="en-GB"/>
                <w14:ligatures w14:val="none"/>
              </w:rPr>
              <w:t>T</w:t>
            </w:r>
          </w:p>
        </w:tc>
        <w:tc>
          <w:tcPr>
            <w:tcW w:w="14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A5844B" w14:textId="4A0633A1" w:rsidR="00AB0F63" w:rsidRPr="00BA5A6D" w:rsidRDefault="00AB0F63" w:rsidP="00320175">
            <w:pPr>
              <w:spacing w:after="0" w:line="240" w:lineRule="auto"/>
              <w:rPr>
                <w:rFonts w:ascii="Calibri" w:eastAsia="Times New Roman" w:hAnsi="Calibri" w:cs="Calibri"/>
                <w:color w:val="000000"/>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w:t>
            </w:r>
          </w:p>
        </w:tc>
        <w:tc>
          <w:tcPr>
            <w:tcW w:w="10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D13460" w14:textId="6AF792B5" w:rsidR="00AB0F63" w:rsidRPr="00BA5A6D" w:rsidRDefault="00AB0F63" w:rsidP="00320175">
            <w:pPr>
              <w:spacing w:after="0" w:line="240" w:lineRule="auto"/>
              <w:rPr>
                <w:rFonts w:ascii="Calibri" w:eastAsia="Times New Roman" w:hAnsi="Calibri" w:cs="Calibri"/>
                <w:color w:val="000000"/>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Splice (donor)</w:t>
            </w:r>
          </w:p>
        </w:tc>
        <w:tc>
          <w:tcPr>
            <w:tcW w:w="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D2F568" w14:textId="79BFEC9E" w:rsidR="00AB0F63" w:rsidRPr="00BA5A6D" w:rsidRDefault="00AB0F63" w:rsidP="00320175">
            <w:pPr>
              <w:spacing w:after="0" w:line="240" w:lineRule="auto"/>
              <w:rPr>
                <w:rFonts w:ascii="Calibri" w:eastAsia="Times New Roman" w:hAnsi="Calibri" w:cs="Calibri"/>
                <w:color w:val="000000"/>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Intron </w:t>
            </w:r>
            <w:r>
              <w:rPr>
                <w:rFonts w:ascii="Calibri" w:eastAsia="Times New Roman" w:hAnsi="Calibri" w:cs="Calibri"/>
                <w:color w:val="000000"/>
                <w:kern w:val="0"/>
                <w:sz w:val="18"/>
                <w:szCs w:val="18"/>
                <w:lang w:eastAsia="en-GB"/>
                <w14:ligatures w14:val="none"/>
              </w:rPr>
              <w:t>23</w:t>
            </w:r>
          </w:p>
        </w:tc>
        <w:tc>
          <w:tcPr>
            <w:tcW w:w="1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1D68E6" w14:textId="1E201277" w:rsidR="00AB0F63" w:rsidRPr="00BA5A6D" w:rsidRDefault="00AB0F63" w:rsidP="00320175">
            <w:pPr>
              <w:spacing w:after="0" w:line="240" w:lineRule="auto"/>
              <w:rPr>
                <w:rFonts w:ascii="Calibri" w:eastAsia="Times New Roman" w:hAnsi="Calibri" w:cs="Calibri"/>
                <w:color w:val="000000"/>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Splice site weakening (</w:t>
            </w:r>
            <w:proofErr w:type="spellStart"/>
            <w:r w:rsidRPr="00BA5A6D">
              <w:rPr>
                <w:rFonts w:ascii="Calibri" w:eastAsia="Times New Roman" w:hAnsi="Calibri" w:cs="Calibri"/>
                <w:color w:val="000000"/>
                <w:kern w:val="0"/>
                <w:sz w:val="18"/>
                <w:szCs w:val="18"/>
                <w:lang w:eastAsia="en-GB"/>
                <w14:ligatures w14:val="none"/>
              </w:rPr>
              <w:t>MaxEnt</w:t>
            </w:r>
            <w:proofErr w:type="spellEnd"/>
            <w:r w:rsidRPr="00BA5A6D">
              <w:rPr>
                <w:rFonts w:ascii="Calibri" w:eastAsia="Times New Roman" w:hAnsi="Calibri" w:cs="Calibri"/>
                <w:color w:val="000000"/>
                <w:kern w:val="0"/>
                <w:sz w:val="18"/>
                <w:szCs w:val="18"/>
                <w:lang w:eastAsia="en-GB"/>
                <w14:ligatures w14:val="none"/>
              </w:rPr>
              <w:t> –19.9 %)</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4E42C1"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4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63C20C" w14:textId="4F711148" w:rsidR="00AB0F63" w:rsidRPr="00BA5A6D" w:rsidRDefault="00AB0F63" w:rsidP="00320175">
            <w:pPr>
              <w:spacing w:after="0" w:line="240" w:lineRule="auto"/>
              <w:rPr>
                <w:rFonts w:ascii="Calibri" w:eastAsia="Times New Roman" w:hAnsi="Calibri" w:cs="Calibri"/>
                <w:color w:val="000000"/>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Likely splicing disruption / exon skipping</w:t>
            </w:r>
          </w:p>
        </w:tc>
      </w:tr>
      <w:tr w:rsidR="00AB0F63" w:rsidRPr="00156632" w14:paraId="78F56E1E" w14:textId="77777777" w:rsidTr="00AB0F63">
        <w:trPr>
          <w:trHeight w:val="165"/>
        </w:trPr>
        <w:tc>
          <w:tcPr>
            <w:tcW w:w="2485"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hideMark/>
          </w:tcPr>
          <w:p w14:paraId="34DA61E2"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b/>
                <w:bCs/>
                <w:color w:val="000000"/>
                <w:kern w:val="0"/>
                <w:sz w:val="18"/>
                <w:szCs w:val="18"/>
                <w:lang w:eastAsia="en-GB"/>
                <w14:ligatures w14:val="none"/>
              </w:rPr>
              <w:t>c.1089+1G&gt;A</w:t>
            </w:r>
          </w:p>
        </w:tc>
        <w:tc>
          <w:tcPr>
            <w:tcW w:w="14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E9FA1D"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w:t>
            </w:r>
          </w:p>
        </w:tc>
        <w:tc>
          <w:tcPr>
            <w:tcW w:w="10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2CEA4E"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Splice (canonical donor +1)</w:t>
            </w:r>
          </w:p>
        </w:tc>
        <w:tc>
          <w:tcPr>
            <w:tcW w:w="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25558D"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Intron 9</w:t>
            </w:r>
          </w:p>
        </w:tc>
        <w:tc>
          <w:tcPr>
            <w:tcW w:w="1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4FEA4D"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Complete loss of donor site</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DC61EB"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4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A534F6"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Exon skipping or intron retention</w:t>
            </w:r>
          </w:p>
        </w:tc>
      </w:tr>
      <w:tr w:rsidR="00AB0F63" w:rsidRPr="00156632" w14:paraId="684DE450" w14:textId="77777777" w:rsidTr="00AB0F63">
        <w:trPr>
          <w:trHeight w:val="165"/>
        </w:trPr>
        <w:tc>
          <w:tcPr>
            <w:tcW w:w="2485"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hideMark/>
          </w:tcPr>
          <w:p w14:paraId="7A8E5E52"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b/>
                <w:bCs/>
                <w:color w:val="000000"/>
                <w:kern w:val="0"/>
                <w:sz w:val="18"/>
                <w:szCs w:val="18"/>
                <w:lang w:eastAsia="en-GB"/>
                <w14:ligatures w14:val="none"/>
              </w:rPr>
              <w:lastRenderedPageBreak/>
              <w:t>c.1089+5delG</w:t>
            </w:r>
          </w:p>
        </w:tc>
        <w:tc>
          <w:tcPr>
            <w:tcW w:w="14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C55F82"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w:t>
            </w:r>
          </w:p>
        </w:tc>
        <w:tc>
          <w:tcPr>
            <w:tcW w:w="10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EDD179"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Splice (near canonical donor)</w:t>
            </w:r>
          </w:p>
        </w:tc>
        <w:tc>
          <w:tcPr>
            <w:tcW w:w="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89E13A"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Intron 9</w:t>
            </w:r>
          </w:p>
        </w:tc>
        <w:tc>
          <w:tcPr>
            <w:tcW w:w="1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9258D8"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Significant donor weakening</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672A17"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4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C6831C"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Splicing defect</w:t>
            </w:r>
          </w:p>
        </w:tc>
      </w:tr>
      <w:tr w:rsidR="00AB0F63" w:rsidRPr="00156632" w14:paraId="5D83F39F" w14:textId="77777777" w:rsidTr="00AB0F63">
        <w:trPr>
          <w:trHeight w:val="165"/>
        </w:trPr>
        <w:tc>
          <w:tcPr>
            <w:tcW w:w="2485"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hideMark/>
          </w:tcPr>
          <w:p w14:paraId="0F3CB492"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b/>
                <w:bCs/>
                <w:color w:val="000000"/>
                <w:kern w:val="0"/>
                <w:sz w:val="18"/>
                <w:szCs w:val="18"/>
                <w:lang w:eastAsia="en-GB"/>
                <w14:ligatures w14:val="none"/>
              </w:rPr>
              <w:t>c.1081_1089+3del</w:t>
            </w:r>
          </w:p>
        </w:tc>
        <w:tc>
          <w:tcPr>
            <w:tcW w:w="14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E800E9"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w:t>
            </w:r>
          </w:p>
        </w:tc>
        <w:tc>
          <w:tcPr>
            <w:tcW w:w="10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77A324"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Splice (donor disruption)</w:t>
            </w:r>
          </w:p>
        </w:tc>
        <w:tc>
          <w:tcPr>
            <w:tcW w:w="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BA7444"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Exon–intron junction (9)</w:t>
            </w:r>
          </w:p>
        </w:tc>
        <w:tc>
          <w:tcPr>
            <w:tcW w:w="1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0B4CE3"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Donor site disrupted</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9187CA"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4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133CBA"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Abnormal splicing expected</w:t>
            </w:r>
          </w:p>
        </w:tc>
      </w:tr>
      <w:tr w:rsidR="00AB0F63" w:rsidRPr="00156632" w14:paraId="7A2AADD2" w14:textId="77777777" w:rsidTr="00AB0F63">
        <w:trPr>
          <w:trHeight w:val="165"/>
        </w:trPr>
        <w:tc>
          <w:tcPr>
            <w:tcW w:w="2485"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hideMark/>
          </w:tcPr>
          <w:p w14:paraId="2A25F8CC"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b/>
                <w:bCs/>
                <w:color w:val="000000"/>
                <w:kern w:val="0"/>
                <w:sz w:val="18"/>
                <w:szCs w:val="18"/>
                <w:lang w:eastAsia="en-GB"/>
                <w14:ligatures w14:val="none"/>
              </w:rPr>
              <w:t>c.289del</w:t>
            </w:r>
          </w:p>
        </w:tc>
        <w:tc>
          <w:tcPr>
            <w:tcW w:w="14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C68261"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roofErr w:type="gramStart"/>
            <w:r w:rsidRPr="00BA5A6D">
              <w:rPr>
                <w:rFonts w:ascii="Calibri" w:eastAsia="Times New Roman" w:hAnsi="Calibri" w:cs="Calibri"/>
                <w:color w:val="000000"/>
                <w:kern w:val="0"/>
                <w:sz w:val="18"/>
                <w:szCs w:val="18"/>
                <w:lang w:eastAsia="en-GB"/>
                <w14:ligatures w14:val="none"/>
              </w:rPr>
              <w:t>p.Ser</w:t>
            </w:r>
            <w:proofErr w:type="gramEnd"/>
            <w:r w:rsidRPr="00BA5A6D">
              <w:rPr>
                <w:rFonts w:ascii="Calibri" w:eastAsia="Times New Roman" w:hAnsi="Calibri" w:cs="Calibri"/>
                <w:color w:val="000000"/>
                <w:kern w:val="0"/>
                <w:sz w:val="18"/>
                <w:szCs w:val="18"/>
                <w:lang w:eastAsia="en-GB"/>
                <w14:ligatures w14:val="none"/>
              </w:rPr>
              <w:t>97Valfs*30</w:t>
            </w:r>
          </w:p>
        </w:tc>
        <w:tc>
          <w:tcPr>
            <w:tcW w:w="10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8475AB"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Frameshift</w:t>
            </w:r>
          </w:p>
        </w:tc>
        <w:tc>
          <w:tcPr>
            <w:tcW w:w="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A2DDF6" w14:textId="74177F85"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Exon </w:t>
            </w:r>
            <w:r>
              <w:rPr>
                <w:rFonts w:ascii="Calibri" w:eastAsia="Times New Roman" w:hAnsi="Calibri" w:cs="Calibri"/>
                <w:color w:val="000000"/>
                <w:kern w:val="0"/>
                <w:sz w:val="18"/>
                <w:szCs w:val="18"/>
                <w:lang w:eastAsia="en-GB"/>
                <w14:ligatures w14:val="none"/>
              </w:rPr>
              <w:t>2</w:t>
            </w:r>
          </w:p>
        </w:tc>
        <w:tc>
          <w:tcPr>
            <w:tcW w:w="1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2A1317"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PTC &lt; NMD threshold</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2B2255"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4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D113EF"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Predicted NMD</w:t>
            </w:r>
          </w:p>
        </w:tc>
      </w:tr>
      <w:tr w:rsidR="00AB0F63" w:rsidRPr="00156632" w14:paraId="7EFE5D31" w14:textId="77777777" w:rsidTr="00AB0F63">
        <w:trPr>
          <w:trHeight w:val="165"/>
        </w:trPr>
        <w:tc>
          <w:tcPr>
            <w:tcW w:w="2485"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hideMark/>
          </w:tcPr>
          <w:p w14:paraId="455C50BC"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b/>
                <w:bCs/>
                <w:color w:val="000000"/>
                <w:kern w:val="0"/>
                <w:sz w:val="18"/>
                <w:szCs w:val="18"/>
                <w:lang w:eastAsia="en-GB"/>
                <w14:ligatures w14:val="none"/>
              </w:rPr>
              <w:t>c.2199del</w:t>
            </w:r>
          </w:p>
        </w:tc>
        <w:tc>
          <w:tcPr>
            <w:tcW w:w="14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921A90"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roofErr w:type="gramStart"/>
            <w:r w:rsidRPr="00BA5A6D">
              <w:rPr>
                <w:rFonts w:ascii="Calibri" w:eastAsia="Times New Roman" w:hAnsi="Calibri" w:cs="Calibri"/>
                <w:color w:val="000000"/>
                <w:kern w:val="0"/>
                <w:sz w:val="18"/>
                <w:szCs w:val="18"/>
                <w:lang w:eastAsia="en-GB"/>
                <w14:ligatures w14:val="none"/>
              </w:rPr>
              <w:t>p.Leu</w:t>
            </w:r>
            <w:proofErr w:type="gramEnd"/>
            <w:r w:rsidRPr="00BA5A6D">
              <w:rPr>
                <w:rFonts w:ascii="Calibri" w:eastAsia="Times New Roman" w:hAnsi="Calibri" w:cs="Calibri"/>
                <w:color w:val="000000"/>
                <w:kern w:val="0"/>
                <w:sz w:val="18"/>
                <w:szCs w:val="18"/>
                <w:lang w:eastAsia="en-GB"/>
                <w14:ligatures w14:val="none"/>
              </w:rPr>
              <w:t>735*</w:t>
            </w:r>
          </w:p>
        </w:tc>
        <w:tc>
          <w:tcPr>
            <w:tcW w:w="10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11A6C1" w14:textId="24A59BF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Pr>
                <w:rFonts w:ascii="Calibri" w:eastAsia="Times New Roman" w:hAnsi="Calibri" w:cs="Calibri"/>
                <w:color w:val="000000"/>
                <w:kern w:val="0"/>
                <w:sz w:val="18"/>
                <w:szCs w:val="18"/>
                <w:lang w:eastAsia="en-GB"/>
                <w14:ligatures w14:val="none"/>
              </w:rPr>
              <w:t>Frameshift</w:t>
            </w:r>
          </w:p>
        </w:tc>
        <w:tc>
          <w:tcPr>
            <w:tcW w:w="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372CE9" w14:textId="051FAA19"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Exon </w:t>
            </w:r>
            <w:r>
              <w:rPr>
                <w:rFonts w:ascii="Calibri" w:eastAsia="Times New Roman" w:hAnsi="Calibri" w:cs="Calibri"/>
                <w:color w:val="000000"/>
                <w:kern w:val="0"/>
                <w:sz w:val="18"/>
                <w:szCs w:val="18"/>
                <w:lang w:eastAsia="en-GB"/>
                <w14:ligatures w14:val="none"/>
              </w:rPr>
              <w:t>23</w:t>
            </w:r>
          </w:p>
        </w:tc>
        <w:tc>
          <w:tcPr>
            <w:tcW w:w="1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C289B7" w14:textId="35599A2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156632">
              <w:rPr>
                <w:rFonts w:ascii="Calibri" w:eastAsia="Times New Roman" w:hAnsi="Calibri" w:cs="Calibri"/>
                <w:kern w:val="0"/>
                <w:sz w:val="18"/>
                <w:szCs w:val="18"/>
                <w:lang w:eastAsia="en-GB"/>
                <w14:ligatures w14:val="none"/>
              </w:rPr>
              <w:t>-</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29E541"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4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4CDC29" w14:textId="02424174"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156632">
              <w:rPr>
                <w:rFonts w:ascii="Calibri" w:eastAsia="Times New Roman" w:hAnsi="Calibri" w:cs="Calibri"/>
                <w:color w:val="000000"/>
                <w:kern w:val="0"/>
                <w:sz w:val="18"/>
                <w:szCs w:val="18"/>
                <w:lang w:eastAsia="en-GB"/>
                <w14:ligatures w14:val="none"/>
              </w:rPr>
              <w:t>Nonsense coding effect</w:t>
            </w:r>
          </w:p>
        </w:tc>
      </w:tr>
      <w:tr w:rsidR="00AB0F63" w:rsidRPr="00156632" w14:paraId="5759DFA2" w14:textId="77777777" w:rsidTr="00AB0F63">
        <w:trPr>
          <w:trHeight w:val="165"/>
        </w:trPr>
        <w:tc>
          <w:tcPr>
            <w:tcW w:w="2485"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hideMark/>
          </w:tcPr>
          <w:p w14:paraId="7F4A2B31" w14:textId="0FCEE5A5"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b/>
                <w:bCs/>
                <w:color w:val="000000"/>
                <w:kern w:val="0"/>
                <w:sz w:val="18"/>
                <w:szCs w:val="18"/>
                <w:lang w:eastAsia="en-GB"/>
                <w14:ligatures w14:val="none"/>
              </w:rPr>
              <w:t>c.235</w:t>
            </w:r>
            <w:r>
              <w:rPr>
                <w:rFonts w:ascii="Calibri" w:eastAsia="Times New Roman" w:hAnsi="Calibri" w:cs="Calibri"/>
                <w:b/>
                <w:bCs/>
                <w:color w:val="000000"/>
                <w:kern w:val="0"/>
                <w:sz w:val="18"/>
                <w:szCs w:val="18"/>
                <w:lang w:eastAsia="en-GB"/>
                <w14:ligatures w14:val="none"/>
              </w:rPr>
              <w:t>7</w:t>
            </w:r>
            <w:r w:rsidRPr="00BA5A6D">
              <w:rPr>
                <w:rFonts w:ascii="Calibri" w:eastAsia="Times New Roman" w:hAnsi="Calibri" w:cs="Calibri"/>
                <w:b/>
                <w:bCs/>
                <w:color w:val="000000"/>
                <w:kern w:val="0"/>
                <w:sz w:val="18"/>
                <w:szCs w:val="18"/>
                <w:lang w:eastAsia="en-GB"/>
                <w14:ligatures w14:val="none"/>
              </w:rPr>
              <w:t>_235</w:t>
            </w:r>
            <w:r>
              <w:rPr>
                <w:rFonts w:ascii="Calibri" w:eastAsia="Times New Roman" w:hAnsi="Calibri" w:cs="Calibri"/>
                <w:b/>
                <w:bCs/>
                <w:color w:val="000000"/>
                <w:kern w:val="0"/>
                <w:sz w:val="18"/>
                <w:szCs w:val="18"/>
                <w:lang w:eastAsia="en-GB"/>
                <w14:ligatures w14:val="none"/>
              </w:rPr>
              <w:t>8</w:t>
            </w:r>
            <w:r w:rsidRPr="00BA5A6D">
              <w:rPr>
                <w:rFonts w:ascii="Calibri" w:eastAsia="Times New Roman" w:hAnsi="Calibri" w:cs="Calibri"/>
                <w:b/>
                <w:bCs/>
                <w:color w:val="000000"/>
                <w:kern w:val="0"/>
                <w:sz w:val="18"/>
                <w:szCs w:val="18"/>
                <w:lang w:eastAsia="en-GB"/>
                <w14:ligatures w14:val="none"/>
              </w:rPr>
              <w:t>insTA</w:t>
            </w:r>
          </w:p>
        </w:tc>
        <w:tc>
          <w:tcPr>
            <w:tcW w:w="14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67E385"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roofErr w:type="gramStart"/>
            <w:r w:rsidRPr="00BA5A6D">
              <w:rPr>
                <w:rFonts w:ascii="Calibri" w:eastAsia="Times New Roman" w:hAnsi="Calibri" w:cs="Calibri"/>
                <w:color w:val="000000"/>
                <w:kern w:val="0"/>
                <w:sz w:val="18"/>
                <w:szCs w:val="18"/>
                <w:lang w:eastAsia="en-GB"/>
                <w14:ligatures w14:val="none"/>
              </w:rPr>
              <w:t>p.Ser</w:t>
            </w:r>
            <w:proofErr w:type="gramEnd"/>
            <w:r w:rsidRPr="00BA5A6D">
              <w:rPr>
                <w:rFonts w:ascii="Calibri" w:eastAsia="Times New Roman" w:hAnsi="Calibri" w:cs="Calibri"/>
                <w:color w:val="000000"/>
                <w:kern w:val="0"/>
                <w:sz w:val="18"/>
                <w:szCs w:val="18"/>
                <w:lang w:eastAsia="en-GB"/>
                <w14:ligatures w14:val="none"/>
              </w:rPr>
              <w:t>787*</w:t>
            </w:r>
          </w:p>
        </w:tc>
        <w:tc>
          <w:tcPr>
            <w:tcW w:w="10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9054BC"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Frameshift</w:t>
            </w:r>
          </w:p>
        </w:tc>
        <w:tc>
          <w:tcPr>
            <w:tcW w:w="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0F8DF5" w14:textId="4C9A790C"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Exon </w:t>
            </w:r>
            <w:r>
              <w:rPr>
                <w:rFonts w:ascii="Calibri" w:eastAsia="Times New Roman" w:hAnsi="Calibri" w:cs="Calibri"/>
                <w:color w:val="000000"/>
                <w:kern w:val="0"/>
                <w:sz w:val="18"/>
                <w:szCs w:val="18"/>
                <w:lang w:eastAsia="en-GB"/>
                <w14:ligatures w14:val="none"/>
              </w:rPr>
              <w:t>2</w:t>
            </w:r>
            <w:r w:rsidRPr="00BA5A6D">
              <w:rPr>
                <w:rFonts w:ascii="Calibri" w:eastAsia="Times New Roman" w:hAnsi="Calibri" w:cs="Calibri"/>
                <w:color w:val="000000"/>
                <w:kern w:val="0"/>
                <w:sz w:val="18"/>
                <w:szCs w:val="18"/>
                <w:lang w:eastAsia="en-GB"/>
                <w14:ligatures w14:val="none"/>
              </w:rPr>
              <w:t>5</w:t>
            </w:r>
          </w:p>
        </w:tc>
        <w:tc>
          <w:tcPr>
            <w:tcW w:w="1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C5CBCB"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PTC generated</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27F1C7"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4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73409F" w14:textId="02119CA2"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156632">
              <w:rPr>
                <w:rFonts w:ascii="Calibri" w:eastAsia="Times New Roman" w:hAnsi="Calibri" w:cs="Calibri"/>
                <w:color w:val="000000"/>
                <w:kern w:val="0"/>
                <w:sz w:val="18"/>
                <w:szCs w:val="18"/>
                <w:lang w:eastAsia="en-GB"/>
                <w14:ligatures w14:val="none"/>
              </w:rPr>
              <w:t>Likely NMD, premature reading frame interruption</w:t>
            </w:r>
          </w:p>
        </w:tc>
      </w:tr>
      <w:tr w:rsidR="00AB0F63" w:rsidRPr="00156632" w14:paraId="69A774FD" w14:textId="77777777" w:rsidTr="00AB0F63">
        <w:trPr>
          <w:trHeight w:val="165"/>
        </w:trPr>
        <w:tc>
          <w:tcPr>
            <w:tcW w:w="2485"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hideMark/>
          </w:tcPr>
          <w:p w14:paraId="2DE53D9E"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b/>
                <w:bCs/>
                <w:color w:val="000000"/>
                <w:kern w:val="0"/>
                <w:sz w:val="18"/>
                <w:szCs w:val="18"/>
                <w:lang w:eastAsia="en-GB"/>
                <w14:ligatures w14:val="none"/>
              </w:rPr>
              <w:t>c.1367A&gt;G</w:t>
            </w:r>
          </w:p>
        </w:tc>
        <w:tc>
          <w:tcPr>
            <w:tcW w:w="14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79A23A" w14:textId="5BE68644" w:rsidR="00AB0F63" w:rsidRPr="00025241" w:rsidRDefault="00AB0F63" w:rsidP="00320175">
            <w:pPr>
              <w:spacing w:after="0" w:line="240" w:lineRule="auto"/>
              <w:rPr>
                <w:rFonts w:ascii="Calibri" w:eastAsia="Times New Roman" w:hAnsi="Calibri" w:cs="Calibri"/>
                <w:kern w:val="0"/>
                <w:sz w:val="18"/>
                <w:szCs w:val="18"/>
                <w:lang w:eastAsia="en-GB"/>
                <w14:ligatures w14:val="none"/>
              </w:rPr>
            </w:pPr>
            <w:proofErr w:type="gramStart"/>
            <w:r w:rsidRPr="00025241">
              <w:rPr>
                <w:rFonts w:ascii="Calibri" w:eastAsia="Times New Roman" w:hAnsi="Calibri" w:cs="Calibri"/>
                <w:color w:val="000000"/>
                <w:kern w:val="0"/>
                <w:sz w:val="18"/>
                <w:szCs w:val="18"/>
                <w:lang w:eastAsia="en-GB"/>
                <w14:ligatures w14:val="none"/>
              </w:rPr>
              <w:t>p.(</w:t>
            </w:r>
            <w:proofErr w:type="gramEnd"/>
            <w:r w:rsidRPr="00025241">
              <w:rPr>
                <w:rFonts w:ascii="Calibri" w:eastAsia="Times New Roman" w:hAnsi="Calibri" w:cs="Calibri"/>
                <w:color w:val="000000"/>
                <w:kern w:val="0"/>
                <w:sz w:val="18"/>
                <w:szCs w:val="18"/>
                <w:lang w:eastAsia="en-GB"/>
                <w14:ligatures w14:val="none"/>
              </w:rPr>
              <w:t>Glu456Gly)</w:t>
            </w:r>
          </w:p>
        </w:tc>
        <w:tc>
          <w:tcPr>
            <w:tcW w:w="10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515E04"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Missense</w:t>
            </w:r>
          </w:p>
        </w:tc>
        <w:tc>
          <w:tcPr>
            <w:tcW w:w="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909C36" w14:textId="3FAA0B11"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Exon 1</w:t>
            </w:r>
            <w:r>
              <w:rPr>
                <w:rFonts w:ascii="Calibri" w:eastAsia="Times New Roman" w:hAnsi="Calibri" w:cs="Calibri"/>
                <w:color w:val="000000"/>
                <w:kern w:val="0"/>
                <w:sz w:val="18"/>
                <w:szCs w:val="18"/>
                <w:lang w:eastAsia="en-GB"/>
                <w14:ligatures w14:val="none"/>
              </w:rPr>
              <w:t>4</w:t>
            </w:r>
          </w:p>
        </w:tc>
        <w:tc>
          <w:tcPr>
            <w:tcW w:w="1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36EE58" w14:textId="77777777" w:rsidR="00AB0F63" w:rsidRPr="00156632" w:rsidRDefault="00AB0F63" w:rsidP="00320175">
            <w:pPr>
              <w:pStyle w:val="p1"/>
              <w:rPr>
                <w:rFonts w:ascii="Calibri" w:hAnsi="Calibri" w:cs="Calibri"/>
                <w:sz w:val="18"/>
                <w:szCs w:val="18"/>
              </w:rPr>
            </w:pPr>
            <w:r w:rsidRPr="00156632">
              <w:rPr>
                <w:rFonts w:ascii="Calibri" w:hAnsi="Calibri" w:cs="Calibri"/>
                <w:sz w:val="18"/>
                <w:szCs w:val="18"/>
              </w:rPr>
              <w:t>Predicted change at acceptor site 17 bps upstream: +1.4%</w:t>
            </w:r>
          </w:p>
          <w:p w14:paraId="456281D5" w14:textId="77777777" w:rsidR="00AB0F63" w:rsidRPr="00156632" w:rsidRDefault="00AB0F63" w:rsidP="00320175">
            <w:pPr>
              <w:pStyle w:val="p1"/>
              <w:rPr>
                <w:rFonts w:ascii="Calibri" w:hAnsi="Calibri" w:cs="Calibri"/>
                <w:sz w:val="18"/>
                <w:szCs w:val="18"/>
              </w:rPr>
            </w:pPr>
            <w:proofErr w:type="spellStart"/>
            <w:r w:rsidRPr="00156632">
              <w:rPr>
                <w:rFonts w:ascii="Calibri" w:hAnsi="Calibri" w:cs="Calibri"/>
                <w:sz w:val="18"/>
                <w:szCs w:val="18"/>
              </w:rPr>
              <w:t>MaxEnt</w:t>
            </w:r>
            <w:proofErr w:type="spellEnd"/>
            <w:r w:rsidRPr="00156632">
              <w:rPr>
                <w:rFonts w:ascii="Calibri" w:hAnsi="Calibri" w:cs="Calibri"/>
                <w:sz w:val="18"/>
                <w:szCs w:val="18"/>
              </w:rPr>
              <w:t>: 0.0%</w:t>
            </w:r>
          </w:p>
          <w:p w14:paraId="25C5BEE0" w14:textId="0D425523" w:rsidR="00AB0F63" w:rsidRPr="00BA5A6D" w:rsidRDefault="00AB0F63" w:rsidP="00320175">
            <w:pPr>
              <w:pStyle w:val="p1"/>
              <w:rPr>
                <w:rFonts w:ascii="Calibri" w:hAnsi="Calibri" w:cs="Calibri"/>
                <w:sz w:val="18"/>
                <w:szCs w:val="18"/>
              </w:rPr>
            </w:pPr>
            <w:r w:rsidRPr="00156632">
              <w:rPr>
                <w:rFonts w:ascii="Calibri" w:hAnsi="Calibri" w:cs="Calibri"/>
                <w:sz w:val="18"/>
                <w:szCs w:val="18"/>
              </w:rPr>
              <w:t>NNSPLICE: +4.3%</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386993"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High</w:t>
            </w:r>
          </w:p>
        </w:tc>
        <w:tc>
          <w:tcPr>
            <w:tcW w:w="14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36E9D8" w14:textId="1D79EB33"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FD55D0">
              <w:rPr>
                <w:rFonts w:ascii="Calibri" w:eastAsia="Times New Roman" w:hAnsi="Calibri" w:cs="Calibri"/>
                <w:kern w:val="0"/>
                <w:sz w:val="18"/>
                <w:szCs w:val="18"/>
                <w:lang w:eastAsia="en-GB"/>
                <w14:ligatures w14:val="none"/>
              </w:rPr>
              <w:t xml:space="preserve">Likely damaging missense; supports </w:t>
            </w:r>
            <w:proofErr w:type="spellStart"/>
            <w:r w:rsidRPr="00FD55D0">
              <w:rPr>
                <w:rFonts w:ascii="Calibri" w:eastAsia="Times New Roman" w:hAnsi="Calibri" w:cs="Calibri"/>
                <w:kern w:val="0"/>
                <w:sz w:val="18"/>
                <w:szCs w:val="18"/>
                <w:lang w:eastAsia="en-GB"/>
                <w14:ligatures w14:val="none"/>
              </w:rPr>
              <w:t>LoF</w:t>
            </w:r>
            <w:proofErr w:type="spellEnd"/>
            <w:r w:rsidRPr="00FD55D0">
              <w:rPr>
                <w:rFonts w:ascii="Calibri" w:eastAsia="Times New Roman" w:hAnsi="Calibri" w:cs="Calibri"/>
                <w:kern w:val="0"/>
                <w:sz w:val="18"/>
                <w:szCs w:val="18"/>
                <w:lang w:eastAsia="en-GB"/>
                <w14:ligatures w14:val="none"/>
              </w:rPr>
              <w:t xml:space="preserve"> mechanism in trans/homozygous context</w:t>
            </w:r>
          </w:p>
        </w:tc>
      </w:tr>
      <w:tr w:rsidR="00AB0F63" w:rsidRPr="00156632" w14:paraId="472075C6" w14:textId="77777777" w:rsidTr="00AB0F63">
        <w:trPr>
          <w:trHeight w:val="165"/>
        </w:trPr>
        <w:tc>
          <w:tcPr>
            <w:tcW w:w="2485"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tcPr>
          <w:p w14:paraId="17CD05BA" w14:textId="7891EEC5" w:rsidR="00AB0F63" w:rsidRPr="00BA5A6D" w:rsidRDefault="00AB0F63" w:rsidP="00320175">
            <w:pPr>
              <w:spacing w:after="0" w:line="240" w:lineRule="auto"/>
              <w:rPr>
                <w:rFonts w:ascii="Calibri" w:eastAsia="Times New Roman" w:hAnsi="Calibri" w:cs="Calibri"/>
                <w:b/>
                <w:bCs/>
                <w:color w:val="000000"/>
                <w:kern w:val="0"/>
                <w:sz w:val="18"/>
                <w:szCs w:val="18"/>
                <w:lang w:eastAsia="en-GB"/>
                <w14:ligatures w14:val="none"/>
              </w:rPr>
            </w:pPr>
            <w:r w:rsidRPr="00305096">
              <w:rPr>
                <w:rFonts w:ascii="Calibri" w:eastAsia="Times New Roman" w:hAnsi="Calibri" w:cs="Calibri"/>
                <w:b/>
                <w:bCs/>
                <w:color w:val="000000"/>
                <w:kern w:val="0"/>
                <w:sz w:val="18"/>
                <w:szCs w:val="18"/>
                <w:lang w:eastAsia="en-GB"/>
                <w14:ligatures w14:val="none"/>
              </w:rPr>
              <w:t>c.2241T&gt;G</w:t>
            </w:r>
          </w:p>
        </w:tc>
        <w:tc>
          <w:tcPr>
            <w:tcW w:w="14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615BE1" w14:textId="7D2D84D2" w:rsidR="00AB0F63" w:rsidRPr="00BA5A6D" w:rsidRDefault="00AB0F63" w:rsidP="00320175">
            <w:pPr>
              <w:spacing w:after="0" w:line="240" w:lineRule="auto"/>
              <w:rPr>
                <w:rFonts w:ascii="Calibri" w:eastAsia="Times New Roman" w:hAnsi="Calibri" w:cs="Calibri"/>
                <w:color w:val="000000"/>
                <w:kern w:val="0"/>
                <w:sz w:val="18"/>
                <w:szCs w:val="18"/>
                <w:lang w:eastAsia="en-GB"/>
                <w14:ligatures w14:val="none"/>
              </w:rPr>
            </w:pPr>
            <w:proofErr w:type="gramStart"/>
            <w:r>
              <w:rPr>
                <w:rFonts w:ascii="Calibri" w:eastAsia="Times New Roman" w:hAnsi="Calibri" w:cs="Calibri"/>
                <w:color w:val="000000"/>
                <w:kern w:val="0"/>
                <w:sz w:val="18"/>
                <w:szCs w:val="18"/>
                <w:lang w:eastAsia="en-GB"/>
                <w14:ligatures w14:val="none"/>
              </w:rPr>
              <w:t>p.</w:t>
            </w:r>
            <w:r w:rsidRPr="00920F41">
              <w:rPr>
                <w:rFonts w:ascii="Calibri" w:eastAsia="Times New Roman" w:hAnsi="Calibri" w:cs="Calibri"/>
                <w:color w:val="000000"/>
                <w:kern w:val="0"/>
                <w:sz w:val="18"/>
                <w:szCs w:val="18"/>
                <w:lang w:eastAsia="en-GB"/>
                <w14:ligatures w14:val="none"/>
              </w:rPr>
              <w:t>Cys</w:t>
            </w:r>
            <w:proofErr w:type="gramEnd"/>
            <w:r w:rsidRPr="00920F41">
              <w:rPr>
                <w:rFonts w:ascii="Calibri" w:eastAsia="Times New Roman" w:hAnsi="Calibri" w:cs="Calibri"/>
                <w:color w:val="000000"/>
                <w:kern w:val="0"/>
                <w:sz w:val="18"/>
                <w:szCs w:val="18"/>
                <w:lang w:eastAsia="en-GB"/>
                <w14:ligatures w14:val="none"/>
              </w:rPr>
              <w:t>747Trp</w:t>
            </w:r>
          </w:p>
        </w:tc>
        <w:tc>
          <w:tcPr>
            <w:tcW w:w="10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0EA021" w14:textId="6A91E2A1" w:rsidR="00AB0F63" w:rsidRPr="00BA5A6D" w:rsidRDefault="00AB0F63" w:rsidP="00320175">
            <w:pPr>
              <w:spacing w:after="0" w:line="240" w:lineRule="auto"/>
              <w:rPr>
                <w:rFonts w:ascii="Calibri" w:eastAsia="Times New Roman" w:hAnsi="Calibri" w:cs="Calibri"/>
                <w:color w:val="000000"/>
                <w:kern w:val="0"/>
                <w:sz w:val="18"/>
                <w:szCs w:val="18"/>
                <w:lang w:eastAsia="en-GB"/>
                <w14:ligatures w14:val="none"/>
              </w:rPr>
            </w:pPr>
            <w:r w:rsidRPr="00C84782">
              <w:rPr>
                <w:rFonts w:ascii="Calibri" w:eastAsia="Times New Roman" w:hAnsi="Calibri" w:cs="Calibri"/>
                <w:color w:val="000000"/>
                <w:kern w:val="0"/>
                <w:sz w:val="18"/>
                <w:szCs w:val="18"/>
                <w:lang w:eastAsia="en-GB"/>
                <w14:ligatures w14:val="none"/>
              </w:rPr>
              <w:t>Missense</w:t>
            </w:r>
          </w:p>
        </w:tc>
        <w:tc>
          <w:tcPr>
            <w:tcW w:w="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21E036" w14:textId="5C9C0B42" w:rsidR="00AB0F63" w:rsidRPr="00BA5A6D" w:rsidRDefault="00AB0F63" w:rsidP="00320175">
            <w:pPr>
              <w:spacing w:after="0" w:line="240" w:lineRule="auto"/>
              <w:rPr>
                <w:rFonts w:ascii="Calibri" w:eastAsia="Times New Roman" w:hAnsi="Calibri" w:cs="Calibri"/>
                <w:color w:val="000000"/>
                <w:kern w:val="0"/>
                <w:sz w:val="18"/>
                <w:szCs w:val="18"/>
                <w:lang w:eastAsia="en-GB"/>
                <w14:ligatures w14:val="none"/>
              </w:rPr>
            </w:pPr>
            <w:r w:rsidRPr="00587261">
              <w:rPr>
                <w:rFonts w:ascii="Calibri" w:eastAsia="Times New Roman" w:hAnsi="Calibri" w:cs="Calibri"/>
                <w:color w:val="000000"/>
                <w:kern w:val="0"/>
                <w:sz w:val="18"/>
                <w:szCs w:val="18"/>
                <w:lang w:eastAsia="en-GB"/>
                <w14:ligatures w14:val="none"/>
              </w:rPr>
              <w:t xml:space="preserve">Exon </w:t>
            </w:r>
            <w:r>
              <w:rPr>
                <w:rFonts w:ascii="Calibri" w:eastAsia="Times New Roman" w:hAnsi="Calibri" w:cs="Calibri"/>
                <w:color w:val="000000"/>
                <w:kern w:val="0"/>
                <w:sz w:val="18"/>
                <w:szCs w:val="18"/>
                <w:lang w:eastAsia="en-GB"/>
                <w14:ligatures w14:val="none"/>
              </w:rPr>
              <w:t>23</w:t>
            </w:r>
            <w:r w:rsidRPr="00587261">
              <w:rPr>
                <w:rFonts w:ascii="Calibri" w:eastAsia="Times New Roman" w:hAnsi="Calibri" w:cs="Calibri"/>
                <w:color w:val="000000"/>
                <w:kern w:val="0"/>
                <w:sz w:val="18"/>
                <w:szCs w:val="18"/>
                <w:lang w:eastAsia="en-GB"/>
                <w14:ligatures w14:val="none"/>
              </w:rPr>
              <w:t xml:space="preserve"> </w:t>
            </w:r>
          </w:p>
        </w:tc>
        <w:tc>
          <w:tcPr>
            <w:tcW w:w="1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A369BB" w14:textId="4F385E20" w:rsidR="00AB0F63" w:rsidRPr="00156632" w:rsidRDefault="00AB0F63" w:rsidP="00320175">
            <w:pPr>
              <w:pStyle w:val="p1"/>
              <w:rPr>
                <w:rFonts w:ascii="Calibri" w:hAnsi="Calibri" w:cs="Calibri"/>
                <w:sz w:val="18"/>
                <w:szCs w:val="18"/>
              </w:rPr>
            </w:pPr>
            <w:r w:rsidRPr="00587261">
              <w:rPr>
                <w:rFonts w:ascii="Calibri" w:hAnsi="Calibri" w:cs="Calibri"/>
                <w:sz w:val="18"/>
                <w:szCs w:val="18"/>
              </w:rPr>
              <w:t xml:space="preserve">Predicted damaging across standard tools (PolyPhen-2: probably damaging; SIFT: deleterious; </w:t>
            </w:r>
            <w:proofErr w:type="spellStart"/>
            <w:r w:rsidRPr="00587261">
              <w:rPr>
                <w:rFonts w:ascii="Calibri" w:hAnsi="Calibri" w:cs="Calibri"/>
                <w:sz w:val="18"/>
                <w:szCs w:val="18"/>
              </w:rPr>
              <w:t>MutationTaster</w:t>
            </w:r>
            <w:proofErr w:type="spellEnd"/>
            <w:r w:rsidRPr="00587261">
              <w:rPr>
                <w:rFonts w:ascii="Calibri" w:hAnsi="Calibri" w:cs="Calibri"/>
                <w:sz w:val="18"/>
                <w:szCs w:val="18"/>
              </w:rPr>
              <w:t>: disease-causin</w:t>
            </w:r>
            <w:r>
              <w:rPr>
                <w:rFonts w:ascii="Calibri" w:hAnsi="Calibri" w:cs="Calibri"/>
                <w:sz w:val="18"/>
                <w:szCs w:val="18"/>
              </w:rPr>
              <w:t>g)</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1C1D46" w14:textId="4A04370B" w:rsidR="00AB0F63" w:rsidRPr="00BA5A6D" w:rsidRDefault="00AB0F63" w:rsidP="00320175">
            <w:pPr>
              <w:spacing w:after="0" w:line="240" w:lineRule="auto"/>
              <w:rPr>
                <w:rFonts w:ascii="Calibri" w:eastAsia="Times New Roman" w:hAnsi="Calibri" w:cs="Calibri"/>
                <w:color w:val="000000"/>
                <w:kern w:val="0"/>
                <w:sz w:val="18"/>
                <w:szCs w:val="18"/>
                <w:lang w:eastAsia="en-GB"/>
                <w14:ligatures w14:val="none"/>
              </w:rPr>
            </w:pPr>
            <w:r>
              <w:rPr>
                <w:rFonts w:ascii="Calibri" w:eastAsia="Times New Roman" w:hAnsi="Calibri" w:cs="Calibri"/>
                <w:color w:val="000000"/>
                <w:kern w:val="0"/>
                <w:sz w:val="18"/>
                <w:szCs w:val="18"/>
                <w:lang w:eastAsia="en-GB"/>
                <w14:ligatures w14:val="none"/>
              </w:rPr>
              <w:t>High</w:t>
            </w:r>
          </w:p>
        </w:tc>
        <w:tc>
          <w:tcPr>
            <w:tcW w:w="14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9BE74F" w14:textId="5F3E13B6" w:rsidR="00AB0F63" w:rsidRPr="00156632" w:rsidRDefault="005D599C" w:rsidP="00320175">
            <w:pPr>
              <w:spacing w:after="0" w:line="240" w:lineRule="auto"/>
              <w:rPr>
                <w:rFonts w:ascii="Calibri" w:eastAsia="Times New Roman" w:hAnsi="Calibri" w:cs="Calibri"/>
                <w:kern w:val="0"/>
                <w:sz w:val="18"/>
                <w:szCs w:val="18"/>
                <w:lang w:eastAsia="en-GB"/>
                <w14:ligatures w14:val="none"/>
              </w:rPr>
            </w:pPr>
            <w:r>
              <w:rPr>
                <w:rFonts w:ascii="Calibri" w:eastAsia="Times New Roman" w:hAnsi="Calibri" w:cs="Calibri"/>
                <w:kern w:val="0"/>
                <w:sz w:val="18"/>
                <w:szCs w:val="18"/>
                <w:lang w:eastAsia="en-GB"/>
                <w14:ligatures w14:val="none"/>
              </w:rPr>
              <w:t>Likely damaging</w:t>
            </w:r>
            <w:r w:rsidR="00790548">
              <w:rPr>
                <w:rFonts w:ascii="Calibri" w:eastAsia="Times New Roman" w:hAnsi="Calibri" w:cs="Calibri"/>
                <w:kern w:val="0"/>
                <w:sz w:val="18"/>
                <w:szCs w:val="18"/>
                <w:lang w:eastAsia="en-GB"/>
                <w14:ligatures w14:val="none"/>
              </w:rPr>
              <w:t xml:space="preserve">- codon change </w:t>
            </w:r>
          </w:p>
        </w:tc>
      </w:tr>
      <w:tr w:rsidR="00AB0F63" w:rsidRPr="00156632" w14:paraId="134BE20B" w14:textId="77777777" w:rsidTr="00AB0F63">
        <w:trPr>
          <w:trHeight w:val="165"/>
        </w:trPr>
        <w:tc>
          <w:tcPr>
            <w:tcW w:w="2485"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tcPr>
          <w:p w14:paraId="43ED00F0" w14:textId="75E74CBF" w:rsidR="00AB0F63" w:rsidRPr="00156632" w:rsidRDefault="00AB0F63" w:rsidP="00320175">
            <w:pPr>
              <w:spacing w:after="0" w:line="240" w:lineRule="auto"/>
              <w:rPr>
                <w:rFonts w:ascii="Calibri" w:eastAsia="Times New Roman" w:hAnsi="Calibri" w:cs="Calibri"/>
                <w:b/>
                <w:bCs/>
                <w:color w:val="000000"/>
                <w:kern w:val="0"/>
                <w:sz w:val="18"/>
                <w:szCs w:val="18"/>
                <w:lang w:eastAsia="en-GB"/>
                <w14:ligatures w14:val="none"/>
              </w:rPr>
            </w:pPr>
            <w:r w:rsidRPr="00BA5A6D">
              <w:rPr>
                <w:rFonts w:ascii="Calibri" w:eastAsia="Times New Roman" w:hAnsi="Calibri" w:cs="Calibri"/>
                <w:b/>
                <w:bCs/>
                <w:color w:val="000000"/>
                <w:kern w:val="0"/>
                <w:sz w:val="18"/>
                <w:szCs w:val="18"/>
                <w:lang w:eastAsia="en-GB"/>
                <w14:ligatures w14:val="none"/>
              </w:rPr>
              <w:t>c.2024delT</w:t>
            </w:r>
          </w:p>
        </w:tc>
        <w:tc>
          <w:tcPr>
            <w:tcW w:w="14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49DAB0" w14:textId="5CD9F6A3" w:rsidR="00AB0F63" w:rsidRPr="00156632" w:rsidRDefault="00AB0F63" w:rsidP="00320175">
            <w:pPr>
              <w:spacing w:after="0" w:line="240" w:lineRule="auto"/>
              <w:rPr>
                <w:rFonts w:ascii="Calibri" w:eastAsia="Times New Roman" w:hAnsi="Calibri" w:cs="Calibri"/>
                <w:color w:val="000000"/>
                <w:kern w:val="0"/>
                <w:sz w:val="18"/>
                <w:szCs w:val="18"/>
                <w:lang w:eastAsia="en-GB"/>
                <w14:ligatures w14:val="none"/>
              </w:rPr>
            </w:pPr>
            <w:proofErr w:type="gramStart"/>
            <w:r w:rsidRPr="00BA5A6D">
              <w:rPr>
                <w:rFonts w:ascii="Calibri" w:eastAsia="Times New Roman" w:hAnsi="Calibri" w:cs="Calibri"/>
                <w:color w:val="000000"/>
                <w:kern w:val="0"/>
                <w:sz w:val="18"/>
                <w:szCs w:val="18"/>
                <w:lang w:eastAsia="en-GB"/>
                <w14:ligatures w14:val="none"/>
              </w:rPr>
              <w:t>p.Leu</w:t>
            </w:r>
            <w:proofErr w:type="gramEnd"/>
            <w:r w:rsidRPr="00BA5A6D">
              <w:rPr>
                <w:rFonts w:ascii="Calibri" w:eastAsia="Times New Roman" w:hAnsi="Calibri" w:cs="Calibri"/>
                <w:color w:val="000000"/>
                <w:kern w:val="0"/>
                <w:sz w:val="18"/>
                <w:szCs w:val="18"/>
                <w:lang w:eastAsia="en-GB"/>
                <w14:ligatures w14:val="none"/>
              </w:rPr>
              <w:t>681Argfs*4</w:t>
            </w:r>
          </w:p>
        </w:tc>
        <w:tc>
          <w:tcPr>
            <w:tcW w:w="10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579A89" w14:textId="30D7A548" w:rsidR="00AB0F63" w:rsidRPr="00156632" w:rsidRDefault="00AB0F63" w:rsidP="00320175">
            <w:pPr>
              <w:spacing w:after="0" w:line="240" w:lineRule="auto"/>
              <w:rPr>
                <w:rFonts w:ascii="Calibri" w:eastAsia="Times New Roman" w:hAnsi="Calibri" w:cs="Calibri"/>
                <w:color w:val="000000"/>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Frameshift</w:t>
            </w:r>
          </w:p>
        </w:tc>
        <w:tc>
          <w:tcPr>
            <w:tcW w:w="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D03257" w14:textId="5CBA06FF" w:rsidR="00AB0F63" w:rsidRPr="00156632" w:rsidRDefault="00AB0F63" w:rsidP="00320175">
            <w:pPr>
              <w:spacing w:after="0" w:line="240" w:lineRule="auto"/>
              <w:rPr>
                <w:rFonts w:ascii="Calibri" w:eastAsia="Times New Roman" w:hAnsi="Calibri" w:cs="Calibri"/>
                <w:color w:val="000000"/>
                <w:kern w:val="0"/>
                <w:sz w:val="18"/>
                <w:szCs w:val="18"/>
                <w:lang w:eastAsia="en-GB"/>
                <w14:ligatures w14:val="none"/>
              </w:rPr>
            </w:pPr>
            <w:r w:rsidRPr="00156632">
              <w:rPr>
                <w:rFonts w:ascii="Calibri" w:eastAsia="Times New Roman" w:hAnsi="Calibri" w:cs="Calibri"/>
                <w:color w:val="000000"/>
                <w:kern w:val="0"/>
                <w:sz w:val="18"/>
                <w:szCs w:val="18"/>
                <w:lang w:eastAsia="en-GB"/>
                <w14:ligatures w14:val="none"/>
              </w:rPr>
              <w:t>Exon 22</w:t>
            </w:r>
          </w:p>
        </w:tc>
        <w:tc>
          <w:tcPr>
            <w:tcW w:w="1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863A46" w14:textId="77777777" w:rsidR="00AB0F63" w:rsidRPr="00156632" w:rsidRDefault="00AB0F63" w:rsidP="00320175">
            <w:pPr>
              <w:pStyle w:val="p1"/>
              <w:rPr>
                <w:rFonts w:ascii="Calibri" w:hAnsi="Calibri" w:cs="Calibri"/>
                <w:sz w:val="18"/>
                <w:szCs w:val="18"/>
              </w:rPr>
            </w:pPr>
            <w:r w:rsidRPr="00156632">
              <w:rPr>
                <w:rFonts w:ascii="Calibri" w:hAnsi="Calibri" w:cs="Calibri"/>
                <w:sz w:val="18"/>
                <w:szCs w:val="18"/>
              </w:rPr>
              <w:t>The frameshift starts at codon Leu681.</w:t>
            </w:r>
          </w:p>
          <w:p w14:paraId="172812C4" w14:textId="487120A7" w:rsidR="00AB0F63" w:rsidRPr="00156632" w:rsidRDefault="00AB0F63" w:rsidP="00320175">
            <w:pPr>
              <w:pStyle w:val="p1"/>
              <w:rPr>
                <w:rFonts w:ascii="Calibri" w:hAnsi="Calibri" w:cs="Calibri"/>
                <w:sz w:val="18"/>
                <w:szCs w:val="18"/>
              </w:rPr>
            </w:pPr>
            <w:r w:rsidRPr="00156632">
              <w:rPr>
                <w:rFonts w:ascii="Calibri" w:hAnsi="Calibri" w:cs="Calibri"/>
                <w:sz w:val="18"/>
                <w:szCs w:val="18"/>
              </w:rPr>
              <w:t>The new reading frame ends in a stop codon at position 4.</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64B6E7" w14:textId="50D81480" w:rsidR="00AB0F63" w:rsidRPr="00156632" w:rsidRDefault="00AB0F63" w:rsidP="00320175">
            <w:pPr>
              <w:spacing w:after="0" w:line="240" w:lineRule="auto"/>
              <w:rPr>
                <w:rFonts w:ascii="Calibri" w:eastAsia="Times New Roman" w:hAnsi="Calibri" w:cs="Calibri"/>
                <w:kern w:val="0"/>
                <w:sz w:val="18"/>
                <w:szCs w:val="18"/>
                <w:lang w:eastAsia="en-GB"/>
                <w14:ligatures w14:val="none"/>
              </w:rPr>
            </w:pPr>
          </w:p>
        </w:tc>
        <w:tc>
          <w:tcPr>
            <w:tcW w:w="14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C9A39E" w14:textId="5BEC7B5E" w:rsidR="00AB0F63" w:rsidRPr="00156632" w:rsidRDefault="00AB0F63" w:rsidP="00320175">
            <w:pPr>
              <w:spacing w:after="0" w:line="240" w:lineRule="auto"/>
              <w:rPr>
                <w:rFonts w:ascii="Calibri" w:eastAsia="Times New Roman" w:hAnsi="Calibri" w:cs="Calibri"/>
                <w:color w:val="000000"/>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Likely NMD</w:t>
            </w:r>
          </w:p>
        </w:tc>
      </w:tr>
      <w:tr w:rsidR="00AB0F63" w:rsidRPr="00156632" w14:paraId="7B054E35" w14:textId="77777777" w:rsidTr="00AB0F63">
        <w:trPr>
          <w:trHeight w:val="165"/>
        </w:trPr>
        <w:tc>
          <w:tcPr>
            <w:tcW w:w="2485"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tcPr>
          <w:p w14:paraId="730E96AD" w14:textId="1596436A" w:rsidR="00AB0F63" w:rsidRPr="00BA5A6D" w:rsidRDefault="00AB0F63" w:rsidP="00320175">
            <w:pPr>
              <w:spacing w:after="0" w:line="240" w:lineRule="auto"/>
              <w:rPr>
                <w:rFonts w:ascii="Calibri" w:eastAsia="Times New Roman" w:hAnsi="Calibri" w:cs="Calibri"/>
                <w:b/>
                <w:bCs/>
                <w:color w:val="000000"/>
                <w:kern w:val="0"/>
                <w:sz w:val="18"/>
                <w:szCs w:val="18"/>
                <w:lang w:eastAsia="en-GB"/>
                <w14:ligatures w14:val="none"/>
              </w:rPr>
            </w:pPr>
            <w:r w:rsidRPr="00BA5A6D">
              <w:rPr>
                <w:rFonts w:ascii="Calibri" w:eastAsia="Times New Roman" w:hAnsi="Calibri" w:cs="Calibri"/>
                <w:b/>
                <w:bCs/>
                <w:color w:val="000000"/>
                <w:kern w:val="0"/>
                <w:sz w:val="18"/>
                <w:szCs w:val="18"/>
                <w:lang w:eastAsia="en-GB"/>
                <w14:ligatures w14:val="none"/>
              </w:rPr>
              <w:t>c.2286+5G&gt;A</w:t>
            </w:r>
          </w:p>
        </w:tc>
        <w:tc>
          <w:tcPr>
            <w:tcW w:w="14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B762BC" w14:textId="68D5FBB5" w:rsidR="00AB0F63" w:rsidRPr="00BA5A6D" w:rsidRDefault="00AB0F63" w:rsidP="00320175">
            <w:pPr>
              <w:spacing w:after="0" w:line="240" w:lineRule="auto"/>
              <w:rPr>
                <w:rFonts w:ascii="Calibri" w:eastAsia="Times New Roman" w:hAnsi="Calibri" w:cs="Calibri"/>
                <w:color w:val="000000"/>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w:t>
            </w:r>
          </w:p>
        </w:tc>
        <w:tc>
          <w:tcPr>
            <w:tcW w:w="10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5391C0" w14:textId="7E4B6E31" w:rsidR="00AB0F63" w:rsidRPr="00BA5A6D" w:rsidRDefault="00AB0F63" w:rsidP="00320175">
            <w:pPr>
              <w:spacing w:after="0" w:line="240" w:lineRule="auto"/>
              <w:rPr>
                <w:rFonts w:ascii="Calibri" w:eastAsia="Times New Roman" w:hAnsi="Calibri" w:cs="Calibri"/>
                <w:color w:val="000000"/>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Splice (donor)</w:t>
            </w:r>
          </w:p>
        </w:tc>
        <w:tc>
          <w:tcPr>
            <w:tcW w:w="8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0B4937" w14:textId="589320B1" w:rsidR="00AB0F63" w:rsidRPr="00156632" w:rsidRDefault="00AB0F63" w:rsidP="00320175">
            <w:pPr>
              <w:spacing w:after="0" w:line="240" w:lineRule="auto"/>
              <w:rPr>
                <w:rFonts w:ascii="Calibri" w:eastAsia="Times New Roman" w:hAnsi="Calibri" w:cs="Calibri"/>
                <w:color w:val="000000"/>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Intron </w:t>
            </w:r>
            <w:r>
              <w:rPr>
                <w:rFonts w:ascii="Calibri" w:eastAsia="Times New Roman" w:hAnsi="Calibri" w:cs="Calibri"/>
                <w:color w:val="000000"/>
                <w:kern w:val="0"/>
                <w:sz w:val="18"/>
                <w:szCs w:val="18"/>
                <w:lang w:eastAsia="en-GB"/>
                <w14:ligatures w14:val="none"/>
              </w:rPr>
              <w:t>23</w:t>
            </w:r>
          </w:p>
        </w:tc>
        <w:tc>
          <w:tcPr>
            <w:tcW w:w="1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04B458" w14:textId="628007A4" w:rsidR="00AB0F63" w:rsidRPr="00156632" w:rsidRDefault="00AB0F63" w:rsidP="00320175">
            <w:pPr>
              <w:pStyle w:val="p1"/>
              <w:rPr>
                <w:rFonts w:ascii="Calibri" w:hAnsi="Calibri" w:cs="Calibri"/>
                <w:sz w:val="18"/>
                <w:szCs w:val="18"/>
              </w:rPr>
            </w:pPr>
            <w:r w:rsidRPr="00BA5A6D">
              <w:rPr>
                <w:rFonts w:ascii="Calibri" w:hAnsi="Calibri" w:cs="Calibri"/>
                <w:sz w:val="18"/>
                <w:szCs w:val="18"/>
              </w:rPr>
              <w:t>Splice site weakening (</w:t>
            </w:r>
            <w:proofErr w:type="spellStart"/>
            <w:r w:rsidRPr="00BA5A6D">
              <w:rPr>
                <w:rFonts w:ascii="Calibri" w:hAnsi="Calibri" w:cs="Calibri"/>
                <w:sz w:val="18"/>
                <w:szCs w:val="18"/>
              </w:rPr>
              <w:t>MaxEnt</w:t>
            </w:r>
            <w:proofErr w:type="spellEnd"/>
            <w:r w:rsidRPr="00BA5A6D">
              <w:rPr>
                <w:rFonts w:ascii="Calibri" w:hAnsi="Calibri" w:cs="Calibri"/>
                <w:sz w:val="18"/>
                <w:szCs w:val="18"/>
              </w:rPr>
              <w:t> –19.9 %)</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878D6E" w14:textId="78B92C53" w:rsidR="00AB0F63" w:rsidRPr="00156632" w:rsidRDefault="00AB0F63" w:rsidP="00320175">
            <w:pPr>
              <w:spacing w:after="0" w:line="240" w:lineRule="auto"/>
              <w:rPr>
                <w:rFonts w:ascii="Calibri" w:eastAsia="Times New Roman" w:hAnsi="Calibri" w:cs="Calibri"/>
                <w:kern w:val="0"/>
                <w:sz w:val="18"/>
                <w:szCs w:val="18"/>
                <w:lang w:eastAsia="en-GB"/>
                <w14:ligatures w14:val="none"/>
              </w:rPr>
            </w:pPr>
          </w:p>
        </w:tc>
        <w:tc>
          <w:tcPr>
            <w:tcW w:w="14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49794C" w14:textId="64B21710" w:rsidR="00AB0F63" w:rsidRPr="00BA5A6D" w:rsidRDefault="00AB0F63" w:rsidP="00320175">
            <w:pPr>
              <w:spacing w:after="0" w:line="240" w:lineRule="auto"/>
              <w:rPr>
                <w:rFonts w:ascii="Calibri" w:eastAsia="Times New Roman" w:hAnsi="Calibri" w:cs="Calibri"/>
                <w:color w:val="000000"/>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Likely splicing disruption / exon skipping</w:t>
            </w:r>
          </w:p>
        </w:tc>
      </w:tr>
      <w:tr w:rsidR="00AB0F63" w:rsidRPr="00156632" w14:paraId="7BF86BAC" w14:textId="77777777" w:rsidTr="00AB0F63">
        <w:trPr>
          <w:trHeight w:val="165"/>
        </w:trPr>
        <w:tc>
          <w:tcPr>
            <w:tcW w:w="2485"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1A5441C7" w14:textId="77777777" w:rsidR="00AB0F63" w:rsidRPr="00BA5A6D" w:rsidRDefault="00AB0F63" w:rsidP="00320175">
            <w:pPr>
              <w:spacing w:after="0" w:line="240" w:lineRule="auto"/>
              <w:rPr>
                <w:rFonts w:ascii="Calibri" w:eastAsia="Times New Roman" w:hAnsi="Calibri" w:cs="Calibri"/>
                <w:color w:val="000000" w:themeColor="text1"/>
                <w:kern w:val="0"/>
                <w:sz w:val="18"/>
                <w:szCs w:val="18"/>
                <w:lang w:eastAsia="en-GB"/>
                <w14:ligatures w14:val="none"/>
              </w:rPr>
            </w:pPr>
            <w:r w:rsidRPr="00BA5A6D">
              <w:rPr>
                <w:rFonts w:ascii="Calibri" w:eastAsia="Times New Roman" w:hAnsi="Calibri" w:cs="Calibri"/>
                <w:b/>
                <w:bCs/>
                <w:color w:val="000000" w:themeColor="text1"/>
                <w:kern w:val="0"/>
                <w:sz w:val="18"/>
                <w:szCs w:val="18"/>
                <w:lang w:eastAsia="en-GB"/>
                <w14:ligatures w14:val="none"/>
              </w:rPr>
              <w:t>c.1952+1G&gt;T</w:t>
            </w:r>
          </w:p>
        </w:tc>
        <w:tc>
          <w:tcPr>
            <w:tcW w:w="1428"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2D6C39EC"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w:t>
            </w:r>
          </w:p>
        </w:tc>
        <w:tc>
          <w:tcPr>
            <w:tcW w:w="1054"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2BF6E947"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Splice (donor +1)</w:t>
            </w:r>
          </w:p>
        </w:tc>
        <w:tc>
          <w:tcPr>
            <w:tcW w:w="877"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3A601AC4"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312"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13EFA01B"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110"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6ADDE98C"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490"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5E559379"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r>
      <w:tr w:rsidR="00AB0F63" w:rsidRPr="00156632" w14:paraId="555A8588" w14:textId="77777777" w:rsidTr="00AB0F63">
        <w:trPr>
          <w:trHeight w:val="165"/>
        </w:trPr>
        <w:tc>
          <w:tcPr>
            <w:tcW w:w="2485"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0447A3BE" w14:textId="77777777" w:rsidR="00AB0F63" w:rsidRPr="00BA5A6D" w:rsidRDefault="00AB0F63" w:rsidP="00320175">
            <w:pPr>
              <w:spacing w:after="0" w:line="240" w:lineRule="auto"/>
              <w:rPr>
                <w:rFonts w:ascii="Calibri" w:eastAsia="Times New Roman" w:hAnsi="Calibri" w:cs="Calibri"/>
                <w:color w:val="000000" w:themeColor="text1"/>
                <w:kern w:val="0"/>
                <w:sz w:val="18"/>
                <w:szCs w:val="18"/>
                <w:lang w:eastAsia="en-GB"/>
                <w14:ligatures w14:val="none"/>
              </w:rPr>
            </w:pPr>
            <w:r w:rsidRPr="00BA5A6D">
              <w:rPr>
                <w:rFonts w:ascii="Calibri" w:eastAsia="Times New Roman" w:hAnsi="Calibri" w:cs="Calibri"/>
                <w:b/>
                <w:bCs/>
                <w:color w:val="000000" w:themeColor="text1"/>
                <w:kern w:val="0"/>
                <w:sz w:val="18"/>
                <w:szCs w:val="18"/>
                <w:lang w:eastAsia="en-GB"/>
                <w14:ligatures w14:val="none"/>
              </w:rPr>
              <w:t>c.589_591del</w:t>
            </w:r>
          </w:p>
        </w:tc>
        <w:tc>
          <w:tcPr>
            <w:tcW w:w="1428"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4B61660C"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roofErr w:type="gramStart"/>
            <w:r w:rsidRPr="00BA5A6D">
              <w:rPr>
                <w:rFonts w:ascii="Calibri" w:eastAsia="Times New Roman" w:hAnsi="Calibri" w:cs="Calibri"/>
                <w:color w:val="000000"/>
                <w:kern w:val="0"/>
                <w:sz w:val="18"/>
                <w:szCs w:val="18"/>
                <w:lang w:eastAsia="en-GB"/>
                <w14:ligatures w14:val="none"/>
              </w:rPr>
              <w:t>p.Leu</w:t>
            </w:r>
            <w:proofErr w:type="gramEnd"/>
            <w:r w:rsidRPr="00BA5A6D">
              <w:rPr>
                <w:rFonts w:ascii="Calibri" w:eastAsia="Times New Roman" w:hAnsi="Calibri" w:cs="Calibri"/>
                <w:color w:val="000000"/>
                <w:kern w:val="0"/>
                <w:sz w:val="18"/>
                <w:szCs w:val="18"/>
                <w:lang w:eastAsia="en-GB"/>
                <w14:ligatures w14:val="none"/>
              </w:rPr>
              <w:t>197del</w:t>
            </w:r>
          </w:p>
        </w:tc>
        <w:tc>
          <w:tcPr>
            <w:tcW w:w="1054"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7294B2C6"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In</w:t>
            </w:r>
            <w:r w:rsidRPr="00BA5A6D">
              <w:rPr>
                <w:rFonts w:ascii="Calibri" w:eastAsia="Times New Roman" w:hAnsi="Calibri" w:cs="Calibri"/>
                <w:color w:val="000000"/>
                <w:kern w:val="0"/>
                <w:sz w:val="18"/>
                <w:szCs w:val="18"/>
                <w:lang w:eastAsia="en-GB"/>
                <w14:ligatures w14:val="none"/>
              </w:rPr>
              <w:noBreakHyphen/>
              <w:t>frame deletion</w:t>
            </w:r>
          </w:p>
        </w:tc>
        <w:tc>
          <w:tcPr>
            <w:tcW w:w="877"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4D9B3CA8"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312"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5772D411"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110"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6B3E849D"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490"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58725F37"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r>
      <w:tr w:rsidR="00AB0F63" w:rsidRPr="00156632" w14:paraId="4F0B39C4" w14:textId="77777777" w:rsidTr="00AB0F63">
        <w:trPr>
          <w:trHeight w:val="180"/>
        </w:trPr>
        <w:tc>
          <w:tcPr>
            <w:tcW w:w="2485"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13E7E0C1" w14:textId="77777777" w:rsidR="00AB0F63" w:rsidRPr="00BA5A6D" w:rsidRDefault="00AB0F63" w:rsidP="00320175">
            <w:pPr>
              <w:spacing w:after="0" w:line="240" w:lineRule="auto"/>
              <w:rPr>
                <w:rFonts w:ascii="Calibri" w:eastAsia="Times New Roman" w:hAnsi="Calibri" w:cs="Calibri"/>
                <w:color w:val="000000" w:themeColor="text1"/>
                <w:kern w:val="0"/>
                <w:sz w:val="18"/>
                <w:szCs w:val="18"/>
                <w:lang w:eastAsia="en-GB"/>
                <w14:ligatures w14:val="none"/>
              </w:rPr>
            </w:pPr>
            <w:r w:rsidRPr="00BA5A6D">
              <w:rPr>
                <w:rFonts w:ascii="Calibri" w:eastAsia="Times New Roman" w:hAnsi="Calibri" w:cs="Calibri"/>
                <w:b/>
                <w:bCs/>
                <w:color w:val="000000" w:themeColor="text1"/>
                <w:kern w:val="0"/>
                <w:sz w:val="18"/>
                <w:szCs w:val="18"/>
                <w:lang w:eastAsia="en-GB"/>
                <w14:ligatures w14:val="none"/>
              </w:rPr>
              <w:t>c.274_276del</w:t>
            </w:r>
          </w:p>
        </w:tc>
        <w:tc>
          <w:tcPr>
            <w:tcW w:w="1428"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41A606B5"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roofErr w:type="gramStart"/>
            <w:r w:rsidRPr="00BA5A6D">
              <w:rPr>
                <w:rFonts w:ascii="Calibri" w:eastAsia="Times New Roman" w:hAnsi="Calibri" w:cs="Calibri"/>
                <w:color w:val="000000"/>
                <w:kern w:val="0"/>
                <w:sz w:val="18"/>
                <w:szCs w:val="18"/>
                <w:lang w:eastAsia="en-GB"/>
                <w14:ligatures w14:val="none"/>
              </w:rPr>
              <w:t>p.Pro</w:t>
            </w:r>
            <w:proofErr w:type="gramEnd"/>
            <w:r w:rsidRPr="00BA5A6D">
              <w:rPr>
                <w:rFonts w:ascii="Calibri" w:eastAsia="Times New Roman" w:hAnsi="Calibri" w:cs="Calibri"/>
                <w:color w:val="000000"/>
                <w:kern w:val="0"/>
                <w:sz w:val="18"/>
                <w:szCs w:val="18"/>
                <w:lang w:eastAsia="en-GB"/>
                <w14:ligatures w14:val="none"/>
              </w:rPr>
              <w:t>92del</w:t>
            </w:r>
          </w:p>
        </w:tc>
        <w:tc>
          <w:tcPr>
            <w:tcW w:w="1054"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195C293E"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In</w:t>
            </w:r>
            <w:r w:rsidRPr="00BA5A6D">
              <w:rPr>
                <w:rFonts w:ascii="Calibri" w:eastAsia="Times New Roman" w:hAnsi="Calibri" w:cs="Calibri"/>
                <w:color w:val="000000"/>
                <w:kern w:val="0"/>
                <w:sz w:val="18"/>
                <w:szCs w:val="18"/>
                <w:lang w:eastAsia="en-GB"/>
                <w14:ligatures w14:val="none"/>
              </w:rPr>
              <w:noBreakHyphen/>
              <w:t>frame deletion</w:t>
            </w:r>
          </w:p>
        </w:tc>
        <w:tc>
          <w:tcPr>
            <w:tcW w:w="877"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7FA7010B"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312"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44DFF4D0"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110"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5EBFA61A"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490"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79542BC7"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r>
      <w:tr w:rsidR="00AB0F63" w:rsidRPr="00156632" w14:paraId="1ABD2EAA" w14:textId="77777777" w:rsidTr="00AB0F63">
        <w:trPr>
          <w:trHeight w:val="165"/>
        </w:trPr>
        <w:tc>
          <w:tcPr>
            <w:tcW w:w="2485"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7CB3E86B" w14:textId="77777777" w:rsidR="00AB0F63" w:rsidRPr="00BA5A6D" w:rsidRDefault="00AB0F63" w:rsidP="00320175">
            <w:pPr>
              <w:spacing w:after="0" w:line="240" w:lineRule="auto"/>
              <w:rPr>
                <w:rFonts w:ascii="Calibri" w:eastAsia="Times New Roman" w:hAnsi="Calibri" w:cs="Calibri"/>
                <w:color w:val="000000" w:themeColor="text1"/>
                <w:kern w:val="0"/>
                <w:sz w:val="18"/>
                <w:szCs w:val="18"/>
                <w:lang w:eastAsia="en-GB"/>
                <w14:ligatures w14:val="none"/>
              </w:rPr>
            </w:pPr>
            <w:r w:rsidRPr="00BA5A6D">
              <w:rPr>
                <w:rFonts w:ascii="Calibri" w:eastAsia="Times New Roman" w:hAnsi="Calibri" w:cs="Calibri"/>
                <w:b/>
                <w:bCs/>
                <w:color w:val="000000" w:themeColor="text1"/>
                <w:kern w:val="0"/>
                <w:sz w:val="18"/>
                <w:szCs w:val="18"/>
                <w:lang w:eastAsia="en-GB"/>
                <w14:ligatures w14:val="none"/>
              </w:rPr>
              <w:t>c.921_925del</w:t>
            </w:r>
          </w:p>
        </w:tc>
        <w:tc>
          <w:tcPr>
            <w:tcW w:w="1428"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1CE8575F"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roofErr w:type="gramStart"/>
            <w:r w:rsidRPr="00BA5A6D">
              <w:rPr>
                <w:rFonts w:ascii="Calibri" w:eastAsia="Times New Roman" w:hAnsi="Calibri" w:cs="Calibri"/>
                <w:color w:val="000000"/>
                <w:kern w:val="0"/>
                <w:sz w:val="18"/>
                <w:szCs w:val="18"/>
                <w:lang w:eastAsia="en-GB"/>
                <w14:ligatures w14:val="none"/>
              </w:rPr>
              <w:t>p.Lys</w:t>
            </w:r>
            <w:proofErr w:type="gramEnd"/>
            <w:r w:rsidRPr="00BA5A6D">
              <w:rPr>
                <w:rFonts w:ascii="Calibri" w:eastAsia="Times New Roman" w:hAnsi="Calibri" w:cs="Calibri"/>
                <w:color w:val="000000"/>
                <w:kern w:val="0"/>
                <w:sz w:val="18"/>
                <w:szCs w:val="18"/>
                <w:lang w:eastAsia="en-GB"/>
                <w14:ligatures w14:val="none"/>
              </w:rPr>
              <w:t>308Asnfs*25</w:t>
            </w:r>
          </w:p>
        </w:tc>
        <w:tc>
          <w:tcPr>
            <w:tcW w:w="1054"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186C8CCA"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Frameshift</w:t>
            </w:r>
          </w:p>
        </w:tc>
        <w:tc>
          <w:tcPr>
            <w:tcW w:w="877"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1761DA7B"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312"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200763E6"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110"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56901F68"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490"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7211C31A"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r>
      <w:tr w:rsidR="00AB0F63" w:rsidRPr="00156632" w14:paraId="044BF499" w14:textId="77777777" w:rsidTr="00AB0F63">
        <w:trPr>
          <w:trHeight w:val="165"/>
        </w:trPr>
        <w:tc>
          <w:tcPr>
            <w:tcW w:w="2485"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66B3DD50" w14:textId="77777777" w:rsidR="00AB0F63" w:rsidRPr="00BA5A6D" w:rsidRDefault="00AB0F63" w:rsidP="00320175">
            <w:pPr>
              <w:spacing w:after="0" w:line="240" w:lineRule="auto"/>
              <w:rPr>
                <w:rFonts w:ascii="Calibri" w:eastAsia="Times New Roman" w:hAnsi="Calibri" w:cs="Calibri"/>
                <w:color w:val="000000" w:themeColor="text1"/>
                <w:kern w:val="0"/>
                <w:sz w:val="18"/>
                <w:szCs w:val="18"/>
                <w:lang w:eastAsia="en-GB"/>
                <w14:ligatures w14:val="none"/>
              </w:rPr>
            </w:pPr>
            <w:r w:rsidRPr="00BA5A6D">
              <w:rPr>
                <w:rFonts w:ascii="Calibri" w:eastAsia="Times New Roman" w:hAnsi="Calibri" w:cs="Calibri"/>
                <w:b/>
                <w:bCs/>
                <w:color w:val="000000" w:themeColor="text1"/>
                <w:kern w:val="0"/>
                <w:sz w:val="18"/>
                <w:szCs w:val="18"/>
                <w:lang w:eastAsia="en-GB"/>
                <w14:ligatures w14:val="none"/>
              </w:rPr>
              <w:t>c.1572T&gt;A</w:t>
            </w:r>
          </w:p>
        </w:tc>
        <w:tc>
          <w:tcPr>
            <w:tcW w:w="1428"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1D3E30B0"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roofErr w:type="gramStart"/>
            <w:r w:rsidRPr="00BA5A6D">
              <w:rPr>
                <w:rFonts w:ascii="Calibri" w:eastAsia="Times New Roman" w:hAnsi="Calibri" w:cs="Calibri"/>
                <w:color w:val="000000"/>
                <w:kern w:val="0"/>
                <w:sz w:val="18"/>
                <w:szCs w:val="18"/>
                <w:lang w:eastAsia="en-GB"/>
                <w14:ligatures w14:val="none"/>
              </w:rPr>
              <w:t>p.Tyr</w:t>
            </w:r>
            <w:proofErr w:type="gramEnd"/>
            <w:r w:rsidRPr="00BA5A6D">
              <w:rPr>
                <w:rFonts w:ascii="Calibri" w:eastAsia="Times New Roman" w:hAnsi="Calibri" w:cs="Calibri"/>
                <w:color w:val="000000"/>
                <w:kern w:val="0"/>
                <w:sz w:val="18"/>
                <w:szCs w:val="18"/>
                <w:lang w:eastAsia="en-GB"/>
                <w14:ligatures w14:val="none"/>
              </w:rPr>
              <w:t>524*</w:t>
            </w:r>
          </w:p>
        </w:tc>
        <w:tc>
          <w:tcPr>
            <w:tcW w:w="1054"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75DE959E"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Nonsense</w:t>
            </w:r>
          </w:p>
        </w:tc>
        <w:tc>
          <w:tcPr>
            <w:tcW w:w="877"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771ECBC0"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312"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737B809B"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110"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64019DE3"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490"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2D12F6BE"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r>
      <w:tr w:rsidR="00AB0F63" w:rsidRPr="00156632" w14:paraId="5987DB22" w14:textId="77777777" w:rsidTr="00AB0F63">
        <w:trPr>
          <w:trHeight w:val="165"/>
        </w:trPr>
        <w:tc>
          <w:tcPr>
            <w:tcW w:w="2485"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70F339E4" w14:textId="77777777" w:rsidR="00AB0F63" w:rsidRPr="00BA5A6D" w:rsidRDefault="00AB0F63" w:rsidP="00320175">
            <w:pPr>
              <w:spacing w:after="0" w:line="240" w:lineRule="auto"/>
              <w:rPr>
                <w:rFonts w:ascii="Calibri" w:eastAsia="Times New Roman" w:hAnsi="Calibri" w:cs="Calibri"/>
                <w:color w:val="000000" w:themeColor="text1"/>
                <w:kern w:val="0"/>
                <w:sz w:val="18"/>
                <w:szCs w:val="18"/>
                <w:lang w:eastAsia="en-GB"/>
                <w14:ligatures w14:val="none"/>
              </w:rPr>
            </w:pPr>
            <w:r w:rsidRPr="00BA5A6D">
              <w:rPr>
                <w:rFonts w:ascii="Calibri" w:eastAsia="Times New Roman" w:hAnsi="Calibri" w:cs="Calibri"/>
                <w:b/>
                <w:bCs/>
                <w:color w:val="000000" w:themeColor="text1"/>
                <w:kern w:val="0"/>
                <w:sz w:val="18"/>
                <w:szCs w:val="18"/>
                <w:lang w:eastAsia="en-GB"/>
                <w14:ligatures w14:val="none"/>
              </w:rPr>
              <w:lastRenderedPageBreak/>
              <w:t>c.1396C&gt;T</w:t>
            </w:r>
          </w:p>
        </w:tc>
        <w:tc>
          <w:tcPr>
            <w:tcW w:w="1428"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3E00D564"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roofErr w:type="gramStart"/>
            <w:r w:rsidRPr="00BA5A6D">
              <w:rPr>
                <w:rFonts w:ascii="Calibri" w:eastAsia="Times New Roman" w:hAnsi="Calibri" w:cs="Calibri"/>
                <w:color w:val="000000"/>
                <w:kern w:val="0"/>
                <w:sz w:val="18"/>
                <w:szCs w:val="18"/>
                <w:lang w:eastAsia="en-GB"/>
                <w14:ligatures w14:val="none"/>
              </w:rPr>
              <w:t>p.Gln</w:t>
            </w:r>
            <w:proofErr w:type="gramEnd"/>
            <w:r w:rsidRPr="00BA5A6D">
              <w:rPr>
                <w:rFonts w:ascii="Calibri" w:eastAsia="Times New Roman" w:hAnsi="Calibri" w:cs="Calibri"/>
                <w:color w:val="000000"/>
                <w:kern w:val="0"/>
                <w:sz w:val="18"/>
                <w:szCs w:val="18"/>
                <w:lang w:eastAsia="en-GB"/>
                <w14:ligatures w14:val="none"/>
              </w:rPr>
              <w:t>466*</w:t>
            </w:r>
          </w:p>
        </w:tc>
        <w:tc>
          <w:tcPr>
            <w:tcW w:w="1054"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41073704"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Nonsense</w:t>
            </w:r>
          </w:p>
        </w:tc>
        <w:tc>
          <w:tcPr>
            <w:tcW w:w="877"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4CD67E8D"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312"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5BC1C8DA"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110"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34434709"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490"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1408F711"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r>
      <w:tr w:rsidR="00AB0F63" w:rsidRPr="00156632" w14:paraId="5E483E96" w14:textId="77777777" w:rsidTr="00AB0F63">
        <w:trPr>
          <w:trHeight w:val="165"/>
        </w:trPr>
        <w:tc>
          <w:tcPr>
            <w:tcW w:w="2485"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1CB7334B" w14:textId="77777777" w:rsidR="00AB0F63" w:rsidRPr="00BA5A6D" w:rsidRDefault="00AB0F63" w:rsidP="00320175">
            <w:pPr>
              <w:spacing w:after="0" w:line="240" w:lineRule="auto"/>
              <w:rPr>
                <w:rFonts w:ascii="Calibri" w:eastAsia="Times New Roman" w:hAnsi="Calibri" w:cs="Calibri"/>
                <w:color w:val="000000" w:themeColor="text1"/>
                <w:kern w:val="0"/>
                <w:sz w:val="18"/>
                <w:szCs w:val="18"/>
                <w:lang w:eastAsia="en-GB"/>
                <w14:ligatures w14:val="none"/>
              </w:rPr>
            </w:pPr>
            <w:r w:rsidRPr="00BA5A6D">
              <w:rPr>
                <w:rFonts w:ascii="Calibri" w:eastAsia="Times New Roman" w:hAnsi="Calibri" w:cs="Calibri"/>
                <w:b/>
                <w:bCs/>
                <w:color w:val="000000" w:themeColor="text1"/>
                <w:kern w:val="0"/>
                <w:sz w:val="18"/>
                <w:szCs w:val="18"/>
                <w:lang w:eastAsia="en-GB"/>
                <w14:ligatures w14:val="none"/>
              </w:rPr>
              <w:t>c.1090-2A&gt;G</w:t>
            </w:r>
          </w:p>
        </w:tc>
        <w:tc>
          <w:tcPr>
            <w:tcW w:w="1428"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3B378463"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w:t>
            </w:r>
          </w:p>
        </w:tc>
        <w:tc>
          <w:tcPr>
            <w:tcW w:w="1054"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5BDE9005"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Splice (acceptor -2)</w:t>
            </w:r>
          </w:p>
        </w:tc>
        <w:tc>
          <w:tcPr>
            <w:tcW w:w="877"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044809A7"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312"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5AA70C7B"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110"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5596A918"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490"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0FE1D277"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r>
      <w:tr w:rsidR="00AB0F63" w:rsidRPr="00156632" w14:paraId="1270EC7E" w14:textId="77777777" w:rsidTr="00AB0F63">
        <w:trPr>
          <w:trHeight w:val="165"/>
        </w:trPr>
        <w:tc>
          <w:tcPr>
            <w:tcW w:w="2485"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1495DB9C" w14:textId="77777777" w:rsidR="00AB0F63" w:rsidRPr="00BA5A6D" w:rsidRDefault="00AB0F63" w:rsidP="00320175">
            <w:pPr>
              <w:spacing w:after="0" w:line="240" w:lineRule="auto"/>
              <w:rPr>
                <w:rFonts w:ascii="Calibri" w:eastAsia="Times New Roman" w:hAnsi="Calibri" w:cs="Calibri"/>
                <w:color w:val="000000" w:themeColor="text1"/>
                <w:kern w:val="0"/>
                <w:sz w:val="18"/>
                <w:szCs w:val="18"/>
                <w:lang w:eastAsia="en-GB"/>
                <w14:ligatures w14:val="none"/>
              </w:rPr>
            </w:pPr>
            <w:r w:rsidRPr="00BA5A6D">
              <w:rPr>
                <w:rFonts w:ascii="Calibri" w:eastAsia="Times New Roman" w:hAnsi="Calibri" w:cs="Calibri"/>
                <w:b/>
                <w:bCs/>
                <w:color w:val="000000" w:themeColor="text1"/>
                <w:kern w:val="0"/>
                <w:sz w:val="18"/>
                <w:szCs w:val="18"/>
                <w:lang w:eastAsia="en-GB"/>
                <w14:ligatures w14:val="none"/>
              </w:rPr>
              <w:t>c.334_335insA</w:t>
            </w:r>
          </w:p>
        </w:tc>
        <w:tc>
          <w:tcPr>
            <w:tcW w:w="1428"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54169E5A"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roofErr w:type="gramStart"/>
            <w:r w:rsidRPr="00BA5A6D">
              <w:rPr>
                <w:rFonts w:ascii="Calibri" w:eastAsia="Times New Roman" w:hAnsi="Calibri" w:cs="Calibri"/>
                <w:color w:val="000000"/>
                <w:kern w:val="0"/>
                <w:sz w:val="18"/>
                <w:szCs w:val="18"/>
                <w:lang w:eastAsia="en-GB"/>
                <w14:ligatures w14:val="none"/>
              </w:rPr>
              <w:t>p.Arg</w:t>
            </w:r>
            <w:proofErr w:type="gramEnd"/>
            <w:r w:rsidRPr="00BA5A6D">
              <w:rPr>
                <w:rFonts w:ascii="Calibri" w:eastAsia="Times New Roman" w:hAnsi="Calibri" w:cs="Calibri"/>
                <w:color w:val="000000"/>
                <w:kern w:val="0"/>
                <w:sz w:val="18"/>
                <w:szCs w:val="18"/>
                <w:lang w:eastAsia="en-GB"/>
                <w14:ligatures w14:val="none"/>
              </w:rPr>
              <w:t>112fs</w:t>
            </w:r>
          </w:p>
        </w:tc>
        <w:tc>
          <w:tcPr>
            <w:tcW w:w="1054"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02C5C2C2"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Frameshift</w:t>
            </w:r>
          </w:p>
        </w:tc>
        <w:tc>
          <w:tcPr>
            <w:tcW w:w="877"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77CD3AB4"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312"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17520E5F"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110"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41FE0A09"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490"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49D3C599"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r>
      <w:tr w:rsidR="00AB0F63" w:rsidRPr="00156632" w14:paraId="042161E1" w14:textId="77777777" w:rsidTr="00AB0F63">
        <w:trPr>
          <w:trHeight w:val="165"/>
        </w:trPr>
        <w:tc>
          <w:tcPr>
            <w:tcW w:w="2485"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112D6B2D" w14:textId="77777777" w:rsidR="00AB0F63" w:rsidRPr="00BA5A6D" w:rsidRDefault="00AB0F63" w:rsidP="00320175">
            <w:pPr>
              <w:spacing w:after="0" w:line="240" w:lineRule="auto"/>
              <w:rPr>
                <w:rFonts w:ascii="Calibri" w:eastAsia="Times New Roman" w:hAnsi="Calibri" w:cs="Calibri"/>
                <w:color w:val="000000" w:themeColor="text1"/>
                <w:kern w:val="0"/>
                <w:sz w:val="18"/>
                <w:szCs w:val="18"/>
                <w:lang w:eastAsia="en-GB"/>
                <w14:ligatures w14:val="none"/>
              </w:rPr>
            </w:pPr>
            <w:r w:rsidRPr="00BA5A6D">
              <w:rPr>
                <w:rFonts w:ascii="Calibri" w:eastAsia="Times New Roman" w:hAnsi="Calibri" w:cs="Calibri"/>
                <w:b/>
                <w:bCs/>
                <w:color w:val="000000" w:themeColor="text1"/>
                <w:kern w:val="0"/>
                <w:sz w:val="18"/>
                <w:szCs w:val="18"/>
                <w:lang w:eastAsia="en-GB"/>
                <w14:ligatures w14:val="none"/>
              </w:rPr>
              <w:t>c.1173G&gt;C</w:t>
            </w:r>
          </w:p>
        </w:tc>
        <w:tc>
          <w:tcPr>
            <w:tcW w:w="1428"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1675692E"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roofErr w:type="gramStart"/>
            <w:r w:rsidRPr="00BA5A6D">
              <w:rPr>
                <w:rFonts w:ascii="Calibri" w:eastAsia="Times New Roman" w:hAnsi="Calibri" w:cs="Calibri"/>
                <w:color w:val="000000"/>
                <w:kern w:val="0"/>
                <w:sz w:val="18"/>
                <w:szCs w:val="18"/>
                <w:lang w:eastAsia="en-GB"/>
                <w14:ligatures w14:val="none"/>
              </w:rPr>
              <w:t>p.Leu</w:t>
            </w:r>
            <w:proofErr w:type="gramEnd"/>
            <w:r w:rsidRPr="00BA5A6D">
              <w:rPr>
                <w:rFonts w:ascii="Calibri" w:eastAsia="Times New Roman" w:hAnsi="Calibri" w:cs="Calibri"/>
                <w:color w:val="000000"/>
                <w:kern w:val="0"/>
                <w:sz w:val="18"/>
                <w:szCs w:val="18"/>
                <w:lang w:eastAsia="en-GB"/>
                <w14:ligatures w14:val="none"/>
              </w:rPr>
              <w:t>391Leu</w:t>
            </w:r>
          </w:p>
        </w:tc>
        <w:tc>
          <w:tcPr>
            <w:tcW w:w="1054"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3150B64B"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Synonymous (splice?)</w:t>
            </w:r>
          </w:p>
        </w:tc>
        <w:tc>
          <w:tcPr>
            <w:tcW w:w="877"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006E3803"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312"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1F67799F"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110"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5FB19AE2"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490"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3B8FB871"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r>
      <w:tr w:rsidR="00AB0F63" w:rsidRPr="00156632" w14:paraId="058210F3" w14:textId="77777777" w:rsidTr="00AB0F63">
        <w:trPr>
          <w:trHeight w:val="165"/>
        </w:trPr>
        <w:tc>
          <w:tcPr>
            <w:tcW w:w="2485"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0FB4A97E" w14:textId="77777777" w:rsidR="00AB0F63" w:rsidRPr="00BA5A6D" w:rsidRDefault="00AB0F63" w:rsidP="00320175">
            <w:pPr>
              <w:spacing w:after="0" w:line="240" w:lineRule="auto"/>
              <w:rPr>
                <w:rFonts w:ascii="Calibri" w:eastAsia="Times New Roman" w:hAnsi="Calibri" w:cs="Calibri"/>
                <w:color w:val="000000" w:themeColor="text1"/>
                <w:kern w:val="0"/>
                <w:sz w:val="18"/>
                <w:szCs w:val="18"/>
                <w:lang w:eastAsia="en-GB"/>
                <w14:ligatures w14:val="none"/>
              </w:rPr>
            </w:pPr>
            <w:r w:rsidRPr="00BA5A6D">
              <w:rPr>
                <w:rFonts w:ascii="Calibri" w:eastAsia="Times New Roman" w:hAnsi="Calibri" w:cs="Calibri"/>
                <w:b/>
                <w:bCs/>
                <w:color w:val="000000" w:themeColor="text1"/>
                <w:kern w:val="0"/>
                <w:sz w:val="18"/>
                <w:szCs w:val="18"/>
                <w:lang w:eastAsia="en-GB"/>
                <w14:ligatures w14:val="none"/>
              </w:rPr>
              <w:t>c.2349delinsATAATCCCAAACAA</w:t>
            </w:r>
          </w:p>
        </w:tc>
        <w:tc>
          <w:tcPr>
            <w:tcW w:w="1428"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20D6F575"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roofErr w:type="gramStart"/>
            <w:r w:rsidRPr="00BA5A6D">
              <w:rPr>
                <w:rFonts w:ascii="Calibri" w:eastAsia="Times New Roman" w:hAnsi="Calibri" w:cs="Calibri"/>
                <w:color w:val="000000"/>
                <w:kern w:val="0"/>
                <w:sz w:val="18"/>
                <w:szCs w:val="18"/>
                <w:lang w:eastAsia="en-GB"/>
                <w14:ligatures w14:val="none"/>
              </w:rPr>
              <w:t>p.His</w:t>
            </w:r>
            <w:proofErr w:type="gramEnd"/>
            <w:r w:rsidRPr="00BA5A6D">
              <w:rPr>
                <w:rFonts w:ascii="Calibri" w:eastAsia="Times New Roman" w:hAnsi="Calibri" w:cs="Calibri"/>
                <w:color w:val="000000"/>
                <w:kern w:val="0"/>
                <w:sz w:val="18"/>
                <w:szCs w:val="18"/>
                <w:lang w:eastAsia="en-GB"/>
                <w14:ligatures w14:val="none"/>
              </w:rPr>
              <w:t>783Glnfs*2</w:t>
            </w:r>
          </w:p>
        </w:tc>
        <w:tc>
          <w:tcPr>
            <w:tcW w:w="1054"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71934332"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r w:rsidRPr="00BA5A6D">
              <w:rPr>
                <w:rFonts w:ascii="Calibri" w:eastAsia="Times New Roman" w:hAnsi="Calibri" w:cs="Calibri"/>
                <w:color w:val="000000"/>
                <w:kern w:val="0"/>
                <w:sz w:val="18"/>
                <w:szCs w:val="18"/>
                <w:lang w:eastAsia="en-GB"/>
                <w14:ligatures w14:val="none"/>
              </w:rPr>
              <w:t>Frameshift</w:t>
            </w:r>
          </w:p>
        </w:tc>
        <w:tc>
          <w:tcPr>
            <w:tcW w:w="877"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3985D01F"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312"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5D8E11F2"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110"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2E536534"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490"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hideMark/>
          </w:tcPr>
          <w:p w14:paraId="505E5222"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r>
      <w:tr w:rsidR="00AB0F63" w:rsidRPr="00156632" w14:paraId="710C8865" w14:textId="77777777" w:rsidTr="00AB0F63">
        <w:trPr>
          <w:trHeight w:val="165"/>
        </w:trPr>
        <w:tc>
          <w:tcPr>
            <w:tcW w:w="2485"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tcPr>
          <w:p w14:paraId="6D26AD1B" w14:textId="522EA69D" w:rsidR="00AB0F63" w:rsidRPr="00BA5A6D" w:rsidRDefault="00AB0F63" w:rsidP="00320175">
            <w:pPr>
              <w:spacing w:after="0" w:line="240" w:lineRule="auto"/>
              <w:rPr>
                <w:rFonts w:ascii="Calibri" w:eastAsia="Times New Roman" w:hAnsi="Calibri" w:cs="Calibri"/>
                <w:b/>
                <w:bCs/>
                <w:color w:val="000000" w:themeColor="text1"/>
                <w:kern w:val="0"/>
                <w:sz w:val="18"/>
                <w:szCs w:val="18"/>
                <w:lang w:eastAsia="en-GB"/>
                <w14:ligatures w14:val="none"/>
              </w:rPr>
            </w:pPr>
            <w:r w:rsidRPr="00A33A9F">
              <w:rPr>
                <w:rFonts w:ascii="Calibri" w:eastAsia="Times New Roman" w:hAnsi="Calibri" w:cs="Calibri"/>
                <w:b/>
                <w:bCs/>
                <w:color w:val="000000" w:themeColor="text1"/>
                <w:kern w:val="0"/>
                <w:sz w:val="18"/>
                <w:szCs w:val="18"/>
                <w:lang w:eastAsia="en-GB"/>
                <w14:ligatures w14:val="none"/>
              </w:rPr>
              <w:t xml:space="preserve">c.1226_1229dup </w:t>
            </w:r>
          </w:p>
        </w:tc>
        <w:tc>
          <w:tcPr>
            <w:tcW w:w="1428"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tcPr>
          <w:p w14:paraId="7FCBCEC1" w14:textId="41780F32" w:rsidR="00AB0F63" w:rsidRPr="002D67EE" w:rsidRDefault="00AB0F63" w:rsidP="00320175">
            <w:pPr>
              <w:spacing w:after="0" w:line="240" w:lineRule="auto"/>
              <w:rPr>
                <w:rFonts w:ascii="Calibri" w:eastAsia="Times New Roman" w:hAnsi="Calibri" w:cs="Calibri"/>
                <w:color w:val="000000" w:themeColor="text1"/>
                <w:kern w:val="0"/>
                <w:sz w:val="18"/>
                <w:szCs w:val="18"/>
                <w:lang w:eastAsia="en-GB"/>
                <w14:ligatures w14:val="none"/>
              </w:rPr>
            </w:pPr>
            <w:r w:rsidRPr="002D67EE">
              <w:rPr>
                <w:rFonts w:ascii="Calibri" w:eastAsia="Times New Roman" w:hAnsi="Calibri" w:cs="Calibri"/>
                <w:color w:val="000000" w:themeColor="text1"/>
                <w:kern w:val="0"/>
                <w:sz w:val="18"/>
                <w:szCs w:val="18"/>
                <w:lang w:eastAsia="en-GB"/>
                <w14:ligatures w14:val="none"/>
              </w:rPr>
              <w:t>[</w:t>
            </w:r>
            <w:proofErr w:type="gramStart"/>
            <w:r w:rsidRPr="002D67EE">
              <w:rPr>
                <w:rFonts w:ascii="Calibri" w:eastAsia="Times New Roman" w:hAnsi="Calibri" w:cs="Calibri"/>
                <w:color w:val="000000" w:themeColor="text1"/>
                <w:kern w:val="0"/>
                <w:sz w:val="18"/>
                <w:szCs w:val="18"/>
                <w:lang w:eastAsia="en-GB"/>
                <w14:ligatures w14:val="none"/>
              </w:rPr>
              <w:t>p.(</w:t>
            </w:r>
            <w:proofErr w:type="gramEnd"/>
            <w:r w:rsidRPr="002D67EE">
              <w:rPr>
                <w:rFonts w:ascii="Calibri" w:eastAsia="Times New Roman" w:hAnsi="Calibri" w:cs="Calibri"/>
                <w:color w:val="000000" w:themeColor="text1"/>
                <w:kern w:val="0"/>
                <w:sz w:val="18"/>
                <w:szCs w:val="18"/>
                <w:lang w:eastAsia="en-GB"/>
                <w14:ligatures w14:val="none"/>
              </w:rPr>
              <w:t>Val411Argfs*3)]</w:t>
            </w:r>
          </w:p>
        </w:tc>
        <w:tc>
          <w:tcPr>
            <w:tcW w:w="1054"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tcPr>
          <w:p w14:paraId="48C7BC2C" w14:textId="77777777" w:rsidR="00AB0F63" w:rsidRPr="00BA5A6D" w:rsidRDefault="00AB0F63" w:rsidP="00320175">
            <w:pPr>
              <w:spacing w:after="0" w:line="240" w:lineRule="auto"/>
              <w:rPr>
                <w:rFonts w:ascii="Calibri" w:eastAsia="Times New Roman" w:hAnsi="Calibri" w:cs="Calibri"/>
                <w:color w:val="000000"/>
                <w:kern w:val="0"/>
                <w:sz w:val="18"/>
                <w:szCs w:val="18"/>
                <w:lang w:eastAsia="en-GB"/>
                <w14:ligatures w14:val="none"/>
              </w:rPr>
            </w:pPr>
          </w:p>
        </w:tc>
        <w:tc>
          <w:tcPr>
            <w:tcW w:w="877"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tcPr>
          <w:p w14:paraId="318AB9C7"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312"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tcPr>
          <w:p w14:paraId="3205E04F"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110"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tcPr>
          <w:p w14:paraId="267B0873"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c>
          <w:tcPr>
            <w:tcW w:w="1490"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tcPr>
          <w:p w14:paraId="58FFDDC5" w14:textId="77777777" w:rsidR="00AB0F63" w:rsidRPr="00BA5A6D" w:rsidRDefault="00AB0F63" w:rsidP="00320175">
            <w:pPr>
              <w:spacing w:after="0" w:line="240" w:lineRule="auto"/>
              <w:rPr>
                <w:rFonts w:ascii="Calibri" w:eastAsia="Times New Roman" w:hAnsi="Calibri" w:cs="Calibri"/>
                <w:kern w:val="0"/>
                <w:sz w:val="18"/>
                <w:szCs w:val="18"/>
                <w:lang w:eastAsia="en-GB"/>
                <w14:ligatures w14:val="none"/>
              </w:rPr>
            </w:pPr>
          </w:p>
        </w:tc>
      </w:tr>
    </w:tbl>
    <w:p w14:paraId="75F87014" w14:textId="77777777" w:rsidR="00EA09ED" w:rsidRPr="00156632" w:rsidRDefault="00EA09ED" w:rsidP="000C3C59">
      <w:pPr>
        <w:ind w:right="-613"/>
        <w:rPr>
          <w:rFonts w:ascii="Calibri" w:hAnsi="Calibri" w:cs="Calibri"/>
          <w:b/>
          <w:bCs/>
        </w:rPr>
      </w:pPr>
    </w:p>
    <w:sectPr w:rsidR="00EA09ED" w:rsidRPr="00156632" w:rsidSect="000C3C59">
      <w:pgSz w:w="11906" w:h="16838"/>
      <w:pgMar w:top="1440" w:right="827"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1277C"/>
    <w:multiLevelType w:val="multilevel"/>
    <w:tmpl w:val="031A6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FE3AB5"/>
    <w:multiLevelType w:val="multilevel"/>
    <w:tmpl w:val="F9F60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920335"/>
    <w:multiLevelType w:val="multilevel"/>
    <w:tmpl w:val="9274D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8A2FEF"/>
    <w:multiLevelType w:val="multilevel"/>
    <w:tmpl w:val="43905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A03DD7"/>
    <w:multiLevelType w:val="multilevel"/>
    <w:tmpl w:val="555C3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4B429B"/>
    <w:multiLevelType w:val="multilevel"/>
    <w:tmpl w:val="EF308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9548B2"/>
    <w:multiLevelType w:val="multilevel"/>
    <w:tmpl w:val="48BCD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857457"/>
    <w:multiLevelType w:val="multilevel"/>
    <w:tmpl w:val="0214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652BE8"/>
    <w:multiLevelType w:val="multilevel"/>
    <w:tmpl w:val="1D8A8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051606"/>
    <w:multiLevelType w:val="multilevel"/>
    <w:tmpl w:val="2024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6B0B66"/>
    <w:multiLevelType w:val="multilevel"/>
    <w:tmpl w:val="0CD6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76761">
    <w:abstractNumId w:val="9"/>
  </w:num>
  <w:num w:numId="2" w16cid:durableId="18094547">
    <w:abstractNumId w:val="0"/>
  </w:num>
  <w:num w:numId="3" w16cid:durableId="1700740531">
    <w:abstractNumId w:val="7"/>
  </w:num>
  <w:num w:numId="4" w16cid:durableId="458839539">
    <w:abstractNumId w:val="4"/>
  </w:num>
  <w:num w:numId="5" w16cid:durableId="1443039438">
    <w:abstractNumId w:val="1"/>
  </w:num>
  <w:num w:numId="6" w16cid:durableId="266499079">
    <w:abstractNumId w:val="8"/>
  </w:num>
  <w:num w:numId="7" w16cid:durableId="819154944">
    <w:abstractNumId w:val="10"/>
  </w:num>
  <w:num w:numId="8" w16cid:durableId="21708354">
    <w:abstractNumId w:val="5"/>
  </w:num>
  <w:num w:numId="9" w16cid:durableId="1122845258">
    <w:abstractNumId w:val="2"/>
  </w:num>
  <w:num w:numId="10" w16cid:durableId="488444991">
    <w:abstractNumId w:val="3"/>
  </w:num>
  <w:num w:numId="11" w16cid:durableId="10901276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9ED"/>
    <w:rsid w:val="0000429F"/>
    <w:rsid w:val="000045C4"/>
    <w:rsid w:val="00006C3E"/>
    <w:rsid w:val="000135F4"/>
    <w:rsid w:val="00025241"/>
    <w:rsid w:val="0009705D"/>
    <w:rsid w:val="000A7722"/>
    <w:rsid w:val="000B0B8D"/>
    <w:rsid w:val="000C3C59"/>
    <w:rsid w:val="0010184D"/>
    <w:rsid w:val="0014272C"/>
    <w:rsid w:val="00156632"/>
    <w:rsid w:val="001B7BB0"/>
    <w:rsid w:val="00206ABA"/>
    <w:rsid w:val="00220DF0"/>
    <w:rsid w:val="002216D3"/>
    <w:rsid w:val="0022316B"/>
    <w:rsid w:val="002752B2"/>
    <w:rsid w:val="002C0A9E"/>
    <w:rsid w:val="002C1AC7"/>
    <w:rsid w:val="002C4FF8"/>
    <w:rsid w:val="002D67EE"/>
    <w:rsid w:val="00305096"/>
    <w:rsid w:val="00306A40"/>
    <w:rsid w:val="003168A4"/>
    <w:rsid w:val="00320175"/>
    <w:rsid w:val="003203B4"/>
    <w:rsid w:val="00360B2D"/>
    <w:rsid w:val="003878E2"/>
    <w:rsid w:val="003B138A"/>
    <w:rsid w:val="003B4127"/>
    <w:rsid w:val="00405741"/>
    <w:rsid w:val="004067F5"/>
    <w:rsid w:val="00437B96"/>
    <w:rsid w:val="004668BC"/>
    <w:rsid w:val="00480809"/>
    <w:rsid w:val="004B7B3D"/>
    <w:rsid w:val="004C3309"/>
    <w:rsid w:val="004E1830"/>
    <w:rsid w:val="00503141"/>
    <w:rsid w:val="00504A89"/>
    <w:rsid w:val="00511D00"/>
    <w:rsid w:val="0054719F"/>
    <w:rsid w:val="00587261"/>
    <w:rsid w:val="005D599C"/>
    <w:rsid w:val="006135B3"/>
    <w:rsid w:val="00617BFC"/>
    <w:rsid w:val="00620ADD"/>
    <w:rsid w:val="00627130"/>
    <w:rsid w:val="0063228E"/>
    <w:rsid w:val="00633347"/>
    <w:rsid w:val="00636F54"/>
    <w:rsid w:val="0064127F"/>
    <w:rsid w:val="00651AE6"/>
    <w:rsid w:val="006818BE"/>
    <w:rsid w:val="006B2D3B"/>
    <w:rsid w:val="006B3A0B"/>
    <w:rsid w:val="006B6CA5"/>
    <w:rsid w:val="006C0581"/>
    <w:rsid w:val="006C52DB"/>
    <w:rsid w:val="006D4848"/>
    <w:rsid w:val="006E2746"/>
    <w:rsid w:val="00711549"/>
    <w:rsid w:val="0076228C"/>
    <w:rsid w:val="00763D45"/>
    <w:rsid w:val="007813F7"/>
    <w:rsid w:val="00790548"/>
    <w:rsid w:val="007C1859"/>
    <w:rsid w:val="007E0D7D"/>
    <w:rsid w:val="0084157A"/>
    <w:rsid w:val="00874CC1"/>
    <w:rsid w:val="00881A6D"/>
    <w:rsid w:val="008E2440"/>
    <w:rsid w:val="008E6FDD"/>
    <w:rsid w:val="008E7678"/>
    <w:rsid w:val="009022BC"/>
    <w:rsid w:val="00920F41"/>
    <w:rsid w:val="009324BF"/>
    <w:rsid w:val="00946A47"/>
    <w:rsid w:val="00946F38"/>
    <w:rsid w:val="0097431C"/>
    <w:rsid w:val="00995AE0"/>
    <w:rsid w:val="009A45BA"/>
    <w:rsid w:val="009B2CAA"/>
    <w:rsid w:val="009E3DA1"/>
    <w:rsid w:val="009F5653"/>
    <w:rsid w:val="009F78E5"/>
    <w:rsid w:val="00A23124"/>
    <w:rsid w:val="00A24682"/>
    <w:rsid w:val="00A33A9F"/>
    <w:rsid w:val="00A47501"/>
    <w:rsid w:val="00A53291"/>
    <w:rsid w:val="00A63ED5"/>
    <w:rsid w:val="00A73A01"/>
    <w:rsid w:val="00AB0F63"/>
    <w:rsid w:val="00AC6AD2"/>
    <w:rsid w:val="00AC6F7F"/>
    <w:rsid w:val="00AF6D89"/>
    <w:rsid w:val="00B24BB8"/>
    <w:rsid w:val="00B551EA"/>
    <w:rsid w:val="00B55AA4"/>
    <w:rsid w:val="00B76EF7"/>
    <w:rsid w:val="00B77C24"/>
    <w:rsid w:val="00B877C4"/>
    <w:rsid w:val="00B91AEB"/>
    <w:rsid w:val="00B924EE"/>
    <w:rsid w:val="00BA5A6D"/>
    <w:rsid w:val="00BB7B6D"/>
    <w:rsid w:val="00BC0216"/>
    <w:rsid w:val="00C01C86"/>
    <w:rsid w:val="00C04097"/>
    <w:rsid w:val="00C5385F"/>
    <w:rsid w:val="00C65292"/>
    <w:rsid w:val="00C825B6"/>
    <w:rsid w:val="00C828DF"/>
    <w:rsid w:val="00C84782"/>
    <w:rsid w:val="00C95CA9"/>
    <w:rsid w:val="00D01635"/>
    <w:rsid w:val="00D210DC"/>
    <w:rsid w:val="00D673B9"/>
    <w:rsid w:val="00D74345"/>
    <w:rsid w:val="00DA423C"/>
    <w:rsid w:val="00DB5B54"/>
    <w:rsid w:val="00DC69B7"/>
    <w:rsid w:val="00DF54D0"/>
    <w:rsid w:val="00DF71CD"/>
    <w:rsid w:val="00E20C79"/>
    <w:rsid w:val="00E420B1"/>
    <w:rsid w:val="00E5775C"/>
    <w:rsid w:val="00E738FF"/>
    <w:rsid w:val="00E8543C"/>
    <w:rsid w:val="00E868D3"/>
    <w:rsid w:val="00EA09ED"/>
    <w:rsid w:val="00ED126E"/>
    <w:rsid w:val="00EF2890"/>
    <w:rsid w:val="00F52BAF"/>
    <w:rsid w:val="00FB5737"/>
    <w:rsid w:val="00FD55D0"/>
    <w:rsid w:val="00FE5235"/>
    <w:rsid w:val="00FF2D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4DB51"/>
  <w15:chartTrackingRefBased/>
  <w15:docId w15:val="{23071A32-C749-0A48-B9A6-48E8DFC87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A423C"/>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GB"/>
      <w14:ligatures w14:val="none"/>
    </w:rPr>
  </w:style>
  <w:style w:type="paragraph" w:styleId="Heading4">
    <w:name w:val="heading 4"/>
    <w:basedOn w:val="Normal"/>
    <w:link w:val="Heading4Char"/>
    <w:uiPriority w:val="9"/>
    <w:qFormat/>
    <w:rsid w:val="00DA423C"/>
    <w:pPr>
      <w:spacing w:before="100" w:beforeAutospacing="1" w:after="100" w:afterAutospacing="1" w:line="240" w:lineRule="auto"/>
      <w:outlineLvl w:val="3"/>
    </w:pPr>
    <w:rPr>
      <w:rFonts w:ascii="Times New Roman" w:eastAsia="Times New Roman" w:hAnsi="Times New Roman" w:cs="Times New Roman"/>
      <w:b/>
      <w:bCs/>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A09ED"/>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wacimagecontainer">
    <w:name w:val="wacimagecontainer"/>
    <w:basedOn w:val="DefaultParagraphFont"/>
    <w:rsid w:val="00EA09ED"/>
  </w:style>
  <w:style w:type="character" w:customStyle="1" w:styleId="eop">
    <w:name w:val="eop"/>
    <w:basedOn w:val="DefaultParagraphFont"/>
    <w:rsid w:val="00EA09ED"/>
  </w:style>
  <w:style w:type="character" w:customStyle="1" w:styleId="normaltextrun">
    <w:name w:val="normaltextrun"/>
    <w:basedOn w:val="DefaultParagraphFont"/>
    <w:rsid w:val="00EA09ED"/>
  </w:style>
  <w:style w:type="character" w:customStyle="1" w:styleId="Heading3Char">
    <w:name w:val="Heading 3 Char"/>
    <w:basedOn w:val="DefaultParagraphFont"/>
    <w:link w:val="Heading3"/>
    <w:uiPriority w:val="9"/>
    <w:rsid w:val="00DA423C"/>
    <w:rPr>
      <w:rFonts w:ascii="Times New Roman" w:eastAsia="Times New Roman" w:hAnsi="Times New Roman" w:cs="Times New Roman"/>
      <w:b/>
      <w:bCs/>
      <w:kern w:val="0"/>
      <w:sz w:val="27"/>
      <w:szCs w:val="27"/>
      <w:lang w:eastAsia="en-GB"/>
      <w14:ligatures w14:val="none"/>
    </w:rPr>
  </w:style>
  <w:style w:type="character" w:customStyle="1" w:styleId="Heading4Char">
    <w:name w:val="Heading 4 Char"/>
    <w:basedOn w:val="DefaultParagraphFont"/>
    <w:link w:val="Heading4"/>
    <w:uiPriority w:val="9"/>
    <w:rsid w:val="00DA423C"/>
    <w:rPr>
      <w:rFonts w:ascii="Times New Roman" w:eastAsia="Times New Roman" w:hAnsi="Times New Roman" w:cs="Times New Roman"/>
      <w:b/>
      <w:bCs/>
      <w:kern w:val="0"/>
      <w:lang w:eastAsia="en-GB"/>
      <w14:ligatures w14:val="none"/>
    </w:rPr>
  </w:style>
  <w:style w:type="character" w:styleId="Strong">
    <w:name w:val="Strong"/>
    <w:basedOn w:val="DefaultParagraphFont"/>
    <w:uiPriority w:val="22"/>
    <w:qFormat/>
    <w:rsid w:val="00DA423C"/>
    <w:rPr>
      <w:b/>
      <w:bCs/>
    </w:rPr>
  </w:style>
  <w:style w:type="paragraph" w:styleId="NormalWeb">
    <w:name w:val="Normal (Web)"/>
    <w:basedOn w:val="Normal"/>
    <w:uiPriority w:val="99"/>
    <w:unhideWhenUsed/>
    <w:rsid w:val="00DA423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7813F7"/>
    <w:rPr>
      <w:i/>
      <w:iCs/>
    </w:rPr>
  </w:style>
  <w:style w:type="paragraph" w:customStyle="1" w:styleId="p1">
    <w:name w:val="p1"/>
    <w:basedOn w:val="Normal"/>
    <w:rsid w:val="00B24BB8"/>
    <w:pPr>
      <w:spacing w:after="0" w:line="240" w:lineRule="auto"/>
    </w:pPr>
    <w:rPr>
      <w:rFonts w:ascii="Georgia" w:eastAsia="Times New Roman" w:hAnsi="Georgia" w:cs="Times New Roman"/>
      <w:color w:val="000000"/>
      <w:kern w:val="0"/>
      <w:sz w:val="15"/>
      <w:szCs w:val="15"/>
      <w:lang w:eastAsia="en-GB"/>
      <w14:ligatures w14:val="none"/>
    </w:rPr>
  </w:style>
  <w:style w:type="character" w:customStyle="1" w:styleId="whitespace-nowrap">
    <w:name w:val="whitespace-nowrap!"/>
    <w:basedOn w:val="DefaultParagraphFont"/>
    <w:rsid w:val="007E0D7D"/>
  </w:style>
  <w:style w:type="paragraph" w:styleId="z-TopofForm">
    <w:name w:val="HTML Top of Form"/>
    <w:basedOn w:val="Normal"/>
    <w:next w:val="Normal"/>
    <w:link w:val="z-TopofFormChar"/>
    <w:hidden/>
    <w:uiPriority w:val="99"/>
    <w:semiHidden/>
    <w:unhideWhenUsed/>
    <w:rsid w:val="007E0D7D"/>
    <w:pPr>
      <w:pBdr>
        <w:bottom w:val="single" w:sz="6" w:space="1" w:color="auto"/>
      </w:pBdr>
      <w:spacing w:after="0" w:line="240" w:lineRule="auto"/>
      <w:jc w:val="center"/>
    </w:pPr>
    <w:rPr>
      <w:rFonts w:ascii="Arial" w:eastAsia="Times New Roman" w:hAnsi="Arial" w:cs="Arial"/>
      <w:vanish/>
      <w:kern w:val="0"/>
      <w:sz w:val="16"/>
      <w:szCs w:val="16"/>
      <w:lang w:eastAsia="en-GB"/>
      <w14:ligatures w14:val="none"/>
    </w:rPr>
  </w:style>
  <w:style w:type="character" w:customStyle="1" w:styleId="z-TopofFormChar">
    <w:name w:val="z-Top of Form Char"/>
    <w:basedOn w:val="DefaultParagraphFont"/>
    <w:link w:val="z-TopofForm"/>
    <w:uiPriority w:val="99"/>
    <w:semiHidden/>
    <w:rsid w:val="007E0D7D"/>
    <w:rPr>
      <w:rFonts w:ascii="Arial" w:eastAsia="Times New Roman" w:hAnsi="Arial" w:cs="Arial"/>
      <w:vanish/>
      <w:kern w:val="0"/>
      <w:sz w:val="16"/>
      <w:szCs w:val="16"/>
      <w:lang w:eastAsia="en-GB"/>
      <w14:ligatures w14:val="none"/>
    </w:rPr>
  </w:style>
  <w:style w:type="paragraph" w:customStyle="1" w:styleId="placeholder">
    <w:name w:val="placeholder"/>
    <w:basedOn w:val="Normal"/>
    <w:rsid w:val="007E0D7D"/>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z-BottomofForm">
    <w:name w:val="HTML Bottom of Form"/>
    <w:basedOn w:val="Normal"/>
    <w:next w:val="Normal"/>
    <w:link w:val="z-BottomofFormChar"/>
    <w:hidden/>
    <w:uiPriority w:val="99"/>
    <w:semiHidden/>
    <w:unhideWhenUsed/>
    <w:rsid w:val="007E0D7D"/>
    <w:pPr>
      <w:pBdr>
        <w:top w:val="single" w:sz="6" w:space="1" w:color="auto"/>
      </w:pBdr>
      <w:spacing w:after="0" w:line="240" w:lineRule="auto"/>
      <w:jc w:val="center"/>
    </w:pPr>
    <w:rPr>
      <w:rFonts w:ascii="Arial" w:eastAsia="Times New Roman" w:hAnsi="Arial" w:cs="Arial"/>
      <w:vanish/>
      <w:kern w:val="0"/>
      <w:sz w:val="16"/>
      <w:szCs w:val="16"/>
      <w:lang w:eastAsia="en-GB"/>
      <w14:ligatures w14:val="none"/>
    </w:rPr>
  </w:style>
  <w:style w:type="character" w:customStyle="1" w:styleId="z-BottomofFormChar">
    <w:name w:val="z-Bottom of Form Char"/>
    <w:basedOn w:val="DefaultParagraphFont"/>
    <w:link w:val="z-BottomofForm"/>
    <w:uiPriority w:val="99"/>
    <w:semiHidden/>
    <w:rsid w:val="007E0D7D"/>
    <w:rPr>
      <w:rFonts w:ascii="Arial" w:eastAsia="Times New Roman" w:hAnsi="Arial" w:cs="Arial"/>
      <w:vanish/>
      <w:kern w:val="0"/>
      <w:sz w:val="16"/>
      <w:szCs w:val="16"/>
      <w:lang w:eastAsia="en-GB"/>
      <w14:ligatures w14:val="none"/>
    </w:rPr>
  </w:style>
  <w:style w:type="paragraph" w:styleId="Caption">
    <w:name w:val="caption"/>
    <w:basedOn w:val="Normal"/>
    <w:next w:val="Normal"/>
    <w:uiPriority w:val="35"/>
    <w:unhideWhenUsed/>
    <w:qFormat/>
    <w:rsid w:val="00ED126E"/>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110692">
      <w:bodyDiv w:val="1"/>
      <w:marLeft w:val="0"/>
      <w:marRight w:val="0"/>
      <w:marTop w:val="0"/>
      <w:marBottom w:val="0"/>
      <w:divBdr>
        <w:top w:val="none" w:sz="0" w:space="0" w:color="auto"/>
        <w:left w:val="none" w:sz="0" w:space="0" w:color="auto"/>
        <w:bottom w:val="none" w:sz="0" w:space="0" w:color="auto"/>
        <w:right w:val="none" w:sz="0" w:space="0" w:color="auto"/>
      </w:divBdr>
      <w:divsChild>
        <w:div w:id="199519797">
          <w:marLeft w:val="0"/>
          <w:marRight w:val="0"/>
          <w:marTop w:val="0"/>
          <w:marBottom w:val="0"/>
          <w:divBdr>
            <w:top w:val="none" w:sz="0" w:space="0" w:color="auto"/>
            <w:left w:val="none" w:sz="0" w:space="0" w:color="auto"/>
            <w:bottom w:val="none" w:sz="0" w:space="0" w:color="auto"/>
            <w:right w:val="none" w:sz="0" w:space="0" w:color="auto"/>
          </w:divBdr>
        </w:div>
        <w:div w:id="119811150">
          <w:marLeft w:val="0"/>
          <w:marRight w:val="0"/>
          <w:marTop w:val="0"/>
          <w:marBottom w:val="0"/>
          <w:divBdr>
            <w:top w:val="none" w:sz="0" w:space="0" w:color="auto"/>
            <w:left w:val="none" w:sz="0" w:space="0" w:color="auto"/>
            <w:bottom w:val="none" w:sz="0" w:space="0" w:color="auto"/>
            <w:right w:val="none" w:sz="0" w:space="0" w:color="auto"/>
          </w:divBdr>
        </w:div>
      </w:divsChild>
    </w:div>
    <w:div w:id="1733964296">
      <w:bodyDiv w:val="1"/>
      <w:marLeft w:val="0"/>
      <w:marRight w:val="0"/>
      <w:marTop w:val="0"/>
      <w:marBottom w:val="0"/>
      <w:divBdr>
        <w:top w:val="none" w:sz="0" w:space="0" w:color="auto"/>
        <w:left w:val="none" w:sz="0" w:space="0" w:color="auto"/>
        <w:bottom w:val="none" w:sz="0" w:space="0" w:color="auto"/>
        <w:right w:val="none" w:sz="0" w:space="0" w:color="auto"/>
      </w:divBdr>
      <w:divsChild>
        <w:div w:id="1315986778">
          <w:marLeft w:val="0"/>
          <w:marRight w:val="0"/>
          <w:marTop w:val="0"/>
          <w:marBottom w:val="0"/>
          <w:divBdr>
            <w:top w:val="none" w:sz="0" w:space="0" w:color="auto"/>
            <w:left w:val="none" w:sz="0" w:space="0" w:color="auto"/>
            <w:bottom w:val="none" w:sz="0" w:space="0" w:color="auto"/>
            <w:right w:val="none" w:sz="0" w:space="0" w:color="auto"/>
          </w:divBdr>
        </w:div>
        <w:div w:id="1770587129">
          <w:marLeft w:val="0"/>
          <w:marRight w:val="0"/>
          <w:marTop w:val="0"/>
          <w:marBottom w:val="0"/>
          <w:divBdr>
            <w:top w:val="none" w:sz="0" w:space="0" w:color="auto"/>
            <w:left w:val="none" w:sz="0" w:space="0" w:color="auto"/>
            <w:bottom w:val="none" w:sz="0" w:space="0" w:color="auto"/>
            <w:right w:val="none" w:sz="0" w:space="0" w:color="auto"/>
          </w:divBdr>
        </w:div>
      </w:divsChild>
    </w:div>
    <w:div w:id="2101440046">
      <w:bodyDiv w:val="1"/>
      <w:marLeft w:val="0"/>
      <w:marRight w:val="0"/>
      <w:marTop w:val="0"/>
      <w:marBottom w:val="0"/>
      <w:divBdr>
        <w:top w:val="none" w:sz="0" w:space="0" w:color="auto"/>
        <w:left w:val="none" w:sz="0" w:space="0" w:color="auto"/>
        <w:bottom w:val="none" w:sz="0" w:space="0" w:color="auto"/>
        <w:right w:val="none" w:sz="0" w:space="0" w:color="auto"/>
      </w:divBdr>
      <w:divsChild>
        <w:div w:id="1982804974">
          <w:marLeft w:val="0"/>
          <w:marRight w:val="0"/>
          <w:marTop w:val="0"/>
          <w:marBottom w:val="0"/>
          <w:divBdr>
            <w:top w:val="none" w:sz="0" w:space="0" w:color="auto"/>
            <w:left w:val="none" w:sz="0" w:space="0" w:color="auto"/>
            <w:bottom w:val="none" w:sz="0" w:space="0" w:color="auto"/>
            <w:right w:val="none" w:sz="0" w:space="0" w:color="auto"/>
          </w:divBdr>
        </w:div>
        <w:div w:id="1431777340">
          <w:marLeft w:val="0"/>
          <w:marRight w:val="0"/>
          <w:marTop w:val="0"/>
          <w:marBottom w:val="0"/>
          <w:divBdr>
            <w:top w:val="none" w:sz="0" w:space="0" w:color="auto"/>
            <w:left w:val="none" w:sz="0" w:space="0" w:color="auto"/>
            <w:bottom w:val="none" w:sz="0" w:space="0" w:color="auto"/>
            <w:right w:val="none" w:sz="0" w:space="0" w:color="auto"/>
          </w:divBdr>
        </w:div>
      </w:divsChild>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725</Words>
  <Characters>4138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dc:creator>
  <cp:keywords/>
  <dc:description/>
  <cp:lastModifiedBy>Florencia Haase</cp:lastModifiedBy>
  <cp:revision>2</cp:revision>
  <dcterms:created xsi:type="dcterms:W3CDTF">2025-12-19T23:46:00Z</dcterms:created>
  <dcterms:modified xsi:type="dcterms:W3CDTF">2025-12-19T23:46:00Z</dcterms:modified>
</cp:coreProperties>
</file>