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C7BF4F" w14:textId="5929640B" w:rsidR="00C45C01" w:rsidRDefault="00D94EE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94EEF">
        <w:rPr>
          <w:rFonts w:ascii="Times New Roman" w:hAnsi="Times New Roman" w:cs="Times New Roman"/>
          <w:b/>
          <w:bCs/>
          <w:sz w:val="28"/>
          <w:szCs w:val="28"/>
        </w:rPr>
        <w:t>Supplementary Material</w:t>
      </w:r>
    </w:p>
    <w:p w14:paraId="0E56B833" w14:textId="67E43769" w:rsidR="00AA7404" w:rsidRPr="00AA7404" w:rsidRDefault="00AA7404" w:rsidP="00AA7404">
      <w:pPr>
        <w:pStyle w:val="af2"/>
        <w:spacing w:line="480" w:lineRule="auto"/>
        <w:jc w:val="left"/>
        <w:rPr>
          <w:rFonts w:ascii="Times New Roman" w:eastAsiaTheme="minorEastAsia" w:hAnsi="Times New Roman" w:cs="Times New Roman"/>
          <w:sz w:val="24"/>
          <w:szCs w:val="24"/>
        </w:rPr>
      </w:pPr>
      <w:bookmarkStart w:id="0" w:name="OLE_LINK5"/>
      <w:r w:rsidRPr="00AA7404">
        <w:rPr>
          <w:rFonts w:ascii="Times New Roman" w:eastAsiaTheme="minorEastAsia" w:hAnsi="Times New Roman" w:cs="Times New Roman" w:hint="eastAsia"/>
          <w:b/>
          <w:bCs/>
          <w:sz w:val="24"/>
          <w:szCs w:val="24"/>
        </w:rPr>
        <w:t>Supplementary Table S</w:t>
      </w:r>
      <w:r w:rsidRPr="00AA7404">
        <w:rPr>
          <w:rFonts w:ascii="Times New Roman" w:eastAsiaTheme="minorEastAsia" w:hAnsi="Times New Roman" w:cs="Times New Roman" w:hint="eastAsia"/>
          <w:b/>
          <w:bCs/>
          <w:sz w:val="24"/>
          <w:szCs w:val="24"/>
        </w:rPr>
        <w:fldChar w:fldCharType="begin"/>
      </w:r>
      <w:r w:rsidRPr="00AA7404">
        <w:rPr>
          <w:rFonts w:ascii="Times New Roman" w:eastAsiaTheme="minorEastAsia" w:hAnsi="Times New Roman" w:cs="Times New Roman" w:hint="eastAsia"/>
          <w:b/>
          <w:bCs/>
          <w:sz w:val="24"/>
          <w:szCs w:val="24"/>
        </w:rPr>
        <w:instrText xml:space="preserve"> SEQ Table \* ARABIC </w:instrText>
      </w:r>
      <w:r w:rsidRPr="00AA7404">
        <w:rPr>
          <w:rFonts w:ascii="Times New Roman" w:eastAsiaTheme="minorEastAsia" w:hAnsi="Times New Roman" w:cs="Times New Roman" w:hint="eastAsia"/>
          <w:b/>
          <w:bCs/>
          <w:sz w:val="24"/>
          <w:szCs w:val="24"/>
        </w:rPr>
        <w:fldChar w:fldCharType="separate"/>
      </w:r>
      <w:r w:rsidRPr="00AA7404">
        <w:rPr>
          <w:rFonts w:ascii="Times New Roman" w:eastAsiaTheme="minorEastAsia" w:hAnsi="Times New Roman" w:cs="Times New Roman" w:hint="eastAsia"/>
          <w:b/>
          <w:bCs/>
          <w:sz w:val="24"/>
          <w:szCs w:val="24"/>
        </w:rPr>
        <w:t>1</w:t>
      </w:r>
      <w:r w:rsidRPr="00AA7404">
        <w:rPr>
          <w:rFonts w:ascii="Times New Roman" w:eastAsiaTheme="minorEastAsia" w:hAnsi="Times New Roman" w:cs="Times New Roman" w:hint="eastAsia"/>
          <w:b/>
          <w:bCs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bookmarkEnd w:id="0"/>
      <w:r w:rsidRPr="00AA7404">
        <w:rPr>
          <w:rFonts w:ascii="Times New Roman" w:eastAsiaTheme="minorEastAsia" w:hAnsi="Times New Roman" w:cs="Times New Roman"/>
          <w:sz w:val="24"/>
          <w:szCs w:val="24"/>
        </w:rPr>
        <w:t>Comparison of clinical characteristics between patients with and without mechanical complications in the derivation cohort</w:t>
      </w:r>
    </w:p>
    <w:p w14:paraId="57F8E491" w14:textId="4F622CD5" w:rsidR="006E1F14" w:rsidRPr="006E1F14" w:rsidRDefault="006E1F14" w:rsidP="006E1F1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E1F14">
        <w:rPr>
          <w:rFonts w:ascii="Times New Roman" w:hAnsi="Times New Roman" w:cs="Times New Roman"/>
          <w:b/>
          <w:bCs/>
          <w:sz w:val="24"/>
          <w:szCs w:val="24"/>
        </w:rPr>
        <w:t>Supplementary Table S</w:t>
      </w:r>
      <w:r w:rsidR="00AA7404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E1F14">
        <w:rPr>
          <w:rFonts w:ascii="Times New Roman" w:hAnsi="Times New Roman" w:cs="Times New Roman"/>
          <w:sz w:val="24"/>
          <w:szCs w:val="24"/>
        </w:rPr>
        <w:t xml:space="preserve">Performance of </w:t>
      </w:r>
      <w:proofErr w:type="spellStart"/>
      <w:r w:rsidRPr="006E1F14">
        <w:rPr>
          <w:rFonts w:ascii="Times New Roman" w:hAnsi="Times New Roman" w:cs="Times New Roman"/>
          <w:sz w:val="24"/>
          <w:szCs w:val="24"/>
        </w:rPr>
        <w:t>LightGBM</w:t>
      </w:r>
      <w:proofErr w:type="spellEnd"/>
      <w:r w:rsidRPr="006E1F14">
        <w:rPr>
          <w:rFonts w:ascii="Times New Roman" w:hAnsi="Times New Roman" w:cs="Times New Roman"/>
          <w:sz w:val="24"/>
          <w:szCs w:val="24"/>
        </w:rPr>
        <w:t xml:space="preserve"> models with different number of features for mechanical complications prediction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5F326B14" w14:textId="08563E4A" w:rsidR="006E1F14" w:rsidRPr="006E1F14" w:rsidRDefault="006E1F14" w:rsidP="006E1F14">
      <w:pPr>
        <w:pStyle w:val="af2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E1F14">
        <w:rPr>
          <w:rFonts w:ascii="Times New Roman" w:hAnsi="Times New Roman" w:cs="Times New Roman"/>
          <w:b/>
          <w:bCs/>
          <w:sz w:val="24"/>
          <w:szCs w:val="24"/>
        </w:rPr>
        <w:t>Supplementary Figure S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instrText xml:space="preserve"> SEQ Figure \* ARABIC </w:instrTex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6E1F14">
        <w:rPr>
          <w:rFonts w:ascii="Times New Roman" w:hAnsi="Times New Roman" w:cs="Times New Roman"/>
          <w:b/>
          <w:bCs/>
          <w:noProof/>
          <w:sz w:val="24"/>
          <w:szCs w:val="24"/>
        </w:rPr>
        <w:t>1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E1F14">
        <w:rPr>
          <w:rFonts w:ascii="Times New Roman" w:hAnsi="Times New Roman" w:cs="Times New Roman"/>
          <w:sz w:val="24"/>
          <w:szCs w:val="24"/>
        </w:rPr>
        <w:t xml:space="preserve">Decision analysis curves of the </w:t>
      </w:r>
      <w:proofErr w:type="spellStart"/>
      <w:r w:rsidRPr="006E1F14">
        <w:rPr>
          <w:rFonts w:ascii="Times New Roman" w:hAnsi="Times New Roman" w:cs="Times New Roman"/>
          <w:sz w:val="24"/>
          <w:szCs w:val="24"/>
        </w:rPr>
        <w:t>LightGBM</w:t>
      </w:r>
      <w:proofErr w:type="spellEnd"/>
      <w:r w:rsidRPr="006E1F14">
        <w:rPr>
          <w:rFonts w:ascii="Times New Roman" w:hAnsi="Times New Roman" w:cs="Times New Roman"/>
          <w:sz w:val="24"/>
          <w:szCs w:val="24"/>
        </w:rPr>
        <w:t xml:space="preserve"> model with different features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17B1A911" w14:textId="6FA06303" w:rsidR="006E1F14" w:rsidRPr="006E1F14" w:rsidRDefault="006E1F14" w:rsidP="006E1F14">
      <w:pPr>
        <w:pStyle w:val="af2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E1F14">
        <w:rPr>
          <w:rFonts w:ascii="Times New Roman" w:hAnsi="Times New Roman" w:cs="Times New Roman"/>
          <w:b/>
          <w:bCs/>
          <w:sz w:val="24"/>
          <w:szCs w:val="24"/>
        </w:rPr>
        <w:t>Supplementary Figure S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instrText xml:space="preserve"> SEQ Figure \* ARABIC </w:instrTex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6E1F14">
        <w:rPr>
          <w:rFonts w:ascii="Times New Roman" w:hAnsi="Times New Roman" w:cs="Times New Roman"/>
          <w:b/>
          <w:bCs/>
          <w:noProof/>
          <w:sz w:val="24"/>
          <w:szCs w:val="24"/>
        </w:rPr>
        <w:t>2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E1F14">
        <w:rPr>
          <w:rFonts w:ascii="Times New Roman" w:hAnsi="Times New Roman" w:cs="Times New Roman"/>
          <w:sz w:val="24"/>
          <w:szCs w:val="24"/>
        </w:rPr>
        <w:t xml:space="preserve">P-R curves of </w:t>
      </w:r>
      <w:proofErr w:type="spellStart"/>
      <w:r w:rsidRPr="006E1F14">
        <w:rPr>
          <w:rFonts w:ascii="Times New Roman" w:hAnsi="Times New Roman" w:cs="Times New Roman"/>
          <w:sz w:val="24"/>
          <w:szCs w:val="24"/>
        </w:rPr>
        <w:t>LightGBM</w:t>
      </w:r>
      <w:proofErr w:type="spellEnd"/>
      <w:r w:rsidRPr="006E1F14">
        <w:rPr>
          <w:rFonts w:ascii="Times New Roman" w:hAnsi="Times New Roman" w:cs="Times New Roman"/>
          <w:sz w:val="24"/>
          <w:szCs w:val="24"/>
        </w:rPr>
        <w:t xml:space="preserve"> model with different features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122EFF99" w14:textId="77036AE3" w:rsidR="006E1F14" w:rsidRPr="006E1F14" w:rsidRDefault="006E1F14" w:rsidP="006E1F14">
      <w:pPr>
        <w:pStyle w:val="af2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E1F14">
        <w:rPr>
          <w:rFonts w:ascii="Times New Roman" w:hAnsi="Times New Roman" w:cs="Times New Roman"/>
          <w:b/>
          <w:bCs/>
          <w:sz w:val="24"/>
          <w:szCs w:val="24"/>
        </w:rPr>
        <w:t>Supplementary Figure S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instrText xml:space="preserve"> SEQ Figure \* ARABIC </w:instrTex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6E1F14">
        <w:rPr>
          <w:rFonts w:ascii="Times New Roman" w:hAnsi="Times New Roman" w:cs="Times New Roman"/>
          <w:b/>
          <w:bCs/>
          <w:noProof/>
          <w:sz w:val="24"/>
          <w:szCs w:val="24"/>
        </w:rPr>
        <w:t>3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E1F14">
        <w:rPr>
          <w:rFonts w:ascii="Times New Roman" w:hAnsi="Times New Roman" w:cs="Times New Roman"/>
          <w:sz w:val="24"/>
          <w:szCs w:val="24"/>
        </w:rPr>
        <w:t xml:space="preserve">Calibration curve for the 13-feature </w:t>
      </w:r>
      <w:proofErr w:type="spellStart"/>
      <w:r w:rsidRPr="006E1F14">
        <w:rPr>
          <w:rFonts w:ascii="Times New Roman" w:hAnsi="Times New Roman" w:cs="Times New Roman"/>
          <w:sz w:val="24"/>
          <w:szCs w:val="24"/>
        </w:rPr>
        <w:t>LightGBM</w:t>
      </w:r>
      <w:proofErr w:type="spellEnd"/>
      <w:r w:rsidRPr="006E1F14">
        <w:rPr>
          <w:rFonts w:ascii="Times New Roman" w:hAnsi="Times New Roman" w:cs="Times New Roman"/>
          <w:sz w:val="24"/>
          <w:szCs w:val="24"/>
        </w:rPr>
        <w:t xml:space="preserve"> model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189A7551" w14:textId="59288FF5" w:rsidR="006E1F14" w:rsidRPr="006E1F14" w:rsidRDefault="006E1F14" w:rsidP="006E1F14">
      <w:pPr>
        <w:pStyle w:val="af2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E1F14">
        <w:rPr>
          <w:rFonts w:ascii="Times New Roman" w:hAnsi="Times New Roman" w:cs="Times New Roman"/>
          <w:b/>
          <w:bCs/>
          <w:sz w:val="24"/>
          <w:szCs w:val="24"/>
        </w:rPr>
        <w:t>Supplementary Figure S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instrText xml:space="preserve"> SEQ Figure \* ARABIC </w:instrTex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6E1F14">
        <w:rPr>
          <w:rFonts w:ascii="Times New Roman" w:hAnsi="Times New Roman" w:cs="Times New Roman"/>
          <w:b/>
          <w:bCs/>
          <w:noProof/>
          <w:sz w:val="24"/>
          <w:szCs w:val="24"/>
        </w:rPr>
        <w:t>4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E1F14">
        <w:rPr>
          <w:rFonts w:ascii="Times New Roman" w:hAnsi="Times New Roman" w:cs="Times New Roman"/>
          <w:sz w:val="24"/>
          <w:szCs w:val="24"/>
        </w:rPr>
        <w:t xml:space="preserve">Brier scores for </w:t>
      </w:r>
      <w:proofErr w:type="spellStart"/>
      <w:r w:rsidRPr="006E1F14">
        <w:rPr>
          <w:rFonts w:ascii="Times New Roman" w:hAnsi="Times New Roman" w:cs="Times New Roman"/>
          <w:sz w:val="24"/>
          <w:szCs w:val="24"/>
        </w:rPr>
        <w:t>LightGBM</w:t>
      </w:r>
      <w:proofErr w:type="spellEnd"/>
      <w:r w:rsidRPr="006E1F14">
        <w:rPr>
          <w:rFonts w:ascii="Times New Roman" w:hAnsi="Times New Roman" w:cs="Times New Roman"/>
          <w:sz w:val="24"/>
          <w:szCs w:val="24"/>
        </w:rPr>
        <w:t xml:space="preserve"> model with different number of features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491E5964" w14:textId="7CC5B272" w:rsidR="006E1F14" w:rsidRPr="006E1F14" w:rsidRDefault="006E1F14" w:rsidP="006E1F14">
      <w:pPr>
        <w:pStyle w:val="af2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E1F14">
        <w:rPr>
          <w:rFonts w:ascii="Times New Roman" w:hAnsi="Times New Roman" w:cs="Times New Roman"/>
          <w:b/>
          <w:bCs/>
          <w:sz w:val="24"/>
          <w:szCs w:val="24"/>
        </w:rPr>
        <w:t>Supplementary Figure S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instrText xml:space="preserve"> SEQ Figure \* ARABIC </w:instrTex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Pr="006E1F1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E1F14">
        <w:rPr>
          <w:rFonts w:ascii="Times New Roman" w:hAnsi="Times New Roman" w:cs="Times New Roman"/>
          <w:sz w:val="24"/>
          <w:szCs w:val="24"/>
        </w:rPr>
        <w:t xml:space="preserve">Prediction performance of the final </w:t>
      </w:r>
      <w:proofErr w:type="spellStart"/>
      <w:r w:rsidRPr="006E1F14">
        <w:rPr>
          <w:rFonts w:ascii="Times New Roman" w:hAnsi="Times New Roman" w:cs="Times New Roman"/>
          <w:sz w:val="24"/>
          <w:szCs w:val="24"/>
        </w:rPr>
        <w:t>LightGBM</w:t>
      </w:r>
      <w:proofErr w:type="spellEnd"/>
      <w:r w:rsidRPr="006E1F14">
        <w:rPr>
          <w:rFonts w:ascii="Times New Roman" w:hAnsi="Times New Roman" w:cs="Times New Roman"/>
          <w:sz w:val="24"/>
          <w:szCs w:val="24"/>
        </w:rPr>
        <w:t xml:space="preserve"> model with 13 features in cross validation. </w:t>
      </w:r>
    </w:p>
    <w:p w14:paraId="05BC01B7" w14:textId="77777777" w:rsidR="006E1F14" w:rsidRDefault="006E1F14" w:rsidP="006E1F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5E8CBA3" w14:textId="77777777" w:rsidR="006C2940" w:rsidRDefault="006C2940" w:rsidP="006E1F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2C22730" w14:textId="77777777" w:rsidR="006C2940" w:rsidRDefault="006C2940" w:rsidP="006E1F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2ADB0F4" w14:textId="77777777" w:rsidR="006C2940" w:rsidRPr="006E1F14" w:rsidRDefault="006C2940" w:rsidP="006E1F14">
      <w:pPr>
        <w:spacing w:line="480" w:lineRule="auto"/>
        <w:rPr>
          <w:rFonts w:ascii="Times New Roman" w:hAnsi="Times New Roman" w:cs="Times New Roman" w:hint="eastAsia"/>
          <w:sz w:val="24"/>
          <w:szCs w:val="24"/>
        </w:rPr>
      </w:pPr>
    </w:p>
    <w:p w14:paraId="3C8897C0" w14:textId="77777777" w:rsidR="006E1F14" w:rsidRPr="006E1F14" w:rsidRDefault="006E1F14" w:rsidP="006E1F14">
      <w:pPr>
        <w:jc w:val="center"/>
        <w:rPr>
          <w:rFonts w:ascii="Times New Roman" w:hAnsi="Times New Roman" w:cs="Times New Roman"/>
          <w:sz w:val="18"/>
          <w:szCs w:val="18"/>
        </w:rPr>
      </w:pPr>
    </w:p>
    <w:p w14:paraId="72114E53" w14:textId="77777777" w:rsidR="006E1F14" w:rsidRDefault="006E1F14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ADAF57" w14:textId="77777777" w:rsidR="006E1F14" w:rsidRDefault="006E1F14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DC3DEE5" w14:textId="77777777" w:rsidR="006E1F14" w:rsidRDefault="006E1F14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74A9130" w14:textId="77777777" w:rsidR="006E1F14" w:rsidRDefault="006E1F14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9C3D1D5" w14:textId="77777777" w:rsidR="006E1F14" w:rsidRDefault="006E1F14" w:rsidP="00194DCE">
      <w:pPr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8335" w:type="dxa"/>
        <w:tblBorders>
          <w:top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5"/>
        <w:gridCol w:w="2665"/>
        <w:gridCol w:w="2041"/>
        <w:gridCol w:w="964"/>
      </w:tblGrid>
      <w:tr w:rsidR="00A13D7F" w14:paraId="1AED5E08" w14:textId="77777777" w:rsidTr="00AF3B9C">
        <w:tc>
          <w:tcPr>
            <w:tcW w:w="266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356D9F7C" w14:textId="77777777" w:rsidR="00A13D7F" w:rsidRPr="00194DCE" w:rsidRDefault="00A13D7F" w:rsidP="00AF3B9C">
            <w:pPr>
              <w:ind w:firstLineChars="100" w:firstLine="210"/>
              <w:jc w:val="center"/>
              <w:rPr>
                <w:rFonts w:ascii="Times New Roman" w:hAnsi="Times New Roman" w:cs="Times New Roman"/>
                <w:b/>
              </w:rPr>
            </w:pPr>
            <w:r w:rsidRPr="00194DCE">
              <w:rPr>
                <w:rFonts w:ascii="Times New Roman" w:hAnsi="Times New Roman" w:cs="Times New Roman"/>
                <w:b/>
              </w:rPr>
              <w:lastRenderedPageBreak/>
              <w:t>Variables</w:t>
            </w:r>
          </w:p>
        </w:tc>
        <w:tc>
          <w:tcPr>
            <w:tcW w:w="266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498C2C57" w14:textId="77777777" w:rsidR="00A13D7F" w:rsidRPr="00194DCE" w:rsidRDefault="00A13D7F" w:rsidP="00AF3B9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94DCE">
              <w:rPr>
                <w:rFonts w:ascii="Times New Roman" w:hAnsi="Times New Roman" w:cs="Times New Roman"/>
                <w:b/>
              </w:rPr>
              <w:t>mechanical complications (n=239)</w:t>
            </w:r>
          </w:p>
        </w:tc>
        <w:tc>
          <w:tcPr>
            <w:tcW w:w="204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218DECB5" w14:textId="77777777" w:rsidR="00A13D7F" w:rsidRPr="00194DCE" w:rsidRDefault="00A13D7F" w:rsidP="00AF3B9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94DCE">
              <w:rPr>
                <w:rFonts w:ascii="Times New Roman" w:hAnsi="Times New Roman" w:cs="Times New Roman"/>
                <w:b/>
              </w:rPr>
              <w:t>Non-mechanical complications (n=611)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5CBEB332" w14:textId="77777777" w:rsidR="00A13D7F" w:rsidRPr="00194DCE" w:rsidRDefault="00A13D7F" w:rsidP="00AF3B9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94DCE">
              <w:rPr>
                <w:rFonts w:ascii="Times New Roman" w:hAnsi="Times New Roman" w:cs="Times New Roman"/>
                <w:b/>
                <w:i/>
                <w:iCs/>
              </w:rPr>
              <w:t>P</w:t>
            </w:r>
            <w:r w:rsidRPr="00194DCE">
              <w:rPr>
                <w:rFonts w:ascii="Times New Roman" w:hAnsi="Times New Roman" w:cs="Times New Roman"/>
                <w:b/>
              </w:rPr>
              <w:t xml:space="preserve"> value</w:t>
            </w:r>
          </w:p>
        </w:tc>
      </w:tr>
    </w:tbl>
    <w:tbl>
      <w:tblPr>
        <w:tblStyle w:val="af3"/>
        <w:tblW w:w="8335" w:type="dxa"/>
        <w:tblInd w:w="-108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5"/>
        <w:gridCol w:w="2665"/>
        <w:gridCol w:w="2041"/>
        <w:gridCol w:w="964"/>
      </w:tblGrid>
      <w:tr w:rsidR="00A13D7F" w:rsidRPr="00CA574B" w14:paraId="435E3F4C" w14:textId="77777777" w:rsidTr="00AF3B9C">
        <w:tc>
          <w:tcPr>
            <w:tcW w:w="2665" w:type="dxa"/>
            <w:tcBorders>
              <w:top w:val="nil"/>
            </w:tcBorders>
            <w:vAlign w:val="center"/>
          </w:tcPr>
          <w:p w14:paraId="1F3D1CB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Age, year</w:t>
            </w:r>
          </w:p>
        </w:tc>
        <w:tc>
          <w:tcPr>
            <w:tcW w:w="2665" w:type="dxa"/>
            <w:tcBorders>
              <w:top w:val="nil"/>
            </w:tcBorders>
          </w:tcPr>
          <w:p w14:paraId="06838116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73(66.5,79)</w:t>
            </w:r>
          </w:p>
        </w:tc>
        <w:tc>
          <w:tcPr>
            <w:tcW w:w="2041" w:type="dxa"/>
            <w:tcBorders>
              <w:top w:val="nil"/>
            </w:tcBorders>
          </w:tcPr>
          <w:p w14:paraId="7DFBCBF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64(53.5,71)</w:t>
            </w:r>
          </w:p>
        </w:tc>
        <w:tc>
          <w:tcPr>
            <w:tcW w:w="964" w:type="dxa"/>
            <w:tcBorders>
              <w:top w:val="nil"/>
            </w:tcBorders>
          </w:tcPr>
          <w:p w14:paraId="3FCD55B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7526F518" w14:textId="77777777" w:rsidTr="00AF3B9C">
        <w:tc>
          <w:tcPr>
            <w:tcW w:w="2665" w:type="dxa"/>
            <w:vAlign w:val="center"/>
          </w:tcPr>
          <w:p w14:paraId="11AF1D1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Sex, n (%)</w:t>
            </w:r>
          </w:p>
          <w:p w14:paraId="05FB5346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Male</w:t>
            </w:r>
          </w:p>
          <w:p w14:paraId="15B6511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2665" w:type="dxa"/>
          </w:tcPr>
          <w:p w14:paraId="0E519CB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  <w:p w14:paraId="6BF635F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94(39.33)</w:t>
            </w:r>
          </w:p>
          <w:p w14:paraId="5F81B0AE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145(60.67%)</w:t>
            </w:r>
          </w:p>
        </w:tc>
        <w:tc>
          <w:tcPr>
            <w:tcW w:w="2041" w:type="dxa"/>
          </w:tcPr>
          <w:p w14:paraId="0D63DC9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B12CE2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424(69.39%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14:paraId="2B7C39B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187(30.61%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57BFD3A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48927AEF" w14:textId="77777777" w:rsidTr="00AF3B9C">
        <w:tc>
          <w:tcPr>
            <w:tcW w:w="2665" w:type="dxa"/>
            <w:vAlign w:val="center"/>
          </w:tcPr>
          <w:p w14:paraId="7295949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Body weight, kg</w:t>
            </w:r>
          </w:p>
        </w:tc>
        <w:tc>
          <w:tcPr>
            <w:tcW w:w="2665" w:type="dxa"/>
          </w:tcPr>
          <w:p w14:paraId="6F72AD96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63(52,70)</w:t>
            </w:r>
          </w:p>
        </w:tc>
        <w:tc>
          <w:tcPr>
            <w:tcW w:w="2041" w:type="dxa"/>
          </w:tcPr>
          <w:p w14:paraId="1D7A450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70(60,75)</w:t>
            </w:r>
          </w:p>
        </w:tc>
        <w:tc>
          <w:tcPr>
            <w:tcW w:w="964" w:type="dxa"/>
          </w:tcPr>
          <w:p w14:paraId="76B63EC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097EF44C" w14:textId="77777777" w:rsidTr="00AF3B9C">
        <w:tc>
          <w:tcPr>
            <w:tcW w:w="2665" w:type="dxa"/>
            <w:vAlign w:val="center"/>
          </w:tcPr>
          <w:p w14:paraId="3682F06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Category of AMI, n (%)</w:t>
            </w:r>
          </w:p>
          <w:p w14:paraId="584C6CA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STEMI</w:t>
            </w:r>
          </w:p>
          <w:p w14:paraId="06F09A4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NSTEMI</w:t>
            </w:r>
          </w:p>
        </w:tc>
        <w:tc>
          <w:tcPr>
            <w:tcW w:w="2665" w:type="dxa"/>
          </w:tcPr>
          <w:p w14:paraId="575B99A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2302F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206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(86.19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  <w:p w14:paraId="0A35D9B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(13.81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</w:tc>
        <w:tc>
          <w:tcPr>
            <w:tcW w:w="2041" w:type="dxa"/>
          </w:tcPr>
          <w:p w14:paraId="4EEEBBA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7A255B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433(70.87%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14:paraId="69BEB846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178(29.13%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54B0461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198C643E" w14:textId="77777777" w:rsidTr="00AF3B9C">
        <w:tc>
          <w:tcPr>
            <w:tcW w:w="2665" w:type="dxa"/>
            <w:vAlign w:val="center"/>
          </w:tcPr>
          <w:p w14:paraId="666EC3B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Location of myocardial infarction n (%)</w:t>
            </w:r>
          </w:p>
          <w:p w14:paraId="42569DC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Anterior wall,</w:t>
            </w:r>
          </w:p>
          <w:p w14:paraId="0FF0409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" w:name="OLE_LINK42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Inferior wall,</w:t>
            </w:r>
          </w:p>
          <w:bookmarkEnd w:id="1"/>
          <w:p w14:paraId="0EEA1A5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posterior wall</w:t>
            </w:r>
          </w:p>
          <w:p w14:paraId="4601A51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lateral wall,</w:t>
            </w:r>
          </w:p>
        </w:tc>
        <w:tc>
          <w:tcPr>
            <w:tcW w:w="2665" w:type="dxa"/>
          </w:tcPr>
          <w:p w14:paraId="48275E9D" w14:textId="77777777" w:rsidR="00A13D7F" w:rsidRPr="00CA574B" w:rsidRDefault="00A13D7F" w:rsidP="00AF3B9C">
            <w:pPr>
              <w:widowControl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  <w:p w14:paraId="29657F2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  <w:p w14:paraId="35CBFE5E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128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(53.56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  <w:p w14:paraId="6DEA380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(33.89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  <w:p w14:paraId="4D739917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8.79%)</w:t>
            </w:r>
          </w:p>
          <w:p w14:paraId="66C4E4A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(3.35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</w:tc>
        <w:tc>
          <w:tcPr>
            <w:tcW w:w="2041" w:type="dxa"/>
          </w:tcPr>
          <w:p w14:paraId="2A8446E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A04E1A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  <w:p w14:paraId="33E11AE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207(33.88%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14:paraId="5DD1F97E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215(35.19%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14:paraId="5B5D2DF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3(0.49%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14:paraId="20BA2D3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13(2.13%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216626F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F1DF9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81AB7F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64101CA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0.782</w:t>
            </w:r>
          </w:p>
          <w:p w14:paraId="5927122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4AF0F8F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0.433</w:t>
            </w:r>
          </w:p>
        </w:tc>
      </w:tr>
      <w:tr w:rsidR="00A13D7F" w:rsidRPr="00CA574B" w14:paraId="7D8189FA" w14:textId="77777777" w:rsidTr="00AF3B9C">
        <w:tc>
          <w:tcPr>
            <w:tcW w:w="2665" w:type="dxa"/>
            <w:vAlign w:val="center"/>
          </w:tcPr>
          <w:p w14:paraId="39EE54B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ICM, n (%)</w:t>
            </w:r>
          </w:p>
        </w:tc>
        <w:tc>
          <w:tcPr>
            <w:tcW w:w="2665" w:type="dxa"/>
          </w:tcPr>
          <w:p w14:paraId="07341705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(2.51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</w:tc>
        <w:tc>
          <w:tcPr>
            <w:tcW w:w="2041" w:type="dxa"/>
          </w:tcPr>
          <w:p w14:paraId="7463D2EF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16(2.62%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34A01CE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0.97</w:t>
            </w:r>
          </w:p>
        </w:tc>
      </w:tr>
      <w:tr w:rsidR="00A13D7F" w:rsidRPr="00CA574B" w14:paraId="7DF42A15" w14:textId="77777777" w:rsidTr="00AF3B9C">
        <w:tc>
          <w:tcPr>
            <w:tcW w:w="2665" w:type="dxa"/>
            <w:vAlign w:val="center"/>
          </w:tcPr>
          <w:p w14:paraId="6D9747A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MA, n (%)</w:t>
            </w:r>
          </w:p>
        </w:tc>
        <w:tc>
          <w:tcPr>
            <w:tcW w:w="2665" w:type="dxa"/>
          </w:tcPr>
          <w:p w14:paraId="5FA40FF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83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(34.73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</w:tc>
        <w:tc>
          <w:tcPr>
            <w:tcW w:w="2041" w:type="dxa"/>
          </w:tcPr>
          <w:p w14:paraId="3404F87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51(8.35%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3DBC5AC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295FA00A" w14:textId="77777777" w:rsidTr="00AF3B9C">
        <w:tc>
          <w:tcPr>
            <w:tcW w:w="2665" w:type="dxa"/>
            <w:vAlign w:val="center"/>
          </w:tcPr>
          <w:p w14:paraId="1AFF700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Killip classification, n (%)</w:t>
            </w:r>
          </w:p>
          <w:p w14:paraId="547879F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I</w:t>
            </w:r>
          </w:p>
          <w:p w14:paraId="2CEB6A3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II</w:t>
            </w:r>
          </w:p>
          <w:p w14:paraId="5E55D0D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III</w:t>
            </w:r>
          </w:p>
          <w:p w14:paraId="1D3A79D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IV</w:t>
            </w:r>
          </w:p>
        </w:tc>
        <w:tc>
          <w:tcPr>
            <w:tcW w:w="2665" w:type="dxa"/>
          </w:tcPr>
          <w:p w14:paraId="675FFDF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8A00CE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(7.11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  <w:p w14:paraId="5F1B0D7F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(19.67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  <w:p w14:paraId="2BE1A15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(20.5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  <w:p w14:paraId="09F78F8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(29.71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%)</w:t>
            </w:r>
          </w:p>
        </w:tc>
        <w:tc>
          <w:tcPr>
            <w:tcW w:w="2041" w:type="dxa"/>
          </w:tcPr>
          <w:p w14:paraId="7948F5DE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F0D33B7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99(16.2%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14:paraId="3885ED3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110(18.0%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14:paraId="04EB1D7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64(10.47%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14:paraId="4AD5618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16(2.62%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770C2E7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1CC31CC7" w14:textId="77777777" w:rsidTr="00AF3B9C">
        <w:tc>
          <w:tcPr>
            <w:tcW w:w="2665" w:type="dxa"/>
            <w:vAlign w:val="center"/>
          </w:tcPr>
          <w:p w14:paraId="548B6F9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SBP, mmHg</w:t>
            </w:r>
          </w:p>
        </w:tc>
        <w:tc>
          <w:tcPr>
            <w:tcW w:w="2665" w:type="dxa"/>
          </w:tcPr>
          <w:p w14:paraId="044479B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117(99.5,140)</w:t>
            </w:r>
          </w:p>
        </w:tc>
        <w:tc>
          <w:tcPr>
            <w:tcW w:w="2041" w:type="dxa"/>
          </w:tcPr>
          <w:p w14:paraId="51FDA84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133(117,151.5)</w:t>
            </w:r>
          </w:p>
        </w:tc>
        <w:tc>
          <w:tcPr>
            <w:tcW w:w="964" w:type="dxa"/>
          </w:tcPr>
          <w:p w14:paraId="0B2EC83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0CF60E02" w14:textId="77777777" w:rsidTr="00AF3B9C">
        <w:tc>
          <w:tcPr>
            <w:tcW w:w="2665" w:type="dxa"/>
            <w:vAlign w:val="center"/>
          </w:tcPr>
          <w:p w14:paraId="0433C66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 xml:space="preserve">HR, beats/min </w:t>
            </w:r>
          </w:p>
        </w:tc>
        <w:tc>
          <w:tcPr>
            <w:tcW w:w="2665" w:type="dxa"/>
          </w:tcPr>
          <w:p w14:paraId="514E20A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86(70,105.5)</w:t>
            </w:r>
          </w:p>
        </w:tc>
        <w:tc>
          <w:tcPr>
            <w:tcW w:w="2041" w:type="dxa"/>
          </w:tcPr>
          <w:p w14:paraId="3D48517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80(68,91.5)</w:t>
            </w:r>
          </w:p>
        </w:tc>
        <w:tc>
          <w:tcPr>
            <w:tcW w:w="964" w:type="dxa"/>
          </w:tcPr>
          <w:p w14:paraId="1A6AC436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463CC09B" w14:textId="77777777" w:rsidTr="00AF3B9C">
        <w:tc>
          <w:tcPr>
            <w:tcW w:w="2665" w:type="dxa"/>
            <w:vAlign w:val="center"/>
          </w:tcPr>
          <w:p w14:paraId="568413A7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History of CHD, n (%)</w:t>
            </w:r>
          </w:p>
        </w:tc>
        <w:tc>
          <w:tcPr>
            <w:tcW w:w="2665" w:type="dxa"/>
          </w:tcPr>
          <w:p w14:paraId="23F2DEF6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15.06%)</w:t>
            </w:r>
          </w:p>
        </w:tc>
        <w:tc>
          <w:tcPr>
            <w:tcW w:w="2041" w:type="dxa"/>
          </w:tcPr>
          <w:p w14:paraId="37604F6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189(30.93%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04D3A3B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45D6E3E7" w14:textId="77777777" w:rsidTr="00AF3B9C">
        <w:tc>
          <w:tcPr>
            <w:tcW w:w="2665" w:type="dxa"/>
            <w:vAlign w:val="center"/>
          </w:tcPr>
          <w:p w14:paraId="23B5D05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History of OMI, n (%)</w:t>
            </w:r>
          </w:p>
        </w:tc>
        <w:tc>
          <w:tcPr>
            <w:tcW w:w="2665" w:type="dxa"/>
          </w:tcPr>
          <w:p w14:paraId="1105EE13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13(5.44%)</w:t>
            </w:r>
          </w:p>
        </w:tc>
        <w:tc>
          <w:tcPr>
            <w:tcW w:w="2041" w:type="dxa"/>
          </w:tcPr>
          <w:p w14:paraId="2B8B144A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67(10.97%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1196160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0.0188</w:t>
            </w:r>
          </w:p>
        </w:tc>
      </w:tr>
      <w:tr w:rsidR="00A13D7F" w:rsidRPr="00CA574B" w14:paraId="1F35BEFD" w14:textId="77777777" w:rsidTr="00AF3B9C">
        <w:tc>
          <w:tcPr>
            <w:tcW w:w="2665" w:type="dxa"/>
            <w:vAlign w:val="center"/>
          </w:tcPr>
          <w:p w14:paraId="5FF1EFF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History of HTN, n (%)</w:t>
            </w:r>
          </w:p>
        </w:tc>
        <w:tc>
          <w:tcPr>
            <w:tcW w:w="2665" w:type="dxa"/>
          </w:tcPr>
          <w:p w14:paraId="5F8F581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136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56.9%)</w:t>
            </w:r>
          </w:p>
        </w:tc>
        <w:tc>
          <w:tcPr>
            <w:tcW w:w="2041" w:type="dxa"/>
          </w:tcPr>
          <w:p w14:paraId="1932DB73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310(50.74%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4F1978A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0.123</w:t>
            </w:r>
          </w:p>
        </w:tc>
      </w:tr>
      <w:tr w:rsidR="00A13D7F" w:rsidRPr="00CA574B" w14:paraId="5EDF2AC5" w14:textId="77777777" w:rsidTr="00AF3B9C">
        <w:tc>
          <w:tcPr>
            <w:tcW w:w="2665" w:type="dxa"/>
            <w:vAlign w:val="center"/>
          </w:tcPr>
          <w:p w14:paraId="6BECA51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History of DM, n (%)</w:t>
            </w:r>
          </w:p>
        </w:tc>
        <w:tc>
          <w:tcPr>
            <w:tcW w:w="2665" w:type="dxa"/>
          </w:tcPr>
          <w:p w14:paraId="7086FBA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35.98%)</w:t>
            </w:r>
          </w:p>
        </w:tc>
        <w:tc>
          <w:tcPr>
            <w:tcW w:w="2041" w:type="dxa"/>
          </w:tcPr>
          <w:p w14:paraId="0571702B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182(29.79%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6BE8D92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0.096</w:t>
            </w:r>
          </w:p>
        </w:tc>
      </w:tr>
      <w:tr w:rsidR="00A13D7F" w:rsidRPr="00CA574B" w14:paraId="7B11B006" w14:textId="77777777" w:rsidTr="00AF3B9C">
        <w:tc>
          <w:tcPr>
            <w:tcW w:w="2665" w:type="dxa"/>
            <w:vAlign w:val="center"/>
          </w:tcPr>
          <w:p w14:paraId="3278A89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2" w:name="OLE_LINK43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 xml:space="preserve">History of </w:t>
            </w:r>
            <w:bookmarkEnd w:id="2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HLP, n (%)</w:t>
            </w:r>
          </w:p>
        </w:tc>
        <w:tc>
          <w:tcPr>
            <w:tcW w:w="2665" w:type="dxa"/>
          </w:tcPr>
          <w:p w14:paraId="59E8D80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28.03%)</w:t>
            </w:r>
          </w:p>
        </w:tc>
        <w:tc>
          <w:tcPr>
            <w:tcW w:w="2041" w:type="dxa"/>
          </w:tcPr>
          <w:p w14:paraId="54B4C50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81(13.26%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35F7B61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7FA17C43" w14:textId="77777777" w:rsidTr="00AF3B9C">
        <w:tc>
          <w:tcPr>
            <w:tcW w:w="2665" w:type="dxa"/>
            <w:vAlign w:val="center"/>
          </w:tcPr>
          <w:p w14:paraId="709AD94D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History of HF, n (%)</w:t>
            </w:r>
          </w:p>
        </w:tc>
        <w:tc>
          <w:tcPr>
            <w:tcW w:w="2665" w:type="dxa"/>
          </w:tcPr>
          <w:p w14:paraId="7F8F5A60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6.28%)</w:t>
            </w:r>
          </w:p>
        </w:tc>
        <w:tc>
          <w:tcPr>
            <w:tcW w:w="2041" w:type="dxa"/>
          </w:tcPr>
          <w:p w14:paraId="398B1B5F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37(6.06%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28A5E72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0.96</w:t>
            </w:r>
          </w:p>
        </w:tc>
      </w:tr>
      <w:tr w:rsidR="00A13D7F" w:rsidRPr="00CA574B" w14:paraId="49A64BD6" w14:textId="77777777" w:rsidTr="00AF3B9C">
        <w:tc>
          <w:tcPr>
            <w:tcW w:w="2665" w:type="dxa"/>
            <w:vAlign w:val="center"/>
          </w:tcPr>
          <w:p w14:paraId="7128FFE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History of tumor, n (%)</w:t>
            </w:r>
          </w:p>
        </w:tc>
        <w:tc>
          <w:tcPr>
            <w:tcW w:w="2665" w:type="dxa"/>
          </w:tcPr>
          <w:p w14:paraId="4CEE8B4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6.28%)</w:t>
            </w:r>
          </w:p>
        </w:tc>
        <w:tc>
          <w:tcPr>
            <w:tcW w:w="2041" w:type="dxa"/>
          </w:tcPr>
          <w:p w14:paraId="7662D3F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16(2.62%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486AF0D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0.0186</w:t>
            </w:r>
          </w:p>
        </w:tc>
      </w:tr>
      <w:tr w:rsidR="00A13D7F" w:rsidRPr="00CA574B" w14:paraId="3DEB39B2" w14:textId="77777777" w:rsidTr="00AF3B9C">
        <w:tc>
          <w:tcPr>
            <w:tcW w:w="2665" w:type="dxa"/>
            <w:vAlign w:val="center"/>
          </w:tcPr>
          <w:p w14:paraId="0BB8218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History of CLD, n (%)</w:t>
            </w:r>
          </w:p>
        </w:tc>
        <w:tc>
          <w:tcPr>
            <w:tcW w:w="2665" w:type="dxa"/>
          </w:tcPr>
          <w:p w14:paraId="31EA9773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28.03%)</w:t>
            </w:r>
          </w:p>
        </w:tc>
        <w:tc>
          <w:tcPr>
            <w:tcW w:w="2041" w:type="dxa"/>
          </w:tcPr>
          <w:p w14:paraId="0FC0F01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15(2.45%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77C78FF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4BD8A0A5" w14:textId="77777777" w:rsidTr="00AF3B9C">
        <w:tc>
          <w:tcPr>
            <w:tcW w:w="2665" w:type="dxa"/>
            <w:vAlign w:val="center"/>
          </w:tcPr>
          <w:p w14:paraId="04112D6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History of RI, n (%)</w:t>
            </w:r>
          </w:p>
        </w:tc>
        <w:tc>
          <w:tcPr>
            <w:tcW w:w="2665" w:type="dxa"/>
          </w:tcPr>
          <w:p w14:paraId="22082DDA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25.1%)</w:t>
            </w:r>
          </w:p>
        </w:tc>
        <w:tc>
          <w:tcPr>
            <w:tcW w:w="2041" w:type="dxa"/>
          </w:tcPr>
          <w:p w14:paraId="2ED3BEB7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27(4.42%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0C48470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78BDD149" w14:textId="77777777" w:rsidTr="00AF3B9C">
        <w:tc>
          <w:tcPr>
            <w:tcW w:w="2665" w:type="dxa"/>
            <w:vAlign w:val="center"/>
          </w:tcPr>
          <w:p w14:paraId="5097A50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Thyroid disease, n (%)</w:t>
            </w:r>
          </w:p>
        </w:tc>
        <w:tc>
          <w:tcPr>
            <w:tcW w:w="2665" w:type="dxa"/>
          </w:tcPr>
          <w:p w14:paraId="64A28ACE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21(8.79%)</w:t>
            </w:r>
          </w:p>
        </w:tc>
        <w:tc>
          <w:tcPr>
            <w:tcW w:w="2041" w:type="dxa"/>
          </w:tcPr>
          <w:p w14:paraId="4AB3E07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28(4.58%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71B6468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0.0278</w:t>
            </w:r>
          </w:p>
        </w:tc>
      </w:tr>
      <w:tr w:rsidR="00A13D7F" w:rsidRPr="00CA574B" w14:paraId="094C7243" w14:textId="77777777" w:rsidTr="00AF3B9C">
        <w:tc>
          <w:tcPr>
            <w:tcW w:w="2665" w:type="dxa"/>
            <w:vAlign w:val="center"/>
          </w:tcPr>
          <w:p w14:paraId="2512C8BE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3" w:name="OLE_LINK13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Cerebrovascular disease</w:t>
            </w:r>
            <w:bookmarkEnd w:id="3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, n (%)</w:t>
            </w:r>
          </w:p>
          <w:p w14:paraId="5CABF82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cerebral infarction</w:t>
            </w:r>
          </w:p>
          <w:p w14:paraId="4C5C469D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cerebral hemorrhage</w:t>
            </w:r>
          </w:p>
        </w:tc>
        <w:tc>
          <w:tcPr>
            <w:tcW w:w="2665" w:type="dxa"/>
          </w:tcPr>
          <w:p w14:paraId="0B0DC95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AF1829E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70(29.29%)</w:t>
            </w:r>
          </w:p>
          <w:p w14:paraId="0E2CBED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3(1.26%)</w:t>
            </w:r>
          </w:p>
        </w:tc>
        <w:tc>
          <w:tcPr>
            <w:tcW w:w="2041" w:type="dxa"/>
          </w:tcPr>
          <w:p w14:paraId="65A216F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581245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157(25.7%)</w:t>
            </w:r>
          </w:p>
          <w:p w14:paraId="4BC1A34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6(0.98%)</w:t>
            </w:r>
          </w:p>
        </w:tc>
        <w:tc>
          <w:tcPr>
            <w:tcW w:w="964" w:type="dxa"/>
          </w:tcPr>
          <w:p w14:paraId="5EA2B0B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0.52</w:t>
            </w:r>
          </w:p>
          <w:p w14:paraId="2261497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13D7F" w:rsidRPr="00CA574B" w14:paraId="20EE4E05" w14:textId="77777777" w:rsidTr="00AF3B9C">
        <w:tc>
          <w:tcPr>
            <w:tcW w:w="2665" w:type="dxa"/>
            <w:vAlign w:val="center"/>
          </w:tcPr>
          <w:p w14:paraId="54C83CD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4" w:name="OLE_LINK46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smoking history</w:t>
            </w:r>
            <w:bookmarkEnd w:id="4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, n (%)</w:t>
            </w:r>
          </w:p>
        </w:tc>
        <w:tc>
          <w:tcPr>
            <w:tcW w:w="2665" w:type="dxa"/>
          </w:tcPr>
          <w:p w14:paraId="20D40A4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156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65.27%)</w:t>
            </w:r>
          </w:p>
        </w:tc>
        <w:tc>
          <w:tcPr>
            <w:tcW w:w="2041" w:type="dxa"/>
          </w:tcPr>
          <w:p w14:paraId="019A584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295(48.28%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193853A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1413875A" w14:textId="77777777" w:rsidTr="00AF3B9C">
        <w:tc>
          <w:tcPr>
            <w:tcW w:w="2665" w:type="dxa"/>
            <w:vAlign w:val="center"/>
          </w:tcPr>
          <w:p w14:paraId="7133C9B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drinking history, n (%)</w:t>
            </w:r>
          </w:p>
        </w:tc>
        <w:tc>
          <w:tcPr>
            <w:tcW w:w="2665" w:type="dxa"/>
          </w:tcPr>
          <w:p w14:paraId="6ACDE33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56.07%)</w:t>
            </w:r>
          </w:p>
        </w:tc>
        <w:tc>
          <w:tcPr>
            <w:tcW w:w="2041" w:type="dxa"/>
          </w:tcPr>
          <w:p w14:paraId="77923E3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114(18.66%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64" w:type="dxa"/>
          </w:tcPr>
          <w:p w14:paraId="4068EB3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2E0AE241" w14:textId="77777777" w:rsidTr="00AF3B9C">
        <w:tc>
          <w:tcPr>
            <w:tcW w:w="2665" w:type="dxa"/>
            <w:vAlign w:val="center"/>
          </w:tcPr>
          <w:p w14:paraId="4C3C454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LAD, mm</w:t>
            </w:r>
          </w:p>
          <w:p w14:paraId="3F3AE73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LVDd</w:t>
            </w:r>
            <w:proofErr w:type="spellEnd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, mm</w:t>
            </w:r>
          </w:p>
          <w:p w14:paraId="51C455A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IVSd</w:t>
            </w:r>
            <w:proofErr w:type="spellEnd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, mm</w:t>
            </w:r>
          </w:p>
          <w:p w14:paraId="74170ED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LVEF, %</w:t>
            </w:r>
          </w:p>
          <w:p w14:paraId="33A0E46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mitral E peak, m/s</w:t>
            </w:r>
          </w:p>
          <w:p w14:paraId="3E68554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mitral A peak, m/s</w:t>
            </w:r>
          </w:p>
        </w:tc>
        <w:tc>
          <w:tcPr>
            <w:tcW w:w="2665" w:type="dxa"/>
          </w:tcPr>
          <w:p w14:paraId="439BA423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37(34.5,40)</w:t>
            </w:r>
          </w:p>
          <w:p w14:paraId="44F4A06A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49(45,52)</w:t>
            </w:r>
          </w:p>
          <w:p w14:paraId="77BAEA35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9.5(8.7,10.2)</w:t>
            </w:r>
          </w:p>
          <w:p w14:paraId="58B7DC1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46(39.75,54)</w:t>
            </w:r>
          </w:p>
          <w:p w14:paraId="2082C99A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0.7(0.51,0.91)</w:t>
            </w:r>
          </w:p>
          <w:p w14:paraId="547CE6B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0.81(0.69,0.94)</w:t>
            </w:r>
          </w:p>
        </w:tc>
        <w:tc>
          <w:tcPr>
            <w:tcW w:w="2041" w:type="dxa"/>
          </w:tcPr>
          <w:p w14:paraId="56AC0F8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36(34,39)</w:t>
            </w:r>
          </w:p>
          <w:p w14:paraId="21DBF94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48(45.25,52)</w:t>
            </w:r>
          </w:p>
          <w:p w14:paraId="0EF790E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9.9(9.1,10.6)</w:t>
            </w:r>
          </w:p>
          <w:p w14:paraId="4A7DF16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50(43.5,58)</w:t>
            </w:r>
          </w:p>
          <w:p w14:paraId="5CA24126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0.6(0.48,0.75)</w:t>
            </w:r>
          </w:p>
          <w:p w14:paraId="57AA350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0.78(0.65,0.89)</w:t>
            </w:r>
          </w:p>
        </w:tc>
        <w:tc>
          <w:tcPr>
            <w:tcW w:w="964" w:type="dxa"/>
          </w:tcPr>
          <w:p w14:paraId="37C05E46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0.007</w:t>
            </w:r>
          </w:p>
          <w:p w14:paraId="69ED876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0.402</w:t>
            </w:r>
          </w:p>
          <w:p w14:paraId="586FA04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4D64B04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2ACBE15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6A8FE9D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24579B65" w14:textId="77777777" w:rsidTr="00AF3B9C">
        <w:tc>
          <w:tcPr>
            <w:tcW w:w="2665" w:type="dxa"/>
            <w:vAlign w:val="center"/>
          </w:tcPr>
          <w:p w14:paraId="7296A8D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T3</w:t>
            </w:r>
          </w:p>
          <w:p w14:paraId="18D7EFB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T4</w:t>
            </w:r>
          </w:p>
          <w:p w14:paraId="2F12F39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TSH</w:t>
            </w:r>
          </w:p>
        </w:tc>
        <w:tc>
          <w:tcPr>
            <w:tcW w:w="2665" w:type="dxa"/>
          </w:tcPr>
          <w:p w14:paraId="05182B6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2.17(1.87,2.71)</w:t>
            </w:r>
          </w:p>
          <w:p w14:paraId="0B4684D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1.14(1.02,1.33)</w:t>
            </w:r>
          </w:p>
          <w:p w14:paraId="2B63AF5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1.38(0.7,2.51)</w:t>
            </w:r>
          </w:p>
        </w:tc>
        <w:tc>
          <w:tcPr>
            <w:tcW w:w="2041" w:type="dxa"/>
          </w:tcPr>
          <w:p w14:paraId="2A4B222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2.36(2.09,2.62)</w:t>
            </w:r>
          </w:p>
          <w:p w14:paraId="1F6B1CA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1.06(0.95,1.23)</w:t>
            </w:r>
          </w:p>
          <w:p w14:paraId="6B37C3C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1.02(0.57,1.83)</w:t>
            </w:r>
          </w:p>
        </w:tc>
        <w:tc>
          <w:tcPr>
            <w:tcW w:w="964" w:type="dxa"/>
          </w:tcPr>
          <w:p w14:paraId="555EAC9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0.027</w:t>
            </w:r>
          </w:p>
          <w:p w14:paraId="2C0F198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0.0018</w:t>
            </w:r>
          </w:p>
          <w:p w14:paraId="5A525A1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0.016</w:t>
            </w:r>
          </w:p>
        </w:tc>
      </w:tr>
      <w:tr w:rsidR="00A13D7F" w:rsidRPr="00CA574B" w14:paraId="18B9CD41" w14:textId="77777777" w:rsidTr="00AF3B9C">
        <w:tc>
          <w:tcPr>
            <w:tcW w:w="2665" w:type="dxa"/>
            <w:vAlign w:val="center"/>
          </w:tcPr>
          <w:p w14:paraId="4FF1468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CHOL, mmol/L</w:t>
            </w:r>
          </w:p>
          <w:p w14:paraId="762ADABD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TG, mmol/L</w:t>
            </w:r>
          </w:p>
          <w:p w14:paraId="65168BF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HDL, mmol/L</w:t>
            </w:r>
          </w:p>
          <w:p w14:paraId="2D04F7D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Lpa</w:t>
            </w:r>
            <w:proofErr w:type="spellEnd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, mg/L</w:t>
            </w:r>
          </w:p>
        </w:tc>
        <w:tc>
          <w:tcPr>
            <w:tcW w:w="2665" w:type="dxa"/>
          </w:tcPr>
          <w:p w14:paraId="32A412C0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4.54(3.74,5.09)</w:t>
            </w:r>
          </w:p>
          <w:p w14:paraId="5B7012F6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1.35(1.01,1.69)</w:t>
            </w:r>
          </w:p>
          <w:p w14:paraId="75943E95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1.05(0.84,1.28)</w:t>
            </w:r>
          </w:p>
          <w:p w14:paraId="5331C47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187.05(103,341.65)</w:t>
            </w:r>
          </w:p>
        </w:tc>
        <w:tc>
          <w:tcPr>
            <w:tcW w:w="2041" w:type="dxa"/>
          </w:tcPr>
          <w:p w14:paraId="374A666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4.7(4.11,5.59)</w:t>
            </w:r>
          </w:p>
          <w:p w14:paraId="3C46D26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1.47(1.11,2.28)</w:t>
            </w:r>
          </w:p>
          <w:p w14:paraId="0402D5F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1.07(0.91,1.26)</w:t>
            </w:r>
          </w:p>
          <w:p w14:paraId="7BD6698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157.07(77,331.11)</w:t>
            </w:r>
          </w:p>
        </w:tc>
        <w:tc>
          <w:tcPr>
            <w:tcW w:w="964" w:type="dxa"/>
          </w:tcPr>
          <w:p w14:paraId="6B9C086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0.009</w:t>
            </w:r>
          </w:p>
          <w:p w14:paraId="5BFA806D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0.0017</w:t>
            </w:r>
          </w:p>
          <w:p w14:paraId="341DB3E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0.355</w:t>
            </w:r>
          </w:p>
          <w:p w14:paraId="728CA59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0.208</w:t>
            </w:r>
          </w:p>
        </w:tc>
      </w:tr>
      <w:tr w:rsidR="00A13D7F" w:rsidRPr="00CA574B" w14:paraId="5DA2B6F8" w14:textId="77777777" w:rsidTr="00AF3B9C">
        <w:tc>
          <w:tcPr>
            <w:tcW w:w="2665" w:type="dxa"/>
            <w:vAlign w:val="center"/>
          </w:tcPr>
          <w:p w14:paraId="2B03F50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PT, sec</w:t>
            </w:r>
          </w:p>
          <w:p w14:paraId="51DBF32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APTT, sec</w:t>
            </w:r>
          </w:p>
          <w:p w14:paraId="7E0BB7F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FIB, g/L</w:t>
            </w:r>
          </w:p>
          <w:p w14:paraId="229D83A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TT, sec</w:t>
            </w:r>
          </w:p>
          <w:p w14:paraId="0FD0808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D-Dimer, mg/L</w:t>
            </w:r>
          </w:p>
        </w:tc>
        <w:tc>
          <w:tcPr>
            <w:tcW w:w="2665" w:type="dxa"/>
          </w:tcPr>
          <w:p w14:paraId="4CDE786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12.6(11.8,13.9)</w:t>
            </w:r>
          </w:p>
          <w:p w14:paraId="0DBCFED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28.7(25.6,31.1)</w:t>
            </w:r>
          </w:p>
          <w:p w14:paraId="2688B97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3.78(2.79,4.85)</w:t>
            </w:r>
          </w:p>
          <w:p w14:paraId="6640221C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16.6(15.6,17.7)</w:t>
            </w:r>
          </w:p>
          <w:p w14:paraId="45696D2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1.42(0.77,3.36)</w:t>
            </w:r>
          </w:p>
        </w:tc>
        <w:tc>
          <w:tcPr>
            <w:tcW w:w="2041" w:type="dxa"/>
          </w:tcPr>
          <w:p w14:paraId="788C667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11.4(11,12)</w:t>
            </w:r>
          </w:p>
          <w:p w14:paraId="3D4427D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27.3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(25.7,29.6)</w:t>
            </w:r>
          </w:p>
          <w:p w14:paraId="7AB954E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3.24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(2.65,4.06)</w:t>
            </w:r>
          </w:p>
          <w:p w14:paraId="32FBB83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17.6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(16.9,18.4)</w:t>
            </w:r>
          </w:p>
          <w:p w14:paraId="7DD66E0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0.4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(0.23,0.82)</w:t>
            </w:r>
          </w:p>
        </w:tc>
        <w:tc>
          <w:tcPr>
            <w:tcW w:w="964" w:type="dxa"/>
          </w:tcPr>
          <w:p w14:paraId="26487CF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45EE784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0.006</w:t>
            </w:r>
          </w:p>
          <w:p w14:paraId="68891B4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6EE74FD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3AEE28D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54F8DC73" w14:textId="77777777" w:rsidTr="00AF3B9C">
        <w:tc>
          <w:tcPr>
            <w:tcW w:w="2665" w:type="dxa"/>
            <w:vAlign w:val="center"/>
          </w:tcPr>
          <w:p w14:paraId="46523EA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ALT, U/L</w:t>
            </w:r>
          </w:p>
          <w:p w14:paraId="5C398DF6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BUN, mmol/L</w:t>
            </w:r>
          </w:p>
          <w:p w14:paraId="270810A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 xml:space="preserve">UA, </w:t>
            </w: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μmol</w:t>
            </w:r>
            <w:proofErr w:type="spellEnd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/L</w:t>
            </w:r>
          </w:p>
        </w:tc>
        <w:tc>
          <w:tcPr>
            <w:tcW w:w="2665" w:type="dxa"/>
          </w:tcPr>
          <w:p w14:paraId="7B739AE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47(27.7,96)</w:t>
            </w:r>
          </w:p>
          <w:p w14:paraId="1D0B6226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7.95(5.69,12.66)</w:t>
            </w:r>
          </w:p>
          <w:p w14:paraId="58C0FC95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358.65(288.4,492.6)</w:t>
            </w:r>
          </w:p>
        </w:tc>
        <w:tc>
          <w:tcPr>
            <w:tcW w:w="2041" w:type="dxa"/>
          </w:tcPr>
          <w:p w14:paraId="7EA6C37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37.5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(24.2,62.33)</w:t>
            </w:r>
          </w:p>
          <w:p w14:paraId="5EA6405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5.85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(4.52,7.45)</w:t>
            </w:r>
          </w:p>
          <w:p w14:paraId="2AFF30C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324.05</w:t>
            </w: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(269.1,408.63)</w:t>
            </w:r>
          </w:p>
        </w:tc>
        <w:tc>
          <w:tcPr>
            <w:tcW w:w="964" w:type="dxa"/>
          </w:tcPr>
          <w:p w14:paraId="1AFF471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4E562BE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5ADFC0E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736709D4" w14:textId="77777777" w:rsidTr="00AF3B9C">
        <w:tc>
          <w:tcPr>
            <w:tcW w:w="2665" w:type="dxa"/>
            <w:vAlign w:val="center"/>
          </w:tcPr>
          <w:p w14:paraId="6A2E02E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NEUT, 10</w:t>
            </w:r>
            <w:r w:rsidRPr="00CA574B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9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/L</w:t>
            </w:r>
          </w:p>
          <w:p w14:paraId="0231B9E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LYMPH, 10</w:t>
            </w:r>
            <w:r w:rsidRPr="00CA574B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9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/L</w:t>
            </w:r>
          </w:p>
          <w:p w14:paraId="48B4801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MONO, 10</w:t>
            </w:r>
            <w:r w:rsidRPr="00CA574B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9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/L</w:t>
            </w:r>
          </w:p>
          <w:p w14:paraId="4FA2072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HGB, g/L</w:t>
            </w:r>
          </w:p>
          <w:p w14:paraId="15F896F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PLT, 10</w:t>
            </w:r>
            <w:r w:rsidRPr="00CA574B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9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/L</w:t>
            </w:r>
          </w:p>
          <w:p w14:paraId="7CC465F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 xml:space="preserve">MPV, </w:t>
            </w: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fl</w:t>
            </w:r>
            <w:proofErr w:type="spellEnd"/>
          </w:p>
        </w:tc>
        <w:tc>
          <w:tcPr>
            <w:tcW w:w="2665" w:type="dxa"/>
          </w:tcPr>
          <w:p w14:paraId="15894FB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10.28(7.86,13.33)</w:t>
            </w:r>
          </w:p>
          <w:p w14:paraId="4FC4BB6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1.33(1.02,1.9)</w:t>
            </w:r>
          </w:p>
          <w:p w14:paraId="4955818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0.69(0.47,0.99)</w:t>
            </w:r>
          </w:p>
          <w:p w14:paraId="7056291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131(117.75,145.25)</w:t>
            </w:r>
          </w:p>
          <w:p w14:paraId="3472975E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213(174.75,269.25) </w:t>
            </w:r>
          </w:p>
          <w:p w14:paraId="2B25C67E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10.25(9.12,10.91)</w:t>
            </w:r>
          </w:p>
        </w:tc>
        <w:tc>
          <w:tcPr>
            <w:tcW w:w="2041" w:type="dxa"/>
          </w:tcPr>
          <w:p w14:paraId="633CA557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6.8(5.05,8.89)</w:t>
            </w:r>
          </w:p>
          <w:p w14:paraId="289FE515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1.69(1.21,2.17)</w:t>
            </w:r>
          </w:p>
          <w:p w14:paraId="19240E6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0.7(0.54,0.93)</w:t>
            </w:r>
          </w:p>
          <w:p w14:paraId="1748581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137(123.5,150)</w:t>
            </w:r>
          </w:p>
          <w:p w14:paraId="4D68FED7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213(178,252)</w:t>
            </w:r>
          </w:p>
          <w:p w14:paraId="500561AF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10.4(9.9,11)</w:t>
            </w:r>
          </w:p>
        </w:tc>
        <w:tc>
          <w:tcPr>
            <w:tcW w:w="964" w:type="dxa"/>
          </w:tcPr>
          <w:p w14:paraId="79815FC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734409A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1433BDC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0.576</w:t>
            </w:r>
          </w:p>
          <w:p w14:paraId="2003B72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49975BA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0.767</w:t>
            </w:r>
          </w:p>
          <w:p w14:paraId="4EA38D0D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55C31130" w14:textId="77777777" w:rsidTr="00AF3B9C">
        <w:tc>
          <w:tcPr>
            <w:tcW w:w="2665" w:type="dxa"/>
            <w:vAlign w:val="center"/>
          </w:tcPr>
          <w:p w14:paraId="52F10F9D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cTNI</w:t>
            </w:r>
            <w:proofErr w:type="spellEnd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, ng/L</w:t>
            </w:r>
          </w:p>
        </w:tc>
        <w:tc>
          <w:tcPr>
            <w:tcW w:w="2665" w:type="dxa"/>
          </w:tcPr>
          <w:p w14:paraId="04F0CEC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15836.29(4843.68,41984.4)</w:t>
            </w:r>
          </w:p>
        </w:tc>
        <w:tc>
          <w:tcPr>
            <w:tcW w:w="2041" w:type="dxa"/>
          </w:tcPr>
          <w:p w14:paraId="253992D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5971.3(738.85,31033.3)</w:t>
            </w:r>
          </w:p>
        </w:tc>
        <w:tc>
          <w:tcPr>
            <w:tcW w:w="964" w:type="dxa"/>
          </w:tcPr>
          <w:p w14:paraId="2CC3272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0C7AD9EC" w14:textId="77777777" w:rsidTr="00AF3B9C">
        <w:tc>
          <w:tcPr>
            <w:tcW w:w="2665" w:type="dxa"/>
            <w:vAlign w:val="center"/>
          </w:tcPr>
          <w:p w14:paraId="3777337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LDH, IU/L</w:t>
            </w:r>
          </w:p>
        </w:tc>
        <w:tc>
          <w:tcPr>
            <w:tcW w:w="2665" w:type="dxa"/>
          </w:tcPr>
          <w:p w14:paraId="72FED5B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761(555.9,1187)</w:t>
            </w:r>
          </w:p>
        </w:tc>
        <w:tc>
          <w:tcPr>
            <w:tcW w:w="2041" w:type="dxa"/>
          </w:tcPr>
          <w:p w14:paraId="355AAE9E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579(341.35,877.45)</w:t>
            </w:r>
          </w:p>
        </w:tc>
        <w:tc>
          <w:tcPr>
            <w:tcW w:w="964" w:type="dxa"/>
          </w:tcPr>
          <w:p w14:paraId="72E9C01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002DB027" w14:textId="77777777" w:rsidTr="00AF3B9C">
        <w:tc>
          <w:tcPr>
            <w:tcW w:w="2665" w:type="dxa"/>
            <w:vAlign w:val="center"/>
          </w:tcPr>
          <w:p w14:paraId="6006E29D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NT-</w:t>
            </w: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proBNP</w:t>
            </w:r>
            <w:proofErr w:type="spellEnd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pg</w:t>
            </w:r>
            <w:proofErr w:type="spellEnd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/mL</w:t>
            </w:r>
          </w:p>
        </w:tc>
        <w:tc>
          <w:tcPr>
            <w:tcW w:w="2665" w:type="dxa"/>
          </w:tcPr>
          <w:p w14:paraId="03307D80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4467(1947,9143.5)</w:t>
            </w:r>
          </w:p>
        </w:tc>
        <w:tc>
          <w:tcPr>
            <w:tcW w:w="2041" w:type="dxa"/>
          </w:tcPr>
          <w:p w14:paraId="764B508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1662(775.9,3863)</w:t>
            </w:r>
          </w:p>
        </w:tc>
        <w:tc>
          <w:tcPr>
            <w:tcW w:w="964" w:type="dxa"/>
          </w:tcPr>
          <w:p w14:paraId="425CE0ED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02535B75" w14:textId="77777777" w:rsidTr="00AF3B9C">
        <w:tc>
          <w:tcPr>
            <w:tcW w:w="2665" w:type="dxa"/>
            <w:vAlign w:val="center"/>
          </w:tcPr>
          <w:p w14:paraId="73CB89A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hsCRP</w:t>
            </w:r>
            <w:proofErr w:type="spellEnd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, mg/L</w:t>
            </w:r>
          </w:p>
          <w:p w14:paraId="626CC26E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GLU, mmol/L</w:t>
            </w:r>
          </w:p>
        </w:tc>
        <w:tc>
          <w:tcPr>
            <w:tcW w:w="2665" w:type="dxa"/>
          </w:tcPr>
          <w:p w14:paraId="016BDA7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44.9(15.8,87)</w:t>
            </w:r>
          </w:p>
          <w:p w14:paraId="21A7EAC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9.35(7.58,14.36)</w:t>
            </w:r>
          </w:p>
        </w:tc>
        <w:tc>
          <w:tcPr>
            <w:tcW w:w="2041" w:type="dxa"/>
          </w:tcPr>
          <w:p w14:paraId="41E6CA4E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7.81(2.89,20)</w:t>
            </w:r>
          </w:p>
          <w:p w14:paraId="4DEBFAE6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8.05(6.51,11.28)</w:t>
            </w:r>
          </w:p>
        </w:tc>
        <w:tc>
          <w:tcPr>
            <w:tcW w:w="964" w:type="dxa"/>
          </w:tcPr>
          <w:p w14:paraId="71052291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6D0C0CC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6E0A2EB7" w14:textId="77777777" w:rsidTr="00AF3B9C">
        <w:tc>
          <w:tcPr>
            <w:tcW w:w="2665" w:type="dxa"/>
            <w:vAlign w:val="center"/>
          </w:tcPr>
          <w:p w14:paraId="52E8424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</w:rPr>
              <w:t>Na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, mmol/L</w:t>
            </w:r>
          </w:p>
          <w:p w14:paraId="3343DFD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K, mmol/L</w:t>
            </w:r>
          </w:p>
          <w:p w14:paraId="4DEFD6A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Ca, mmol/L</w:t>
            </w:r>
          </w:p>
          <w:p w14:paraId="0509EB4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Mg, mmol/L</w:t>
            </w:r>
          </w:p>
        </w:tc>
        <w:tc>
          <w:tcPr>
            <w:tcW w:w="2665" w:type="dxa"/>
          </w:tcPr>
          <w:p w14:paraId="6893E83E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137.1(133.6,140.22)</w:t>
            </w:r>
          </w:p>
          <w:p w14:paraId="0D41907B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4.13(3.8,4.61)</w:t>
            </w:r>
          </w:p>
          <w:p w14:paraId="27507F20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2.17(2.08,2.3)</w:t>
            </w:r>
          </w:p>
          <w:p w14:paraId="5629AA3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0.89(0.82,0.98)</w:t>
            </w:r>
          </w:p>
        </w:tc>
        <w:tc>
          <w:tcPr>
            <w:tcW w:w="2041" w:type="dxa"/>
          </w:tcPr>
          <w:p w14:paraId="17730327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139.1(136.95,141.1)</w:t>
            </w:r>
          </w:p>
          <w:p w14:paraId="324CB17B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4.05(3.79,4.36)</w:t>
            </w:r>
          </w:p>
          <w:p w14:paraId="43418C02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2.32(2.23,2.41)</w:t>
            </w:r>
          </w:p>
          <w:p w14:paraId="44A4F7C7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0.87(0.82,0.92)</w:t>
            </w:r>
          </w:p>
        </w:tc>
        <w:tc>
          <w:tcPr>
            <w:tcW w:w="964" w:type="dxa"/>
          </w:tcPr>
          <w:p w14:paraId="07C258F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45DC0D7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0.015</w:t>
            </w:r>
          </w:p>
          <w:p w14:paraId="25FD733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073A98F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</w:tc>
      </w:tr>
      <w:tr w:rsidR="00A13D7F" w:rsidRPr="00CA574B" w14:paraId="49433AA1" w14:textId="77777777" w:rsidTr="00AF3B9C">
        <w:tc>
          <w:tcPr>
            <w:tcW w:w="2665" w:type="dxa"/>
            <w:vAlign w:val="center"/>
          </w:tcPr>
          <w:p w14:paraId="17AF022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 xml:space="preserve">Time from onset to </w:t>
            </w: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visit,h</w:t>
            </w:r>
            <w:proofErr w:type="spellEnd"/>
          </w:p>
        </w:tc>
        <w:tc>
          <w:tcPr>
            <w:tcW w:w="2665" w:type="dxa"/>
          </w:tcPr>
          <w:p w14:paraId="2FF2DD73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9(5,24)</w:t>
            </w:r>
          </w:p>
        </w:tc>
        <w:tc>
          <w:tcPr>
            <w:tcW w:w="2041" w:type="dxa"/>
          </w:tcPr>
          <w:p w14:paraId="1326569A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7(4,22)</w:t>
            </w:r>
          </w:p>
        </w:tc>
        <w:tc>
          <w:tcPr>
            <w:tcW w:w="964" w:type="dxa"/>
          </w:tcPr>
          <w:p w14:paraId="40D512E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0.062</w:t>
            </w:r>
          </w:p>
        </w:tc>
      </w:tr>
      <w:tr w:rsidR="00A13D7F" w:rsidRPr="00CA574B" w14:paraId="44D5428E" w14:textId="77777777" w:rsidTr="00AF3B9C">
        <w:tc>
          <w:tcPr>
            <w:tcW w:w="2665" w:type="dxa"/>
            <w:vAlign w:val="center"/>
          </w:tcPr>
          <w:p w14:paraId="332CFEFE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Antiplatelet therapy</w:t>
            </w:r>
          </w:p>
          <w:p w14:paraId="603F1B3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SAPT (%)</w:t>
            </w:r>
          </w:p>
          <w:p w14:paraId="70039E4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DAPT (%)</w:t>
            </w:r>
          </w:p>
          <w:p w14:paraId="55DC5526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GPI (%)</w:t>
            </w:r>
          </w:p>
          <w:p w14:paraId="00BB6BC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Nonoral anticoagulants (%)</w:t>
            </w:r>
          </w:p>
          <w:p w14:paraId="3121492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ACEI/ARB/ARNI (%)</w:t>
            </w:r>
          </w:p>
          <w:p w14:paraId="6500B4B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β-blockers (%)</w:t>
            </w:r>
          </w:p>
          <w:p w14:paraId="67228BE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MRA (%)</w:t>
            </w:r>
          </w:p>
          <w:p w14:paraId="335D881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SGLT2i (%</w:t>
            </w:r>
            <w:bookmarkStart w:id="5" w:name="OLE_LINK35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bookmarkEnd w:id="5"/>
          <w:p w14:paraId="263AA12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thrombolytic therapy, n(%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）</w:t>
            </w:r>
          </w:p>
          <w:p w14:paraId="324594B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PCI (%)</w:t>
            </w:r>
          </w:p>
          <w:p w14:paraId="3265E1E8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No or only angiography</w:t>
            </w:r>
          </w:p>
          <w:p w14:paraId="09983D1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Coronary stenting</w:t>
            </w:r>
          </w:p>
          <w:p w14:paraId="306BD9C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PTCA or thrombus aspiration</w:t>
            </w:r>
          </w:p>
          <w:p w14:paraId="348F1D0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Stent+PTCA+thrombus</w:t>
            </w:r>
            <w:proofErr w:type="spellEnd"/>
            <w:r w:rsidRPr="00CA574B">
              <w:rPr>
                <w:rFonts w:ascii="Times New Roman" w:hAnsi="Times New Roman" w:cs="Times New Roman"/>
                <w:sz w:val="18"/>
                <w:szCs w:val="18"/>
              </w:rPr>
              <w:t xml:space="preserve"> aspiration</w:t>
            </w:r>
          </w:p>
          <w:p w14:paraId="715A99E5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IABP</w:t>
            </w:r>
          </w:p>
        </w:tc>
        <w:tc>
          <w:tcPr>
            <w:tcW w:w="2665" w:type="dxa"/>
          </w:tcPr>
          <w:p w14:paraId="3BCED10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8364760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4(1.67%)</w:t>
            </w:r>
          </w:p>
          <w:p w14:paraId="255CE01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219(91.63%)</w:t>
            </w:r>
          </w:p>
          <w:p w14:paraId="770D2D90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28(11.72%)</w:t>
            </w:r>
          </w:p>
          <w:p w14:paraId="4F99E665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166(69.46%)</w:t>
            </w:r>
          </w:p>
          <w:p w14:paraId="5E289EE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44(18.41%)</w:t>
            </w:r>
          </w:p>
          <w:p w14:paraId="576531E6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69(28.87%)</w:t>
            </w:r>
          </w:p>
          <w:p w14:paraId="60383BEA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51(21.34%)</w:t>
            </w:r>
          </w:p>
          <w:p w14:paraId="685F676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31(12.97%)</w:t>
            </w:r>
          </w:p>
          <w:p w14:paraId="2F0EF41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9(3.77%)</w:t>
            </w:r>
          </w:p>
          <w:p w14:paraId="6BB72B76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D0B398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180(75.31%)</w:t>
            </w:r>
          </w:p>
          <w:p w14:paraId="62AB3DB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21(8.79%)</w:t>
            </w:r>
          </w:p>
          <w:p w14:paraId="5E6BACE9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21(8.79%)</w:t>
            </w:r>
          </w:p>
          <w:p w14:paraId="63D5442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17(7.11%)</w:t>
            </w:r>
          </w:p>
          <w:p w14:paraId="07A4806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DDFEE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5(2.09%)</w:t>
            </w:r>
          </w:p>
        </w:tc>
        <w:tc>
          <w:tcPr>
            <w:tcW w:w="2041" w:type="dxa"/>
          </w:tcPr>
          <w:p w14:paraId="7B87B7F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A91104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19(3.11%)</w:t>
            </w:r>
          </w:p>
          <w:p w14:paraId="10FE8638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583(95.42%)</w:t>
            </w:r>
          </w:p>
          <w:p w14:paraId="0F6FDBED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264(43.21)</w:t>
            </w:r>
          </w:p>
          <w:p w14:paraId="5154D4CF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534(87.4%)</w:t>
            </w:r>
          </w:p>
          <w:p w14:paraId="3E74EE8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287(46.97%)</w:t>
            </w:r>
          </w:p>
          <w:p w14:paraId="26EE9485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382(62.52%)</w:t>
            </w:r>
          </w:p>
          <w:p w14:paraId="29C47B00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248(40.59%)</w:t>
            </w:r>
          </w:p>
          <w:p w14:paraId="71AF69D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217(35.52%)</w:t>
            </w:r>
          </w:p>
          <w:p w14:paraId="717B6751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9(1.47%)</w:t>
            </w:r>
          </w:p>
          <w:p w14:paraId="263779F3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94E2BEE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176(28.81%)</w:t>
            </w:r>
          </w:p>
          <w:p w14:paraId="06F81C56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216(35.35%)</w:t>
            </w:r>
          </w:p>
          <w:p w14:paraId="7763BEAB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75(12.27%)</w:t>
            </w:r>
          </w:p>
          <w:p w14:paraId="4896A580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144(23.57%)</w:t>
            </w:r>
          </w:p>
          <w:p w14:paraId="5657F13F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6CEDE40" w14:textId="77777777" w:rsidR="00A13D7F" w:rsidRPr="00CA574B" w:rsidRDefault="00A13D7F" w:rsidP="00AF3B9C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14(2.29%)</w:t>
            </w:r>
          </w:p>
        </w:tc>
        <w:tc>
          <w:tcPr>
            <w:tcW w:w="964" w:type="dxa"/>
          </w:tcPr>
          <w:p w14:paraId="4930E0FE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73343C66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FE03E0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774B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0675E0E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7342F0E3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6A2019E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6C8F241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4A693AE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4205D67C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0.0684</w:t>
            </w:r>
          </w:p>
          <w:p w14:paraId="750224B7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＜</w:t>
            </w: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0.001</w:t>
            </w:r>
          </w:p>
          <w:p w14:paraId="6E47803B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F4C19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E72DE2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D7DF8F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CA87474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88313A" w14:textId="77777777" w:rsidR="00A13D7F" w:rsidRPr="00CA574B" w:rsidRDefault="00A13D7F" w:rsidP="00AF3B9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A574B">
              <w:rPr>
                <w:rFonts w:ascii="Times New Roman" w:hAnsi="Times New Roman" w:cs="Times New Roman"/>
                <w:sz w:val="18"/>
                <w:szCs w:val="18"/>
              </w:rPr>
              <w:t>0.96</w:t>
            </w:r>
          </w:p>
        </w:tc>
      </w:tr>
    </w:tbl>
    <w:p w14:paraId="42B0B4FA" w14:textId="0FDAF5DF" w:rsidR="00A13D7F" w:rsidRPr="00B41B22" w:rsidRDefault="00A13D7F" w:rsidP="00AA7404">
      <w:pPr>
        <w:pStyle w:val="af2"/>
        <w:jc w:val="center"/>
        <w:rPr>
          <w:rFonts w:ascii="Times New Roman" w:hAnsi="Times New Roman" w:cs="Times New Roman"/>
          <w:sz w:val="18"/>
          <w:szCs w:val="18"/>
        </w:rPr>
      </w:pPr>
      <w:r w:rsidRPr="000E6BA2">
        <w:rPr>
          <w:rFonts w:ascii="Times New Roman" w:hAnsi="Times New Roman" w:cs="Times New Roman" w:hint="eastAsia"/>
          <w:b/>
          <w:bCs/>
          <w:sz w:val="18"/>
          <w:szCs w:val="18"/>
        </w:rPr>
        <w:lastRenderedPageBreak/>
        <w:t>Supplementary Table S</w:t>
      </w:r>
      <w:r w:rsidRPr="000E6BA2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begin"/>
      </w:r>
      <w:r w:rsidRPr="000E6BA2">
        <w:rPr>
          <w:rFonts w:ascii="Times New Roman" w:hAnsi="Times New Roman" w:cs="Times New Roman" w:hint="eastAsia"/>
          <w:b/>
          <w:bCs/>
          <w:sz w:val="18"/>
          <w:szCs w:val="18"/>
        </w:rPr>
        <w:instrText xml:space="preserve"> SEQ Table \* ARABIC </w:instrText>
      </w:r>
      <w:r w:rsidRPr="000E6BA2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separate"/>
      </w:r>
      <w:r w:rsidRPr="000E6BA2">
        <w:rPr>
          <w:rFonts w:ascii="Times New Roman" w:hAnsi="Times New Roman" w:cs="Times New Roman" w:hint="eastAsia"/>
          <w:b/>
          <w:bCs/>
          <w:sz w:val="18"/>
          <w:szCs w:val="18"/>
        </w:rPr>
        <w:t>1</w:t>
      </w:r>
      <w:r w:rsidRPr="000E6BA2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end"/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Pr="00B41B22">
        <w:rPr>
          <w:rFonts w:ascii="Times New Roman" w:hAnsi="Times New Roman" w:cs="Times New Roman"/>
          <w:sz w:val="18"/>
          <w:szCs w:val="18"/>
        </w:rPr>
        <w:t>Comparison of clinical characteristics between patients with and without mechanical complications in the derivation cohort</w:t>
      </w:r>
    </w:p>
    <w:p w14:paraId="4CFD8895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25BE47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06F0D2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1963BBE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08B2CEB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CCE28C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CCC0D40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AC411EC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C513364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78EC4FB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1E1643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92E1F8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7ACFAEC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DF9651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630FA3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B5747A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2F0DAED" w14:textId="77777777" w:rsidR="00A13D7F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F449FDE" w14:textId="77777777" w:rsidR="00A13D7F" w:rsidRPr="006E1F14" w:rsidRDefault="00A13D7F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f3"/>
        <w:tblW w:w="8324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0"/>
        <w:gridCol w:w="794"/>
        <w:gridCol w:w="1068"/>
        <w:gridCol w:w="1150"/>
        <w:gridCol w:w="1150"/>
        <w:gridCol w:w="794"/>
        <w:gridCol w:w="794"/>
        <w:gridCol w:w="794"/>
      </w:tblGrid>
      <w:tr w:rsidR="00514805" w14:paraId="69A46E80" w14:textId="77777777" w:rsidTr="001D5245">
        <w:tc>
          <w:tcPr>
            <w:tcW w:w="1780" w:type="dxa"/>
            <w:tcBorders>
              <w:top w:val="single" w:sz="12" w:space="0" w:color="auto"/>
              <w:bottom w:val="single" w:sz="4" w:space="0" w:color="auto"/>
            </w:tcBorders>
          </w:tcPr>
          <w:p w14:paraId="70FBC61C" w14:textId="77777777" w:rsidR="00514805" w:rsidRPr="00CA574B" w:rsidRDefault="00514805" w:rsidP="001D524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A574B">
              <w:rPr>
                <w:rFonts w:ascii="Times New Roman" w:hAnsi="Times New Roman" w:cs="Times New Roman"/>
                <w:b/>
                <w:bCs/>
              </w:rPr>
              <w:lastRenderedPageBreak/>
              <w:t>Feature numbers</w:t>
            </w:r>
          </w:p>
        </w:tc>
        <w:tc>
          <w:tcPr>
            <w:tcW w:w="794" w:type="dxa"/>
            <w:tcBorders>
              <w:top w:val="single" w:sz="12" w:space="0" w:color="auto"/>
              <w:bottom w:val="single" w:sz="4" w:space="0" w:color="auto"/>
            </w:tcBorders>
          </w:tcPr>
          <w:p w14:paraId="05EC00FC" w14:textId="77777777" w:rsidR="00514805" w:rsidRPr="00CA574B" w:rsidRDefault="00514805" w:rsidP="001D524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A574B">
              <w:rPr>
                <w:rFonts w:ascii="Times New Roman" w:hAnsi="Times New Roman" w:cs="Times New Roman"/>
                <w:b/>
                <w:bCs/>
              </w:rPr>
              <w:t>AUC</w:t>
            </w:r>
          </w:p>
        </w:tc>
        <w:tc>
          <w:tcPr>
            <w:tcW w:w="1068" w:type="dxa"/>
            <w:tcBorders>
              <w:top w:val="single" w:sz="12" w:space="0" w:color="auto"/>
              <w:bottom w:val="single" w:sz="4" w:space="0" w:color="auto"/>
            </w:tcBorders>
          </w:tcPr>
          <w:p w14:paraId="49EE6ABC" w14:textId="77777777" w:rsidR="00514805" w:rsidRPr="00CA574B" w:rsidRDefault="00514805" w:rsidP="001D524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A574B">
              <w:rPr>
                <w:rFonts w:ascii="Times New Roman" w:hAnsi="Times New Roman" w:cs="Times New Roman"/>
                <w:b/>
                <w:bCs/>
              </w:rPr>
              <w:t>Accuracy</w:t>
            </w:r>
          </w:p>
        </w:tc>
        <w:tc>
          <w:tcPr>
            <w:tcW w:w="1150" w:type="dxa"/>
            <w:tcBorders>
              <w:top w:val="single" w:sz="12" w:space="0" w:color="auto"/>
              <w:bottom w:val="single" w:sz="4" w:space="0" w:color="auto"/>
            </w:tcBorders>
          </w:tcPr>
          <w:p w14:paraId="5A81880F" w14:textId="77777777" w:rsidR="00514805" w:rsidRPr="00CA574B" w:rsidRDefault="00514805" w:rsidP="001D524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A574B">
              <w:rPr>
                <w:rFonts w:ascii="Times New Roman" w:hAnsi="Times New Roman" w:cs="Times New Roman"/>
                <w:b/>
                <w:bCs/>
              </w:rPr>
              <w:t>Sensitivity</w:t>
            </w:r>
          </w:p>
        </w:tc>
        <w:tc>
          <w:tcPr>
            <w:tcW w:w="1150" w:type="dxa"/>
            <w:tcBorders>
              <w:top w:val="single" w:sz="12" w:space="0" w:color="auto"/>
              <w:bottom w:val="single" w:sz="4" w:space="0" w:color="auto"/>
            </w:tcBorders>
          </w:tcPr>
          <w:p w14:paraId="364D9884" w14:textId="77777777" w:rsidR="00514805" w:rsidRPr="00CA574B" w:rsidRDefault="00514805" w:rsidP="001D524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A574B">
              <w:rPr>
                <w:rFonts w:ascii="Times New Roman" w:hAnsi="Times New Roman" w:cs="Times New Roman"/>
                <w:b/>
                <w:bCs/>
              </w:rPr>
              <w:t>Specificity</w:t>
            </w:r>
          </w:p>
        </w:tc>
        <w:tc>
          <w:tcPr>
            <w:tcW w:w="794" w:type="dxa"/>
            <w:tcBorders>
              <w:top w:val="single" w:sz="12" w:space="0" w:color="auto"/>
              <w:bottom w:val="single" w:sz="4" w:space="0" w:color="auto"/>
            </w:tcBorders>
          </w:tcPr>
          <w:p w14:paraId="59E0DD76" w14:textId="77777777" w:rsidR="00514805" w:rsidRPr="00CA574B" w:rsidRDefault="00514805" w:rsidP="001D524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A574B">
              <w:rPr>
                <w:rFonts w:ascii="Times New Roman" w:hAnsi="Times New Roman" w:cs="Times New Roman"/>
                <w:b/>
                <w:bCs/>
              </w:rPr>
              <w:t>PPV</w:t>
            </w:r>
          </w:p>
        </w:tc>
        <w:tc>
          <w:tcPr>
            <w:tcW w:w="794" w:type="dxa"/>
            <w:tcBorders>
              <w:top w:val="single" w:sz="12" w:space="0" w:color="auto"/>
              <w:bottom w:val="single" w:sz="4" w:space="0" w:color="auto"/>
            </w:tcBorders>
          </w:tcPr>
          <w:p w14:paraId="229CEC15" w14:textId="77777777" w:rsidR="00514805" w:rsidRPr="00CA574B" w:rsidRDefault="00514805" w:rsidP="001D524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A574B">
              <w:rPr>
                <w:rFonts w:ascii="Times New Roman" w:hAnsi="Times New Roman" w:cs="Times New Roman"/>
                <w:b/>
                <w:bCs/>
              </w:rPr>
              <w:t>NPV</w:t>
            </w:r>
          </w:p>
        </w:tc>
        <w:tc>
          <w:tcPr>
            <w:tcW w:w="794" w:type="dxa"/>
            <w:tcBorders>
              <w:top w:val="single" w:sz="12" w:space="0" w:color="auto"/>
              <w:bottom w:val="single" w:sz="4" w:space="0" w:color="auto"/>
            </w:tcBorders>
          </w:tcPr>
          <w:p w14:paraId="7919B0E6" w14:textId="77777777" w:rsidR="00514805" w:rsidRPr="00CA574B" w:rsidRDefault="00514805" w:rsidP="001D524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A574B">
              <w:rPr>
                <w:rFonts w:ascii="Times New Roman" w:hAnsi="Times New Roman" w:cs="Times New Roman"/>
                <w:b/>
                <w:bCs/>
              </w:rPr>
              <w:t>F1</w:t>
            </w:r>
          </w:p>
        </w:tc>
      </w:tr>
      <w:tr w:rsidR="000E6BA2" w14:paraId="06AF31F5" w14:textId="77777777" w:rsidTr="00DA2D53">
        <w:tc>
          <w:tcPr>
            <w:tcW w:w="1780" w:type="dxa"/>
            <w:tcBorders>
              <w:top w:val="single" w:sz="4" w:space="0" w:color="auto"/>
            </w:tcBorders>
          </w:tcPr>
          <w:p w14:paraId="5DD578A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58</w:t>
            </w:r>
          </w:p>
          <w:p w14:paraId="6182661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53</w:t>
            </w:r>
          </w:p>
          <w:p w14:paraId="6292C4B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48</w:t>
            </w:r>
          </w:p>
          <w:p w14:paraId="339163D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43</w:t>
            </w:r>
          </w:p>
          <w:p w14:paraId="6BB0144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38</w:t>
            </w:r>
          </w:p>
          <w:p w14:paraId="5D060A0E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33</w:t>
            </w:r>
          </w:p>
          <w:p w14:paraId="4BBCB27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28</w:t>
            </w:r>
          </w:p>
          <w:p w14:paraId="2116A6D1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23</w:t>
            </w:r>
          </w:p>
          <w:p w14:paraId="7D0A6CE0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18</w:t>
            </w:r>
          </w:p>
          <w:p w14:paraId="13FFBC1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16</w:t>
            </w:r>
          </w:p>
          <w:p w14:paraId="54E0B6B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15</w:t>
            </w:r>
          </w:p>
          <w:p w14:paraId="4BCE994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14</w:t>
            </w:r>
          </w:p>
          <w:p w14:paraId="4FDBB407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13</w:t>
            </w:r>
          </w:p>
          <w:p w14:paraId="3A964BF5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12</w:t>
            </w:r>
          </w:p>
          <w:p w14:paraId="32ECC08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11</w:t>
            </w:r>
          </w:p>
          <w:p w14:paraId="3FA3FD8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10</w:t>
            </w:r>
          </w:p>
          <w:p w14:paraId="1141D3C7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8</w:t>
            </w:r>
          </w:p>
          <w:p w14:paraId="25662175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94" w:type="dxa"/>
            <w:tcBorders>
              <w:top w:val="single" w:sz="4" w:space="0" w:color="auto"/>
            </w:tcBorders>
          </w:tcPr>
          <w:p w14:paraId="5A1E46C4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0.9622</w:t>
            </w:r>
          </w:p>
          <w:p w14:paraId="568DAF0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0.9650</w:t>
            </w:r>
          </w:p>
          <w:p w14:paraId="1481B4D5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0.9671</w:t>
            </w:r>
          </w:p>
          <w:p w14:paraId="4F0315D0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0.9671</w:t>
            </w:r>
          </w:p>
          <w:p w14:paraId="44689C8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0.9602</w:t>
            </w:r>
          </w:p>
          <w:p w14:paraId="7C49202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0.9647</w:t>
            </w:r>
          </w:p>
          <w:p w14:paraId="1C63A52E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0.9617</w:t>
            </w:r>
          </w:p>
          <w:p w14:paraId="35C498EC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0.9597</w:t>
            </w:r>
          </w:p>
          <w:p w14:paraId="522B6CF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0.9625</w:t>
            </w:r>
          </w:p>
          <w:p w14:paraId="66FF9099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0.9603</w:t>
            </w:r>
          </w:p>
          <w:p w14:paraId="755B341E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0.9576</w:t>
            </w:r>
          </w:p>
          <w:p w14:paraId="46EB4A60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0.9592</w:t>
            </w:r>
          </w:p>
          <w:p w14:paraId="4B9118D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0.9587</w:t>
            </w:r>
          </w:p>
          <w:p w14:paraId="1873EE3E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0.9545</w:t>
            </w:r>
          </w:p>
          <w:p w14:paraId="3287821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0.9545</w:t>
            </w:r>
          </w:p>
          <w:p w14:paraId="13965D5D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0.9482</w:t>
            </w:r>
          </w:p>
          <w:p w14:paraId="0A88645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0.9329</w:t>
            </w:r>
          </w:p>
          <w:p w14:paraId="2D7D65B9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0.8896</w:t>
            </w:r>
          </w:p>
        </w:tc>
        <w:tc>
          <w:tcPr>
            <w:tcW w:w="1068" w:type="dxa"/>
            <w:tcBorders>
              <w:top w:val="single" w:sz="4" w:space="0" w:color="auto"/>
            </w:tcBorders>
          </w:tcPr>
          <w:p w14:paraId="3EB42C1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0.9137</w:t>
            </w:r>
          </w:p>
          <w:p w14:paraId="210B7B6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0.9098</w:t>
            </w:r>
          </w:p>
          <w:p w14:paraId="508A794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0.9137</w:t>
            </w:r>
          </w:p>
          <w:p w14:paraId="6B5BAEF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0.9020</w:t>
            </w:r>
          </w:p>
          <w:p w14:paraId="37537A6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0.8863</w:t>
            </w:r>
          </w:p>
          <w:p w14:paraId="188C2221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0.9176</w:t>
            </w:r>
          </w:p>
          <w:p w14:paraId="53061BDC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0.902</w:t>
            </w:r>
          </w:p>
          <w:p w14:paraId="2C67B8E4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0.902</w:t>
            </w:r>
          </w:p>
          <w:p w14:paraId="222CC0D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0.898</w:t>
            </w:r>
          </w:p>
          <w:p w14:paraId="29EFEDC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0.898</w:t>
            </w:r>
          </w:p>
          <w:p w14:paraId="748198B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0.902</w:t>
            </w:r>
          </w:p>
          <w:p w14:paraId="2ACBE7B7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0.898</w:t>
            </w:r>
          </w:p>
          <w:p w14:paraId="6B85257A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0.898</w:t>
            </w:r>
          </w:p>
          <w:p w14:paraId="6DFBBCE4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0.8902</w:t>
            </w:r>
          </w:p>
          <w:p w14:paraId="6D8A758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0.8902</w:t>
            </w:r>
          </w:p>
          <w:p w14:paraId="73CBC23D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0.8824</w:t>
            </w:r>
          </w:p>
          <w:p w14:paraId="6AE78449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0.8706</w:t>
            </w:r>
          </w:p>
          <w:p w14:paraId="4ECAD489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0.8392</w:t>
            </w:r>
          </w:p>
        </w:tc>
        <w:tc>
          <w:tcPr>
            <w:tcW w:w="1150" w:type="dxa"/>
            <w:tcBorders>
              <w:top w:val="single" w:sz="4" w:space="0" w:color="auto"/>
            </w:tcBorders>
          </w:tcPr>
          <w:p w14:paraId="56487AE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0.8194</w:t>
            </w:r>
          </w:p>
          <w:p w14:paraId="359F3E9E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0.8056</w:t>
            </w:r>
          </w:p>
          <w:p w14:paraId="3931F94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0.8194</w:t>
            </w:r>
          </w:p>
          <w:p w14:paraId="4D36113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0.8056</w:t>
            </w:r>
          </w:p>
          <w:p w14:paraId="2E3FF3DA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0.7500</w:t>
            </w:r>
          </w:p>
          <w:p w14:paraId="667ACFD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0.8194</w:t>
            </w:r>
          </w:p>
          <w:p w14:paraId="1084E059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0.7917</w:t>
            </w:r>
          </w:p>
          <w:p w14:paraId="549F7D5D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0.7917</w:t>
            </w:r>
          </w:p>
          <w:p w14:paraId="05993A1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0.7917</w:t>
            </w:r>
          </w:p>
          <w:p w14:paraId="625768DD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0.7778</w:t>
            </w:r>
          </w:p>
          <w:p w14:paraId="4E5EC991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0.7917</w:t>
            </w:r>
          </w:p>
          <w:p w14:paraId="25678D01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0.7917</w:t>
            </w:r>
          </w:p>
          <w:p w14:paraId="1099243A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0.7779</w:t>
            </w:r>
          </w:p>
          <w:p w14:paraId="5E0F75C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0.7778</w:t>
            </w:r>
          </w:p>
          <w:p w14:paraId="1226095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0.7778</w:t>
            </w:r>
          </w:p>
          <w:p w14:paraId="584040D7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0.7222</w:t>
            </w:r>
          </w:p>
          <w:p w14:paraId="34045ED5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0.7083</w:t>
            </w:r>
          </w:p>
          <w:p w14:paraId="26B6EC5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0.5556</w:t>
            </w:r>
          </w:p>
        </w:tc>
        <w:tc>
          <w:tcPr>
            <w:tcW w:w="1150" w:type="dxa"/>
            <w:tcBorders>
              <w:top w:val="single" w:sz="4" w:space="0" w:color="auto"/>
            </w:tcBorders>
          </w:tcPr>
          <w:p w14:paraId="5295B31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0.9508</w:t>
            </w:r>
          </w:p>
          <w:p w14:paraId="5403C834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0.9508</w:t>
            </w:r>
          </w:p>
          <w:p w14:paraId="302446BD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0.9508</w:t>
            </w:r>
          </w:p>
          <w:p w14:paraId="7ABA7DF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0.9399</w:t>
            </w:r>
          </w:p>
          <w:p w14:paraId="5F7EC37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0.9399</w:t>
            </w:r>
          </w:p>
          <w:p w14:paraId="1D1CC31C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0.9563</w:t>
            </w:r>
          </w:p>
          <w:p w14:paraId="7375C2B7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0.9454</w:t>
            </w:r>
          </w:p>
          <w:p w14:paraId="07BBD381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0.9454</w:t>
            </w:r>
          </w:p>
          <w:p w14:paraId="4BADBA6E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0.9399</w:t>
            </w:r>
          </w:p>
          <w:p w14:paraId="62D5DB2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0.9454</w:t>
            </w:r>
          </w:p>
          <w:p w14:paraId="4144AB00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0.9454</w:t>
            </w:r>
          </w:p>
          <w:p w14:paraId="0260FE50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0.9399</w:t>
            </w:r>
          </w:p>
          <w:p w14:paraId="5E08F85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0.9454</w:t>
            </w:r>
          </w:p>
          <w:p w14:paraId="192BDAB5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0.9344</w:t>
            </w:r>
          </w:p>
          <w:p w14:paraId="4272059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0.9344</w:t>
            </w:r>
          </w:p>
          <w:p w14:paraId="2B4DD97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0.9454</w:t>
            </w:r>
          </w:p>
          <w:p w14:paraId="649C48A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0.9344</w:t>
            </w:r>
          </w:p>
          <w:p w14:paraId="5A9BFEC4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0.9508</w:t>
            </w:r>
          </w:p>
        </w:tc>
        <w:tc>
          <w:tcPr>
            <w:tcW w:w="794" w:type="dxa"/>
            <w:tcBorders>
              <w:top w:val="single" w:sz="4" w:space="0" w:color="auto"/>
            </w:tcBorders>
          </w:tcPr>
          <w:p w14:paraId="2D8985B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0.8676</w:t>
            </w:r>
          </w:p>
          <w:p w14:paraId="0FDB6F29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0.8657</w:t>
            </w:r>
          </w:p>
          <w:p w14:paraId="70443BC7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0.8676</w:t>
            </w:r>
          </w:p>
          <w:p w14:paraId="04B630DD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0.8406</w:t>
            </w:r>
          </w:p>
          <w:p w14:paraId="5C7D539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0.8308</w:t>
            </w:r>
          </w:p>
          <w:p w14:paraId="4EFCC8B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0.8806</w:t>
            </w:r>
          </w:p>
          <w:p w14:paraId="52AD97F5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0.8507</w:t>
            </w:r>
          </w:p>
          <w:p w14:paraId="68AB6CAA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0.8507</w:t>
            </w:r>
          </w:p>
          <w:p w14:paraId="1374ADB9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0.8382</w:t>
            </w:r>
          </w:p>
          <w:p w14:paraId="7E393E4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0.8485</w:t>
            </w:r>
          </w:p>
          <w:p w14:paraId="7516890C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0.8507</w:t>
            </w:r>
          </w:p>
          <w:p w14:paraId="7C94832C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0.8382</w:t>
            </w:r>
          </w:p>
          <w:p w14:paraId="68792BE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0.8485</w:t>
            </w:r>
          </w:p>
          <w:p w14:paraId="0B959BE1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0.8235</w:t>
            </w:r>
          </w:p>
          <w:p w14:paraId="0589B63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0.8235</w:t>
            </w:r>
          </w:p>
          <w:p w14:paraId="0F21488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0.8387</w:t>
            </w:r>
          </w:p>
          <w:p w14:paraId="0AE770D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0.8095</w:t>
            </w:r>
          </w:p>
          <w:p w14:paraId="6BE13BED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0.8163</w:t>
            </w:r>
          </w:p>
        </w:tc>
        <w:tc>
          <w:tcPr>
            <w:tcW w:w="794" w:type="dxa"/>
            <w:tcBorders>
              <w:top w:val="single" w:sz="4" w:space="0" w:color="auto"/>
            </w:tcBorders>
          </w:tcPr>
          <w:p w14:paraId="3AC4E00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0.9305</w:t>
            </w:r>
          </w:p>
          <w:p w14:paraId="2DD3E40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0.9255</w:t>
            </w:r>
          </w:p>
          <w:p w14:paraId="34DFDF2C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0.9305</w:t>
            </w:r>
          </w:p>
          <w:p w14:paraId="0B8173C7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0.9247</w:t>
            </w:r>
          </w:p>
          <w:p w14:paraId="00435624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0.9053</w:t>
            </w:r>
          </w:p>
          <w:p w14:paraId="324C431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0.9309</w:t>
            </w:r>
          </w:p>
          <w:p w14:paraId="32B5F8E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0.9202</w:t>
            </w:r>
          </w:p>
          <w:p w14:paraId="0A19DB2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0.9202</w:t>
            </w:r>
          </w:p>
          <w:p w14:paraId="1CFA4ED4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0.9198</w:t>
            </w:r>
          </w:p>
          <w:p w14:paraId="49AEC9B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0.9153</w:t>
            </w:r>
          </w:p>
          <w:p w14:paraId="517C91B9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0.9202</w:t>
            </w:r>
          </w:p>
          <w:p w14:paraId="32EF3ACD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0.9198</w:t>
            </w:r>
          </w:p>
          <w:p w14:paraId="1EAFA71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0.9153</w:t>
            </w:r>
          </w:p>
          <w:p w14:paraId="53A9BDF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0.9144</w:t>
            </w:r>
          </w:p>
          <w:p w14:paraId="31E8EDA4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0.9144</w:t>
            </w:r>
          </w:p>
          <w:p w14:paraId="4FF188AA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0.8964</w:t>
            </w:r>
          </w:p>
          <w:p w14:paraId="0014C4A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0.8906</w:t>
            </w:r>
          </w:p>
          <w:p w14:paraId="37C97E9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0.8447</w:t>
            </w:r>
          </w:p>
        </w:tc>
        <w:tc>
          <w:tcPr>
            <w:tcW w:w="794" w:type="dxa"/>
            <w:tcBorders>
              <w:top w:val="single" w:sz="4" w:space="0" w:color="auto"/>
            </w:tcBorders>
          </w:tcPr>
          <w:p w14:paraId="480AD9C6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0.8429</w:t>
            </w:r>
          </w:p>
          <w:p w14:paraId="635163C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0.8345</w:t>
            </w:r>
          </w:p>
          <w:p w14:paraId="446CF9B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0.8429</w:t>
            </w:r>
          </w:p>
          <w:p w14:paraId="23B4E56E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0.8227</w:t>
            </w:r>
          </w:p>
          <w:p w14:paraId="6DD281C7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0.7883</w:t>
            </w:r>
          </w:p>
          <w:p w14:paraId="3FC9A0C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0.8489</w:t>
            </w:r>
          </w:p>
          <w:p w14:paraId="352B063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0.8201</w:t>
            </w:r>
          </w:p>
          <w:p w14:paraId="4E9AE7E4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0.8201</w:t>
            </w:r>
          </w:p>
          <w:p w14:paraId="27BEE33B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0.8143</w:t>
            </w:r>
          </w:p>
          <w:p w14:paraId="61201A42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0.8116</w:t>
            </w:r>
          </w:p>
          <w:p w14:paraId="279C4F4A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0.8201</w:t>
            </w:r>
          </w:p>
          <w:p w14:paraId="329A804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0.8143</w:t>
            </w:r>
          </w:p>
          <w:p w14:paraId="6C381F0C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0.8116</w:t>
            </w:r>
          </w:p>
          <w:p w14:paraId="400C07D8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0.8000</w:t>
            </w:r>
          </w:p>
          <w:p w14:paraId="2895C64F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0.8000</w:t>
            </w:r>
          </w:p>
          <w:p w14:paraId="14E57A33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0.7761</w:t>
            </w:r>
          </w:p>
          <w:p w14:paraId="428DC487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0.7556</w:t>
            </w:r>
          </w:p>
          <w:p w14:paraId="53B94C41" w14:textId="77777777" w:rsidR="000E6BA2" w:rsidRPr="00CA574B" w:rsidRDefault="000E6BA2" w:rsidP="00DA2D53">
            <w:pPr>
              <w:jc w:val="center"/>
              <w:rPr>
                <w:rFonts w:ascii="Times New Roman" w:hAnsi="Times New Roman" w:cs="Times New Roman"/>
              </w:rPr>
            </w:pPr>
            <w:r w:rsidRPr="00CA574B">
              <w:rPr>
                <w:rFonts w:ascii="Times New Roman" w:hAnsi="Times New Roman" w:cs="Times New Roman"/>
              </w:rPr>
              <w:t>0.6612</w:t>
            </w:r>
          </w:p>
        </w:tc>
      </w:tr>
    </w:tbl>
    <w:p w14:paraId="741F2061" w14:textId="6DB4A943" w:rsidR="000E6BA2" w:rsidRDefault="00F60BB8" w:rsidP="00D94EEF">
      <w:pPr>
        <w:jc w:val="center"/>
        <w:rPr>
          <w:rFonts w:ascii="Times New Roman" w:hAnsi="Times New Roman" w:cs="Times New Roman"/>
          <w:sz w:val="18"/>
          <w:szCs w:val="18"/>
        </w:rPr>
      </w:pPr>
      <w:bookmarkStart w:id="6" w:name="_Hlk215951855"/>
      <w:bookmarkStart w:id="7" w:name="OLE_LINK2"/>
      <w:r w:rsidRPr="000E6BA2">
        <w:rPr>
          <w:rFonts w:ascii="Times New Roman" w:hAnsi="Times New Roman" w:cs="Times New Roman" w:hint="eastAsia"/>
          <w:b/>
          <w:bCs/>
          <w:sz w:val="18"/>
          <w:szCs w:val="18"/>
        </w:rPr>
        <w:t>Supplementary Table S</w:t>
      </w:r>
      <w:bookmarkEnd w:id="6"/>
      <w:r w:rsidR="00A13D7F">
        <w:rPr>
          <w:rFonts w:ascii="Times New Roman" w:hAnsi="Times New Roman" w:cs="Times New Roman" w:hint="eastAsia"/>
          <w:b/>
          <w:bCs/>
          <w:sz w:val="18"/>
          <w:szCs w:val="18"/>
        </w:rPr>
        <w:t>2</w:t>
      </w:r>
      <w:r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 xml:space="preserve">Performance of </w:t>
      </w:r>
      <w:proofErr w:type="spellStart"/>
      <w:r>
        <w:rPr>
          <w:rFonts w:ascii="Times New Roman" w:hAnsi="Times New Roman" w:cs="Times New Roman"/>
          <w:sz w:val="18"/>
          <w:szCs w:val="18"/>
        </w:rPr>
        <w:t>LightGBM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models with different number of features for </w:t>
      </w:r>
      <w:r w:rsidRPr="00B502DA">
        <w:rPr>
          <w:rFonts w:ascii="Times New Roman" w:hAnsi="Times New Roman" w:cs="Times New Roman"/>
          <w:sz w:val="18"/>
          <w:szCs w:val="18"/>
        </w:rPr>
        <w:t>mechanical complications</w:t>
      </w:r>
      <w:r>
        <w:rPr>
          <w:rFonts w:ascii="Times New Roman" w:hAnsi="Times New Roman" w:cs="Times New Roman"/>
          <w:sz w:val="18"/>
          <w:szCs w:val="18"/>
        </w:rPr>
        <w:t xml:space="preserve"> prediction</w:t>
      </w:r>
      <w:r w:rsidR="006E1F14">
        <w:rPr>
          <w:rFonts w:ascii="Times New Roman" w:hAnsi="Times New Roman" w:cs="Times New Roman" w:hint="eastAsia"/>
          <w:sz w:val="18"/>
          <w:szCs w:val="18"/>
        </w:rPr>
        <w:t>.</w:t>
      </w:r>
    </w:p>
    <w:bookmarkEnd w:id="7"/>
    <w:p w14:paraId="296014E8" w14:textId="77777777" w:rsidR="00F60BB8" w:rsidRPr="000E6BA2" w:rsidRDefault="00F60BB8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684C9EC" w14:textId="083450BE" w:rsidR="00D94EEF" w:rsidRDefault="004B211B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hint="eastAsia"/>
          <w:noProof/>
        </w:rPr>
        <w:drawing>
          <wp:inline distT="0" distB="0" distL="0" distR="0" wp14:anchorId="5A0A2FD6" wp14:editId="53DA0207">
            <wp:extent cx="3408045" cy="2835275"/>
            <wp:effectExtent l="0" t="0" r="1905" b="317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10803" cy="283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16AE0" w14:textId="023325BE" w:rsidR="006E1F14" w:rsidRPr="006E1F14" w:rsidRDefault="004B211B" w:rsidP="006E1F14">
      <w:pPr>
        <w:pStyle w:val="af2"/>
        <w:jc w:val="center"/>
        <w:rPr>
          <w:rFonts w:ascii="Times New Roman" w:hAnsi="Times New Roman" w:cs="Times New Roman"/>
          <w:sz w:val="18"/>
          <w:szCs w:val="18"/>
        </w:rPr>
      </w:pPr>
      <w:bookmarkStart w:id="8" w:name="OLE_LINK22"/>
      <w:r w:rsidRPr="004B211B">
        <w:rPr>
          <w:rFonts w:ascii="Times New Roman" w:hAnsi="Times New Roman" w:cs="Times New Roman" w:hint="eastAsia"/>
          <w:b/>
          <w:bCs/>
          <w:sz w:val="18"/>
          <w:szCs w:val="18"/>
        </w:rPr>
        <w:t>Supplementary</w:t>
      </w:r>
      <w:bookmarkEnd w:id="8"/>
      <w:r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 </w:t>
      </w:r>
      <w:r w:rsidRPr="004B211B"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Figure </w:t>
      </w:r>
      <w:r w:rsidR="000E6BA2">
        <w:rPr>
          <w:rFonts w:ascii="Times New Roman" w:hAnsi="Times New Roman" w:cs="Times New Roman" w:hint="eastAsia"/>
          <w:b/>
          <w:bCs/>
          <w:sz w:val="18"/>
          <w:szCs w:val="18"/>
        </w:rPr>
        <w:t>S</w:t>
      </w:r>
      <w:r w:rsidRPr="004B211B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begin"/>
      </w:r>
      <w:r w:rsidRPr="004B211B">
        <w:rPr>
          <w:rFonts w:ascii="Times New Roman" w:hAnsi="Times New Roman" w:cs="Times New Roman" w:hint="eastAsia"/>
          <w:b/>
          <w:bCs/>
          <w:sz w:val="18"/>
          <w:szCs w:val="18"/>
        </w:rPr>
        <w:instrText xml:space="preserve"> SEQ Figure \* ARABIC </w:instrText>
      </w:r>
      <w:r w:rsidRPr="004B211B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separate"/>
      </w:r>
      <w:r w:rsidR="00A16C60">
        <w:rPr>
          <w:rFonts w:ascii="Times New Roman" w:hAnsi="Times New Roman" w:cs="Times New Roman"/>
          <w:b/>
          <w:bCs/>
          <w:noProof/>
          <w:sz w:val="18"/>
          <w:szCs w:val="18"/>
        </w:rPr>
        <w:t>1</w:t>
      </w:r>
      <w:r w:rsidRPr="004B211B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end"/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 xml:space="preserve">Decision analysis curves of the </w:t>
      </w:r>
      <w:proofErr w:type="spellStart"/>
      <w:r>
        <w:rPr>
          <w:rFonts w:ascii="Times New Roman" w:hAnsi="Times New Roman" w:cs="Times New Roman"/>
          <w:sz w:val="18"/>
          <w:szCs w:val="18"/>
        </w:rPr>
        <w:t>LightGBM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model with different features</w:t>
      </w:r>
      <w:r w:rsidR="006E1F14">
        <w:rPr>
          <w:rFonts w:ascii="Times New Roman" w:hAnsi="Times New Roman" w:cs="Times New Roman" w:hint="eastAsia"/>
          <w:sz w:val="18"/>
          <w:szCs w:val="18"/>
        </w:rPr>
        <w:t>.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8"/>
        <w:gridCol w:w="2769"/>
        <w:gridCol w:w="2769"/>
      </w:tblGrid>
      <w:tr w:rsidR="004B211B" w14:paraId="67C3DB1F" w14:textId="77777777" w:rsidTr="000D798E">
        <w:tc>
          <w:tcPr>
            <w:tcW w:w="2768" w:type="dxa"/>
            <w:vAlign w:val="center"/>
          </w:tcPr>
          <w:p w14:paraId="73F0E179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 wp14:anchorId="1E20CEB1" wp14:editId="6BA61C10">
                  <wp:extent cx="1663065" cy="1407160"/>
                  <wp:effectExtent l="0" t="0" r="0" b="254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vAlign w:val="center"/>
          </w:tcPr>
          <w:p w14:paraId="7B06C7C7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E8F81C1" wp14:editId="4271B157">
                  <wp:extent cx="1663065" cy="1407160"/>
                  <wp:effectExtent l="0" t="0" r="0" b="254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vAlign w:val="center"/>
          </w:tcPr>
          <w:p w14:paraId="4E2B21FE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EAD237C" wp14:editId="73370D75">
                  <wp:extent cx="1663065" cy="1407160"/>
                  <wp:effectExtent l="0" t="0" r="0" b="254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11B" w14:paraId="2EDA0D56" w14:textId="77777777" w:rsidTr="000D798E">
        <w:tc>
          <w:tcPr>
            <w:tcW w:w="2768" w:type="dxa"/>
            <w:vAlign w:val="center"/>
          </w:tcPr>
          <w:p w14:paraId="5FBA29E6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20C314D" wp14:editId="48CC0ABF">
                  <wp:extent cx="1663065" cy="1407160"/>
                  <wp:effectExtent l="0" t="0" r="0" b="254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vAlign w:val="center"/>
          </w:tcPr>
          <w:p w14:paraId="03E63D24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6C52EEE" wp14:editId="65A64FBA">
                  <wp:extent cx="1663065" cy="1407160"/>
                  <wp:effectExtent l="0" t="0" r="0" b="254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vAlign w:val="center"/>
          </w:tcPr>
          <w:p w14:paraId="32C446BA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84D88A8" wp14:editId="11807910">
                  <wp:extent cx="1663065" cy="1407160"/>
                  <wp:effectExtent l="0" t="0" r="0" b="254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11B" w14:paraId="1D47D5E2" w14:textId="77777777" w:rsidTr="000D798E">
        <w:tc>
          <w:tcPr>
            <w:tcW w:w="2768" w:type="dxa"/>
            <w:vAlign w:val="center"/>
          </w:tcPr>
          <w:p w14:paraId="7E3E65D1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8B12119" wp14:editId="0E4F7E19">
                  <wp:extent cx="1663065" cy="1407160"/>
                  <wp:effectExtent l="0" t="0" r="0" b="254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vAlign w:val="center"/>
          </w:tcPr>
          <w:p w14:paraId="3AD5115D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AA53989" wp14:editId="4F9CF5F0">
                  <wp:extent cx="1663065" cy="1407160"/>
                  <wp:effectExtent l="0" t="0" r="0" b="254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vAlign w:val="center"/>
          </w:tcPr>
          <w:p w14:paraId="1B08022A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393E8BB" wp14:editId="6C542107">
                  <wp:extent cx="1663065" cy="1407160"/>
                  <wp:effectExtent l="0" t="0" r="0" b="254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11B" w14:paraId="0B1D06BA" w14:textId="77777777" w:rsidTr="000D798E">
        <w:tc>
          <w:tcPr>
            <w:tcW w:w="2768" w:type="dxa"/>
            <w:vAlign w:val="center"/>
          </w:tcPr>
          <w:p w14:paraId="67E503A9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283F43D" wp14:editId="4B3DBB2D">
                  <wp:extent cx="1663065" cy="1407160"/>
                  <wp:effectExtent l="0" t="0" r="0" b="254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vAlign w:val="center"/>
          </w:tcPr>
          <w:p w14:paraId="57CA4BF3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A42804C" wp14:editId="04409A03">
                  <wp:extent cx="1644650" cy="1407160"/>
                  <wp:effectExtent l="0" t="0" r="0" b="254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9" w:type="dxa"/>
            <w:vAlign w:val="center"/>
          </w:tcPr>
          <w:p w14:paraId="06D09627" w14:textId="77777777" w:rsidR="004B211B" w:rsidRDefault="004B211B" w:rsidP="000271B7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D61139F" wp14:editId="503A8CE2">
                  <wp:extent cx="1644650" cy="1407160"/>
                  <wp:effectExtent l="0" t="0" r="0" b="254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97B5A7" w14:textId="2A5B889A" w:rsidR="004B211B" w:rsidRDefault="000D798E" w:rsidP="000D798E">
      <w:pPr>
        <w:pStyle w:val="af2"/>
        <w:jc w:val="center"/>
        <w:rPr>
          <w:rFonts w:ascii="Times New Roman" w:hAnsi="Times New Roman" w:cs="Times New Roman"/>
          <w:sz w:val="18"/>
          <w:szCs w:val="18"/>
        </w:rPr>
      </w:pPr>
      <w:bookmarkStart w:id="9" w:name="OLE_LINK23"/>
      <w:r w:rsidRPr="004B211B">
        <w:rPr>
          <w:rFonts w:ascii="Times New Roman" w:hAnsi="Times New Roman" w:cs="Times New Roman" w:hint="eastAsia"/>
          <w:b/>
          <w:bCs/>
          <w:sz w:val="18"/>
          <w:szCs w:val="18"/>
        </w:rPr>
        <w:t>Supplementary</w:t>
      </w:r>
      <w:bookmarkEnd w:id="9"/>
      <w:r w:rsidRPr="000D798E"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 </w:t>
      </w:r>
      <w:r w:rsidR="004B211B" w:rsidRPr="000D798E"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Figure </w:t>
      </w:r>
      <w:r w:rsidR="000E6BA2">
        <w:rPr>
          <w:rFonts w:ascii="Times New Roman" w:hAnsi="Times New Roman" w:cs="Times New Roman" w:hint="eastAsia"/>
          <w:b/>
          <w:bCs/>
          <w:sz w:val="18"/>
          <w:szCs w:val="18"/>
        </w:rPr>
        <w:t>S</w:t>
      </w:r>
      <w:r w:rsidR="004B211B" w:rsidRPr="000D798E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begin"/>
      </w:r>
      <w:r w:rsidR="004B211B" w:rsidRPr="000D798E">
        <w:rPr>
          <w:rFonts w:ascii="Times New Roman" w:hAnsi="Times New Roman" w:cs="Times New Roman" w:hint="eastAsia"/>
          <w:b/>
          <w:bCs/>
          <w:sz w:val="18"/>
          <w:szCs w:val="18"/>
        </w:rPr>
        <w:instrText xml:space="preserve"> SEQ Figure \* ARABIC </w:instrText>
      </w:r>
      <w:r w:rsidR="004B211B" w:rsidRPr="000D798E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separate"/>
      </w:r>
      <w:r w:rsidR="00A16C60">
        <w:rPr>
          <w:rFonts w:ascii="Times New Roman" w:hAnsi="Times New Roman" w:cs="Times New Roman"/>
          <w:b/>
          <w:bCs/>
          <w:noProof/>
          <w:sz w:val="18"/>
          <w:szCs w:val="18"/>
        </w:rPr>
        <w:t>2</w:t>
      </w:r>
      <w:r w:rsidR="004B211B" w:rsidRPr="000D798E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end"/>
      </w:r>
      <w:r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 </w:t>
      </w:r>
      <w:r w:rsidR="004B211B" w:rsidRPr="000D798E">
        <w:rPr>
          <w:rFonts w:ascii="Times New Roman" w:hAnsi="Times New Roman" w:cs="Times New Roman"/>
          <w:sz w:val="18"/>
          <w:szCs w:val="18"/>
        </w:rPr>
        <w:t>P-R</w:t>
      </w:r>
      <w:r w:rsidR="004B211B">
        <w:rPr>
          <w:rFonts w:ascii="Times New Roman" w:hAnsi="Times New Roman" w:cs="Times New Roman"/>
          <w:sz w:val="18"/>
          <w:szCs w:val="18"/>
        </w:rPr>
        <w:t xml:space="preserve"> curves of </w:t>
      </w:r>
      <w:proofErr w:type="spellStart"/>
      <w:r w:rsidR="004B211B">
        <w:rPr>
          <w:rFonts w:ascii="Times New Roman" w:hAnsi="Times New Roman" w:cs="Times New Roman"/>
          <w:sz w:val="18"/>
          <w:szCs w:val="18"/>
        </w:rPr>
        <w:t>LightGBM</w:t>
      </w:r>
      <w:proofErr w:type="spellEnd"/>
      <w:r w:rsidR="004B211B">
        <w:rPr>
          <w:rFonts w:ascii="Times New Roman" w:hAnsi="Times New Roman" w:cs="Times New Roman"/>
          <w:sz w:val="18"/>
          <w:szCs w:val="18"/>
        </w:rPr>
        <w:t xml:space="preserve"> model with different features</w:t>
      </w:r>
      <w:r w:rsidR="006E1F14">
        <w:rPr>
          <w:rFonts w:ascii="Times New Roman" w:hAnsi="Times New Roman" w:cs="Times New Roman" w:hint="eastAsia"/>
          <w:sz w:val="18"/>
          <w:szCs w:val="18"/>
        </w:rPr>
        <w:t>.</w:t>
      </w:r>
    </w:p>
    <w:p w14:paraId="5CDB95C0" w14:textId="77777777" w:rsidR="000D798E" w:rsidRPr="000D798E" w:rsidRDefault="000D798E" w:rsidP="000D798E">
      <w:pPr>
        <w:rPr>
          <w:rFonts w:hint="eastAsia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02"/>
      </w:tblGrid>
      <w:tr w:rsidR="000D798E" w14:paraId="35684536" w14:textId="77777777" w:rsidTr="000271B7">
        <w:tc>
          <w:tcPr>
            <w:tcW w:w="8302" w:type="dxa"/>
            <w:vAlign w:val="center"/>
          </w:tcPr>
          <w:p w14:paraId="56311E67" w14:textId="77777777" w:rsidR="000D798E" w:rsidRDefault="000D798E" w:rsidP="000E6BA2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 wp14:anchorId="024E3D66" wp14:editId="0E96150D">
                  <wp:extent cx="3408680" cy="2836545"/>
                  <wp:effectExtent l="0" t="0" r="1270" b="1905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200" cy="28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45B310" w14:textId="149449F3" w:rsidR="00706323" w:rsidRPr="00706323" w:rsidRDefault="000D798E" w:rsidP="000E6BA2">
      <w:pPr>
        <w:pStyle w:val="af2"/>
        <w:jc w:val="center"/>
        <w:rPr>
          <w:rFonts w:ascii="Times New Roman" w:hAnsi="Times New Roman" w:cs="Times New Roman"/>
          <w:sz w:val="18"/>
          <w:szCs w:val="18"/>
        </w:rPr>
      </w:pPr>
      <w:r w:rsidRPr="000D798E">
        <w:rPr>
          <w:rFonts w:ascii="Times New Roman" w:hAnsi="Times New Roman" w:cs="Times New Roman"/>
          <w:b/>
          <w:bCs/>
          <w:sz w:val="18"/>
          <w:szCs w:val="18"/>
        </w:rPr>
        <w:t xml:space="preserve">Supplementary </w:t>
      </w:r>
      <w:r w:rsidR="00706323" w:rsidRPr="00706323"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Figure </w:t>
      </w:r>
      <w:r w:rsidR="000E6BA2">
        <w:rPr>
          <w:rFonts w:ascii="Times New Roman" w:hAnsi="Times New Roman" w:cs="Times New Roman" w:hint="eastAsia"/>
          <w:b/>
          <w:bCs/>
          <w:sz w:val="18"/>
          <w:szCs w:val="18"/>
        </w:rPr>
        <w:t>S</w:t>
      </w:r>
      <w:r w:rsidR="00706323" w:rsidRPr="00706323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begin"/>
      </w:r>
      <w:r w:rsidR="00706323" w:rsidRPr="00706323">
        <w:rPr>
          <w:rFonts w:ascii="Times New Roman" w:hAnsi="Times New Roman" w:cs="Times New Roman" w:hint="eastAsia"/>
          <w:b/>
          <w:bCs/>
          <w:sz w:val="18"/>
          <w:szCs w:val="18"/>
        </w:rPr>
        <w:instrText xml:space="preserve"> SEQ Figure \* ARABIC </w:instrText>
      </w:r>
      <w:r w:rsidR="00706323" w:rsidRPr="00706323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separate"/>
      </w:r>
      <w:r w:rsidR="00A16C60">
        <w:rPr>
          <w:rFonts w:ascii="Times New Roman" w:hAnsi="Times New Roman" w:cs="Times New Roman"/>
          <w:b/>
          <w:bCs/>
          <w:noProof/>
          <w:sz w:val="18"/>
          <w:szCs w:val="18"/>
        </w:rPr>
        <w:t>3</w:t>
      </w:r>
      <w:r w:rsidR="00706323" w:rsidRPr="00706323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end"/>
      </w:r>
      <w:r w:rsidR="00706323"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 xml:space="preserve">Calibration curve for the 13-feature </w:t>
      </w:r>
      <w:proofErr w:type="spellStart"/>
      <w:r>
        <w:rPr>
          <w:rFonts w:ascii="Times New Roman" w:hAnsi="Times New Roman" w:cs="Times New Roman"/>
          <w:sz w:val="18"/>
          <w:szCs w:val="18"/>
        </w:rPr>
        <w:t>LightGBM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model</w:t>
      </w:r>
      <w:r w:rsidR="006E1F14">
        <w:rPr>
          <w:rFonts w:ascii="Times New Roman" w:hAnsi="Times New Roman" w:cs="Times New Roman" w:hint="eastAsia"/>
          <w:sz w:val="18"/>
          <w:szCs w:val="18"/>
        </w:rPr>
        <w:t>.</w:t>
      </w:r>
    </w:p>
    <w:p w14:paraId="725A93A8" w14:textId="77777777" w:rsidR="000D798E" w:rsidRDefault="000D798E" w:rsidP="000E6BA2">
      <w:pPr>
        <w:jc w:val="center"/>
        <w:rPr>
          <w:rFonts w:hint="eastAsia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02"/>
      </w:tblGrid>
      <w:tr w:rsidR="000D798E" w14:paraId="74C2B082" w14:textId="77777777" w:rsidTr="000271B7">
        <w:tc>
          <w:tcPr>
            <w:tcW w:w="8302" w:type="dxa"/>
            <w:vAlign w:val="center"/>
          </w:tcPr>
          <w:p w14:paraId="17DF8374" w14:textId="77777777" w:rsidR="000D798E" w:rsidRDefault="000D798E" w:rsidP="000E6BA2">
            <w:pPr>
              <w:jc w:val="center"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EB24089" wp14:editId="076283B7">
                  <wp:extent cx="4108450" cy="2693670"/>
                  <wp:effectExtent l="0" t="0" r="635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2102" cy="2696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FA7458" w14:textId="17E5A621" w:rsidR="000D798E" w:rsidRDefault="00706323" w:rsidP="000E6BA2">
      <w:pPr>
        <w:pStyle w:val="af2"/>
        <w:jc w:val="center"/>
        <w:rPr>
          <w:rFonts w:ascii="Times New Roman" w:hAnsi="Times New Roman" w:cs="Times New Roman"/>
          <w:sz w:val="18"/>
          <w:szCs w:val="18"/>
        </w:rPr>
      </w:pPr>
      <w:bookmarkStart w:id="10" w:name="OLE_LINK1"/>
      <w:r w:rsidRPr="00706323">
        <w:rPr>
          <w:rFonts w:ascii="Times New Roman" w:hAnsi="Times New Roman" w:cs="Times New Roman"/>
          <w:b/>
          <w:bCs/>
          <w:sz w:val="18"/>
          <w:szCs w:val="18"/>
        </w:rPr>
        <w:t>Supplementary</w:t>
      </w:r>
      <w:bookmarkEnd w:id="10"/>
      <w:r w:rsidRPr="00706323"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 Figure </w:t>
      </w:r>
      <w:r w:rsidR="000E6BA2">
        <w:rPr>
          <w:rFonts w:ascii="Times New Roman" w:hAnsi="Times New Roman" w:cs="Times New Roman" w:hint="eastAsia"/>
          <w:b/>
          <w:bCs/>
          <w:sz w:val="18"/>
          <w:szCs w:val="18"/>
        </w:rPr>
        <w:t>S</w:t>
      </w:r>
      <w:r w:rsidRPr="00706323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begin"/>
      </w:r>
      <w:r w:rsidRPr="00706323">
        <w:rPr>
          <w:rFonts w:ascii="Times New Roman" w:hAnsi="Times New Roman" w:cs="Times New Roman" w:hint="eastAsia"/>
          <w:b/>
          <w:bCs/>
          <w:sz w:val="18"/>
          <w:szCs w:val="18"/>
        </w:rPr>
        <w:instrText xml:space="preserve"> SEQ Figure \* ARABIC </w:instrText>
      </w:r>
      <w:r w:rsidRPr="00706323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separate"/>
      </w:r>
      <w:r w:rsidR="00A16C60">
        <w:rPr>
          <w:rFonts w:ascii="Times New Roman" w:hAnsi="Times New Roman" w:cs="Times New Roman"/>
          <w:b/>
          <w:bCs/>
          <w:noProof/>
          <w:sz w:val="18"/>
          <w:szCs w:val="18"/>
        </w:rPr>
        <w:t>4</w:t>
      </w:r>
      <w:r w:rsidRPr="00706323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end"/>
      </w:r>
      <w:r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 </w:t>
      </w:r>
      <w:r w:rsidR="000D798E">
        <w:rPr>
          <w:rFonts w:ascii="Times New Roman" w:hAnsi="Times New Roman" w:cs="Times New Roman"/>
          <w:sz w:val="18"/>
          <w:szCs w:val="18"/>
        </w:rPr>
        <w:t xml:space="preserve">Brier scores for </w:t>
      </w:r>
      <w:proofErr w:type="spellStart"/>
      <w:r w:rsidR="000D798E">
        <w:rPr>
          <w:rFonts w:ascii="Times New Roman" w:hAnsi="Times New Roman" w:cs="Times New Roman"/>
          <w:sz w:val="18"/>
          <w:szCs w:val="18"/>
        </w:rPr>
        <w:t>LightGBM</w:t>
      </w:r>
      <w:proofErr w:type="spellEnd"/>
      <w:r w:rsidR="000D798E">
        <w:rPr>
          <w:rFonts w:ascii="Times New Roman" w:hAnsi="Times New Roman" w:cs="Times New Roman"/>
          <w:sz w:val="18"/>
          <w:szCs w:val="18"/>
        </w:rPr>
        <w:t xml:space="preserve"> model with different number of features</w:t>
      </w:r>
      <w:r w:rsidR="006E1F14">
        <w:rPr>
          <w:rFonts w:ascii="Times New Roman" w:hAnsi="Times New Roman" w:cs="Times New Roman" w:hint="eastAsia"/>
          <w:sz w:val="18"/>
          <w:szCs w:val="18"/>
        </w:rPr>
        <w:t>.</w:t>
      </w:r>
    </w:p>
    <w:p w14:paraId="30C78E9A" w14:textId="72B68342" w:rsidR="00977D45" w:rsidRDefault="00977D45" w:rsidP="00977D45">
      <w:pPr>
        <w:rPr>
          <w:rFonts w:hint="eastAsia"/>
        </w:rPr>
      </w:pPr>
    </w:p>
    <w:p w14:paraId="5ED66898" w14:textId="77777777" w:rsidR="00977D45" w:rsidRPr="00977D45" w:rsidRDefault="00977D45" w:rsidP="00977D45">
      <w:pPr>
        <w:rPr>
          <w:rFonts w:hint="eastAsia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1"/>
        <w:gridCol w:w="4151"/>
      </w:tblGrid>
      <w:tr w:rsidR="00A16C60" w14:paraId="3E86E57B" w14:textId="77777777" w:rsidTr="00DA2D53">
        <w:tc>
          <w:tcPr>
            <w:tcW w:w="4151" w:type="dxa"/>
            <w:vAlign w:val="center"/>
          </w:tcPr>
          <w:p w14:paraId="2C633DBF" w14:textId="77777777" w:rsidR="00A16C60" w:rsidRDefault="00A16C60" w:rsidP="00DA2D53">
            <w:pPr>
              <w:spacing w:line="360" w:lineRule="auto"/>
              <w:jc w:val="center"/>
              <w:rPr>
                <w:rFonts w:hint="eastAsia"/>
                <w:color w:val="000000"/>
                <w:sz w:val="22"/>
              </w:rPr>
            </w:pPr>
            <w:r>
              <w:rPr>
                <w:rFonts w:hint="eastAsia"/>
                <w:noProof/>
                <w:color w:val="000000"/>
                <w:sz w:val="22"/>
              </w:rPr>
              <w:lastRenderedPageBreak/>
              <w:drawing>
                <wp:inline distT="0" distB="0" distL="0" distR="0" wp14:anchorId="109066A1" wp14:editId="0EBDDE4C">
                  <wp:extent cx="2379345" cy="2159635"/>
                  <wp:effectExtent l="0" t="0" r="1905" b="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1" w:type="dxa"/>
            <w:vAlign w:val="center"/>
          </w:tcPr>
          <w:p w14:paraId="76448A9F" w14:textId="77777777" w:rsidR="00A16C60" w:rsidRDefault="00A16C60" w:rsidP="00DA2D53">
            <w:pPr>
              <w:spacing w:line="360" w:lineRule="auto"/>
              <w:jc w:val="center"/>
              <w:rPr>
                <w:rFonts w:hint="eastAsia"/>
                <w:color w:val="000000"/>
                <w:sz w:val="22"/>
              </w:rPr>
            </w:pPr>
            <w:r>
              <w:rPr>
                <w:rFonts w:hint="eastAsia"/>
                <w:noProof/>
                <w:color w:val="000000"/>
                <w:sz w:val="22"/>
              </w:rPr>
              <w:drawing>
                <wp:inline distT="0" distB="0" distL="0" distR="0" wp14:anchorId="2505B8BE" wp14:editId="678D0E2A">
                  <wp:extent cx="2379345" cy="2159635"/>
                  <wp:effectExtent l="0" t="0" r="1905" b="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C60" w14:paraId="663F7EB4" w14:textId="77777777" w:rsidTr="00DA2D53">
        <w:tc>
          <w:tcPr>
            <w:tcW w:w="4151" w:type="dxa"/>
            <w:vAlign w:val="center"/>
          </w:tcPr>
          <w:p w14:paraId="581E72EE" w14:textId="77777777" w:rsidR="00A16C60" w:rsidRPr="000E6BA2" w:rsidRDefault="00A16C60" w:rsidP="00DA2D5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</w:rPr>
            </w:pPr>
            <w:r w:rsidRPr="000E6BA2">
              <w:rPr>
                <w:rFonts w:ascii="Times New Roman" w:hAnsi="Times New Roman" w:cs="Times New Roman"/>
                <w:color w:val="000000"/>
                <w:sz w:val="22"/>
              </w:rPr>
              <w:t>(A)</w:t>
            </w:r>
          </w:p>
        </w:tc>
        <w:tc>
          <w:tcPr>
            <w:tcW w:w="4151" w:type="dxa"/>
            <w:vAlign w:val="center"/>
          </w:tcPr>
          <w:p w14:paraId="232BE6BC" w14:textId="77777777" w:rsidR="00A16C60" w:rsidRPr="000E6BA2" w:rsidRDefault="00A16C60" w:rsidP="00DA2D53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</w:rPr>
            </w:pPr>
            <w:r w:rsidRPr="000E6BA2">
              <w:rPr>
                <w:rFonts w:ascii="Times New Roman" w:hAnsi="Times New Roman" w:cs="Times New Roman"/>
                <w:color w:val="000000"/>
                <w:sz w:val="22"/>
              </w:rPr>
              <w:t>(B)</w:t>
            </w:r>
          </w:p>
        </w:tc>
      </w:tr>
    </w:tbl>
    <w:p w14:paraId="2CECB960" w14:textId="6022F1F7" w:rsidR="00A16C60" w:rsidRDefault="00A16C60" w:rsidP="000E6BA2">
      <w:pPr>
        <w:pStyle w:val="af2"/>
        <w:jc w:val="center"/>
        <w:rPr>
          <w:rFonts w:ascii="Times New Roman" w:hAnsi="Times New Roman" w:cs="Times New Roman"/>
          <w:sz w:val="18"/>
          <w:szCs w:val="18"/>
        </w:rPr>
      </w:pPr>
      <w:bookmarkStart w:id="11" w:name="OLE_LINK26"/>
      <w:bookmarkStart w:id="12" w:name="OLE_LINK3"/>
      <w:r w:rsidRPr="00A16C60">
        <w:rPr>
          <w:rFonts w:ascii="Times New Roman" w:hAnsi="Times New Roman" w:cs="Times New Roman"/>
          <w:b/>
          <w:bCs/>
          <w:sz w:val="18"/>
          <w:szCs w:val="18"/>
        </w:rPr>
        <w:t>Supplementary</w:t>
      </w:r>
      <w:r w:rsidRPr="00A16C60"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 </w:t>
      </w:r>
      <w:bookmarkEnd w:id="11"/>
      <w:r w:rsidRPr="00A16C60"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Figure </w:t>
      </w:r>
      <w:r w:rsidR="000E6BA2">
        <w:rPr>
          <w:rFonts w:ascii="Times New Roman" w:hAnsi="Times New Roman" w:cs="Times New Roman" w:hint="eastAsia"/>
          <w:b/>
          <w:bCs/>
          <w:sz w:val="18"/>
          <w:szCs w:val="18"/>
        </w:rPr>
        <w:t>S</w:t>
      </w:r>
      <w:r w:rsidRPr="00A16C60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begin"/>
      </w:r>
      <w:r w:rsidRPr="00A16C60">
        <w:rPr>
          <w:rFonts w:ascii="Times New Roman" w:hAnsi="Times New Roman" w:cs="Times New Roman" w:hint="eastAsia"/>
          <w:b/>
          <w:bCs/>
          <w:sz w:val="18"/>
          <w:szCs w:val="18"/>
        </w:rPr>
        <w:instrText xml:space="preserve"> SEQ Figure \* ARABIC </w:instrText>
      </w:r>
      <w:r w:rsidRPr="00A16C60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separate"/>
      </w:r>
      <w:r w:rsidRPr="00A16C60">
        <w:rPr>
          <w:rFonts w:ascii="Times New Roman" w:hAnsi="Times New Roman" w:cs="Times New Roman" w:hint="eastAsia"/>
          <w:b/>
          <w:bCs/>
          <w:sz w:val="18"/>
          <w:szCs w:val="18"/>
        </w:rPr>
        <w:t>5</w:t>
      </w:r>
      <w:r w:rsidRPr="00A16C60">
        <w:rPr>
          <w:rFonts w:ascii="Times New Roman" w:hAnsi="Times New Roman" w:cs="Times New Roman" w:hint="eastAsia"/>
          <w:b/>
          <w:bCs/>
          <w:sz w:val="18"/>
          <w:szCs w:val="18"/>
        </w:rPr>
        <w:fldChar w:fldCharType="end"/>
      </w:r>
      <w:r w:rsidR="00977D45">
        <w:rPr>
          <w:rFonts w:ascii="Times New Roman" w:hAnsi="Times New Roman" w:cs="Times New Roman"/>
          <w:b/>
          <w:b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 xml:space="preserve">Prediction performance of the final </w:t>
      </w:r>
      <w:proofErr w:type="spellStart"/>
      <w:r>
        <w:rPr>
          <w:rFonts w:ascii="Times New Roman" w:hAnsi="Times New Roman" w:cs="Times New Roman"/>
          <w:sz w:val="18"/>
          <w:szCs w:val="18"/>
        </w:rPr>
        <w:t>LightGBM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model with 13 features in cross validation. (A) Five-fold (B) Ten-fold</w:t>
      </w:r>
      <w:r w:rsidR="006E1F14">
        <w:rPr>
          <w:rFonts w:ascii="Times New Roman" w:hAnsi="Times New Roman" w:cs="Times New Roman" w:hint="eastAsia"/>
          <w:sz w:val="18"/>
          <w:szCs w:val="18"/>
        </w:rPr>
        <w:t>.</w:t>
      </w:r>
    </w:p>
    <w:bookmarkEnd w:id="12"/>
    <w:p w14:paraId="1E4A84FB" w14:textId="77777777" w:rsidR="00977D45" w:rsidRPr="00977D45" w:rsidRDefault="00977D45" w:rsidP="00977D45">
      <w:pPr>
        <w:rPr>
          <w:rFonts w:hint="eastAsia"/>
        </w:rPr>
      </w:pPr>
    </w:p>
    <w:p w14:paraId="671504BA" w14:textId="77777777" w:rsidR="00A16C60" w:rsidRPr="00A16C60" w:rsidRDefault="00A16C60" w:rsidP="00A16C60">
      <w:pPr>
        <w:rPr>
          <w:rFonts w:hint="eastAsia"/>
        </w:rPr>
      </w:pPr>
    </w:p>
    <w:p w14:paraId="1B65CC1B" w14:textId="77777777" w:rsidR="004B211B" w:rsidRPr="000D798E" w:rsidRDefault="004B211B" w:rsidP="00D94E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4B211B" w:rsidRPr="000D79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1D5DD6" w14:textId="77777777" w:rsidR="001142CB" w:rsidRDefault="001142CB" w:rsidP="00D94EEF">
      <w:pPr>
        <w:rPr>
          <w:rFonts w:hint="eastAsia"/>
        </w:rPr>
      </w:pPr>
      <w:r>
        <w:separator/>
      </w:r>
    </w:p>
  </w:endnote>
  <w:endnote w:type="continuationSeparator" w:id="0">
    <w:p w14:paraId="7C2DD66A" w14:textId="77777777" w:rsidR="001142CB" w:rsidRDefault="001142CB" w:rsidP="00D94EE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81AD8F" w14:textId="77777777" w:rsidR="001142CB" w:rsidRDefault="001142CB" w:rsidP="00D94EEF">
      <w:pPr>
        <w:rPr>
          <w:rFonts w:hint="eastAsia"/>
        </w:rPr>
      </w:pPr>
      <w:r>
        <w:separator/>
      </w:r>
    </w:p>
  </w:footnote>
  <w:footnote w:type="continuationSeparator" w:id="0">
    <w:p w14:paraId="72D2ACA6" w14:textId="77777777" w:rsidR="001142CB" w:rsidRDefault="001142CB" w:rsidP="00D94EEF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4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5094"/>
    <w:rsid w:val="00025094"/>
    <w:rsid w:val="000D798E"/>
    <w:rsid w:val="000E6BA2"/>
    <w:rsid w:val="001142CB"/>
    <w:rsid w:val="00194DCE"/>
    <w:rsid w:val="001D3643"/>
    <w:rsid w:val="00240200"/>
    <w:rsid w:val="002D41F5"/>
    <w:rsid w:val="0044025C"/>
    <w:rsid w:val="004B211B"/>
    <w:rsid w:val="00514805"/>
    <w:rsid w:val="005B3EE5"/>
    <w:rsid w:val="006017B5"/>
    <w:rsid w:val="006C2940"/>
    <w:rsid w:val="006E1F14"/>
    <w:rsid w:val="006F2B41"/>
    <w:rsid w:val="00706323"/>
    <w:rsid w:val="00761D25"/>
    <w:rsid w:val="00852157"/>
    <w:rsid w:val="008A32F0"/>
    <w:rsid w:val="00977D45"/>
    <w:rsid w:val="00A13D7F"/>
    <w:rsid w:val="00A16C60"/>
    <w:rsid w:val="00AA3446"/>
    <w:rsid w:val="00AA7404"/>
    <w:rsid w:val="00AB0817"/>
    <w:rsid w:val="00AB2E64"/>
    <w:rsid w:val="00AC0522"/>
    <w:rsid w:val="00B96B64"/>
    <w:rsid w:val="00BF0AF6"/>
    <w:rsid w:val="00C45C01"/>
    <w:rsid w:val="00D42867"/>
    <w:rsid w:val="00D94EEF"/>
    <w:rsid w:val="00E328CC"/>
    <w:rsid w:val="00E53537"/>
    <w:rsid w:val="00F60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8F6D77D"/>
  <w15:chartTrackingRefBased/>
  <w15:docId w15:val="{B658C289-7113-4836-9939-4923D3F1E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25094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2509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25094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25094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25094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25094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25094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25094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25094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25094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2509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2509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25094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25094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025094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25094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25094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25094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25094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2509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25094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2509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2509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2509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2509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25094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2509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25094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25094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94EEF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D94EE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D94EE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D94EEF"/>
    <w:rPr>
      <w:sz w:val="18"/>
      <w:szCs w:val="18"/>
    </w:rPr>
  </w:style>
  <w:style w:type="paragraph" w:styleId="af2">
    <w:name w:val="caption"/>
    <w:basedOn w:val="a"/>
    <w:next w:val="a"/>
    <w:unhideWhenUsed/>
    <w:qFormat/>
    <w:rsid w:val="004B211B"/>
    <w:rPr>
      <w:rFonts w:asciiTheme="majorHAnsi" w:eastAsia="黑体" w:hAnsiTheme="majorHAnsi" w:cstheme="majorBidi"/>
      <w:sz w:val="20"/>
      <w:szCs w:val="20"/>
    </w:rPr>
  </w:style>
  <w:style w:type="table" w:styleId="af3">
    <w:name w:val="Table Grid"/>
    <w:basedOn w:val="a1"/>
    <w:uiPriority w:val="39"/>
    <w:qFormat/>
    <w:rsid w:val="004B21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44B2B9-3404-4466-9E1D-AC14A0BDE2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8</Pages>
  <Words>1042</Words>
  <Characters>5944</Characters>
  <Application>Microsoft Office Word</Application>
  <DocSecurity>0</DocSecurity>
  <Lines>49</Lines>
  <Paragraphs>13</Paragraphs>
  <ScaleCrop>false</ScaleCrop>
  <Company/>
  <LinksUpToDate>false</LinksUpToDate>
  <CharactersWithSpaces>6973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894115945@qq.com</dc:creator>
  <cp:keywords/>
  <dc:description/>
  <cp:lastModifiedBy>qi li</cp:lastModifiedBy>
  <cp:revision>18</cp:revision>
  <dcterms:created xsi:type="dcterms:W3CDTF">2025-12-05T07:05:00Z</dcterms:created>
  <dcterms:modified xsi:type="dcterms:W3CDTF">2025-12-25T11:45:00Z</dcterms:modified>
</cp:coreProperties>
</file>