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</w:rPr>
        <w:t>S-table 3</w:t>
      </w:r>
      <w:r>
        <w:rPr>
          <w:rFonts w:hint="eastAsia"/>
          <w:sz w:val="21"/>
          <w:lang w:val="en-US" w:eastAsia="zh-CN"/>
        </w:rPr>
        <w:t xml:space="preserve">. </w:t>
      </w:r>
      <w:r>
        <w:rPr>
          <w:rFonts w:hint="eastAsia"/>
          <w:sz w:val="21"/>
        </w:rPr>
        <w:t>Association between BMI-TTR and incident hypertension risk: subgroup analysis based on logistic regression models.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621"/>
        <w:gridCol w:w="1534"/>
        <w:gridCol w:w="938"/>
        <w:gridCol w:w="2308"/>
        <w:gridCol w:w="924"/>
        <w:gridCol w:w="2291"/>
        <w:gridCol w:w="938"/>
        <w:gridCol w:w="2308"/>
        <w:gridCol w:w="92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91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Variable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OR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3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8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OR</w:t>
            </w:r>
            <w:r>
              <w:rPr>
                <w:rFonts w:hint="eastAsia"/>
                <w:sz w:val="18"/>
                <w:szCs w:val="18"/>
                <w:vertAlign w:val="superscript"/>
              </w:rPr>
              <w:t>b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2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8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OR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3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  <w:tc>
          <w:tcPr>
            <w:tcW w:w="8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OR</w:t>
            </w:r>
            <w:r>
              <w:rPr>
                <w:rFonts w:hint="eastAsia"/>
                <w:sz w:val="18"/>
                <w:szCs w:val="18"/>
                <w:vertAlign w:val="superscript"/>
              </w:rPr>
              <w:t>b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(95% Cl)</w:t>
            </w:r>
          </w:p>
        </w:tc>
        <w:tc>
          <w:tcPr>
            <w:tcW w:w="32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91" w:type="pct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pct"/>
            <w:gridSpan w:val="5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Male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2,086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78" w:type="pct"/>
            <w:gridSpan w:val="4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rFonts w:hint="eastAsia"/>
                <w:b/>
                <w:bCs/>
                <w:sz w:val="18"/>
                <w:szCs w:val="18"/>
              </w:rPr>
              <w:t>ge&lt;60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2,715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91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TTR1</w:t>
            </w:r>
          </w:p>
        </w:tc>
        <w:tc>
          <w:tcPr>
            <w:tcW w:w="760" w:type="pct"/>
            <w:gridSpan w:val="2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91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TTR2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0.842</w:t>
            </w:r>
            <w:r>
              <w:rPr>
                <w:rFonts w:hint="eastAsia"/>
                <w:sz w:val="18"/>
                <w:szCs w:val="18"/>
              </w:rPr>
              <w:t>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609</w:t>
            </w:r>
            <w:r>
              <w:rPr>
                <w:rFonts w:hint="eastAsia"/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165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0.852 </w:t>
            </w:r>
            <w:r>
              <w:rPr>
                <w:rFonts w:hint="eastAsia"/>
                <w:sz w:val="18"/>
                <w:szCs w:val="18"/>
              </w:rPr>
              <w:t>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612</w:t>
            </w:r>
            <w:r>
              <w:rPr>
                <w:rFonts w:hint="eastAsia"/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186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342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665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0.881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004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701 </w:t>
            </w:r>
            <w:r>
              <w:rPr>
                <w:rFonts w:hint="eastAsia"/>
                <w:sz w:val="18"/>
                <w:szCs w:val="18"/>
              </w:rPr>
              <w:t>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521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0.944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91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TTR3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703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518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0.953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023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713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520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0.978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036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732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555</w:t>
            </w:r>
            <w:r>
              <w:rPr>
                <w:rFonts w:hint="eastAsia"/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966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028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784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578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1.064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91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TTR4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682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538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0.863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694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537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0.897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572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459</w:t>
            </w:r>
            <w:r>
              <w:rPr>
                <w:rFonts w:hint="eastAsia"/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713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620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476</w:t>
            </w:r>
            <w:r>
              <w:rPr>
                <w:rFonts w:hint="eastAsia"/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809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91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pct"/>
            <w:gridSpan w:val="5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Female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2,283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78" w:type="pct"/>
            <w:gridSpan w:val="4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rFonts w:hint="eastAsia"/>
                <w:b/>
                <w:bCs/>
                <w:sz w:val="18"/>
                <w:szCs w:val="18"/>
              </w:rPr>
              <w:t>ge≥60 (n=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1,654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91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TTR1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91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TTR2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838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625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1.123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237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837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623</w:t>
            </w:r>
            <w:r>
              <w:rPr>
                <w:rFonts w:hint="eastAsia"/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235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1.272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897</w:t>
            </w:r>
            <w:r>
              <w:rPr>
                <w:rFonts w:hint="eastAsia"/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803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177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265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891</w:t>
            </w:r>
            <w:r>
              <w:rPr>
                <w:rFonts w:hint="eastAsia"/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795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91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TTR3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677 </w:t>
            </w:r>
            <w:r>
              <w:rPr>
                <w:rFonts w:hint="eastAsia"/>
                <w:sz w:val="18"/>
                <w:szCs w:val="18"/>
              </w:rPr>
              <w:t>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498</w:t>
            </w:r>
            <w:r>
              <w:rPr>
                <w:rFonts w:hint="eastAsia"/>
                <w:sz w:val="18"/>
                <w:szCs w:val="18"/>
              </w:rPr>
              <w:t>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920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675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496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0.920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666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476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0.993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018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662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472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0.929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91" w:type="pct"/>
            <w:noWrap w:val="0"/>
            <w:vAlign w:val="top"/>
          </w:tcPr>
          <w:p>
            <w:pPr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TTR4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622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490</w:t>
            </w:r>
            <w:r>
              <w:rPr>
                <w:rFonts w:hint="eastAsia"/>
                <w:sz w:val="18"/>
                <w:szCs w:val="18"/>
              </w:rPr>
              <w:t>-0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.788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620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487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0.789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808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799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619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1.031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0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81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793</w:t>
            </w:r>
            <w:r>
              <w:rPr>
                <w:rFonts w:hint="eastAsia"/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613</w:t>
            </w:r>
            <w:r>
              <w:rPr>
                <w:rFonts w:hint="eastAsia"/>
                <w:sz w:val="18"/>
                <w:szCs w:val="18"/>
              </w:rPr>
              <w:t>-1.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026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4" w:type="pct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10" w:type="pct"/>
            <w:gridSpan w:val="2"/>
            <w:noWrap w:val="0"/>
            <w:vAlign w:val="top"/>
          </w:tcPr>
          <w:p>
            <w:pPr>
              <w:ind w:right="360"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 xml:space="preserve"> for interaction</w:t>
            </w:r>
          </w:p>
        </w:tc>
        <w:tc>
          <w:tcPr>
            <w:tcW w:w="872" w:type="pct"/>
            <w:gridSpan w:val="2"/>
            <w:noWrap w:val="0"/>
            <w:vAlign w:val="center"/>
          </w:tcPr>
          <w:p>
            <w:pPr>
              <w:ind w:firstLine="180" w:firstLineChars="10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972</w:t>
            </w:r>
          </w:p>
        </w:tc>
        <w:tc>
          <w:tcPr>
            <w:tcW w:w="1139" w:type="pct"/>
            <w:gridSpan w:val="2"/>
            <w:noWrap w:val="0"/>
            <w:vAlign w:val="center"/>
          </w:tcPr>
          <w:p>
            <w:pPr>
              <w:ind w:firstLine="630" w:firstLineChars="35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972</w:t>
            </w:r>
          </w:p>
        </w:tc>
        <w:tc>
          <w:tcPr>
            <w:tcW w:w="1139" w:type="pct"/>
            <w:gridSpan w:val="2"/>
            <w:noWrap w:val="0"/>
            <w:vAlign w:val="top"/>
          </w:tcPr>
          <w:p>
            <w:pPr>
              <w:ind w:firstLine="630" w:firstLineChars="35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1138" w:type="pct"/>
            <w:gridSpan w:val="2"/>
            <w:noWrap w:val="0"/>
            <w:vAlign w:val="top"/>
          </w:tcPr>
          <w:p>
            <w:pPr>
              <w:ind w:firstLine="810" w:firstLineChars="450"/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000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default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Note: </w:t>
      </w:r>
      <w:r>
        <w:rPr>
          <w:rFonts w:hint="default"/>
          <w:i/>
          <w:iCs/>
          <w:color w:val="000000"/>
          <w:sz w:val="15"/>
          <w:szCs w:val="15"/>
        </w:rPr>
        <w:t xml:space="preserve">TTR </w:t>
      </w:r>
      <w:r>
        <w:rPr>
          <w:rFonts w:hint="default"/>
          <w:color w:val="000000"/>
          <w:sz w:val="15"/>
          <w:szCs w:val="15"/>
        </w:rPr>
        <w:t>time in target range,</w:t>
      </w:r>
      <w:r>
        <w:rPr>
          <w:rFonts w:hint="default"/>
          <w:i/>
          <w:iCs/>
          <w:color w:val="000000"/>
          <w:sz w:val="15"/>
          <w:szCs w:val="15"/>
        </w:rPr>
        <w:t xml:space="preserve"> </w:t>
      </w:r>
      <w:r>
        <w:rPr>
          <w:rFonts w:hint="eastAsia"/>
          <w:i/>
          <w:iCs/>
          <w:color w:val="000000"/>
          <w:sz w:val="15"/>
          <w:szCs w:val="15"/>
          <w:lang w:val="en-US" w:eastAsia="zh-CN"/>
        </w:rPr>
        <w:t xml:space="preserve">OR </w:t>
      </w:r>
      <w:r>
        <w:rPr>
          <w:rFonts w:hint="default"/>
          <w:color w:val="000000"/>
          <w:sz w:val="15"/>
          <w:szCs w:val="15"/>
        </w:rPr>
        <w:t>Odds Ratio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, </w:t>
      </w:r>
      <w:r>
        <w:rPr>
          <w:rFonts w:hint="eastAsia"/>
          <w:i/>
          <w:iCs/>
          <w:color w:val="000000"/>
          <w:sz w:val="15"/>
          <w:szCs w:val="15"/>
          <w:lang w:val="en-US" w:eastAsia="zh-CN"/>
        </w:rPr>
        <w:t xml:space="preserve">CI </w:t>
      </w:r>
      <w:r>
        <w:rPr>
          <w:rFonts w:hint="default"/>
          <w:color w:val="000000"/>
          <w:sz w:val="15"/>
          <w:szCs w:val="15"/>
          <w:lang w:val="en-US" w:eastAsia="zh-CN"/>
        </w:rPr>
        <w:t>confidence interval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default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  <w:vertAlign w:val="superscript"/>
          <w:lang w:val="en-US" w:eastAsia="zh-CN"/>
        </w:rPr>
        <w:t>a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 Adjucted for Age, gender, Marital status, education, Area, Ever smoking, Ever drinking, Diabetes mellitus, Dyslipidemia, Cancer or malignant, Chronic lung disease, Liver disease, Kidney disease, Stroke, Heart disease, Memory-related disease，Psychosomatic disease，uric acid (UA), blood urea nitrogen (BUN), glucose, creatinine (Crea), total cholesterol (TC), high-density lipoprotein cholesterol (HDL-C), low-density lipoprotein cholesterol (LDL-C), C-reactive protein (CRP), glycated hemoglobin (HbA1c)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  <w:vertAlign w:val="superscript"/>
          <w:lang w:val="en-US" w:eastAsia="zh-CN"/>
        </w:rPr>
        <w:t>b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 Adjucted for Age, gender, Marital status, education, Area, Ever smoking, Ever drinking, Diabetes mellitus, Dyslipidemia, Cancer or malignant, Chronic lung disease, Liver disease, Kidney disease, Stroke, Heart disease，Memory-related disease，Psychosomatic disease，uric acid (UA), blood urea nitrogen (BUN), glucose, creatinine (Crea), total cholesterol (TC), high-density lipoprotein cholesterol (HDL-C), low-density lipoprotein cholesterol (LDL-C), C-reactive protein (CRP), glycated hemoglobin (HbA1c) and </w:t>
      </w:r>
      <w:r>
        <w:rPr>
          <w:color w:val="000000"/>
          <w:sz w:val="15"/>
          <w:szCs w:val="15"/>
        </w:rPr>
        <w:t>BMI of wave 1.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zhhYWRhZmI4M2YwYjg5MDhiZmZiNjg4ZmJkZTIifQ=="/>
  </w:docVars>
  <w:rsids>
    <w:rsidRoot w:val="00000000"/>
    <w:rsid w:val="1BDF6B26"/>
    <w:rsid w:val="32C8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2025-12-27T11:20:00Z</dcterms:created>
  <dc:creator>shizi</dc:creator>
  <cp:lastModifiedBy>Jessie</cp:lastModifiedBy>
  <dcterms:modified xsi:type="dcterms:W3CDTF">2025-12-27T11:30:40Z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E7F86B867C134D579D8D6D8D70EA8980_12</vt:lpwstr>
  </property>
</Properties>
</file>