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008E9" w14:textId="5B9A8C31" w:rsidR="00AB468A" w:rsidRDefault="00A34BC8" w:rsidP="00AB468A">
      <w:pPr>
        <w:rPr>
          <w:rFonts w:ascii="Times New Roman Regular" w:eastAsia="AdvPSOP-B" w:hAnsi="Times New Roman Regular" w:cs="Times New Roman"/>
          <w:b/>
          <w:bCs/>
          <w:color w:val="000000"/>
          <w:sz w:val="16"/>
          <w:szCs w:val="16"/>
        </w:rPr>
      </w:pPr>
      <w:r w:rsidRPr="002F67D7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 xml:space="preserve">Additional File </w:t>
      </w:r>
      <w:r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4</w:t>
      </w:r>
      <w:r w:rsidR="00AB468A"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  <w:t xml:space="preserve">. </w:t>
      </w:r>
      <w:r w:rsidR="00AB468A">
        <w:rPr>
          <w:rFonts w:ascii="Times New Roman Regular" w:eastAsia="AdvPSOP-B" w:hAnsi="Times New Roman Regular" w:cs="Times New Roman"/>
          <w:b/>
          <w:bCs/>
          <w:color w:val="000000"/>
          <w:sz w:val="16"/>
          <w:szCs w:val="16"/>
        </w:rPr>
        <w:t>Characteristics of subgroup patients with</w:t>
      </w:r>
      <w:r w:rsidR="00AB468A">
        <w:rPr>
          <w:rFonts w:ascii="Times New Roman Regular" w:eastAsia="AdvPSOP-B" w:hAnsi="Times New Roman Regular" w:cs="Times New Roman" w:hint="eastAsia"/>
          <w:b/>
          <w:bCs/>
          <w:color w:val="000000"/>
          <w:sz w:val="16"/>
          <w:szCs w:val="16"/>
        </w:rPr>
        <w:t xml:space="preserve"> </w:t>
      </w:r>
      <w:r w:rsidR="00AB468A">
        <w:rPr>
          <w:rFonts w:ascii="Times New Roman Regular" w:eastAsia="AdvPSOP-B" w:hAnsi="Times New Roman Regular" w:cs="Times New Roman"/>
          <w:b/>
          <w:bCs/>
          <w:color w:val="000000"/>
          <w:sz w:val="16"/>
          <w:szCs w:val="16"/>
        </w:rPr>
        <w:t>glomerular diseases</w:t>
      </w:r>
      <w:r w:rsidR="00AB468A">
        <w:rPr>
          <w:rFonts w:ascii="Times New Roman Regular" w:eastAsia="AdvPSOP-B" w:hAnsi="Times New Roman Regular" w:cs="Times New Roman" w:hint="eastAsia"/>
          <w:b/>
          <w:bCs/>
          <w:color w:val="000000"/>
          <w:sz w:val="16"/>
          <w:szCs w:val="16"/>
        </w:rPr>
        <w:t xml:space="preserve"> </w:t>
      </w:r>
      <w:r w:rsidR="00AB468A">
        <w:rPr>
          <w:rFonts w:ascii="Times New Roman Regular" w:eastAsia="AdvPSOP-B" w:hAnsi="Times New Roman Regular" w:cs="Times New Roman"/>
          <w:b/>
          <w:bCs/>
          <w:color w:val="000000"/>
          <w:sz w:val="16"/>
          <w:szCs w:val="16"/>
        </w:rPr>
        <w:t>in the test set</w:t>
      </w:r>
      <w:r w:rsidR="00AB468A">
        <w:rPr>
          <w:rFonts w:ascii="Times New Roman Regular" w:eastAsia="AdvPSOP-B" w:hAnsi="Times New Roman Regular" w:cs="Times New Roman" w:hint="eastAsia"/>
          <w:b/>
          <w:bCs/>
          <w:color w:val="000000"/>
          <w:sz w:val="16"/>
          <w:szCs w:val="16"/>
        </w:rPr>
        <w:t xml:space="preserve"> </w:t>
      </w:r>
      <w:r w:rsidR="00AB468A" w:rsidRPr="00EC388E">
        <w:rPr>
          <w:rFonts w:ascii="Times New Roman Regular" w:eastAsia="AdvPSOP-B" w:hAnsi="Times New Roman Regular" w:cs="Times New Roman"/>
          <w:b/>
          <w:bCs/>
          <w:color w:val="000000"/>
          <w:sz w:val="16"/>
          <w:szCs w:val="16"/>
        </w:rPr>
        <w:t>and validation set</w:t>
      </w:r>
    </w:p>
    <w:tbl>
      <w:tblPr>
        <w:tblStyle w:val="ae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2066"/>
        <w:gridCol w:w="2066"/>
        <w:gridCol w:w="2067"/>
        <w:gridCol w:w="2066"/>
        <w:gridCol w:w="2066"/>
        <w:gridCol w:w="2067"/>
      </w:tblGrid>
      <w:tr w:rsidR="00AB468A" w14:paraId="2020137B" w14:textId="77777777" w:rsidTr="00F90B01">
        <w:trPr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2B34E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6199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0F576F3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eastAsia="Times New Roman Regular" w:hAnsi="Times New Roman" w:cs="Times New Roman" w:hint="eastAsia"/>
                <w:b/>
                <w:bCs/>
                <w:color w:val="000000"/>
                <w:sz w:val="16"/>
                <w:szCs w:val="16"/>
              </w:rPr>
              <w:t xml:space="preserve">est set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(n=243)</w:t>
            </w:r>
          </w:p>
        </w:tc>
        <w:tc>
          <w:tcPr>
            <w:tcW w:w="6199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3E12A48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 w:cs="Times New Roman" w:hint="eastAsia"/>
                <w:b/>
                <w:bCs/>
                <w:color w:val="000000"/>
                <w:sz w:val="16"/>
                <w:szCs w:val="16"/>
              </w:rPr>
              <w:t xml:space="preserve">Validation set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(n=108)</w:t>
            </w:r>
          </w:p>
        </w:tc>
      </w:tr>
      <w:tr w:rsidR="00AB468A" w14:paraId="27157114" w14:textId="77777777" w:rsidTr="00F90B01">
        <w:trPr>
          <w:jc w:val="center"/>
        </w:trPr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80AD0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E378B9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Nephrotic range proteinuria</w:t>
            </w:r>
            <w:r>
              <w:rPr>
                <w:rFonts w:ascii="Times New Roman" w:eastAsia="Times New Roman Regular" w:hAnsi="Times New Roman" w:cs="Times New Roman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(n=78)</w:t>
            </w:r>
          </w:p>
        </w:tc>
        <w:tc>
          <w:tcPr>
            <w:tcW w:w="20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9B1CA9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  <w:t>N</w:t>
            </w:r>
            <w:r w:rsidRPr="00FE0C7B"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  <w:t>on-nephrotic range proteinuria</w:t>
            </w:r>
            <w:r>
              <w:rPr>
                <w:rFonts w:ascii="Times New Roman" w:eastAsia="Times New Roman Regular" w:hAnsi="Times New Roman" w:cs="Times New Roman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(n=82)</w:t>
            </w:r>
          </w:p>
        </w:tc>
        <w:tc>
          <w:tcPr>
            <w:tcW w:w="20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A755DD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Normal protein excretion</w:t>
            </w:r>
            <w:r>
              <w:rPr>
                <w:rFonts w:ascii="Times New Roman" w:eastAsia="Times New Roman Regular" w:hAnsi="Times New Roman" w:cs="Times New Roman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(n=83)</w:t>
            </w:r>
          </w:p>
        </w:tc>
        <w:tc>
          <w:tcPr>
            <w:tcW w:w="20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95CA4A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Nephrotic range proteinuria</w:t>
            </w:r>
            <w:r>
              <w:rPr>
                <w:rFonts w:ascii="Times New Roman" w:eastAsia="Times New Roman Regular" w:hAnsi="Times New Roman" w:cs="Times New Roman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</w:t>
            </w: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7E4BE7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  <w:t>N</w:t>
            </w:r>
            <w:r w:rsidRPr="00FE0C7B"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  <w:t>on-nephrotic range proteinuria</w:t>
            </w:r>
            <w:r>
              <w:rPr>
                <w:rFonts w:ascii="Times New Roman" w:eastAsia="Times New Roman Regular" w:hAnsi="Times New Roman" w:cs="Times New Roman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</w:t>
            </w: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32C0A6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Normal protein excretion</w:t>
            </w:r>
            <w:r>
              <w:rPr>
                <w:rFonts w:ascii="Times New Roman" w:eastAsia="Times New Roman Regular" w:hAnsi="Times New Roman" w:cs="Times New Roman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</w:t>
            </w:r>
            <w:r>
              <w:rPr>
                <w:rFonts w:ascii="Times New Roman" w:eastAsia="Times New Roman Regular" w:hAnsi="Times New Roman" w:cs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</w:tr>
      <w:tr w:rsidR="00AB468A" w14:paraId="0F903029" w14:textId="77777777" w:rsidTr="00F90B01">
        <w:trPr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7C9FDEC2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hint="eastAsia"/>
                <w:color w:val="000000"/>
                <w:sz w:val="16"/>
                <w:szCs w:val="16"/>
              </w:rPr>
              <w:t>A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ge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(year)</w:t>
            </w:r>
          </w:p>
        </w:tc>
        <w:tc>
          <w:tcPr>
            <w:tcW w:w="2066" w:type="dxa"/>
            <w:tcBorders>
              <w:top w:val="single" w:sz="12" w:space="0" w:color="auto"/>
            </w:tcBorders>
            <w:vAlign w:val="center"/>
          </w:tcPr>
          <w:p w14:paraId="1C31B82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9.26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4.62</w:t>
            </w:r>
          </w:p>
        </w:tc>
        <w:tc>
          <w:tcPr>
            <w:tcW w:w="2066" w:type="dxa"/>
            <w:tcBorders>
              <w:top w:val="single" w:sz="12" w:space="0" w:color="auto"/>
            </w:tcBorders>
            <w:vAlign w:val="center"/>
          </w:tcPr>
          <w:p w14:paraId="3A729DCA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10.01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3.70</w:t>
            </w:r>
          </w:p>
        </w:tc>
        <w:tc>
          <w:tcPr>
            <w:tcW w:w="2067" w:type="dxa"/>
            <w:tcBorders>
              <w:top w:val="single" w:sz="12" w:space="0" w:color="auto"/>
            </w:tcBorders>
            <w:vAlign w:val="center"/>
          </w:tcPr>
          <w:p w14:paraId="5A1C1E41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9.83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3.94</w:t>
            </w:r>
          </w:p>
        </w:tc>
        <w:tc>
          <w:tcPr>
            <w:tcW w:w="2066" w:type="dxa"/>
            <w:tcBorders>
              <w:top w:val="single" w:sz="12" w:space="0" w:color="auto"/>
            </w:tcBorders>
            <w:vAlign w:val="center"/>
          </w:tcPr>
          <w:p w14:paraId="03C19595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11.34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4.17</w:t>
            </w:r>
          </w:p>
        </w:tc>
        <w:tc>
          <w:tcPr>
            <w:tcW w:w="2066" w:type="dxa"/>
            <w:tcBorders>
              <w:top w:val="single" w:sz="12" w:space="0" w:color="auto"/>
            </w:tcBorders>
            <w:vAlign w:val="center"/>
          </w:tcPr>
          <w:p w14:paraId="3494332C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10.22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3.87</w:t>
            </w:r>
          </w:p>
        </w:tc>
        <w:tc>
          <w:tcPr>
            <w:tcW w:w="2067" w:type="dxa"/>
            <w:tcBorders>
              <w:top w:val="single" w:sz="12" w:space="0" w:color="auto"/>
            </w:tcBorders>
            <w:vAlign w:val="center"/>
          </w:tcPr>
          <w:p w14:paraId="347BE1BF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10.39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3.44</w:t>
            </w:r>
          </w:p>
        </w:tc>
      </w:tr>
      <w:tr w:rsidR="00AB468A" w14:paraId="10431948" w14:textId="77777777" w:rsidTr="00F90B01">
        <w:trPr>
          <w:jc w:val="center"/>
        </w:trPr>
        <w:tc>
          <w:tcPr>
            <w:tcW w:w="1560" w:type="dxa"/>
            <w:vAlign w:val="center"/>
          </w:tcPr>
          <w:p w14:paraId="29944B3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Female </w:t>
            </w:r>
            <w:r w:rsidRPr="00BA651B">
              <w:rPr>
                <w:rStyle w:val="21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9"/>
                <w:rFonts w:ascii="Times New Roman" w:hAnsi="Times New Roman" w:cs="Times New Roman"/>
                <w:sz w:val="16"/>
                <w:szCs w:val="16"/>
              </w:rPr>
              <w:t>%</w:t>
            </w:r>
            <w:r w:rsidRPr="00BA651B">
              <w:rPr>
                <w:rStyle w:val="21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39167145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26</w:t>
            </w:r>
            <w:r w:rsidRPr="00BA651B">
              <w:rPr>
                <w:rStyle w:val="17"/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Style w:val="17"/>
                <w:rFonts w:ascii="Times New Roman" w:hAnsi="Times New Roman" w:hint="eastAsia"/>
                <w:sz w:val="16"/>
                <w:szCs w:val="16"/>
              </w:rPr>
              <w:t>0</w:t>
            </w:r>
            <w:r w:rsidRPr="00BA651B">
              <w:rPr>
                <w:rStyle w:val="17"/>
                <w:rFonts w:ascii="Times New Roman" w:hAnsi="Times New Roman"/>
                <w:sz w:val="16"/>
                <w:szCs w:val="16"/>
              </w:rPr>
              <w:t>0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2D043A4F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50</w:t>
            </w:r>
            <w:r w:rsidRPr="00BA651B">
              <w:rPr>
                <w:rStyle w:val="17"/>
                <w:rFonts w:ascii="Times New Roman" w:hAnsi="Times New Roman"/>
                <w:sz w:val="16"/>
                <w:szCs w:val="16"/>
              </w:rPr>
              <w:t>.0</w:t>
            </w:r>
            <w:r>
              <w:rPr>
                <w:rStyle w:val="17"/>
                <w:rFonts w:ascii="Times New Roman" w:hAnsi="Times New Roman" w:hint="eastAsia"/>
                <w:sz w:val="16"/>
                <w:szCs w:val="16"/>
              </w:rPr>
              <w:t>0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163DC52A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(39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>.0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>0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5AC19547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4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6</w:t>
            </w:r>
            <w:r w:rsidRPr="00BA651B">
              <w:rPr>
                <w:rStyle w:val="15"/>
                <w:rFonts w:ascii="Times New Roman" w:hAnsi="Times New Roman" w:hint="default"/>
              </w:rPr>
              <w:t>.0</w:t>
            </w:r>
            <w:r>
              <w:rPr>
                <w:rStyle w:val="15"/>
                <w:rFonts w:ascii="Times New Roman" w:hAnsi="Times New Roman" w:hint="default"/>
              </w:rPr>
              <w:t>0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4F88A766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22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(45.8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488ACF64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(25.7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AB468A" w14:paraId="12E7CF01" w14:textId="77777777" w:rsidTr="00F90B01">
        <w:trPr>
          <w:jc w:val="center"/>
        </w:trPr>
        <w:tc>
          <w:tcPr>
            <w:tcW w:w="1560" w:type="dxa"/>
            <w:vAlign w:val="center"/>
          </w:tcPr>
          <w:p w14:paraId="792D8C7C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BMI </w:t>
            </w:r>
            <w:r w:rsidRPr="00BA651B">
              <w:rPr>
                <w:rStyle w:val="21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9"/>
                <w:rFonts w:ascii="Times New Roman" w:hAnsi="Times New Roman" w:cs="Times New Roman"/>
                <w:sz w:val="16"/>
                <w:szCs w:val="16"/>
              </w:rPr>
              <w:t>kg/m</w:t>
            </w:r>
            <w:r w:rsidRPr="00B42F15">
              <w:rPr>
                <w:rStyle w:val="200"/>
                <w:rFonts w:ascii="Times New Roman" w:hAnsi="Times New Roman" w:cs="Times New Roman"/>
                <w:sz w:val="16"/>
                <w:szCs w:val="16"/>
              </w:rPr>
              <w:t>2</w:t>
            </w:r>
            <w:r w:rsidRPr="00BA651B">
              <w:rPr>
                <w:rStyle w:val="21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63736D2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18.03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16.05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19.89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5E2E5D09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17.21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15.28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20.21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33B3F823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18.14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15.92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21.00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1A4336B3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19.40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(15.40, 23.23)</w:t>
            </w:r>
          </w:p>
        </w:tc>
        <w:tc>
          <w:tcPr>
            <w:tcW w:w="2066" w:type="dxa"/>
            <w:vAlign w:val="center"/>
          </w:tcPr>
          <w:p w14:paraId="1F963EA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17.55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(14.99, 20.57)</w:t>
            </w:r>
          </w:p>
        </w:tc>
        <w:tc>
          <w:tcPr>
            <w:tcW w:w="2067" w:type="dxa"/>
            <w:vAlign w:val="center"/>
          </w:tcPr>
          <w:p w14:paraId="61EE6D66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17.31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(15.86, 19.80)</w:t>
            </w:r>
          </w:p>
        </w:tc>
      </w:tr>
      <w:tr w:rsidR="00AB468A" w14:paraId="2A770DE5" w14:textId="77777777" w:rsidTr="00F90B01">
        <w:trPr>
          <w:jc w:val="center"/>
        </w:trPr>
        <w:tc>
          <w:tcPr>
            <w:tcW w:w="1560" w:type="dxa"/>
            <w:vAlign w:val="center"/>
          </w:tcPr>
          <w:p w14:paraId="61FD10E2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</w:t>
            </w:r>
          </w:p>
        </w:tc>
        <w:tc>
          <w:tcPr>
            <w:tcW w:w="2066" w:type="dxa"/>
            <w:vAlign w:val="center"/>
          </w:tcPr>
          <w:p w14:paraId="447D9ECB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Pr="00BA651B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+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～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4</w:t>
            </w:r>
            <w:r w:rsidRPr="00BA651B">
              <w:rPr>
                <w:rStyle w:val="17"/>
                <w:rFonts w:ascii="Times New Roman" w:hAnsi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066" w:type="dxa"/>
            <w:vAlign w:val="center"/>
          </w:tcPr>
          <w:p w14:paraId="2241B2C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BA651B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+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～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</w:t>
            </w:r>
            <w:r w:rsidRPr="00BA651B">
              <w:rPr>
                <w:rStyle w:val="17"/>
                <w:rFonts w:ascii="Times New Roman" w:hAnsi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067" w:type="dxa"/>
            <w:vAlign w:val="center"/>
          </w:tcPr>
          <w:p w14:paraId="4D745EC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66" w:type="dxa"/>
            <w:vAlign w:val="center"/>
          </w:tcPr>
          <w:p w14:paraId="0463B92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3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+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～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4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066" w:type="dxa"/>
            <w:vAlign w:val="center"/>
          </w:tcPr>
          <w:p w14:paraId="00C2D90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+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～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2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067" w:type="dxa"/>
            <w:vAlign w:val="center"/>
          </w:tcPr>
          <w:p w14:paraId="4E0B8195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AB468A" w14:paraId="7EE745BD" w14:textId="77777777" w:rsidTr="00F90B01">
        <w:trPr>
          <w:jc w:val="center"/>
        </w:trPr>
        <w:tc>
          <w:tcPr>
            <w:tcW w:w="1560" w:type="dxa"/>
            <w:vAlign w:val="center"/>
          </w:tcPr>
          <w:p w14:paraId="345CC43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24h-UTP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22"/>
                <w:rFonts w:ascii="Times New Roman" w:eastAsia="Microsoft YaHei" w:hAnsi="Times New Roman" w:cs="Times New Roman"/>
                <w:sz w:val="16"/>
                <w:szCs w:val="16"/>
              </w:rPr>
              <w:t>(</w:t>
            </w:r>
            <w:r w:rsidRPr="00BA651B">
              <w:rPr>
                <w:rStyle w:val="19"/>
                <w:rFonts w:ascii="Times New Roman" w:hAnsi="Times New Roman" w:cs="Times New Roman"/>
                <w:sz w:val="16"/>
                <w:szCs w:val="16"/>
              </w:rPr>
              <w:t>g/24h</w:t>
            </w:r>
            <w:r w:rsidRPr="00BA651B">
              <w:rPr>
                <w:rStyle w:val="22"/>
                <w:rFonts w:ascii="Times New Roman" w:eastAsia="Microsoft YaHei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65DF2F8A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5.77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2.48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9. 94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3E2FB3A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0.38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1.45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470AC995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0.05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0.24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03E42569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8.83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(5.37, 16.28)</w:t>
            </w:r>
          </w:p>
        </w:tc>
        <w:tc>
          <w:tcPr>
            <w:tcW w:w="2066" w:type="dxa"/>
            <w:vAlign w:val="center"/>
          </w:tcPr>
          <w:p w14:paraId="627BDD2C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0.80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(0.47, 1.48)</w:t>
            </w:r>
          </w:p>
        </w:tc>
        <w:tc>
          <w:tcPr>
            <w:tcW w:w="2067" w:type="dxa"/>
            <w:vAlign w:val="center"/>
          </w:tcPr>
          <w:p w14:paraId="44E0CB62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0.12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(0.08, 0.21)</w:t>
            </w:r>
          </w:p>
        </w:tc>
      </w:tr>
      <w:tr w:rsidR="00AB468A" w14:paraId="53DA3AA3" w14:textId="77777777" w:rsidTr="00F90B01">
        <w:trPr>
          <w:jc w:val="center"/>
        </w:trPr>
        <w:tc>
          <w:tcPr>
            <w:tcW w:w="1560" w:type="dxa"/>
            <w:vAlign w:val="center"/>
          </w:tcPr>
          <w:p w14:paraId="096B6D62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PCR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22"/>
                <w:rFonts w:ascii="Times New Roman" w:eastAsia="Microsoft YaHei" w:hAnsi="Times New Roman" w:cs="Times New Roman"/>
                <w:sz w:val="16"/>
                <w:szCs w:val="16"/>
              </w:rPr>
              <w:t>(</w:t>
            </w:r>
            <w:r w:rsidRPr="00BA651B">
              <w:rPr>
                <w:rStyle w:val="19"/>
                <w:rFonts w:ascii="Times New Roman" w:hAnsi="Times New Roman" w:cs="Times New Roman"/>
                <w:sz w:val="16"/>
                <w:szCs w:val="16"/>
              </w:rPr>
              <w:t>g/g</w:t>
            </w:r>
            <w:r w:rsidRPr="00BA651B">
              <w:rPr>
                <w:rStyle w:val="22"/>
                <w:rFonts w:ascii="Times New Roman" w:eastAsia="Microsoft YaHei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794FF68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9.9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1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4.57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14.53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0BB1A683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0.60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1.95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394DA0AB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0.08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0.14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721998FC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11.73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(4.56, 19.39)</w:t>
            </w:r>
          </w:p>
        </w:tc>
        <w:tc>
          <w:tcPr>
            <w:tcW w:w="2066" w:type="dxa"/>
            <w:vAlign w:val="center"/>
          </w:tcPr>
          <w:p w14:paraId="5B0EE5B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0.92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(0.58, 1.57)</w:t>
            </w:r>
          </w:p>
        </w:tc>
        <w:tc>
          <w:tcPr>
            <w:tcW w:w="2067" w:type="dxa"/>
            <w:vAlign w:val="center"/>
          </w:tcPr>
          <w:p w14:paraId="658FAC84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0.12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(0.10, 0.22)</w:t>
            </w:r>
          </w:p>
        </w:tc>
      </w:tr>
      <w:tr w:rsidR="00AB468A" w14:paraId="35E9CB26" w14:textId="77777777" w:rsidTr="00F90B01">
        <w:trPr>
          <w:jc w:val="center"/>
        </w:trPr>
        <w:tc>
          <w:tcPr>
            <w:tcW w:w="1560" w:type="dxa"/>
            <w:vAlign w:val="center"/>
          </w:tcPr>
          <w:p w14:paraId="760874A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URBC </w:t>
            </w:r>
            <w:r w:rsidRPr="00BA651B">
              <w:rPr>
                <w:rStyle w:val="22"/>
                <w:rFonts w:ascii="Times New Roman" w:eastAsia="Microsoft YaHei" w:hAnsi="Times New Roman" w:cs="Times New Roman"/>
                <w:sz w:val="16"/>
                <w:szCs w:val="16"/>
              </w:rPr>
              <w:t>(</w:t>
            </w:r>
            <w:r w:rsidRPr="00BA651B">
              <w:rPr>
                <w:rStyle w:val="19"/>
                <w:rFonts w:ascii="Times New Roman" w:hAnsi="Times New Roman" w:cs="Times New Roman"/>
                <w:sz w:val="16"/>
                <w:szCs w:val="16"/>
              </w:rPr>
              <w:t>/HPF</w:t>
            </w:r>
            <w:r w:rsidRPr="00BA651B">
              <w:rPr>
                <w:rStyle w:val="22"/>
                <w:rFonts w:ascii="Times New Roman" w:eastAsia="Microsoft YaHei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3D6F102B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3.44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0.78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20.44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68CC06A1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25.71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3.47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95.28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7627337D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3.95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0.33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27.77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58EF3CEB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5.76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(1.29, 14.37)</w:t>
            </w:r>
          </w:p>
        </w:tc>
        <w:tc>
          <w:tcPr>
            <w:tcW w:w="2066" w:type="dxa"/>
            <w:vAlign w:val="center"/>
          </w:tcPr>
          <w:p w14:paraId="6D00DC9C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4.45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(0.42, 68.42)</w:t>
            </w:r>
          </w:p>
        </w:tc>
        <w:tc>
          <w:tcPr>
            <w:tcW w:w="2067" w:type="dxa"/>
            <w:vAlign w:val="center"/>
          </w:tcPr>
          <w:p w14:paraId="551C3353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8.30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(1.89, 39.13)</w:t>
            </w:r>
          </w:p>
        </w:tc>
      </w:tr>
      <w:tr w:rsidR="00AB468A" w14:paraId="1C705FCF" w14:textId="77777777" w:rsidTr="00F90B01">
        <w:trPr>
          <w:jc w:val="center"/>
        </w:trPr>
        <w:tc>
          <w:tcPr>
            <w:tcW w:w="1560" w:type="dxa"/>
            <w:vAlign w:val="center"/>
          </w:tcPr>
          <w:p w14:paraId="65233C0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UREA (mmol/L)</w:t>
            </w:r>
          </w:p>
        </w:tc>
        <w:tc>
          <w:tcPr>
            <w:tcW w:w="2066" w:type="dxa"/>
            <w:vAlign w:val="center"/>
          </w:tcPr>
          <w:p w14:paraId="13C2E6D6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5.07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3.46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8.69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371E50BF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4.33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3.86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5.77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210C8149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4.22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3.63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5.34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77C89573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5.28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(4.24, 12.15)</w:t>
            </w:r>
          </w:p>
        </w:tc>
        <w:tc>
          <w:tcPr>
            <w:tcW w:w="2066" w:type="dxa"/>
            <w:vAlign w:val="center"/>
          </w:tcPr>
          <w:p w14:paraId="651A450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4.83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(3.98, 7.08)</w:t>
            </w:r>
          </w:p>
        </w:tc>
        <w:tc>
          <w:tcPr>
            <w:tcW w:w="2067" w:type="dxa"/>
            <w:vAlign w:val="center"/>
          </w:tcPr>
          <w:p w14:paraId="3BD60451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4.46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(3.76, 5.24)</w:t>
            </w:r>
          </w:p>
        </w:tc>
      </w:tr>
      <w:tr w:rsidR="00AB468A" w14:paraId="206A394C" w14:textId="77777777" w:rsidTr="00F90B01">
        <w:trPr>
          <w:jc w:val="center"/>
        </w:trPr>
        <w:tc>
          <w:tcPr>
            <w:tcW w:w="1560" w:type="dxa"/>
            <w:vAlign w:val="center"/>
          </w:tcPr>
          <w:p w14:paraId="1E184D83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CREA (</w:t>
            </w:r>
            <w:proofErr w:type="spellStart"/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umol</w:t>
            </w:r>
            <w:proofErr w:type="spellEnd"/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/L)</w:t>
            </w:r>
          </w:p>
        </w:tc>
        <w:tc>
          <w:tcPr>
            <w:tcW w:w="2066" w:type="dxa"/>
            <w:vAlign w:val="center"/>
          </w:tcPr>
          <w:p w14:paraId="25624EBE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45.05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33.03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59.68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477392AF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44.25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36.85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53.97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37CF1E3D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43.75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36.05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54.83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1FC7DBC2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51.60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(39.50, 91.80)</w:t>
            </w:r>
          </w:p>
        </w:tc>
        <w:tc>
          <w:tcPr>
            <w:tcW w:w="2066" w:type="dxa"/>
            <w:vAlign w:val="center"/>
          </w:tcPr>
          <w:p w14:paraId="514673E6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52.90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(36.68, 69.20)</w:t>
            </w:r>
          </w:p>
        </w:tc>
        <w:tc>
          <w:tcPr>
            <w:tcW w:w="2067" w:type="dxa"/>
            <w:vAlign w:val="center"/>
          </w:tcPr>
          <w:p w14:paraId="16D910E7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42.75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(36.18, 51.38)</w:t>
            </w:r>
          </w:p>
        </w:tc>
      </w:tr>
      <w:tr w:rsidR="00AB468A" w14:paraId="16772DD3" w14:textId="77777777" w:rsidTr="00F90B01">
        <w:trPr>
          <w:jc w:val="center"/>
        </w:trPr>
        <w:tc>
          <w:tcPr>
            <w:tcW w:w="1560" w:type="dxa"/>
            <w:vAlign w:val="center"/>
          </w:tcPr>
          <w:p w14:paraId="2624E81C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ALB</w:t>
            </w:r>
            <w:r w:rsidRPr="00BA651B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(g/L)</w:t>
            </w:r>
          </w:p>
        </w:tc>
        <w:tc>
          <w:tcPr>
            <w:tcW w:w="2066" w:type="dxa"/>
            <w:vAlign w:val="center"/>
          </w:tcPr>
          <w:p w14:paraId="70E9494B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22.04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18.49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29.71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40ADBB41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38.79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34.28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41.73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63F593F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41.52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38.89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BA651B">
              <w:rPr>
                <w:rStyle w:val="15"/>
                <w:rFonts w:ascii="Times New Roman" w:hAnsi="Times New Roman" w:cs="Times New Roman" w:hint="default"/>
              </w:rPr>
              <w:t>44.30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5F394A8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18.68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(14.40, 27.86)</w:t>
            </w:r>
          </w:p>
        </w:tc>
        <w:tc>
          <w:tcPr>
            <w:tcW w:w="2066" w:type="dxa"/>
            <w:vAlign w:val="center"/>
          </w:tcPr>
          <w:p w14:paraId="33ED3646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39.74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(34.20, 43.77)</w:t>
            </w:r>
          </w:p>
        </w:tc>
        <w:tc>
          <w:tcPr>
            <w:tcW w:w="2067" w:type="dxa"/>
            <w:vAlign w:val="center"/>
          </w:tcPr>
          <w:p w14:paraId="2E47E05D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43.23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(40.95, 45.62)</w:t>
            </w:r>
          </w:p>
        </w:tc>
      </w:tr>
      <w:tr w:rsidR="00AB468A" w14:paraId="0F7379A3" w14:textId="77777777" w:rsidTr="00F90B01">
        <w:trPr>
          <w:jc w:val="center"/>
        </w:trPr>
        <w:tc>
          <w:tcPr>
            <w:tcW w:w="1560" w:type="dxa"/>
            <w:vAlign w:val="center"/>
          </w:tcPr>
          <w:p w14:paraId="7525A98D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eGFR</w:t>
            </w:r>
            <w:r w:rsidRPr="00BA651B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(ml/(min</w:t>
            </w:r>
            <w:r w:rsidRPr="00BA651B">
              <w:rPr>
                <w:rStyle w:val="19"/>
                <w:rFonts w:ascii="Times New Roman" w:hAnsi="Times New Roman" w:cs="Times New Roman"/>
                <w:sz w:val="16"/>
                <w:szCs w:val="16"/>
              </w:rPr>
              <w:t>·1.73m</w:t>
            </w:r>
            <w:r w:rsidRPr="006943A3">
              <w:rPr>
                <w:rStyle w:val="200"/>
                <w:rFonts w:ascii="Times New Roman" w:hAnsi="Times New Roman" w:cs="Times New Roman"/>
                <w:sz w:val="16"/>
                <w:szCs w:val="16"/>
              </w:rPr>
              <w:t>2</w:t>
            </w:r>
            <w:r w:rsidRPr="00BA651B">
              <w:rPr>
                <w:rStyle w:val="22"/>
                <w:rFonts w:ascii="Times New Roman" w:eastAsia="Microsoft YaHei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40E6856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109.88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41.73</w:t>
            </w:r>
          </w:p>
        </w:tc>
        <w:tc>
          <w:tcPr>
            <w:tcW w:w="2066" w:type="dxa"/>
            <w:vAlign w:val="center"/>
          </w:tcPr>
          <w:p w14:paraId="66979727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111.40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29.40</w:t>
            </w:r>
          </w:p>
        </w:tc>
        <w:tc>
          <w:tcPr>
            <w:tcW w:w="2067" w:type="dxa"/>
            <w:vAlign w:val="center"/>
          </w:tcPr>
          <w:p w14:paraId="608EA6DB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115.41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BA651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24.05</w:t>
            </w:r>
          </w:p>
        </w:tc>
        <w:tc>
          <w:tcPr>
            <w:tcW w:w="2066" w:type="dxa"/>
            <w:vAlign w:val="center"/>
          </w:tcPr>
          <w:p w14:paraId="5BA40AC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101.95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(68.11, 124.45)</w:t>
            </w:r>
          </w:p>
        </w:tc>
        <w:tc>
          <w:tcPr>
            <w:tcW w:w="2066" w:type="dxa"/>
            <w:vAlign w:val="center"/>
          </w:tcPr>
          <w:p w14:paraId="3F3E71B9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100.57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(77.13, 132.40)</w:t>
            </w:r>
          </w:p>
        </w:tc>
        <w:tc>
          <w:tcPr>
            <w:tcW w:w="2067" w:type="dxa"/>
            <w:vAlign w:val="center"/>
          </w:tcPr>
          <w:p w14:paraId="599DA298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117.97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(108.24, 136.26)</w:t>
            </w:r>
          </w:p>
        </w:tc>
      </w:tr>
      <w:tr w:rsidR="00AB468A" w14:paraId="5FD1C2B3" w14:textId="77777777" w:rsidTr="00F90B01">
        <w:trPr>
          <w:jc w:val="center"/>
        </w:trPr>
        <w:tc>
          <w:tcPr>
            <w:tcW w:w="1560" w:type="dxa"/>
            <w:vAlign w:val="center"/>
          </w:tcPr>
          <w:p w14:paraId="5C0E2294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TC</w:t>
            </w:r>
            <w:r w:rsidRPr="00BA651B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(mmol/L)</w:t>
            </w:r>
          </w:p>
        </w:tc>
        <w:tc>
          <w:tcPr>
            <w:tcW w:w="2066" w:type="dxa"/>
            <w:vAlign w:val="center"/>
          </w:tcPr>
          <w:p w14:paraId="255162BB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9.28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6.78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12.93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3E45670A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5.51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4.46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6.91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078ED2F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4.66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3.91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5.98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0D3EEEAC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9.96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(6.35, 15.97)</w:t>
            </w:r>
          </w:p>
        </w:tc>
        <w:tc>
          <w:tcPr>
            <w:tcW w:w="2066" w:type="dxa"/>
            <w:vAlign w:val="center"/>
          </w:tcPr>
          <w:p w14:paraId="4256F9C7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4.83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(4.42, 5.54)</w:t>
            </w:r>
          </w:p>
        </w:tc>
        <w:tc>
          <w:tcPr>
            <w:tcW w:w="2067" w:type="dxa"/>
            <w:vAlign w:val="center"/>
          </w:tcPr>
          <w:p w14:paraId="1DB9111A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4.76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(4.04, 5.84)</w:t>
            </w:r>
          </w:p>
        </w:tc>
      </w:tr>
      <w:tr w:rsidR="00AB468A" w14:paraId="69AF2E6E" w14:textId="77777777" w:rsidTr="00F90B01">
        <w:trPr>
          <w:jc w:val="center"/>
        </w:trPr>
        <w:tc>
          <w:tcPr>
            <w:tcW w:w="1560" w:type="dxa"/>
            <w:vAlign w:val="center"/>
          </w:tcPr>
          <w:p w14:paraId="0D2725F8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</w:t>
            </w:r>
            <w:r w:rsidRPr="00BA651B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(mmol/L)</w:t>
            </w:r>
          </w:p>
        </w:tc>
        <w:tc>
          <w:tcPr>
            <w:tcW w:w="2066" w:type="dxa"/>
            <w:vAlign w:val="center"/>
          </w:tcPr>
          <w:p w14:paraId="31E865E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2.43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1.58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3.25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3B99007E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1.16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2.01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77B4AB8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1.18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0.82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1.64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69244383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2.81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(2.00, 5.19)</w:t>
            </w:r>
          </w:p>
        </w:tc>
        <w:tc>
          <w:tcPr>
            <w:tcW w:w="2066" w:type="dxa"/>
            <w:vAlign w:val="center"/>
          </w:tcPr>
          <w:p w14:paraId="2F3ED5BA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1.40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(1.00, 1.85)</w:t>
            </w:r>
          </w:p>
        </w:tc>
        <w:tc>
          <w:tcPr>
            <w:tcW w:w="2067" w:type="dxa"/>
            <w:vAlign w:val="center"/>
          </w:tcPr>
          <w:p w14:paraId="189A11F2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1.52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(1.08, 1.98)</w:t>
            </w:r>
          </w:p>
        </w:tc>
      </w:tr>
      <w:tr w:rsidR="00AB468A" w14:paraId="2C0ADF0D" w14:textId="77777777" w:rsidTr="00F90B01">
        <w:trPr>
          <w:jc w:val="center"/>
        </w:trPr>
        <w:tc>
          <w:tcPr>
            <w:tcW w:w="1560" w:type="dxa"/>
            <w:vAlign w:val="center"/>
          </w:tcPr>
          <w:p w14:paraId="009510AD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HDL</w:t>
            </w:r>
            <w:r w:rsidRPr="00BA651B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(mmol/L)</w:t>
            </w:r>
          </w:p>
        </w:tc>
        <w:tc>
          <w:tcPr>
            <w:tcW w:w="2066" w:type="dxa"/>
            <w:vAlign w:val="center"/>
          </w:tcPr>
          <w:p w14:paraId="71AD60BC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2.14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1.67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2.79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23650CBA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1.56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1.22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2.10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vAlign w:val="center"/>
          </w:tcPr>
          <w:p w14:paraId="76A60752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1.22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1.88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vAlign w:val="center"/>
          </w:tcPr>
          <w:p w14:paraId="5A73C721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1.90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(1.34, 2.47)</w:t>
            </w:r>
          </w:p>
        </w:tc>
        <w:tc>
          <w:tcPr>
            <w:tcW w:w="2066" w:type="dxa"/>
            <w:vAlign w:val="center"/>
          </w:tcPr>
          <w:p w14:paraId="26AB1DDF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1.41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(1.17, 1.71)</w:t>
            </w:r>
          </w:p>
        </w:tc>
        <w:tc>
          <w:tcPr>
            <w:tcW w:w="2067" w:type="dxa"/>
            <w:vAlign w:val="center"/>
          </w:tcPr>
          <w:p w14:paraId="0DA5C889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1.45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(1.23, 2.16)</w:t>
            </w:r>
          </w:p>
        </w:tc>
      </w:tr>
      <w:tr w:rsidR="00AB468A" w14:paraId="1E35925F" w14:textId="77777777" w:rsidTr="00F90B01">
        <w:trPr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381BC0CD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LDL</w:t>
            </w:r>
            <w:r w:rsidRPr="00BA651B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(mmol/L)</w:t>
            </w:r>
          </w:p>
        </w:tc>
        <w:tc>
          <w:tcPr>
            <w:tcW w:w="2066" w:type="dxa"/>
            <w:tcBorders>
              <w:bottom w:val="single" w:sz="4" w:space="0" w:color="auto"/>
            </w:tcBorders>
            <w:vAlign w:val="center"/>
          </w:tcPr>
          <w:p w14:paraId="1BC05277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5.86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4.08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8.04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tcBorders>
              <w:bottom w:val="single" w:sz="4" w:space="0" w:color="auto"/>
            </w:tcBorders>
            <w:vAlign w:val="center"/>
          </w:tcPr>
          <w:p w14:paraId="3C28587A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3.22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2.64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4.07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vAlign w:val="center"/>
          </w:tcPr>
          <w:p w14:paraId="72D71177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2.80</w:t>
            </w:r>
            <w:r w:rsidRPr="00BA651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(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2.33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 xml:space="preserve">, </w:t>
            </w:r>
            <w:r w:rsidRPr="00BA651B">
              <w:rPr>
                <w:rStyle w:val="17"/>
                <w:rFonts w:ascii="Times New Roman" w:hAnsi="Times New Roman" w:cs="Times New Roman"/>
                <w:sz w:val="16"/>
                <w:szCs w:val="16"/>
              </w:rPr>
              <w:t>3.44</w:t>
            </w:r>
            <w:r w:rsidRPr="00BA651B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)</w:t>
            </w:r>
          </w:p>
        </w:tc>
        <w:tc>
          <w:tcPr>
            <w:tcW w:w="2066" w:type="dxa"/>
            <w:tcBorders>
              <w:bottom w:val="single" w:sz="4" w:space="0" w:color="auto"/>
            </w:tcBorders>
            <w:vAlign w:val="center"/>
          </w:tcPr>
          <w:p w14:paraId="3FC5F792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5.77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(3.79, 8.52)</w:t>
            </w:r>
          </w:p>
        </w:tc>
        <w:tc>
          <w:tcPr>
            <w:tcW w:w="2066" w:type="dxa"/>
            <w:tcBorders>
              <w:bottom w:val="single" w:sz="4" w:space="0" w:color="auto"/>
            </w:tcBorders>
            <w:vAlign w:val="center"/>
          </w:tcPr>
          <w:p w14:paraId="28B760C0" w14:textId="77777777" w:rsidR="00AB468A" w:rsidRPr="00BA651B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2.72</w:t>
            </w:r>
            <w:r w:rsidRPr="00BA651B"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BA651B"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(2.46, 3.49)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vAlign w:val="center"/>
          </w:tcPr>
          <w:p w14:paraId="1E076EE2" w14:textId="77777777" w:rsidR="00AB468A" w:rsidRDefault="00AB468A" w:rsidP="00F90B01">
            <w:pPr>
              <w:jc w:val="center"/>
              <w:rPr>
                <w:rFonts w:ascii="Times New Roman Regular" w:eastAsia="AdvPSOP-B" w:hAnsi="Times New Roman Regula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2.95</w:t>
            </w:r>
            <w:r>
              <w:rPr>
                <w:rStyle w:val="16"/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(2.42, 3.41)</w:t>
            </w:r>
          </w:p>
        </w:tc>
      </w:tr>
    </w:tbl>
    <w:p w14:paraId="083CF7D1" w14:textId="77777777" w:rsidR="00AB468A" w:rsidRDefault="00AB468A" w:rsidP="00AB468A">
      <w:pPr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Continuous variables were expressed as mean </w:t>
      </w:r>
      <w:r>
        <w:rPr>
          <w:rFonts w:ascii="Times New Roman" w:hAnsi="Times New Roman"/>
          <w:color w:val="000000"/>
          <w:sz w:val="16"/>
          <w:szCs w:val="16"/>
        </w:rPr>
        <w:t xml:space="preserve">± </w:t>
      </w:r>
      <w:r>
        <w:rPr>
          <w:rFonts w:ascii="Times New Roman" w:hAnsi="Times New Roman"/>
          <w:sz w:val="16"/>
        </w:rPr>
        <w:t>SD or median (25th</w:t>
      </w:r>
      <w:r>
        <w:rPr>
          <w:rFonts w:ascii="Times New Roman" w:eastAsia="Calibri" w:hAnsi="Times New Roman" w:hint="eastAsia"/>
          <w:sz w:val="16"/>
        </w:rPr>
        <w:t>-</w:t>
      </w:r>
      <w:r>
        <w:rPr>
          <w:rFonts w:ascii="Times New Roman" w:hAnsi="Times New Roman"/>
          <w:sz w:val="16"/>
        </w:rPr>
        <w:t>75th percentile, interquartile range). Categorical variables were expressed as n (%). ALB, serum albumin; BMI, Body Mass Index; CREA, creatinine; eGFR, estimated glomerular filtration rate; HDL, high-density lipoprotein; TC, total cholesterol; TG, triglycerides; UPCR, urinary protein/creatinine ratio;</w:t>
      </w:r>
      <w:r>
        <w:rPr>
          <w:rFonts w:ascii="Times New Roman" w:hAnsi="Times New Roman" w:hint="eastAsia"/>
          <w:sz w:val="16"/>
        </w:rPr>
        <w:t xml:space="preserve"> </w:t>
      </w:r>
      <w:r>
        <w:rPr>
          <w:rFonts w:ascii="Times New Roman" w:hAnsi="Times New Roman"/>
          <w:sz w:val="16"/>
        </w:rPr>
        <w:t>UPRO,</w:t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eastAsia="Microsoft YaHei" w:hAnsi="Times New Roman"/>
          <w:color w:val="000000"/>
          <w:sz w:val="16"/>
          <w:szCs w:val="16"/>
        </w:rPr>
        <w:t>u</w:t>
      </w:r>
      <w:r>
        <w:rPr>
          <w:rFonts w:ascii="Times New Roman" w:eastAsia="AdvOTc999d02f" w:hAnsi="Times New Roman"/>
          <w:color w:val="000000"/>
          <w:sz w:val="16"/>
          <w:szCs w:val="16"/>
        </w:rPr>
        <w:t>rinary protein quantitation</w:t>
      </w:r>
      <w:r>
        <w:rPr>
          <w:rFonts w:ascii="Times New Roman" w:hAnsi="Times New Roman"/>
          <w:sz w:val="16"/>
        </w:rPr>
        <w:t xml:space="preserve">; URBC, urinary red blood cells; UREA, urea; VLDL, very low-density lipoprotein; 24-h UTP, 24-h urine total protein; </w:t>
      </w:r>
    </w:p>
    <w:p w14:paraId="25FBD456" w14:textId="77777777" w:rsidR="00AB468A" w:rsidRDefault="00AB468A" w:rsidP="00AB468A">
      <w:pPr>
        <w:rPr>
          <w:rFonts w:ascii="Times New Roman Regular" w:eastAsia="AdvOTc999d02f" w:hAnsi="Times New Roman Regular"/>
          <w:b/>
          <w:bCs/>
          <w:color w:val="000000"/>
          <w:sz w:val="16"/>
          <w:szCs w:val="16"/>
        </w:rPr>
      </w:pPr>
    </w:p>
    <w:p w14:paraId="39262E78" w14:textId="77777777" w:rsidR="00A767C2" w:rsidRDefault="00A767C2"/>
    <w:sectPr w:rsidR="00A767C2" w:rsidSect="00AB46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AdvOT9f665322 . B">
    <w:altName w:val="Calibri"/>
    <w:panose1 w:val="020B0604020202020204"/>
    <w:charset w:val="00"/>
    <w:family w:val="auto"/>
    <w:pitch w:val="default"/>
  </w:font>
  <w:font w:name="AdvPSOP-B">
    <w:altName w:val="Calibri"/>
    <w:panose1 w:val="020B0604020202020204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dvOTc999d02f">
    <w:altName w:val="Calibri"/>
    <w:panose1 w:val="020B0604020202020204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68A"/>
    <w:rsid w:val="00A343F4"/>
    <w:rsid w:val="00A34BC8"/>
    <w:rsid w:val="00A767C2"/>
    <w:rsid w:val="00AB468A"/>
    <w:rsid w:val="00C813AA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8A222C"/>
  <w15:chartTrackingRefBased/>
  <w15:docId w15:val="{3D3F808B-CB11-7242-946D-6AA04CBA2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468A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B468A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468A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468A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468A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68A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68A"/>
    <w:pPr>
      <w:keepNext/>
      <w:keepLines/>
      <w:widowControl w:val="0"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68A"/>
    <w:pPr>
      <w:keepNext/>
      <w:keepLines/>
      <w:widowControl w:val="0"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68A"/>
    <w:pPr>
      <w:keepNext/>
      <w:keepLines/>
      <w:widowControl w:val="0"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68A"/>
    <w:pPr>
      <w:keepNext/>
      <w:keepLines/>
      <w:widowControl w:val="0"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468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46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46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468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468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B468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468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468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468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468A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B46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468A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B468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468A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B468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468A"/>
    <w:pPr>
      <w:widowControl w:val="0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AB468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468A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B468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B468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AB468A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15"/>
    <w:basedOn w:val="a0"/>
    <w:rsid w:val="00AB468A"/>
    <w:rPr>
      <w:rFonts w:ascii="宋体" w:eastAsia="宋体" w:hAnsi="宋体" w:hint="eastAsia"/>
      <w:color w:val="000000"/>
      <w:sz w:val="16"/>
      <w:szCs w:val="16"/>
    </w:rPr>
  </w:style>
  <w:style w:type="character" w:customStyle="1" w:styleId="16">
    <w:name w:val="16"/>
    <w:basedOn w:val="a0"/>
    <w:rsid w:val="00AB468A"/>
    <w:rPr>
      <w:rFonts w:ascii="Times New Roman Regular" w:hAnsi="Times New Roman Regular" w:hint="default"/>
      <w:color w:val="000000"/>
      <w:sz w:val="15"/>
      <w:szCs w:val="15"/>
    </w:rPr>
  </w:style>
  <w:style w:type="character" w:customStyle="1" w:styleId="17">
    <w:name w:val="17"/>
    <w:basedOn w:val="a0"/>
    <w:rsid w:val="00AB468A"/>
    <w:rPr>
      <w:rFonts w:ascii="Times New Roman Regular" w:hAnsi="Times New Roman Regular" w:hint="default"/>
      <w:color w:val="000000"/>
      <w:sz w:val="15"/>
      <w:szCs w:val="15"/>
      <w:vertAlign w:val="superscript"/>
    </w:rPr>
  </w:style>
  <w:style w:type="character" w:customStyle="1" w:styleId="18">
    <w:name w:val="18"/>
    <w:basedOn w:val="a0"/>
    <w:rsid w:val="00AB468A"/>
    <w:rPr>
      <w:rFonts w:ascii="宋体" w:eastAsia="宋体" w:hAnsi="宋体" w:hint="eastAsia"/>
      <w:color w:val="000000"/>
      <w:sz w:val="15"/>
      <w:szCs w:val="15"/>
    </w:rPr>
  </w:style>
  <w:style w:type="character" w:customStyle="1" w:styleId="19">
    <w:name w:val="19"/>
    <w:basedOn w:val="a0"/>
    <w:rsid w:val="00AB468A"/>
    <w:rPr>
      <w:rFonts w:ascii="AdvOT9f665322 . B" w:hAnsi="AdvOT9f665322 . B" w:hint="default"/>
      <w:color w:val="000000"/>
      <w:sz w:val="15"/>
      <w:szCs w:val="15"/>
    </w:rPr>
  </w:style>
  <w:style w:type="character" w:customStyle="1" w:styleId="200">
    <w:name w:val="20"/>
    <w:basedOn w:val="a0"/>
    <w:rsid w:val="00AB468A"/>
    <w:rPr>
      <w:rFonts w:ascii="Times New Roman Regular" w:hAnsi="Times New Roman Regular" w:hint="default"/>
      <w:color w:val="000000"/>
      <w:sz w:val="15"/>
      <w:szCs w:val="15"/>
      <w:vertAlign w:val="superscript"/>
    </w:rPr>
  </w:style>
  <w:style w:type="character" w:customStyle="1" w:styleId="21">
    <w:name w:val="21"/>
    <w:basedOn w:val="a0"/>
    <w:rsid w:val="00AB468A"/>
    <w:rPr>
      <w:rFonts w:ascii="宋体" w:eastAsia="宋体" w:hAnsi="宋体" w:hint="eastAsia"/>
      <w:color w:val="000000"/>
      <w:sz w:val="15"/>
      <w:szCs w:val="15"/>
    </w:rPr>
  </w:style>
  <w:style w:type="character" w:customStyle="1" w:styleId="22">
    <w:name w:val="22"/>
    <w:basedOn w:val="a0"/>
    <w:rsid w:val="00AB468A"/>
    <w:rPr>
      <w:rFonts w:ascii="AdvOT9f665322 . B" w:hAnsi="AdvOT9f665322 . B" w:hint="default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2</cp:revision>
  <dcterms:created xsi:type="dcterms:W3CDTF">2025-12-17T03:29:00Z</dcterms:created>
  <dcterms:modified xsi:type="dcterms:W3CDTF">2025-12-17T03:46:00Z</dcterms:modified>
</cp:coreProperties>
</file>