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44CC10" w14:textId="69E779D5" w:rsidR="001C69C7" w:rsidRDefault="00747471" w:rsidP="001C69C7">
      <w:pPr>
        <w:rPr>
          <w:rFonts w:ascii="Times New Roman Regular" w:eastAsia="AdvPSOP-B" w:hAnsi="Times New Roman Regular"/>
          <w:b/>
          <w:bCs/>
          <w:color w:val="000000"/>
          <w:sz w:val="16"/>
          <w:szCs w:val="16"/>
        </w:rPr>
      </w:pPr>
      <w:r w:rsidRPr="002F67D7"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  <w:t>Additional File 1</w:t>
      </w:r>
      <w:r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  <w:t>0</w:t>
      </w:r>
      <w:r w:rsidR="001C69C7">
        <w:rPr>
          <w:rFonts w:ascii="Times New Roman Regular" w:eastAsia="AdvOTc999d02f" w:hAnsi="Times New Roman Regular"/>
          <w:b/>
          <w:bCs/>
          <w:color w:val="000000"/>
          <w:sz w:val="16"/>
          <w:szCs w:val="16"/>
        </w:rPr>
        <w:t xml:space="preserve">. </w:t>
      </w:r>
      <w:r w:rsidR="00FA5586" w:rsidRPr="00FA5586">
        <w:rPr>
          <w:rFonts w:ascii="Times New Roman Regular" w:eastAsia="AdvOTc999d02f" w:hAnsi="Times New Roman Regular"/>
          <w:b/>
          <w:bCs/>
          <w:color w:val="000000"/>
          <w:sz w:val="16"/>
          <w:szCs w:val="16"/>
        </w:rPr>
        <w:t>Performance of urinary ANGPTL3/Cre across glomerular disease subtypes in test and validation sets.</w:t>
      </w:r>
    </w:p>
    <w:tbl>
      <w:tblPr>
        <w:tblStyle w:val="ae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850"/>
        <w:gridCol w:w="961"/>
        <w:gridCol w:w="932"/>
        <w:gridCol w:w="564"/>
        <w:gridCol w:w="578"/>
        <w:gridCol w:w="928"/>
        <w:gridCol w:w="932"/>
        <w:gridCol w:w="564"/>
        <w:gridCol w:w="579"/>
      </w:tblGrid>
      <w:tr w:rsidR="001C69C7" w14:paraId="25E17D31" w14:textId="77777777" w:rsidTr="00F90B01">
        <w:trPr>
          <w:jc w:val="center"/>
        </w:trPr>
        <w:tc>
          <w:tcPr>
            <w:tcW w:w="1418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C552AF4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b/>
                <w:bCs/>
                <w:color w:val="000000"/>
                <w:sz w:val="16"/>
                <w:szCs w:val="16"/>
              </w:rPr>
              <w:t>Subgroup</w:t>
            </w:r>
          </w:p>
        </w:tc>
        <w:tc>
          <w:tcPr>
            <w:tcW w:w="850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A5D7B67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  <w:t xml:space="preserve">Cut - </w:t>
            </w:r>
            <w:proofErr w:type="spellStart"/>
            <w:r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  <w:t>off</w:t>
            </w:r>
            <w:r>
              <w:rPr>
                <w:rFonts w:ascii="Times New Roman Regular" w:eastAsia="AdvPSOP-B" w:hAnsi="Times New Roman Regular" w:hint="eastAsia"/>
                <w:b/>
                <w:bCs/>
                <w:color w:val="00B0F0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3035" w:type="dxa"/>
            <w:gridSpan w:val="4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F53F111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  <w:t>Test set</w:t>
            </w:r>
          </w:p>
        </w:tc>
        <w:tc>
          <w:tcPr>
            <w:tcW w:w="3003" w:type="dxa"/>
            <w:gridSpan w:val="4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253DA10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  <w:t>Validation set</w:t>
            </w:r>
          </w:p>
        </w:tc>
      </w:tr>
      <w:tr w:rsidR="001C69C7" w14:paraId="0ACCA05A" w14:textId="77777777" w:rsidTr="00F90B01">
        <w:trPr>
          <w:jc w:val="center"/>
        </w:trPr>
        <w:tc>
          <w:tcPr>
            <w:tcW w:w="1418" w:type="dxa"/>
            <w:vMerge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68C916C" w14:textId="77777777" w:rsidR="001C69C7" w:rsidRDefault="001C69C7" w:rsidP="00F90B01">
            <w:pPr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9B3C728" w14:textId="77777777" w:rsidR="001C69C7" w:rsidRDefault="001C69C7" w:rsidP="00F90B01">
            <w:pPr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0EC2B17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OTc999d02f" w:hAnsi="Times New Roman Regular"/>
                <w:b/>
                <w:bCs/>
                <w:color w:val="000000"/>
                <w:sz w:val="16"/>
                <w:szCs w:val="16"/>
              </w:rPr>
              <w:t>Sensitivity</w:t>
            </w:r>
          </w:p>
        </w:tc>
        <w:tc>
          <w:tcPr>
            <w:tcW w:w="93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F3DD7DC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OTc999d02f" w:hAnsi="Times New Roman Regular"/>
                <w:b/>
                <w:bCs/>
                <w:color w:val="000000"/>
                <w:sz w:val="16"/>
                <w:szCs w:val="16"/>
              </w:rPr>
              <w:t>Speci</w:t>
            </w:r>
            <w:r>
              <w:rPr>
                <w:rFonts w:ascii="Times New Roman Regular" w:eastAsia="AdvOTc999d02f+fb" w:hAnsi="Times New Roman Regular"/>
                <w:b/>
                <w:bCs/>
                <w:color w:val="000000"/>
                <w:sz w:val="16"/>
                <w:szCs w:val="16"/>
              </w:rPr>
              <w:t>fi</w:t>
            </w:r>
            <w:r>
              <w:rPr>
                <w:rFonts w:ascii="Times New Roman Regular" w:eastAsia="AdvOTc999d02f" w:hAnsi="Times New Roman Regular"/>
                <w:b/>
                <w:bCs/>
                <w:color w:val="000000"/>
                <w:sz w:val="16"/>
                <w:szCs w:val="16"/>
              </w:rPr>
              <w:t>city</w:t>
            </w:r>
          </w:p>
        </w:tc>
        <w:tc>
          <w:tcPr>
            <w:tcW w:w="5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28F1034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OTc999d02f" w:hAnsi="Times New Roman Regular"/>
                <w:b/>
                <w:bCs/>
                <w:color w:val="000000"/>
                <w:sz w:val="16"/>
                <w:szCs w:val="16"/>
              </w:rPr>
              <w:t>PPV</w:t>
            </w:r>
          </w:p>
        </w:tc>
        <w:tc>
          <w:tcPr>
            <w:tcW w:w="57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56D6957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OTc999d02f" w:hAnsi="Times New Roman Regular"/>
                <w:b/>
                <w:bCs/>
                <w:color w:val="000000"/>
                <w:sz w:val="16"/>
                <w:szCs w:val="16"/>
              </w:rPr>
              <w:t>NPV</w:t>
            </w:r>
          </w:p>
        </w:tc>
        <w:tc>
          <w:tcPr>
            <w:tcW w:w="9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16F0F43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OTc999d02f" w:hAnsi="Times New Roman Regular"/>
                <w:b/>
                <w:bCs/>
                <w:color w:val="000000"/>
                <w:sz w:val="16"/>
                <w:szCs w:val="16"/>
              </w:rPr>
              <w:t>Sensitivity</w:t>
            </w:r>
          </w:p>
        </w:tc>
        <w:tc>
          <w:tcPr>
            <w:tcW w:w="93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CA96351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OTc999d02f" w:hAnsi="Times New Roman Regular"/>
                <w:b/>
                <w:bCs/>
                <w:color w:val="000000"/>
                <w:sz w:val="16"/>
                <w:szCs w:val="16"/>
              </w:rPr>
              <w:t>Speci</w:t>
            </w:r>
            <w:r>
              <w:rPr>
                <w:rFonts w:ascii="Times New Roman Regular" w:eastAsia="AdvOTc999d02f+fb" w:hAnsi="Times New Roman Regular"/>
                <w:b/>
                <w:bCs/>
                <w:color w:val="000000"/>
                <w:sz w:val="16"/>
                <w:szCs w:val="16"/>
              </w:rPr>
              <w:t>fi</w:t>
            </w:r>
            <w:r>
              <w:rPr>
                <w:rFonts w:ascii="Times New Roman Regular" w:eastAsia="AdvOTc999d02f" w:hAnsi="Times New Roman Regular"/>
                <w:b/>
                <w:bCs/>
                <w:color w:val="000000"/>
                <w:sz w:val="16"/>
                <w:szCs w:val="16"/>
              </w:rPr>
              <w:t>city</w:t>
            </w:r>
          </w:p>
        </w:tc>
        <w:tc>
          <w:tcPr>
            <w:tcW w:w="5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953FC6E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OTc999d02f" w:hAnsi="Times New Roman Regular"/>
                <w:b/>
                <w:bCs/>
                <w:color w:val="000000"/>
                <w:sz w:val="16"/>
                <w:szCs w:val="16"/>
              </w:rPr>
              <w:t>PPV</w:t>
            </w:r>
          </w:p>
        </w:tc>
        <w:tc>
          <w:tcPr>
            <w:tcW w:w="5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607F847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OTc999d02f" w:hAnsi="Times New Roman Regular"/>
                <w:b/>
                <w:bCs/>
                <w:color w:val="000000"/>
                <w:sz w:val="16"/>
                <w:szCs w:val="16"/>
              </w:rPr>
              <w:t>NPV</w:t>
            </w:r>
          </w:p>
        </w:tc>
      </w:tr>
      <w:tr w:rsidR="001C69C7" w14:paraId="6B358622" w14:textId="77777777" w:rsidTr="00F90B0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304707" w14:textId="77777777" w:rsidR="001C69C7" w:rsidRDefault="001C69C7" w:rsidP="00F90B01">
            <w:pPr>
              <w:widowControl/>
              <w:jc w:val="center"/>
              <w:textAlignment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21C96F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3984C3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A6F3B9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E0D39A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229B28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A709B4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2BEC66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18CCC3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74282A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0.80</w:t>
            </w:r>
          </w:p>
        </w:tc>
      </w:tr>
      <w:tr w:rsidR="001C69C7" w14:paraId="3996180F" w14:textId="77777777" w:rsidTr="00F90B0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67AD00" w14:textId="77777777" w:rsidR="001C69C7" w:rsidRDefault="001C69C7" w:rsidP="00F90B01">
            <w:pPr>
              <w:jc w:val="center"/>
              <w:textAlignment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I</w:t>
            </w: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gA 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64D35C" w14:textId="77777777" w:rsidR="001C69C7" w:rsidRDefault="001C69C7" w:rsidP="00F90B01">
            <w:pPr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0D3BBB" w14:textId="77777777" w:rsidR="001C69C7" w:rsidRDefault="001C69C7" w:rsidP="00F90B01">
            <w:pPr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B9171A" w14:textId="77777777" w:rsidR="001C69C7" w:rsidRDefault="001C69C7" w:rsidP="00F90B01">
            <w:pPr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B813B1" w14:textId="77777777" w:rsidR="001C69C7" w:rsidRDefault="001C69C7" w:rsidP="00F90B01">
            <w:pPr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D85694" w14:textId="77777777" w:rsidR="001C69C7" w:rsidRDefault="001C69C7" w:rsidP="00F90B01">
            <w:pPr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7E271C" w14:textId="77777777" w:rsidR="001C69C7" w:rsidRDefault="001C69C7" w:rsidP="00F90B01">
            <w:pPr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AF319D" w14:textId="77777777" w:rsidR="001C69C7" w:rsidRDefault="001C69C7" w:rsidP="00F90B01">
            <w:pPr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0F4913" w14:textId="77777777" w:rsidR="001C69C7" w:rsidRDefault="001C69C7" w:rsidP="00F90B01">
            <w:pPr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732D1B" w14:textId="77777777" w:rsidR="001C69C7" w:rsidRDefault="001C69C7" w:rsidP="00F90B01">
            <w:pPr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0.91</w:t>
            </w:r>
          </w:p>
        </w:tc>
      </w:tr>
      <w:tr w:rsidR="001C69C7" w14:paraId="3F04BFDB" w14:textId="77777777" w:rsidTr="00F90B0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25DA94" w14:textId="77777777" w:rsidR="001C69C7" w:rsidRDefault="001C69C7" w:rsidP="00F90B01">
            <w:pPr>
              <w:jc w:val="center"/>
              <w:textAlignment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HSPN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3F4585" w14:textId="77777777" w:rsidR="001C69C7" w:rsidRDefault="001C69C7" w:rsidP="00F90B01">
            <w:pPr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5ACC6C" w14:textId="77777777" w:rsidR="001C69C7" w:rsidRDefault="001C69C7" w:rsidP="00F90B01">
            <w:pPr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60FB2F" w14:textId="77777777" w:rsidR="001C69C7" w:rsidRDefault="001C69C7" w:rsidP="00F90B01">
            <w:pPr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9143DF" w14:textId="77777777" w:rsidR="001C69C7" w:rsidRDefault="001C69C7" w:rsidP="00F90B01">
            <w:pPr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E576FD" w14:textId="77777777" w:rsidR="001C69C7" w:rsidRDefault="001C69C7" w:rsidP="00F90B01">
            <w:pPr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128B7F" w14:textId="77777777" w:rsidR="001C69C7" w:rsidRDefault="001C69C7" w:rsidP="00F90B01">
            <w:pPr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7E5AD5" w14:textId="77777777" w:rsidR="001C69C7" w:rsidRDefault="001C69C7" w:rsidP="00F90B01">
            <w:pPr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6F731A" w14:textId="77777777" w:rsidR="001C69C7" w:rsidRDefault="001C69C7" w:rsidP="00F90B01">
            <w:pPr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9F5821" w14:textId="77777777" w:rsidR="001C69C7" w:rsidRDefault="001C69C7" w:rsidP="00F90B01">
            <w:pPr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0.91</w:t>
            </w:r>
          </w:p>
        </w:tc>
      </w:tr>
      <w:tr w:rsidR="001C69C7" w14:paraId="10FF872E" w14:textId="77777777" w:rsidTr="00F90B01">
        <w:trPr>
          <w:jc w:val="center"/>
        </w:trPr>
        <w:tc>
          <w:tcPr>
            <w:tcW w:w="141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441148B" w14:textId="77777777" w:rsidR="001C69C7" w:rsidRDefault="001C69C7" w:rsidP="00F90B01">
            <w:pPr>
              <w:widowControl/>
              <w:jc w:val="center"/>
              <w:textAlignment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Others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FBDE61F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33213FE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6335E438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56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2581163B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57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643E9FC3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92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183DCDF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ABD3978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56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8527DFE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57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6FB86B76" w14:textId="77777777" w:rsidR="001C69C7" w:rsidRDefault="001C69C7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0.87</w:t>
            </w:r>
          </w:p>
        </w:tc>
      </w:tr>
    </w:tbl>
    <w:p w14:paraId="35F1A62F" w14:textId="77777777" w:rsidR="001C69C7" w:rsidRPr="00A05A80" w:rsidRDefault="001C69C7" w:rsidP="001C69C7">
      <w:pPr>
        <w:rPr>
          <w:rFonts w:ascii="Times New Roman" w:hAnsi="Times New Roman"/>
          <w:kern w:val="2"/>
          <w:sz w:val="16"/>
          <w:szCs w:val="21"/>
        </w:rPr>
      </w:pPr>
      <w:r>
        <w:rPr>
          <w:rFonts w:ascii="Times New Roman" w:hAnsi="Times New Roman"/>
          <w:sz w:val="16"/>
        </w:rPr>
        <w:t xml:space="preserve">ANGPTL3, </w:t>
      </w:r>
      <w:r>
        <w:rPr>
          <w:rFonts w:ascii="Times New Roman" w:hAnsi="Times New Roman"/>
          <w:kern w:val="2"/>
          <w:sz w:val="16"/>
          <w:szCs w:val="21"/>
        </w:rPr>
        <w:t xml:space="preserve">Angiopoietin-like 3; NPV, negative predictive value; PPV, positive predictive value; </w:t>
      </w:r>
      <w:r>
        <w:rPr>
          <w:rFonts w:ascii="Times New Roman" w:hAnsi="Times New Roman" w:hint="eastAsia"/>
          <w:kern w:val="2"/>
          <w:sz w:val="16"/>
          <w:szCs w:val="21"/>
        </w:rPr>
        <w:t>NS</w:t>
      </w:r>
      <w:r>
        <w:rPr>
          <w:rFonts w:ascii="Times New Roman" w:hAnsi="Times New Roman"/>
          <w:kern w:val="2"/>
          <w:sz w:val="16"/>
          <w:szCs w:val="21"/>
        </w:rPr>
        <w:t>, n</w:t>
      </w:r>
      <w:r w:rsidRPr="00A05A80">
        <w:rPr>
          <w:rFonts w:ascii="Times New Roman" w:hAnsi="Times New Roman"/>
          <w:kern w:val="2"/>
          <w:sz w:val="16"/>
          <w:szCs w:val="21"/>
        </w:rPr>
        <w:t>ephrotic syndrome; HSPN, Henoch-</w:t>
      </w:r>
      <w:proofErr w:type="spellStart"/>
      <w:r w:rsidRPr="00A05A80">
        <w:rPr>
          <w:rFonts w:ascii="Times New Roman" w:hAnsi="Times New Roman"/>
          <w:kern w:val="2"/>
          <w:sz w:val="16"/>
          <w:szCs w:val="21"/>
        </w:rPr>
        <w:t>Schönlein</w:t>
      </w:r>
      <w:proofErr w:type="spellEnd"/>
      <w:r w:rsidRPr="00A05A80">
        <w:rPr>
          <w:rFonts w:ascii="Times New Roman" w:hAnsi="Times New Roman"/>
          <w:kern w:val="2"/>
          <w:sz w:val="16"/>
          <w:szCs w:val="21"/>
        </w:rPr>
        <w:t xml:space="preserve"> purpura nephritis</w:t>
      </w:r>
      <w:r>
        <w:rPr>
          <w:rFonts w:ascii="Times New Roman" w:hAnsi="Times New Roman"/>
          <w:kern w:val="2"/>
          <w:sz w:val="16"/>
          <w:szCs w:val="21"/>
        </w:rPr>
        <w:t xml:space="preserve">; </w:t>
      </w:r>
      <w:r w:rsidRPr="00A05A80">
        <w:rPr>
          <w:rFonts w:ascii="Times New Roman" w:hAnsi="Times New Roman"/>
          <w:kern w:val="2"/>
          <w:sz w:val="16"/>
          <w:szCs w:val="21"/>
        </w:rPr>
        <w:t>IgA N, immunoglobulin A nephropathy; Others, including acute glomerulonephritis, chronic glomerulonephritis, lupus nephritis, Alport syndrome</w:t>
      </w:r>
      <w:r>
        <w:rPr>
          <w:rFonts w:ascii="Times New Roman" w:hAnsi="Times New Roman"/>
          <w:kern w:val="2"/>
          <w:sz w:val="16"/>
          <w:szCs w:val="21"/>
        </w:rPr>
        <w:t>.</w:t>
      </w:r>
    </w:p>
    <w:p w14:paraId="128134F0" w14:textId="77777777" w:rsidR="001C69C7" w:rsidRPr="00A05A80" w:rsidRDefault="001C69C7" w:rsidP="001C69C7">
      <w:pPr>
        <w:rPr>
          <w:rFonts w:ascii="Times New Roman" w:hAnsi="Times New Roman"/>
          <w:kern w:val="2"/>
          <w:sz w:val="16"/>
          <w:szCs w:val="21"/>
        </w:rPr>
      </w:pPr>
      <w:r>
        <w:rPr>
          <w:rFonts w:ascii="Times New Roman" w:hAnsi="Times New Roman"/>
          <w:color w:val="00B0F0"/>
          <w:kern w:val="2"/>
          <w:sz w:val="16"/>
          <w:szCs w:val="21"/>
          <w:vertAlign w:val="superscript"/>
        </w:rPr>
        <w:t xml:space="preserve">a </w:t>
      </w:r>
      <w:r>
        <w:rPr>
          <w:rFonts w:ascii="Times New Roman" w:hAnsi="Times New Roman"/>
          <w:kern w:val="2"/>
          <w:sz w:val="16"/>
          <w:szCs w:val="21"/>
        </w:rPr>
        <w:t xml:space="preserve">Determined by Youden index </w:t>
      </w:r>
      <w:r w:rsidRPr="00A05A80">
        <w:rPr>
          <w:rFonts w:ascii="Times New Roman" w:hAnsi="Times New Roman"/>
          <w:kern w:val="2"/>
          <w:sz w:val="16"/>
          <w:szCs w:val="21"/>
        </w:rPr>
        <w:t xml:space="preserve">for </w:t>
      </w:r>
      <w:r>
        <w:rPr>
          <w:rFonts w:ascii="Times New Roman" w:hAnsi="Times New Roman" w:hint="eastAsia"/>
          <w:kern w:val="2"/>
          <w:sz w:val="16"/>
          <w:szCs w:val="21"/>
        </w:rPr>
        <w:t>g</w:t>
      </w:r>
      <w:r w:rsidRPr="00A05A80">
        <w:rPr>
          <w:rFonts w:ascii="Times New Roman" w:hAnsi="Times New Roman"/>
          <w:kern w:val="2"/>
          <w:sz w:val="16"/>
          <w:szCs w:val="21"/>
        </w:rPr>
        <w:t xml:space="preserve">lomerular </w:t>
      </w:r>
      <w:r>
        <w:rPr>
          <w:rFonts w:ascii="Times New Roman" w:hAnsi="Times New Roman"/>
          <w:kern w:val="2"/>
          <w:sz w:val="16"/>
          <w:szCs w:val="21"/>
        </w:rPr>
        <w:t>d</w:t>
      </w:r>
      <w:r w:rsidRPr="00A05A80">
        <w:rPr>
          <w:rFonts w:ascii="Times New Roman" w:hAnsi="Times New Roman"/>
          <w:kern w:val="2"/>
          <w:sz w:val="16"/>
          <w:szCs w:val="21"/>
        </w:rPr>
        <w:t xml:space="preserve">isease </w:t>
      </w:r>
      <w:r>
        <w:rPr>
          <w:rFonts w:ascii="Times New Roman" w:hAnsi="Times New Roman"/>
          <w:kern w:val="2"/>
          <w:sz w:val="16"/>
          <w:szCs w:val="21"/>
        </w:rPr>
        <w:t>p</w:t>
      </w:r>
      <w:r w:rsidRPr="00A05A80">
        <w:rPr>
          <w:rFonts w:ascii="Times New Roman" w:hAnsi="Times New Roman"/>
          <w:kern w:val="2"/>
          <w:sz w:val="16"/>
          <w:szCs w:val="21"/>
        </w:rPr>
        <w:t xml:space="preserve">rediction using </w:t>
      </w:r>
      <w:r>
        <w:rPr>
          <w:rFonts w:ascii="Times New Roman" w:hAnsi="Times New Roman"/>
          <w:kern w:val="2"/>
          <w:sz w:val="16"/>
          <w:szCs w:val="21"/>
        </w:rPr>
        <w:t>u</w:t>
      </w:r>
      <w:r w:rsidRPr="00A05A80">
        <w:rPr>
          <w:rFonts w:ascii="Times New Roman" w:hAnsi="Times New Roman"/>
          <w:kern w:val="2"/>
          <w:sz w:val="16"/>
          <w:szCs w:val="21"/>
        </w:rPr>
        <w:t xml:space="preserve">rinary ANGPTL3/Cre in the </w:t>
      </w:r>
      <w:r>
        <w:rPr>
          <w:rFonts w:ascii="Times New Roman" w:hAnsi="Times New Roman"/>
          <w:kern w:val="2"/>
          <w:sz w:val="16"/>
          <w:szCs w:val="21"/>
        </w:rPr>
        <w:t>t</w:t>
      </w:r>
      <w:r w:rsidRPr="00A05A80">
        <w:rPr>
          <w:rFonts w:ascii="Times New Roman" w:hAnsi="Times New Roman"/>
          <w:kern w:val="2"/>
          <w:sz w:val="16"/>
          <w:szCs w:val="21"/>
        </w:rPr>
        <w:t xml:space="preserve">est </w:t>
      </w:r>
      <w:r>
        <w:rPr>
          <w:rFonts w:ascii="Times New Roman" w:hAnsi="Times New Roman"/>
          <w:kern w:val="2"/>
          <w:sz w:val="16"/>
          <w:szCs w:val="21"/>
        </w:rPr>
        <w:t>s</w:t>
      </w:r>
      <w:r w:rsidRPr="00A05A80">
        <w:rPr>
          <w:rFonts w:ascii="Times New Roman" w:hAnsi="Times New Roman"/>
          <w:kern w:val="2"/>
          <w:sz w:val="16"/>
          <w:szCs w:val="21"/>
        </w:rPr>
        <w:t>et.</w:t>
      </w:r>
    </w:p>
    <w:p w14:paraId="01D8A931" w14:textId="77777777" w:rsidR="001C69C7" w:rsidRPr="00A05A80" w:rsidRDefault="001C69C7" w:rsidP="001C69C7">
      <w:pPr>
        <w:rPr>
          <w:rFonts w:ascii="Times New Roman" w:hAnsi="Times New Roman"/>
          <w:kern w:val="2"/>
          <w:sz w:val="16"/>
          <w:szCs w:val="21"/>
        </w:rPr>
      </w:pPr>
    </w:p>
    <w:p w14:paraId="38DAD42A" w14:textId="77777777" w:rsidR="00A767C2" w:rsidRPr="001C69C7" w:rsidRDefault="00A767C2"/>
    <w:sectPr w:rsidR="00A767C2" w:rsidRPr="001C69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AdvPSOP-B">
    <w:altName w:val="Calibri"/>
    <w:panose1 w:val="020B0604020202020204"/>
    <w:charset w:val="00"/>
    <w:family w:val="auto"/>
    <w:pitch w:val="default"/>
  </w:font>
  <w:font w:name="AdvOTc999d02f">
    <w:altName w:val="Calibri"/>
    <w:panose1 w:val="020B0604020202020204"/>
    <w:charset w:val="00"/>
    <w:family w:val="auto"/>
    <w:pitch w:val="default"/>
  </w:font>
  <w:font w:name="AdvOTc999d02f+fb">
    <w:altName w:val="Cambria"/>
    <w:panose1 w:val="020B06040202020202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9C7"/>
    <w:rsid w:val="001C69C7"/>
    <w:rsid w:val="00747471"/>
    <w:rsid w:val="00A343F4"/>
    <w:rsid w:val="00A767C2"/>
    <w:rsid w:val="00C813AA"/>
    <w:rsid w:val="00EC6F64"/>
    <w:rsid w:val="00FA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6ADDF9"/>
  <w15:chartTrackingRefBased/>
  <w15:docId w15:val="{3435581E-B860-5344-BBC6-171E5723A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69C7"/>
    <w:pPr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C69C7"/>
    <w:pPr>
      <w:keepNext/>
      <w:keepLines/>
      <w:widowControl w:val="0"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C69C7"/>
    <w:pPr>
      <w:keepNext/>
      <w:keepLines/>
      <w:widowControl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C69C7"/>
    <w:pPr>
      <w:keepNext/>
      <w:keepLines/>
      <w:widowControl w:val="0"/>
      <w:spacing w:before="160" w:after="80" w:line="278" w:lineRule="auto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C69C7"/>
    <w:pPr>
      <w:keepNext/>
      <w:keepLines/>
      <w:widowControl w:val="0"/>
      <w:spacing w:before="80" w:after="40" w:line="278" w:lineRule="auto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C69C7"/>
    <w:pPr>
      <w:keepNext/>
      <w:keepLines/>
      <w:widowControl w:val="0"/>
      <w:spacing w:before="80" w:after="40" w:line="278" w:lineRule="auto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C69C7"/>
    <w:pPr>
      <w:keepNext/>
      <w:keepLines/>
      <w:widowControl w:val="0"/>
      <w:spacing w:before="40" w:line="278" w:lineRule="auto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C69C7"/>
    <w:pPr>
      <w:keepNext/>
      <w:keepLines/>
      <w:widowControl w:val="0"/>
      <w:spacing w:before="40" w:line="278" w:lineRule="auto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C69C7"/>
    <w:pPr>
      <w:keepNext/>
      <w:keepLines/>
      <w:widowControl w:val="0"/>
      <w:spacing w:line="278" w:lineRule="auto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C69C7"/>
    <w:pPr>
      <w:keepNext/>
      <w:keepLines/>
      <w:widowControl w:val="0"/>
      <w:spacing w:line="278" w:lineRule="auto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C69C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C69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C69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C69C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C69C7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C69C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C69C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C69C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C69C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C69C7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1C69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C69C7"/>
    <w:pPr>
      <w:widowControl w:val="0"/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1C69C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C69C7"/>
    <w:pPr>
      <w:widowControl w:val="0"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1C69C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C69C7"/>
    <w:pPr>
      <w:widowControl w:val="0"/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1C69C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C69C7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1C69C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C69C7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99"/>
    <w:rsid w:val="001C69C7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23111240041@m.fudan.edu.cn</dc:creator>
  <cp:keywords/>
  <dc:description/>
  <cp:lastModifiedBy>23111240041@m.fudan.edu.cn</cp:lastModifiedBy>
  <cp:revision>3</cp:revision>
  <dcterms:created xsi:type="dcterms:W3CDTF">2025-12-17T03:32:00Z</dcterms:created>
  <dcterms:modified xsi:type="dcterms:W3CDTF">2025-12-17T10:18:00Z</dcterms:modified>
</cp:coreProperties>
</file>