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EA753" w14:textId="77777777" w:rsidR="00A767C2" w:rsidRDefault="00C3384F">
      <w:r>
        <w:rPr>
          <w:noProof/>
        </w:rPr>
        <w:drawing>
          <wp:inline distT="0" distB="0" distL="0" distR="0" wp14:anchorId="5DA6EF96" wp14:editId="68423D82">
            <wp:extent cx="5274310" cy="6392545"/>
            <wp:effectExtent l="0" t="0" r="0" b="0"/>
            <wp:docPr id="19035912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3591289" name="图片 190359128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9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A7B324" w14:textId="2C694E33" w:rsidR="00344581" w:rsidRDefault="008204A7" w:rsidP="00344581">
      <w:pPr>
        <w:jc w:val="both"/>
        <w:rPr>
          <w:rFonts w:ascii="Times New Roman" w:hAnsi="Times New Roman"/>
          <w:color w:val="000000"/>
          <w:sz w:val="16"/>
          <w:szCs w:val="16"/>
        </w:rPr>
      </w:pPr>
      <w:bookmarkStart w:id="0" w:name="_Hlk216863244"/>
      <w:r>
        <w:rPr>
          <w:rFonts w:ascii="Times New Roman" w:hAnsi="Times New Roman" w:hint="eastAsia"/>
          <w:b/>
          <w:bCs/>
          <w:color w:val="000000"/>
          <w:sz w:val="16"/>
          <w:szCs w:val="16"/>
        </w:rPr>
        <w:t>Addi</w:t>
      </w:r>
      <w:r>
        <w:rPr>
          <w:rFonts w:ascii="Times New Roman" w:hAnsi="Times New Roman"/>
          <w:b/>
          <w:bCs/>
          <w:color w:val="000000"/>
          <w:sz w:val="16"/>
          <w:szCs w:val="16"/>
        </w:rPr>
        <w:t xml:space="preserve">tional File </w:t>
      </w:r>
      <w:bookmarkEnd w:id="0"/>
      <w:r w:rsidR="00EC1830">
        <w:rPr>
          <w:rFonts w:ascii="Times New Roman" w:hAnsi="Times New Roman"/>
          <w:b/>
          <w:bCs/>
          <w:color w:val="000000"/>
          <w:sz w:val="16"/>
          <w:szCs w:val="16"/>
        </w:rPr>
        <w:t>2</w:t>
      </w:r>
      <w:r w:rsidR="00344581">
        <w:rPr>
          <w:rFonts w:ascii="Times New Roman" w:hAnsi="Times New Roman"/>
          <w:b/>
          <w:bCs/>
          <w:color w:val="000000"/>
          <w:sz w:val="16"/>
          <w:szCs w:val="16"/>
        </w:rPr>
        <w:t>.</w:t>
      </w:r>
      <w:r w:rsidR="00344581">
        <w:rPr>
          <w:rFonts w:ascii="Times New Roman" w:hAnsi="Times New Roman" w:hint="eastAsia"/>
          <w:b/>
          <w:bCs/>
          <w:color w:val="000000"/>
          <w:sz w:val="16"/>
          <w:szCs w:val="16"/>
        </w:rPr>
        <w:t xml:space="preserve"> </w:t>
      </w:r>
      <w:r w:rsidR="00DE496A" w:rsidRPr="00DE496A">
        <w:rPr>
          <w:rFonts w:ascii="Times New Roman" w:hAnsi="Times New Roman"/>
          <w:b/>
          <w:bCs/>
          <w:color w:val="000000"/>
          <w:sz w:val="16"/>
          <w:szCs w:val="16"/>
        </w:rPr>
        <w:t>Disease composition of glomerular diseases in the total population and in the subgroup with normal protein excretion</w:t>
      </w:r>
      <w:r w:rsidR="00344581">
        <w:rPr>
          <w:rFonts w:ascii="Times New Roman" w:hAnsi="Times New Roman"/>
          <w:b/>
          <w:bCs/>
          <w:color w:val="000000"/>
          <w:sz w:val="16"/>
          <w:szCs w:val="16"/>
        </w:rPr>
        <w:t xml:space="preserve">. </w:t>
      </w:r>
    </w:p>
    <w:p w14:paraId="2A904F0F" w14:textId="00A794D6" w:rsidR="00344581" w:rsidRPr="007C1A55" w:rsidRDefault="00EC1830" w:rsidP="00344581">
      <w:pPr>
        <w:jc w:val="both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b/>
          <w:bCs/>
          <w:color w:val="000000"/>
          <w:sz w:val="16"/>
          <w:szCs w:val="16"/>
        </w:rPr>
        <w:t>2</w:t>
      </w:r>
      <w:r w:rsidR="00344581" w:rsidRPr="007C1A55">
        <w:rPr>
          <w:rFonts w:ascii="Times New Roman" w:hAnsi="Times New Roman"/>
          <w:b/>
          <w:bCs/>
          <w:color w:val="000000"/>
          <w:sz w:val="16"/>
          <w:szCs w:val="16"/>
        </w:rPr>
        <w:t>A:</w:t>
      </w:r>
      <w:r w:rsidR="00344581" w:rsidRPr="007C1A55">
        <w:rPr>
          <w:rFonts w:ascii="Times New Roman" w:hAnsi="Times New Roman"/>
          <w:color w:val="000000"/>
          <w:sz w:val="16"/>
          <w:szCs w:val="16"/>
        </w:rPr>
        <w:t xml:space="preserve"> Disease type composition in the overall cohort of the test set, including healthy controls and patients with HSPN, IgA N, NS, and others.</w:t>
      </w:r>
    </w:p>
    <w:p w14:paraId="7D35CA43" w14:textId="44577E95" w:rsidR="00344581" w:rsidRPr="007C1A55" w:rsidRDefault="00EC1830" w:rsidP="00344581">
      <w:pPr>
        <w:jc w:val="both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b/>
          <w:bCs/>
          <w:color w:val="000000"/>
          <w:sz w:val="16"/>
          <w:szCs w:val="16"/>
        </w:rPr>
        <w:t>2</w:t>
      </w:r>
      <w:r w:rsidR="00344581" w:rsidRPr="007C1A55">
        <w:rPr>
          <w:rFonts w:ascii="Times New Roman" w:hAnsi="Times New Roman"/>
          <w:b/>
          <w:bCs/>
          <w:color w:val="000000"/>
          <w:sz w:val="16"/>
          <w:szCs w:val="16"/>
        </w:rPr>
        <w:t>B:</w:t>
      </w:r>
      <w:r w:rsidR="00344581" w:rsidRPr="007C1A55">
        <w:rPr>
          <w:rFonts w:ascii="Times New Roman" w:hAnsi="Times New Roman"/>
          <w:color w:val="000000"/>
          <w:sz w:val="16"/>
          <w:szCs w:val="16"/>
        </w:rPr>
        <w:t xml:space="preserve"> Disease type composition in the overall cohort of the validation set.</w:t>
      </w:r>
    </w:p>
    <w:p w14:paraId="139D680D" w14:textId="71624E25" w:rsidR="00344581" w:rsidRPr="007C1A55" w:rsidRDefault="00EC1830" w:rsidP="00344581">
      <w:pPr>
        <w:jc w:val="both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b/>
          <w:bCs/>
          <w:color w:val="000000"/>
          <w:sz w:val="16"/>
          <w:szCs w:val="16"/>
        </w:rPr>
        <w:t>2</w:t>
      </w:r>
      <w:r w:rsidR="00344581" w:rsidRPr="007C1A55">
        <w:rPr>
          <w:rFonts w:ascii="Times New Roman" w:hAnsi="Times New Roman"/>
          <w:b/>
          <w:bCs/>
          <w:color w:val="000000"/>
          <w:sz w:val="16"/>
          <w:szCs w:val="16"/>
        </w:rPr>
        <w:t>C:</w:t>
      </w:r>
      <w:r w:rsidR="00344581" w:rsidRPr="007C1A55">
        <w:rPr>
          <w:rFonts w:ascii="Times New Roman" w:hAnsi="Times New Roman"/>
          <w:color w:val="000000"/>
          <w:sz w:val="16"/>
          <w:szCs w:val="16"/>
        </w:rPr>
        <w:t xml:space="preserve"> Disease type composition in the normal protein excretion subgroup of the test set, including patients with HSPN, IgA N, NS, and others.</w:t>
      </w:r>
    </w:p>
    <w:p w14:paraId="6D75DCDD" w14:textId="5EE9BE69" w:rsidR="0094364E" w:rsidRPr="00344581" w:rsidRDefault="00EC1830" w:rsidP="00344581">
      <w:pPr>
        <w:jc w:val="both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b/>
          <w:bCs/>
          <w:color w:val="000000"/>
          <w:sz w:val="16"/>
          <w:szCs w:val="16"/>
        </w:rPr>
        <w:t>2</w:t>
      </w:r>
      <w:r w:rsidR="00344581" w:rsidRPr="007C1A55">
        <w:rPr>
          <w:rFonts w:ascii="Times New Roman" w:hAnsi="Times New Roman"/>
          <w:b/>
          <w:bCs/>
          <w:color w:val="000000"/>
          <w:sz w:val="16"/>
          <w:szCs w:val="16"/>
        </w:rPr>
        <w:t>D:</w:t>
      </w:r>
      <w:r w:rsidR="00344581" w:rsidRPr="007C1A55">
        <w:rPr>
          <w:rFonts w:ascii="Times New Roman" w:hAnsi="Times New Roman"/>
          <w:color w:val="000000"/>
          <w:sz w:val="16"/>
          <w:szCs w:val="16"/>
        </w:rPr>
        <w:t xml:space="preserve"> Disease type composition in the normal protein excretion subgroup of the validation set.</w:t>
      </w:r>
    </w:p>
    <w:sectPr w:rsidR="0094364E" w:rsidRPr="003445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◦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4976927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64E"/>
    <w:rsid w:val="00344581"/>
    <w:rsid w:val="00523426"/>
    <w:rsid w:val="008204A7"/>
    <w:rsid w:val="0094364E"/>
    <w:rsid w:val="00955DE9"/>
    <w:rsid w:val="00A343F4"/>
    <w:rsid w:val="00A767C2"/>
    <w:rsid w:val="00C3384F"/>
    <w:rsid w:val="00C813AA"/>
    <w:rsid w:val="00DE496A"/>
    <w:rsid w:val="00EC1830"/>
    <w:rsid w:val="00EC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42A351"/>
  <w15:chartTrackingRefBased/>
  <w15:docId w15:val="{2C951BA4-A8EF-FA41-BE73-BDC542FEF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4364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36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4364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4364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4364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4364E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4364E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4364E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4364E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4364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436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436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4364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4364E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4364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4364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4364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4364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4364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436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4364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4364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436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4364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4364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4364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436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4364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436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23111240041@m.fudan.edu.cn</dc:creator>
  <cp:keywords/>
  <dc:description/>
  <cp:lastModifiedBy>23111240041@m.fudan.edu.cn</cp:lastModifiedBy>
  <cp:revision>7</cp:revision>
  <dcterms:created xsi:type="dcterms:W3CDTF">2025-09-26T09:07:00Z</dcterms:created>
  <dcterms:modified xsi:type="dcterms:W3CDTF">2025-12-17T10:07:00Z</dcterms:modified>
</cp:coreProperties>
</file>