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35841" w14:textId="363BE87A" w:rsidR="0053302C" w:rsidRDefault="00227A63" w:rsidP="00227A63">
      <w:pPr>
        <w:rPr>
          <w:b/>
        </w:rPr>
      </w:pPr>
      <w:r w:rsidRPr="00227A63">
        <w:rPr>
          <w:rFonts w:hint="eastAsia"/>
          <w:b/>
        </w:rPr>
        <w:t>T</w:t>
      </w:r>
      <w:r w:rsidRPr="00227A63">
        <w:rPr>
          <w:b/>
        </w:rPr>
        <w:t>able S</w:t>
      </w:r>
      <w:r w:rsidR="00DC13AB">
        <w:rPr>
          <w:b/>
        </w:rPr>
        <w:t>4</w:t>
      </w:r>
      <w:r w:rsidRPr="00227A63">
        <w:rPr>
          <w:b/>
        </w:rPr>
        <w:t xml:space="preserve">. </w:t>
      </w:r>
      <w:r w:rsidR="00DC13AB" w:rsidRPr="00DC13AB">
        <w:rPr>
          <w:b/>
        </w:rPr>
        <w:t>Comparison of curative effects of geraniol</w:t>
      </w:r>
      <w:r w:rsidR="00041ACE">
        <w:rPr>
          <w:b/>
        </w:rPr>
        <w:t xml:space="preserve"> (ED50)</w:t>
      </w:r>
      <w:r w:rsidR="00DC13AB" w:rsidRPr="00DC13AB">
        <w:rPr>
          <w:b/>
        </w:rPr>
        <w:t xml:space="preserve"> and antibiotics on mice infected with </w:t>
      </w:r>
      <w:r w:rsidR="00041ACE" w:rsidRPr="00644B6E">
        <w:rPr>
          <w:b/>
        </w:rPr>
        <w:t>half lethal dose (LD50)</w:t>
      </w:r>
      <w:r w:rsidR="00041ACE">
        <w:rPr>
          <w:b/>
        </w:rPr>
        <w:t xml:space="preserve"> </w:t>
      </w:r>
      <w:bookmarkStart w:id="0" w:name="_GoBack"/>
      <w:bookmarkEnd w:id="0"/>
      <w:r w:rsidR="00DC13AB" w:rsidRPr="00DC13AB">
        <w:rPr>
          <w:b/>
        </w:rPr>
        <w:t xml:space="preserve">of </w:t>
      </w:r>
      <w:r w:rsidR="00DC13AB" w:rsidRPr="00DC13AB">
        <w:rPr>
          <w:b/>
          <w:i/>
        </w:rPr>
        <w:t>Escherichia coli</w:t>
      </w:r>
      <w:r>
        <w:rPr>
          <w:rFonts w:hint="eastAsia"/>
          <w:b/>
        </w:rPr>
        <w:t>.</w:t>
      </w:r>
    </w:p>
    <w:p w14:paraId="32898789" w14:textId="77777777" w:rsidR="00D20FBB" w:rsidRDefault="00D20FBB" w:rsidP="00227A63">
      <w:pPr>
        <w:rPr>
          <w:b/>
        </w:rPr>
      </w:pPr>
    </w:p>
    <w:tbl>
      <w:tblPr>
        <w:tblW w:w="949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984"/>
        <w:gridCol w:w="1134"/>
        <w:gridCol w:w="992"/>
        <w:gridCol w:w="993"/>
        <w:gridCol w:w="1133"/>
      </w:tblGrid>
      <w:tr w:rsidR="00F340A5" w:rsidRPr="00F340A5" w14:paraId="0CBC4B17" w14:textId="77777777" w:rsidTr="00A7513E">
        <w:trPr>
          <w:jc w:val="center"/>
        </w:trPr>
        <w:tc>
          <w:tcPr>
            <w:tcW w:w="1985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D95FE08" w14:textId="42FDD60E" w:rsidR="00F340A5" w:rsidRPr="00A7513E" w:rsidRDefault="00F340A5" w:rsidP="00D20FBB">
            <w:pPr>
              <w:spacing w:beforeLines="50" w:before="156" w:line="36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A7513E">
              <w:rPr>
                <w:rFonts w:hint="eastAsia"/>
                <w:b/>
                <w:color w:val="000000"/>
                <w:sz w:val="21"/>
                <w:szCs w:val="21"/>
              </w:rPr>
              <w:t>G</w:t>
            </w:r>
            <w:r w:rsidRPr="00A7513E">
              <w:rPr>
                <w:b/>
                <w:color w:val="000000"/>
                <w:sz w:val="21"/>
                <w:szCs w:val="21"/>
              </w:rPr>
              <w:t>roup</w:t>
            </w:r>
          </w:p>
        </w:tc>
        <w:tc>
          <w:tcPr>
            <w:tcW w:w="127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E3F5777" w14:textId="33C54C88" w:rsidR="00F340A5" w:rsidRPr="00A7513E" w:rsidRDefault="00F340A5" w:rsidP="00D20FBB">
            <w:pPr>
              <w:spacing w:beforeLines="50" w:before="156" w:line="36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A7513E">
              <w:rPr>
                <w:b/>
                <w:color w:val="000000"/>
                <w:sz w:val="21"/>
                <w:szCs w:val="21"/>
              </w:rPr>
              <w:t>Medicine</w:t>
            </w:r>
          </w:p>
        </w:tc>
        <w:tc>
          <w:tcPr>
            <w:tcW w:w="1984" w:type="dxa"/>
            <w:tcBorders>
              <w:bottom w:val="single" w:sz="4" w:space="0" w:color="auto"/>
              <w:tl2br w:val="nil"/>
              <w:tr2bl w:val="nil"/>
            </w:tcBorders>
          </w:tcPr>
          <w:p w14:paraId="19DA4384" w14:textId="6EB9A258" w:rsidR="00F340A5" w:rsidRPr="00A7513E" w:rsidRDefault="00F340A5" w:rsidP="00D20FBB">
            <w:pPr>
              <w:spacing w:line="36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A7513E">
              <w:rPr>
                <w:b/>
                <w:color w:val="000000"/>
                <w:sz w:val="21"/>
                <w:szCs w:val="21"/>
              </w:rPr>
              <w:t>Bacteria solution dosage</w:t>
            </w:r>
            <w:r w:rsidRPr="00A7513E">
              <w:rPr>
                <w:b/>
                <w:color w:val="000000"/>
                <w:sz w:val="21"/>
                <w:szCs w:val="21"/>
              </w:rPr>
              <w:t>（</w:t>
            </w:r>
            <w:r w:rsidRPr="00A7513E">
              <w:rPr>
                <w:b/>
                <w:color w:val="000000"/>
                <w:sz w:val="21"/>
                <w:szCs w:val="21"/>
              </w:rPr>
              <w:t>CFU/</w:t>
            </w:r>
            <w:r w:rsidR="00A7513E">
              <w:rPr>
                <w:b/>
                <w:color w:val="000000"/>
                <w:sz w:val="21"/>
                <w:szCs w:val="21"/>
              </w:rPr>
              <w:t>k</w:t>
            </w:r>
            <w:r w:rsidRPr="00A7513E">
              <w:rPr>
                <w:b/>
                <w:color w:val="000000"/>
                <w:sz w:val="21"/>
                <w:szCs w:val="21"/>
              </w:rPr>
              <w:t>g</w:t>
            </w:r>
            <w:r w:rsidRPr="00A7513E">
              <w:rPr>
                <w:b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134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F0B52EA" w14:textId="41FCC9E6" w:rsidR="00F340A5" w:rsidRPr="00A7513E" w:rsidRDefault="00F340A5" w:rsidP="00D20FBB">
            <w:pPr>
              <w:spacing w:line="36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A7513E">
              <w:rPr>
                <w:rFonts w:hint="eastAsia"/>
                <w:b/>
                <w:color w:val="000000"/>
                <w:sz w:val="21"/>
                <w:szCs w:val="21"/>
              </w:rPr>
              <w:t>Dose</w:t>
            </w:r>
            <w:r w:rsidRPr="00A7513E">
              <w:rPr>
                <w:b/>
                <w:color w:val="000000"/>
                <w:sz w:val="21"/>
                <w:szCs w:val="21"/>
              </w:rPr>
              <w:t>（</w:t>
            </w:r>
            <w:r w:rsidRPr="00A7513E">
              <w:rPr>
                <w:b/>
                <w:color w:val="000000"/>
                <w:sz w:val="21"/>
                <w:szCs w:val="21"/>
              </w:rPr>
              <w:t>g/kg</w:t>
            </w:r>
            <w:r w:rsidRPr="00A7513E">
              <w:rPr>
                <w:b/>
                <w:color w:val="000000"/>
                <w:sz w:val="21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single" w:sz="4" w:space="0" w:color="auto"/>
              <w:tl2br w:val="nil"/>
              <w:tr2bl w:val="nil"/>
            </w:tcBorders>
          </w:tcPr>
          <w:p w14:paraId="107896F4" w14:textId="397F25A7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b/>
                <w:color w:val="000000"/>
                <w:sz w:val="21"/>
                <w:szCs w:val="21"/>
              </w:rPr>
              <w:t>Number of mice</w:t>
            </w:r>
          </w:p>
        </w:tc>
        <w:tc>
          <w:tcPr>
            <w:tcW w:w="99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D43CE1A" w14:textId="6C4B4FCB" w:rsidR="00F340A5" w:rsidRPr="00A7513E" w:rsidRDefault="00F340A5" w:rsidP="00D20FBB">
            <w:pPr>
              <w:spacing w:beforeLines="50" w:before="156" w:line="360" w:lineRule="auto"/>
              <w:jc w:val="center"/>
              <w:rPr>
                <w:b/>
                <w:color w:val="000000"/>
                <w:sz w:val="21"/>
                <w:szCs w:val="21"/>
              </w:rPr>
            </w:pPr>
            <w:r w:rsidRPr="00A7513E">
              <w:rPr>
                <w:b/>
                <w:color w:val="000000"/>
                <w:sz w:val="21"/>
                <w:szCs w:val="21"/>
              </w:rPr>
              <w:t>Survival</w:t>
            </w:r>
          </w:p>
        </w:tc>
        <w:tc>
          <w:tcPr>
            <w:tcW w:w="1133" w:type="dxa"/>
            <w:tcBorders>
              <w:bottom w:val="single" w:sz="4" w:space="0" w:color="auto"/>
              <w:tl2br w:val="nil"/>
              <w:tr2bl w:val="nil"/>
            </w:tcBorders>
          </w:tcPr>
          <w:p w14:paraId="2D46B5E1" w14:textId="579EDD71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b/>
                <w:color w:val="000000"/>
                <w:sz w:val="21"/>
                <w:szCs w:val="21"/>
              </w:rPr>
              <w:t>Mortality (%)</w:t>
            </w:r>
          </w:p>
        </w:tc>
      </w:tr>
      <w:tr w:rsidR="00F340A5" w:rsidRPr="00F340A5" w14:paraId="1D057D21" w14:textId="77777777" w:rsidTr="00A7513E">
        <w:trPr>
          <w:jc w:val="center"/>
        </w:trPr>
        <w:tc>
          <w:tcPr>
            <w:tcW w:w="1985" w:type="dxa"/>
            <w:tcBorders>
              <w:top w:val="single" w:sz="4" w:space="0" w:color="auto"/>
              <w:tl2br w:val="nil"/>
              <w:tr2bl w:val="nil"/>
            </w:tcBorders>
          </w:tcPr>
          <w:p w14:paraId="2E99565F" w14:textId="1A1C4BFC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rFonts w:hint="eastAsia"/>
                <w:sz w:val="21"/>
                <w:szCs w:val="21"/>
              </w:rPr>
              <w:t>C</w:t>
            </w:r>
            <w:r w:rsidRPr="00A7513E">
              <w:rPr>
                <w:sz w:val="21"/>
                <w:szCs w:val="21"/>
              </w:rPr>
              <w:t>ontrol</w:t>
            </w:r>
          </w:p>
        </w:tc>
        <w:tc>
          <w:tcPr>
            <w:tcW w:w="1276" w:type="dxa"/>
            <w:tcBorders>
              <w:top w:val="single" w:sz="4" w:space="0" w:color="auto"/>
              <w:tl2br w:val="nil"/>
              <w:tr2bl w:val="nil"/>
            </w:tcBorders>
          </w:tcPr>
          <w:p w14:paraId="4B934A03" w14:textId="489E8D36" w:rsidR="00F340A5" w:rsidRPr="00A7513E" w:rsidRDefault="002F007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S</w:t>
            </w:r>
            <w:r w:rsidR="00F340A5" w:rsidRPr="00A7513E">
              <w:rPr>
                <w:sz w:val="21"/>
                <w:szCs w:val="21"/>
              </w:rPr>
              <w:t>aline</w:t>
            </w:r>
          </w:p>
        </w:tc>
        <w:tc>
          <w:tcPr>
            <w:tcW w:w="1984" w:type="dxa"/>
            <w:tcBorders>
              <w:top w:val="single" w:sz="4" w:space="0" w:color="auto"/>
              <w:tl2br w:val="nil"/>
              <w:tr2bl w:val="nil"/>
            </w:tcBorders>
          </w:tcPr>
          <w:p w14:paraId="3515B6BA" w14:textId="38D157CF" w:rsidR="00F340A5" w:rsidRPr="00A7513E" w:rsidRDefault="00DA00C3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0.911</w:t>
            </w:r>
            <w:r w:rsidR="00A7513E" w:rsidRPr="00A7513E">
              <w:rPr>
                <w:sz w:val="21"/>
                <w:szCs w:val="21"/>
              </w:rPr>
              <w:t>×</w:t>
            </w:r>
            <w:r w:rsidRPr="00A7513E">
              <w:rPr>
                <w:sz w:val="21"/>
                <w:szCs w:val="21"/>
              </w:rPr>
              <w:t>10</w:t>
            </w:r>
            <w:r w:rsidRPr="00A7513E">
              <w:rPr>
                <w:sz w:val="21"/>
                <w:szCs w:val="21"/>
                <w:vertAlign w:val="superscript"/>
              </w:rPr>
              <w:t xml:space="preserve">6 </w:t>
            </w:r>
            <w:r w:rsidRPr="00A7513E">
              <w:rPr>
                <w:sz w:val="21"/>
                <w:szCs w:val="21"/>
              </w:rPr>
              <w:t>(Inactivated)</w:t>
            </w: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</w:tcPr>
          <w:p w14:paraId="6C8B2436" w14:textId="655CD2F4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992" w:type="dxa"/>
            <w:tcBorders>
              <w:top w:val="single" w:sz="4" w:space="0" w:color="auto"/>
              <w:tl2br w:val="nil"/>
              <w:tr2bl w:val="nil"/>
            </w:tcBorders>
          </w:tcPr>
          <w:p w14:paraId="30F924A1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tl2br w:val="nil"/>
              <w:tr2bl w:val="nil"/>
            </w:tcBorders>
          </w:tcPr>
          <w:p w14:paraId="60FEF573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tl2br w:val="nil"/>
              <w:tr2bl w:val="nil"/>
            </w:tcBorders>
          </w:tcPr>
          <w:p w14:paraId="301B2920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100</w:t>
            </w:r>
          </w:p>
        </w:tc>
      </w:tr>
      <w:tr w:rsidR="00F340A5" w:rsidRPr="00F340A5" w14:paraId="1159DD3A" w14:textId="77777777" w:rsidTr="00A7513E">
        <w:trPr>
          <w:trHeight w:val="712"/>
          <w:jc w:val="center"/>
        </w:trPr>
        <w:tc>
          <w:tcPr>
            <w:tcW w:w="1985" w:type="dxa"/>
            <w:tcBorders>
              <w:tl2br w:val="nil"/>
              <w:tr2bl w:val="nil"/>
            </w:tcBorders>
          </w:tcPr>
          <w:p w14:paraId="769E1FEB" w14:textId="6AF72213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Half lethal model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2B3B7EC5" w14:textId="3AAF14FD" w:rsidR="00F340A5" w:rsidRPr="00A7513E" w:rsidRDefault="002F0077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S</w:t>
            </w:r>
            <w:r w:rsidR="00F340A5" w:rsidRPr="00A7513E">
              <w:rPr>
                <w:sz w:val="21"/>
                <w:szCs w:val="21"/>
              </w:rPr>
              <w:t>aline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14:paraId="0523792C" w14:textId="760D84D2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0.911</w:t>
            </w:r>
            <w:r w:rsidR="00A7513E" w:rsidRPr="00A7513E">
              <w:rPr>
                <w:sz w:val="21"/>
                <w:szCs w:val="21"/>
              </w:rPr>
              <w:t>×</w:t>
            </w:r>
            <w:r w:rsidRPr="00A7513E">
              <w:rPr>
                <w:sz w:val="21"/>
                <w:szCs w:val="21"/>
              </w:rPr>
              <w:t>10</w:t>
            </w:r>
            <w:r w:rsidRPr="00A7513E">
              <w:rPr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47B23E9" w14:textId="1D0FE07A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rFonts w:asciiTheme="minorEastAsia" w:hAnsiTheme="minorEastAsia" w:cstheme="minorEastAsia"/>
                <w:sz w:val="21"/>
                <w:szCs w:val="21"/>
              </w:rPr>
              <w:t>/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231D5B0B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383A6DB8" w14:textId="5EB627F3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5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348FF294" w14:textId="3ED5ACF0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5</w:t>
            </w:r>
          </w:p>
        </w:tc>
      </w:tr>
      <w:tr w:rsidR="00F340A5" w:rsidRPr="00F340A5" w14:paraId="3430335E" w14:textId="77777777" w:rsidTr="00A7513E">
        <w:trPr>
          <w:jc w:val="center"/>
        </w:trPr>
        <w:tc>
          <w:tcPr>
            <w:tcW w:w="1985" w:type="dxa"/>
            <w:tcBorders>
              <w:tl2br w:val="nil"/>
              <w:tr2bl w:val="nil"/>
            </w:tcBorders>
          </w:tcPr>
          <w:p w14:paraId="793229AC" w14:textId="0142D1B2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 xml:space="preserve">Antibiotic treatment 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1475B475" w14:textId="7491A72F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Cefotaxime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14:paraId="4E63612F" w14:textId="49B2FC52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0.911</w:t>
            </w:r>
            <w:r w:rsidR="00A7513E" w:rsidRPr="00A7513E">
              <w:rPr>
                <w:sz w:val="21"/>
                <w:szCs w:val="21"/>
              </w:rPr>
              <w:t>×</w:t>
            </w:r>
            <w:r w:rsidRPr="00A7513E">
              <w:rPr>
                <w:sz w:val="21"/>
                <w:szCs w:val="21"/>
              </w:rPr>
              <w:t>10</w:t>
            </w:r>
            <w:r w:rsidRPr="00A7513E">
              <w:rPr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298A17B" w14:textId="3CEC4016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0.30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477AF45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6E8BBDC3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01FBCE91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100</w:t>
            </w:r>
          </w:p>
        </w:tc>
      </w:tr>
      <w:tr w:rsidR="00F340A5" w:rsidRPr="00F340A5" w14:paraId="7E58BB1B" w14:textId="77777777" w:rsidTr="00A7513E">
        <w:trPr>
          <w:jc w:val="center"/>
        </w:trPr>
        <w:tc>
          <w:tcPr>
            <w:tcW w:w="1985" w:type="dxa"/>
            <w:tcBorders>
              <w:tl2br w:val="nil"/>
              <w:tr2bl w:val="nil"/>
            </w:tcBorders>
          </w:tcPr>
          <w:p w14:paraId="382F7AD0" w14:textId="30FCC923" w:rsidR="00F340A5" w:rsidRPr="00A7513E" w:rsidRDefault="00F340A5" w:rsidP="00D20FBB">
            <w:pPr>
              <w:spacing w:beforeLines="50" w:before="156" w:line="360" w:lineRule="auto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Geraniol treatment</w:t>
            </w:r>
          </w:p>
        </w:tc>
        <w:tc>
          <w:tcPr>
            <w:tcW w:w="1276" w:type="dxa"/>
            <w:tcBorders>
              <w:tl2br w:val="nil"/>
              <w:tr2bl w:val="nil"/>
            </w:tcBorders>
          </w:tcPr>
          <w:p w14:paraId="108749FE" w14:textId="361924D2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Geraniol</w:t>
            </w:r>
          </w:p>
        </w:tc>
        <w:tc>
          <w:tcPr>
            <w:tcW w:w="1984" w:type="dxa"/>
            <w:tcBorders>
              <w:tl2br w:val="nil"/>
              <w:tr2bl w:val="nil"/>
            </w:tcBorders>
          </w:tcPr>
          <w:p w14:paraId="31EB1CE4" w14:textId="0CF342DD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0.911</w:t>
            </w:r>
            <w:r w:rsidR="00A7513E" w:rsidRPr="00A7513E">
              <w:rPr>
                <w:sz w:val="21"/>
                <w:szCs w:val="21"/>
              </w:rPr>
              <w:t>×</w:t>
            </w:r>
            <w:r w:rsidRPr="00A7513E">
              <w:rPr>
                <w:sz w:val="21"/>
                <w:szCs w:val="21"/>
              </w:rPr>
              <w:t>10</w:t>
            </w:r>
            <w:r w:rsidRPr="00A7513E">
              <w:rPr>
                <w:sz w:val="21"/>
                <w:szCs w:val="21"/>
                <w:vertAlign w:val="superscript"/>
              </w:rPr>
              <w:t>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312E533E" w14:textId="55943611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0.</w:t>
            </w:r>
            <w:r w:rsidRPr="00A7513E">
              <w:rPr>
                <w:rFonts w:hint="eastAsia"/>
                <w:sz w:val="21"/>
                <w:szCs w:val="21"/>
              </w:rPr>
              <w:t>114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593C2D51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993" w:type="dxa"/>
            <w:tcBorders>
              <w:tl2br w:val="nil"/>
              <w:tr2bl w:val="nil"/>
            </w:tcBorders>
          </w:tcPr>
          <w:p w14:paraId="74A35450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</w:t>
            </w:r>
          </w:p>
        </w:tc>
        <w:tc>
          <w:tcPr>
            <w:tcW w:w="1133" w:type="dxa"/>
            <w:tcBorders>
              <w:tl2br w:val="nil"/>
              <w:tr2bl w:val="nil"/>
            </w:tcBorders>
          </w:tcPr>
          <w:p w14:paraId="38E683BD" w14:textId="77777777" w:rsidR="00F340A5" w:rsidRPr="00A7513E" w:rsidRDefault="00F340A5" w:rsidP="00D20FBB">
            <w:pPr>
              <w:spacing w:beforeLines="50" w:before="156" w:line="360" w:lineRule="auto"/>
              <w:jc w:val="center"/>
              <w:rPr>
                <w:sz w:val="21"/>
                <w:szCs w:val="21"/>
              </w:rPr>
            </w:pPr>
            <w:r w:rsidRPr="00A7513E">
              <w:rPr>
                <w:sz w:val="21"/>
                <w:szCs w:val="21"/>
              </w:rPr>
              <w:t>100</w:t>
            </w:r>
          </w:p>
        </w:tc>
      </w:tr>
    </w:tbl>
    <w:p w14:paraId="43BCD075" w14:textId="77777777" w:rsidR="00D20FBB" w:rsidRPr="00227A63" w:rsidRDefault="00D20FBB" w:rsidP="00227A63">
      <w:pPr>
        <w:rPr>
          <w:b/>
        </w:rPr>
      </w:pPr>
    </w:p>
    <w:sectPr w:rsidR="00D20FBB" w:rsidRPr="00227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759B8D" w14:textId="77777777" w:rsidR="005209E8" w:rsidRDefault="005209E8" w:rsidP="0053302C">
      <w:r>
        <w:separator/>
      </w:r>
    </w:p>
  </w:endnote>
  <w:endnote w:type="continuationSeparator" w:id="0">
    <w:p w14:paraId="3A401692" w14:textId="77777777" w:rsidR="005209E8" w:rsidRDefault="005209E8" w:rsidP="0053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75CC0" w14:textId="77777777" w:rsidR="005209E8" w:rsidRDefault="005209E8" w:rsidP="0053302C">
      <w:r>
        <w:separator/>
      </w:r>
    </w:p>
  </w:footnote>
  <w:footnote w:type="continuationSeparator" w:id="0">
    <w:p w14:paraId="341F05B4" w14:textId="77777777" w:rsidR="005209E8" w:rsidRDefault="005209E8" w:rsidP="00533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D2"/>
    <w:rsid w:val="00041ACE"/>
    <w:rsid w:val="0007402D"/>
    <w:rsid w:val="000D6FAD"/>
    <w:rsid w:val="00227A63"/>
    <w:rsid w:val="002D4BD2"/>
    <w:rsid w:val="002F0077"/>
    <w:rsid w:val="004E3310"/>
    <w:rsid w:val="00515797"/>
    <w:rsid w:val="005209E8"/>
    <w:rsid w:val="0053302C"/>
    <w:rsid w:val="006E745D"/>
    <w:rsid w:val="00734DA5"/>
    <w:rsid w:val="00870F1A"/>
    <w:rsid w:val="00876686"/>
    <w:rsid w:val="00913357"/>
    <w:rsid w:val="00A7513E"/>
    <w:rsid w:val="00CC1279"/>
    <w:rsid w:val="00D20FBB"/>
    <w:rsid w:val="00DA00C3"/>
    <w:rsid w:val="00DC13AB"/>
    <w:rsid w:val="00E52E25"/>
    <w:rsid w:val="00F340A5"/>
    <w:rsid w:val="00F6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7FB2D"/>
  <w15:chartTrackingRefBased/>
  <w15:docId w15:val="{3CC094B6-3412-4918-B93F-C9DC074A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0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02C"/>
    <w:rPr>
      <w:sz w:val="18"/>
      <w:szCs w:val="18"/>
    </w:rPr>
  </w:style>
  <w:style w:type="table" w:styleId="a7">
    <w:name w:val="Table Grid"/>
    <w:basedOn w:val="a1"/>
    <w:uiPriority w:val="39"/>
    <w:rsid w:val="00227A63"/>
    <w:rPr>
      <w:rFonts w:asciiTheme="minorHAnsi" w:eastAsiaTheme="minorEastAsia" w:hAnsiTheme="minorHAnsi" w:cstheme="minorBid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5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Siyuan</dc:creator>
  <cp:keywords/>
  <dc:description/>
  <cp:lastModifiedBy>Microsoft Office User</cp:lastModifiedBy>
  <cp:revision>12</cp:revision>
  <dcterms:created xsi:type="dcterms:W3CDTF">2021-06-16T01:32:00Z</dcterms:created>
  <dcterms:modified xsi:type="dcterms:W3CDTF">2021-07-30T02:30:00Z</dcterms:modified>
</cp:coreProperties>
</file>