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3B015" w14:textId="77777777" w:rsidR="003A42C4" w:rsidRDefault="003A42C4" w:rsidP="003A42C4">
      <w:pPr>
        <w:spacing w:before="0" w:after="0" w:line="480" w:lineRule="auto"/>
        <w:outlineLvl w:val="0"/>
        <w:rPr>
          <w:rFonts w:eastAsia="Cambria" w:cs="Times New Roman"/>
          <w:b/>
          <w:sz w:val="20"/>
          <w:szCs w:val="20"/>
        </w:rPr>
      </w:pPr>
      <w:r>
        <w:rPr>
          <w:rFonts w:eastAsia="Cambria" w:cs="Times New Roman"/>
          <w:b/>
          <w:sz w:val="20"/>
          <w:szCs w:val="20"/>
        </w:rPr>
        <w:t>Additional files</w:t>
      </w:r>
    </w:p>
    <w:p w14:paraId="5F06DA1D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cs="Times New Roman"/>
          <w:b/>
          <w:bCs/>
          <w:sz w:val="20"/>
          <w:szCs w:val="20"/>
        </w:rPr>
        <w:t>Additional file</w:t>
      </w:r>
      <w:r>
        <w:rPr>
          <w:rFonts w:eastAsia="SimSun" w:cs="Times New Roman"/>
          <w:b/>
          <w:bCs/>
          <w:sz w:val="20"/>
          <w:szCs w:val="20"/>
          <w:lang w:eastAsia="zh-CN"/>
        </w:rPr>
        <w:t xml:space="preserve"> </w:t>
      </w:r>
      <w:r>
        <w:rPr>
          <w:rFonts w:cs="Times New Roman"/>
          <w:b/>
          <w:bCs/>
          <w:sz w:val="20"/>
          <w:szCs w:val="20"/>
        </w:rPr>
        <w:t>1.</w:t>
      </w:r>
      <w:r>
        <w:rPr>
          <w:rFonts w:cs="Times New Roman"/>
          <w:sz w:val="20"/>
          <w:szCs w:val="20"/>
        </w:rPr>
        <w:t xml:space="preserve"> Table of ER stress-related genes.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24EA6520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cs="Times New Roman"/>
          <w:b/>
          <w:bCs/>
          <w:sz w:val="20"/>
          <w:szCs w:val="20"/>
        </w:rPr>
        <w:t>Additional file 2.</w:t>
      </w:r>
      <w:r>
        <w:rPr>
          <w:rFonts w:cs="Times New Roman"/>
          <w:sz w:val="20"/>
          <w:szCs w:val="20"/>
        </w:rPr>
        <w:t xml:space="preserve"> Table of PCD-related genes.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4F364741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cs="Times New Roman"/>
          <w:b/>
          <w:bCs/>
          <w:sz w:val="20"/>
          <w:szCs w:val="20"/>
        </w:rPr>
        <w:t>Additional file 3.</w:t>
      </w:r>
      <w:r>
        <w:rPr>
          <w:rFonts w:cs="Times New Roman"/>
          <w:sz w:val="20"/>
          <w:szCs w:val="20"/>
        </w:rPr>
        <w:t xml:space="preserve"> Table of candidate genes.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70585F27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cs="Times New Roman"/>
          <w:b/>
          <w:bCs/>
          <w:sz w:val="20"/>
          <w:szCs w:val="20"/>
        </w:rPr>
        <w:t>Additional file 4.</w:t>
      </w:r>
      <w:r>
        <w:rPr>
          <w:rFonts w:cs="Times New Roman"/>
          <w:sz w:val="20"/>
          <w:szCs w:val="20"/>
        </w:rPr>
        <w:t xml:space="preserve"> Table of GO enrichment functions.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09475382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cs="Times New Roman"/>
          <w:b/>
          <w:bCs/>
          <w:sz w:val="20"/>
          <w:szCs w:val="20"/>
        </w:rPr>
        <w:t xml:space="preserve">Additional file 5. </w:t>
      </w:r>
      <w:r>
        <w:rPr>
          <w:rFonts w:cs="Times New Roman"/>
          <w:sz w:val="20"/>
          <w:szCs w:val="20"/>
        </w:rPr>
        <w:t>Table of KEGG enrichment pathways.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105B4AEA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cs="Times New Roman"/>
          <w:b/>
          <w:bCs/>
          <w:sz w:val="20"/>
          <w:szCs w:val="20"/>
        </w:rPr>
        <w:t>Additional file 6.</w:t>
      </w:r>
      <w:r>
        <w:rPr>
          <w:rFonts w:cs="Times New Roman"/>
          <w:sz w:val="20"/>
          <w:szCs w:val="20"/>
        </w:rPr>
        <w:t xml:space="preserve"> Table of LASSO genes.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1955BEB0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cs="Times New Roman"/>
          <w:b/>
          <w:bCs/>
          <w:sz w:val="20"/>
          <w:szCs w:val="20"/>
        </w:rPr>
        <w:t>Additional file 7.</w:t>
      </w:r>
      <w:r>
        <w:rPr>
          <w:rFonts w:cs="Times New Roman"/>
          <w:sz w:val="20"/>
          <w:szCs w:val="20"/>
        </w:rPr>
        <w:t xml:space="preserve"> Table of SVM-RFE genes.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09812AF3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cs="Times New Roman"/>
          <w:b/>
          <w:bCs/>
          <w:sz w:val="20"/>
          <w:szCs w:val="20"/>
        </w:rPr>
        <w:t>Additional file 8.</w:t>
      </w:r>
      <w:r>
        <w:rPr>
          <w:rFonts w:cs="Times New Roman"/>
          <w:sz w:val="20"/>
          <w:szCs w:val="20"/>
        </w:rPr>
        <w:t xml:space="preserve"> Table of RF genes.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3B596AEB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cs="Times New Roman"/>
          <w:b/>
          <w:bCs/>
          <w:sz w:val="20"/>
          <w:szCs w:val="20"/>
        </w:rPr>
        <w:t>Additional file 9.</w:t>
      </w:r>
      <w:r>
        <w:rPr>
          <w:rFonts w:cs="Times New Roman"/>
          <w:sz w:val="20"/>
          <w:szCs w:val="20"/>
        </w:rPr>
        <w:t xml:space="preserve"> Table of pathways enriched by CAMKK2.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70678D83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eastAsia="SimSun" w:cs="Times New Roman"/>
          <w:b/>
          <w:bCs/>
          <w:sz w:val="20"/>
          <w:szCs w:val="20"/>
          <w:lang w:eastAsia="zh-CN"/>
        </w:rPr>
        <w:t>Additional file</w:t>
      </w:r>
      <w:r>
        <w:rPr>
          <w:rFonts w:cs="Times New Roman"/>
          <w:b/>
          <w:bCs/>
          <w:sz w:val="20"/>
          <w:szCs w:val="20"/>
        </w:rPr>
        <w:t xml:space="preserve"> 10.</w:t>
      </w:r>
      <w:r>
        <w:rPr>
          <w:rFonts w:cs="Times New Roman"/>
          <w:sz w:val="20"/>
          <w:szCs w:val="20"/>
        </w:rPr>
        <w:t xml:space="preserve"> Table of pathways enriched by DAPK3.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4FACDA1E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eastAsia="SimSun" w:cs="Times New Roman"/>
          <w:b/>
          <w:bCs/>
          <w:sz w:val="20"/>
          <w:szCs w:val="20"/>
          <w:lang w:eastAsia="zh-CN"/>
        </w:rPr>
        <w:t>Additional file</w:t>
      </w:r>
      <w:r>
        <w:rPr>
          <w:rFonts w:cs="Times New Roman"/>
          <w:b/>
          <w:bCs/>
          <w:sz w:val="20"/>
          <w:szCs w:val="20"/>
        </w:rPr>
        <w:t xml:space="preserve"> 11.</w:t>
      </w:r>
      <w:r>
        <w:rPr>
          <w:rFonts w:cs="Times New Roman"/>
          <w:sz w:val="20"/>
          <w:szCs w:val="20"/>
        </w:rPr>
        <w:t xml:space="preserve"> Table of biomarker-miRNA network.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353890BC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eastAsia="SimSun" w:cs="Times New Roman"/>
          <w:b/>
          <w:bCs/>
          <w:sz w:val="20"/>
          <w:szCs w:val="20"/>
          <w:lang w:eastAsia="zh-CN"/>
        </w:rPr>
        <w:t>Additional file</w:t>
      </w:r>
      <w:r>
        <w:rPr>
          <w:rFonts w:cs="Times New Roman"/>
          <w:b/>
          <w:bCs/>
          <w:sz w:val="20"/>
          <w:szCs w:val="20"/>
        </w:rPr>
        <w:t xml:space="preserve"> 12.</w:t>
      </w:r>
      <w:r>
        <w:rPr>
          <w:rFonts w:cs="Times New Roman"/>
          <w:sz w:val="20"/>
          <w:szCs w:val="20"/>
        </w:rPr>
        <w:t xml:space="preserve"> Table of biomarker-TF network.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56153BFC" w14:textId="77777777" w:rsidR="003A42C4" w:rsidRDefault="003A42C4" w:rsidP="003A42C4">
      <w:pPr>
        <w:spacing w:before="0" w:after="0" w:line="480" w:lineRule="auto"/>
        <w:rPr>
          <w:rFonts w:eastAsia="SimSun" w:cs="Times New Roman"/>
          <w:sz w:val="20"/>
          <w:szCs w:val="20"/>
          <w:lang w:eastAsia="zh-CN"/>
        </w:rPr>
      </w:pPr>
      <w:r>
        <w:rPr>
          <w:rFonts w:eastAsia="SimSun" w:cs="Times New Roman"/>
          <w:b/>
          <w:bCs/>
          <w:sz w:val="20"/>
          <w:szCs w:val="20"/>
          <w:lang w:eastAsia="zh-CN"/>
        </w:rPr>
        <w:t>Additional file</w:t>
      </w:r>
      <w:r>
        <w:rPr>
          <w:rFonts w:cs="Times New Roman"/>
          <w:b/>
          <w:bCs/>
          <w:sz w:val="20"/>
          <w:szCs w:val="20"/>
        </w:rPr>
        <w:t xml:space="preserve"> 13.</w:t>
      </w:r>
      <w:r>
        <w:rPr>
          <w:rFonts w:cs="Times New Roman"/>
          <w:sz w:val="20"/>
          <w:szCs w:val="20"/>
        </w:rPr>
        <w:t xml:space="preserve"> Table of correlation analysis between biomarkers and differential immune cells.</w:t>
      </w:r>
      <w:r>
        <w:rPr>
          <w:rFonts w:eastAsia="SimSun" w:cs="Times New Roman"/>
          <w:sz w:val="20"/>
          <w:szCs w:val="20"/>
          <w:lang w:eastAsia="zh-CN"/>
        </w:rPr>
        <w:t xml:space="preserve"> </w:t>
      </w:r>
    </w:p>
    <w:p w14:paraId="07AB1B86" w14:textId="77777777" w:rsidR="003A42C4" w:rsidRDefault="003A42C4" w:rsidP="003A42C4">
      <w:pPr>
        <w:spacing w:before="0" w:after="0" w:line="480" w:lineRule="auto"/>
        <w:rPr>
          <w:rFonts w:cs="Times New Roman"/>
          <w:sz w:val="20"/>
          <w:szCs w:val="20"/>
        </w:rPr>
      </w:pPr>
      <w:r>
        <w:rPr>
          <w:rFonts w:eastAsia="SimSun" w:cs="Times New Roman"/>
          <w:b/>
          <w:bCs/>
          <w:sz w:val="20"/>
          <w:szCs w:val="20"/>
          <w:lang w:eastAsia="zh-CN"/>
        </w:rPr>
        <w:t>Additional file</w:t>
      </w:r>
      <w:r>
        <w:rPr>
          <w:rFonts w:cs="Times New Roman"/>
          <w:b/>
          <w:bCs/>
          <w:sz w:val="20"/>
          <w:szCs w:val="20"/>
        </w:rPr>
        <w:t xml:space="preserve"> 14.</w:t>
      </w:r>
      <w:r>
        <w:rPr>
          <w:rFonts w:cs="Times New Roman"/>
          <w:sz w:val="20"/>
          <w:szCs w:val="20"/>
        </w:rPr>
        <w:t xml:space="preserve"> Table of biomarker-drug network.</w:t>
      </w:r>
    </w:p>
    <w:p w14:paraId="4A4BA983" w14:textId="77777777" w:rsidR="003A42C4" w:rsidRDefault="003A42C4" w:rsidP="003A42C4">
      <w:pPr>
        <w:spacing w:before="0" w:after="0" w:line="480" w:lineRule="auto"/>
        <w:rPr>
          <w:rFonts w:cs="Times New Roman"/>
          <w:sz w:val="20"/>
          <w:szCs w:val="20"/>
          <w:lang w:eastAsia="zh-CN"/>
        </w:rPr>
      </w:pPr>
      <w:r>
        <w:rPr>
          <w:rFonts w:eastAsia="SimSun" w:cs="Times New Roman"/>
          <w:b/>
          <w:bCs/>
          <w:sz w:val="20"/>
          <w:szCs w:val="20"/>
          <w:lang w:eastAsia="zh-CN"/>
        </w:rPr>
        <w:t>Additional file</w:t>
      </w:r>
      <w:r>
        <w:rPr>
          <w:rFonts w:cs="Times New Roman"/>
          <w:b/>
          <w:bCs/>
          <w:sz w:val="20"/>
          <w:szCs w:val="20"/>
        </w:rPr>
        <w:t xml:space="preserve"> 15.</w:t>
      </w:r>
      <w:r>
        <w:rPr>
          <w:rFonts w:cs="Times New Roman"/>
          <w:sz w:val="20"/>
          <w:szCs w:val="20"/>
        </w:rPr>
        <w:t xml:space="preserve"> Table of enrichment analysis of annotated cells.</w:t>
      </w:r>
    </w:p>
    <w:p w14:paraId="18228DCE" w14:textId="77777777" w:rsidR="004E780C" w:rsidRDefault="004E780C"/>
    <w:sectPr w:rsidR="004E780C" w:rsidSect="003A42C4">
      <w:footerReference w:type="even" r:id="rId4"/>
      <w:footerReference w:type="default" r:id="rId5"/>
      <w:headerReference w:type="first" r:id="rId6"/>
      <w:pgSz w:w="11906" w:h="16838"/>
      <w:pgMar w:top="1440" w:right="1800" w:bottom="1440" w:left="1800" w:header="283" w:footer="51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64D1D" w14:textId="77777777" w:rsidR="003A42C4" w:rsidRDefault="003A42C4">
    <w:pPr>
      <w:pStyle w:val="Footer"/>
      <w:rPr>
        <w:color w:val="C00000"/>
        <w:szCs w:val="24"/>
      </w:rPr>
    </w:pPr>
    <w:r>
      <w:rPr>
        <w:noProof/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C969DA" wp14:editId="24EE810D">
              <wp:simplePos x="0" y="0"/>
              <wp:positionH relativeFrom="column">
                <wp:posOffset>-107950</wp:posOffset>
              </wp:positionH>
              <wp:positionV relativeFrom="paragraph">
                <wp:posOffset>-58420</wp:posOffset>
              </wp:positionV>
              <wp:extent cx="3672205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53B2EB84" w14:textId="77777777" w:rsidR="003A42C4" w:rsidRDefault="003A42C4">
                          <w:pPr>
                            <w:rPr>
                              <w:color w:val="C00000"/>
                            </w:rPr>
                          </w:pPr>
                          <w:r>
                            <w:rPr>
                              <w:color w:val="C00000"/>
                            </w:rPr>
                            <w:t>This is a 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7C969D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pt;margin-top:-4.6pt;width:289.1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" stroked="f">
              <v:textbox style="mso-fit-shape-to-text:t">
                <w:txbxContent>
                  <w:p w14:paraId="53B2EB84" w14:textId="77777777" w:rsidR="003A42C4" w:rsidRDefault="003A42C4">
                    <w:pPr>
                      <w:rPr>
                        <w:color w:val="C00000"/>
                      </w:rPr>
                    </w:pPr>
                    <w:r>
                      <w:rPr>
                        <w:color w:val="C00000"/>
                      </w:rPr>
                      <w:t>This is a 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D993AE" wp14:editId="720370BF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5BF310E" w14:textId="77777777" w:rsidR="003A42C4" w:rsidRDefault="003A42C4">
                          <w:pPr>
                            <w:pStyle w:val="Heading7Cha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6CD993AE" id="Text Box 1" o:spid="_x0000_s1027" type="#_x0000_t202" style="position:absolute;margin-left:67.6pt;margin-top:0;width:118.8pt;height:31.15pt;z-index:251659264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" filled="f" stroked="f" strokeweight=".5pt">
              <v:textbox style="mso-fit-shape-to-text:t">
                <w:txbxContent>
                  <w:p w14:paraId="75BF310E" w14:textId="77777777" w:rsidR="003A42C4" w:rsidRDefault="003A42C4">
                    <w:pPr>
                      <w:pStyle w:val="Heading7Char"/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</w:rPr>
                      <w:t>4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AB92A" w14:textId="77777777" w:rsidR="003A42C4" w:rsidRDefault="003A42C4">
    <w:pPr>
      <w:pStyle w:val="Footer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8C6926" wp14:editId="44AAA5D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9093704" w14:textId="77777777" w:rsidR="003A42C4" w:rsidRDefault="003A42C4">
                          <w:pPr>
                            <w:pStyle w:val="Heading7Cha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8C6926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59264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" filled="f" stroked="f" strokeweight=".5pt">
              <v:textbox style="mso-fit-shape-to-text:t">
                <w:txbxContent>
                  <w:p w14:paraId="09093704" w14:textId="77777777" w:rsidR="003A42C4" w:rsidRDefault="003A42C4">
                    <w:pPr>
                      <w:pStyle w:val="Heading7Char"/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98E3C" w14:textId="77777777" w:rsidR="003A42C4" w:rsidRDefault="003A42C4">
    <w:pPr>
      <w:pStyle w:val="Header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2C4"/>
    <w:rsid w:val="002978F5"/>
    <w:rsid w:val="003852CF"/>
    <w:rsid w:val="003A42C4"/>
    <w:rsid w:val="004E780C"/>
    <w:rsid w:val="00EF20D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031F8"/>
  <w15:chartTrackingRefBased/>
  <w15:docId w15:val="{BBDED018-6F49-4658-AE4A-33E76F290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2C4"/>
    <w:pPr>
      <w:spacing w:before="120" w:after="240" w:line="24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42C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42C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42C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42C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42C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42C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42C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42C4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42C4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2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42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42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42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42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42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42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42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42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42C4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42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42C4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42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42C4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42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42C4"/>
    <w:pPr>
      <w:spacing w:before="0" w:after="160" w:line="278" w:lineRule="auto"/>
      <w:ind w:left="720"/>
      <w:contextualSpacing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42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42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42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42C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3A42C4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3A42C4"/>
    <w:rPr>
      <w:rFonts w:ascii="Times New Roman" w:hAnsi="Times New Roman"/>
      <w:kern w:val="0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3A42C4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qFormat/>
    <w:rsid w:val="003A42C4"/>
    <w:rPr>
      <w:rFonts w:ascii="Times New Roman" w:hAnsi="Times New Roman"/>
      <w:b/>
      <w:kern w:val="0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A4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731</Characters>
  <Application>Microsoft Office Word</Application>
  <DocSecurity>0</DocSecurity>
  <Lines>11</Lines>
  <Paragraphs>4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2026-01-09T16:07:00Z</dcterms:created>
  <dcterms:modified xsi:type="dcterms:W3CDTF">2026-01-09T16:07:00Z</dcterms:modified>
</cp:coreProperties>
</file>